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charts/chart4.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13359" w:rsidRPr="00676B0E" w:rsidRDefault="00813359" w:rsidP="00640BE0">
      <w:pPr>
        <w:widowControl w:val="0"/>
        <w:autoSpaceDE w:val="0"/>
        <w:autoSpaceDN w:val="0"/>
        <w:adjustRightInd w:val="0"/>
        <w:spacing w:after="240" w:line="360" w:lineRule="auto"/>
        <w:jc w:val="center"/>
        <w:rPr>
          <w:rFonts w:ascii="Times New Roman" w:hAnsi="Times New Roman" w:cs="Times New Roman"/>
          <w:color w:val="000000"/>
          <w:sz w:val="23"/>
          <w:szCs w:val="23"/>
          <w:lang w:val="es-ES"/>
        </w:rPr>
      </w:pPr>
      <w:r w:rsidRPr="00676B0E">
        <w:rPr>
          <w:rFonts w:ascii="Times New Roman" w:hAnsi="Times New Roman" w:cs="Times New Roman"/>
          <w:color w:val="000000"/>
          <w:sz w:val="23"/>
          <w:szCs w:val="23"/>
          <w:lang w:val="es-ES"/>
        </w:rPr>
        <w:t>UNIVERSIDAD DE VALPARAÍSO FACULTAD DE CIENCIAS ECONÓMICAS Y ADMINISTRATIVAS ESCUELA DE INGENIERÍA COMERCIAL</w:t>
      </w:r>
    </w:p>
    <w:p w:rsidR="00813359" w:rsidRPr="00676B0E" w:rsidRDefault="00813359" w:rsidP="00E609C6">
      <w:pPr>
        <w:widowControl w:val="0"/>
        <w:autoSpaceDE w:val="0"/>
        <w:autoSpaceDN w:val="0"/>
        <w:adjustRightInd w:val="0"/>
        <w:spacing w:line="360" w:lineRule="auto"/>
        <w:jc w:val="both"/>
        <w:rPr>
          <w:rFonts w:ascii="Times New Roman" w:hAnsi="Times New Roman" w:cs="Times New Roman"/>
          <w:color w:val="000000"/>
          <w:lang w:val="es-ES"/>
        </w:rPr>
      </w:pPr>
    </w:p>
    <w:p w:rsidR="00813359" w:rsidRPr="00676B0E" w:rsidRDefault="00813359" w:rsidP="00E609C6">
      <w:pPr>
        <w:widowControl w:val="0"/>
        <w:autoSpaceDE w:val="0"/>
        <w:autoSpaceDN w:val="0"/>
        <w:adjustRightInd w:val="0"/>
        <w:spacing w:after="240" w:line="360" w:lineRule="auto"/>
        <w:jc w:val="both"/>
        <w:rPr>
          <w:rFonts w:ascii="Times New Roman" w:hAnsi="Times New Roman" w:cs="Times New Roman"/>
          <w:color w:val="000000"/>
          <w:sz w:val="40"/>
          <w:szCs w:val="40"/>
          <w:lang w:val="es-ES"/>
        </w:rPr>
      </w:pPr>
      <w:r w:rsidRPr="00676B0E">
        <w:rPr>
          <w:rFonts w:ascii="Times New Roman" w:hAnsi="Times New Roman" w:cs="Times New Roman"/>
          <w:noProof/>
          <w:color w:val="000000"/>
          <w:lang w:val="es-CL" w:eastAsia="es-CL"/>
        </w:rPr>
        <w:drawing>
          <wp:anchor distT="0" distB="0" distL="114300" distR="114300" simplePos="0" relativeHeight="251659264" behindDoc="0" locked="0" layoutInCell="1" allowOverlap="1">
            <wp:simplePos x="0" y="0"/>
            <wp:positionH relativeFrom="column">
              <wp:posOffset>1714500</wp:posOffset>
            </wp:positionH>
            <wp:positionV relativeFrom="paragraph">
              <wp:posOffset>85090</wp:posOffset>
            </wp:positionV>
            <wp:extent cx="2286000" cy="760730"/>
            <wp:effectExtent l="0" t="0" r="0" b="1270"/>
            <wp:wrapTight wrapText="bothSides">
              <wp:wrapPolygon edited="0">
                <wp:start x="0" y="0"/>
                <wp:lineTo x="0" y="20915"/>
                <wp:lineTo x="21360" y="20915"/>
                <wp:lineTo x="21360" y="0"/>
                <wp:lineTo x="0"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86000" cy="760730"/>
                    </a:xfrm>
                    <a:prstGeom prst="rect">
                      <a:avLst/>
                    </a:prstGeom>
                    <a:noFill/>
                    <a:ln>
                      <a:noFill/>
                    </a:ln>
                  </pic:spPr>
                </pic:pic>
              </a:graphicData>
            </a:graphic>
          </wp:anchor>
        </w:drawing>
      </w:r>
    </w:p>
    <w:p w:rsidR="00813359" w:rsidRPr="00676B0E" w:rsidRDefault="00813359" w:rsidP="00E609C6">
      <w:pPr>
        <w:widowControl w:val="0"/>
        <w:autoSpaceDE w:val="0"/>
        <w:autoSpaceDN w:val="0"/>
        <w:adjustRightInd w:val="0"/>
        <w:spacing w:after="240" w:line="360" w:lineRule="auto"/>
        <w:jc w:val="both"/>
        <w:rPr>
          <w:rFonts w:ascii="Times New Roman" w:hAnsi="Times New Roman" w:cs="Times New Roman"/>
          <w:color w:val="000000"/>
          <w:sz w:val="40"/>
          <w:szCs w:val="40"/>
          <w:lang w:val="es-ES"/>
        </w:rPr>
      </w:pPr>
    </w:p>
    <w:p w:rsidR="00813359" w:rsidRPr="00676B0E" w:rsidRDefault="00813359" w:rsidP="00E609C6">
      <w:pPr>
        <w:widowControl w:val="0"/>
        <w:autoSpaceDE w:val="0"/>
        <w:autoSpaceDN w:val="0"/>
        <w:adjustRightInd w:val="0"/>
        <w:spacing w:after="240" w:line="360" w:lineRule="auto"/>
        <w:jc w:val="both"/>
        <w:rPr>
          <w:rFonts w:ascii="Times New Roman" w:hAnsi="Times New Roman" w:cs="Times New Roman"/>
          <w:color w:val="000000"/>
          <w:sz w:val="27"/>
          <w:szCs w:val="27"/>
          <w:lang w:val="es-ES"/>
        </w:rPr>
      </w:pPr>
    </w:p>
    <w:p w:rsidR="00813359" w:rsidRPr="00676B0E" w:rsidRDefault="00813359" w:rsidP="00640BE0">
      <w:pPr>
        <w:widowControl w:val="0"/>
        <w:autoSpaceDE w:val="0"/>
        <w:autoSpaceDN w:val="0"/>
        <w:adjustRightInd w:val="0"/>
        <w:spacing w:after="240" w:line="360" w:lineRule="auto"/>
        <w:jc w:val="center"/>
        <w:rPr>
          <w:rFonts w:ascii="Times New Roman" w:hAnsi="Times New Roman" w:cs="Times New Roman"/>
          <w:color w:val="000000"/>
          <w:sz w:val="27"/>
          <w:szCs w:val="27"/>
          <w:lang w:val="es-ES"/>
        </w:rPr>
      </w:pPr>
      <w:r w:rsidRPr="00676B0E">
        <w:rPr>
          <w:rFonts w:ascii="Times New Roman" w:hAnsi="Times New Roman" w:cs="Times New Roman"/>
          <w:color w:val="000000"/>
          <w:sz w:val="27"/>
          <w:szCs w:val="27"/>
          <w:lang w:val="es-ES"/>
        </w:rPr>
        <w:t>CENTRO DE RECREACIÓN PARA EL ADULTO MAYOR                                           CLUB GRAN BOSQUE</w:t>
      </w:r>
    </w:p>
    <w:p w:rsidR="00813359" w:rsidRPr="00676B0E" w:rsidRDefault="00813359" w:rsidP="00E609C6">
      <w:pPr>
        <w:widowControl w:val="0"/>
        <w:autoSpaceDE w:val="0"/>
        <w:autoSpaceDN w:val="0"/>
        <w:adjustRightInd w:val="0"/>
        <w:spacing w:after="240" w:line="360" w:lineRule="auto"/>
        <w:jc w:val="both"/>
        <w:rPr>
          <w:rFonts w:ascii="Times New Roman" w:hAnsi="Times New Roman" w:cs="Times New Roman"/>
          <w:color w:val="000000"/>
          <w:lang w:val="es-ES"/>
        </w:rPr>
      </w:pPr>
    </w:p>
    <w:p w:rsidR="00813359" w:rsidRPr="00676B0E" w:rsidRDefault="00813359" w:rsidP="00640BE0">
      <w:pPr>
        <w:widowControl w:val="0"/>
        <w:autoSpaceDE w:val="0"/>
        <w:autoSpaceDN w:val="0"/>
        <w:adjustRightInd w:val="0"/>
        <w:spacing w:after="240" w:line="360" w:lineRule="auto"/>
        <w:jc w:val="center"/>
        <w:rPr>
          <w:rFonts w:ascii="Times New Roman" w:hAnsi="Times New Roman" w:cs="Times New Roman"/>
          <w:color w:val="000000"/>
          <w:sz w:val="23"/>
          <w:szCs w:val="23"/>
          <w:lang w:val="es-ES"/>
        </w:rPr>
      </w:pPr>
      <w:r w:rsidRPr="00676B0E">
        <w:rPr>
          <w:rFonts w:ascii="Times New Roman" w:hAnsi="Times New Roman" w:cs="Times New Roman"/>
          <w:color w:val="000000"/>
          <w:sz w:val="23"/>
          <w:szCs w:val="23"/>
          <w:lang w:val="es-ES"/>
        </w:rPr>
        <w:t>MÓDULO DE EMPRENDIMIENTO GERENCIAL III Y TITULACIÓN PLAN DE NEGOCIOS PARA OPTAR AL TÍTULODE INGENIERO COMERCIAL</w:t>
      </w:r>
    </w:p>
    <w:p w:rsidR="00813359" w:rsidRPr="00676B0E" w:rsidRDefault="00813359" w:rsidP="00640BE0">
      <w:pPr>
        <w:widowControl w:val="0"/>
        <w:autoSpaceDE w:val="0"/>
        <w:autoSpaceDN w:val="0"/>
        <w:adjustRightInd w:val="0"/>
        <w:spacing w:after="240" w:line="360" w:lineRule="auto"/>
        <w:jc w:val="center"/>
        <w:rPr>
          <w:rFonts w:ascii="Times New Roman" w:hAnsi="Times New Roman" w:cs="Times New Roman"/>
          <w:color w:val="000000"/>
          <w:sz w:val="20"/>
          <w:szCs w:val="20"/>
          <w:lang w:val="es-ES"/>
        </w:rPr>
      </w:pPr>
      <w:r w:rsidRPr="00676B0E">
        <w:rPr>
          <w:rFonts w:ascii="Times New Roman" w:hAnsi="Times New Roman" w:cs="Times New Roman"/>
          <w:color w:val="000000"/>
          <w:sz w:val="20"/>
          <w:szCs w:val="20"/>
          <w:lang w:val="es-ES"/>
        </w:rPr>
        <w:t>ALUMNOS</w:t>
      </w:r>
    </w:p>
    <w:p w:rsidR="00813359" w:rsidRPr="00676B0E" w:rsidRDefault="00B11607" w:rsidP="00640BE0">
      <w:pPr>
        <w:widowControl w:val="0"/>
        <w:autoSpaceDE w:val="0"/>
        <w:autoSpaceDN w:val="0"/>
        <w:adjustRightInd w:val="0"/>
        <w:spacing w:after="240" w:line="360" w:lineRule="auto"/>
        <w:jc w:val="center"/>
        <w:rPr>
          <w:rFonts w:ascii="Times New Roman" w:hAnsi="Times New Roman" w:cs="Times New Roman"/>
          <w:color w:val="000000"/>
          <w:sz w:val="20"/>
          <w:szCs w:val="20"/>
          <w:lang w:val="es-ES"/>
        </w:rPr>
      </w:pPr>
      <w:r w:rsidRPr="00676B0E">
        <w:rPr>
          <w:rFonts w:ascii="Times New Roman" w:hAnsi="Times New Roman" w:cs="Times New Roman"/>
          <w:color w:val="000000"/>
          <w:sz w:val="20"/>
          <w:szCs w:val="20"/>
          <w:lang w:val="es-ES"/>
        </w:rPr>
        <w:t>CAMILO ANDRÉS AFANI</w:t>
      </w:r>
      <w:r w:rsidR="00813359" w:rsidRPr="00676B0E">
        <w:rPr>
          <w:rFonts w:ascii="Times New Roman" w:hAnsi="Times New Roman" w:cs="Times New Roman"/>
          <w:color w:val="000000"/>
          <w:sz w:val="20"/>
          <w:szCs w:val="20"/>
          <w:lang w:val="es-ES"/>
        </w:rPr>
        <w:t xml:space="preserve">STICO ARREDONDO                  </w:t>
      </w:r>
      <w:r w:rsidR="00BC2FA8">
        <w:rPr>
          <w:rFonts w:ascii="Times New Roman" w:hAnsi="Times New Roman" w:cs="Times New Roman"/>
          <w:color w:val="000000"/>
          <w:sz w:val="20"/>
          <w:szCs w:val="20"/>
          <w:lang w:val="es-ES"/>
        </w:rPr>
        <w:t xml:space="preserve">                                                                </w:t>
      </w:r>
      <w:r w:rsidR="00813359" w:rsidRPr="00676B0E">
        <w:rPr>
          <w:rFonts w:ascii="Times New Roman" w:hAnsi="Times New Roman" w:cs="Times New Roman"/>
          <w:color w:val="000000"/>
          <w:sz w:val="20"/>
          <w:szCs w:val="20"/>
          <w:lang w:val="es-ES"/>
        </w:rPr>
        <w:t xml:space="preserve">   ESTEFANO ADOLFO DE LA RIVERA QUEZADA             </w:t>
      </w:r>
      <w:r w:rsidR="00BC2FA8">
        <w:rPr>
          <w:rFonts w:ascii="Times New Roman" w:hAnsi="Times New Roman" w:cs="Times New Roman"/>
          <w:color w:val="000000"/>
          <w:sz w:val="20"/>
          <w:szCs w:val="20"/>
          <w:lang w:val="es-ES"/>
        </w:rPr>
        <w:t xml:space="preserve">                                                                     </w:t>
      </w:r>
      <w:r w:rsidR="00813359" w:rsidRPr="00676B0E">
        <w:rPr>
          <w:rFonts w:ascii="Times New Roman" w:hAnsi="Times New Roman" w:cs="Times New Roman"/>
          <w:color w:val="000000"/>
          <w:sz w:val="20"/>
          <w:szCs w:val="20"/>
          <w:lang w:val="es-ES"/>
        </w:rPr>
        <w:t xml:space="preserve">FRANCISCA ANDREA OLIVARES MADARIAGA                    </w:t>
      </w:r>
      <w:r w:rsidR="00BC2FA8">
        <w:rPr>
          <w:rFonts w:ascii="Times New Roman" w:hAnsi="Times New Roman" w:cs="Times New Roman"/>
          <w:color w:val="000000"/>
          <w:sz w:val="20"/>
          <w:szCs w:val="20"/>
          <w:lang w:val="es-ES"/>
        </w:rPr>
        <w:t xml:space="preserve">                                                                         </w:t>
      </w:r>
      <w:r w:rsidR="00813359" w:rsidRPr="00676B0E">
        <w:rPr>
          <w:rFonts w:ascii="Times New Roman" w:hAnsi="Times New Roman" w:cs="Times New Roman"/>
          <w:color w:val="000000"/>
          <w:sz w:val="20"/>
          <w:szCs w:val="20"/>
          <w:lang w:val="es-ES"/>
        </w:rPr>
        <w:t xml:space="preserve"> PAULA ALEJANDRA OLIVARES MADARIAGA              </w:t>
      </w:r>
      <w:r w:rsidR="00BC2FA8">
        <w:rPr>
          <w:rFonts w:ascii="Times New Roman" w:hAnsi="Times New Roman" w:cs="Times New Roman"/>
          <w:color w:val="000000"/>
          <w:sz w:val="20"/>
          <w:szCs w:val="20"/>
          <w:lang w:val="es-ES"/>
        </w:rPr>
        <w:t xml:space="preserve">                                                                          </w:t>
      </w:r>
      <w:r w:rsidR="00813359" w:rsidRPr="00676B0E">
        <w:rPr>
          <w:rFonts w:ascii="Times New Roman" w:hAnsi="Times New Roman" w:cs="Times New Roman"/>
          <w:color w:val="000000"/>
          <w:sz w:val="20"/>
          <w:szCs w:val="20"/>
          <w:lang w:val="es-ES"/>
        </w:rPr>
        <w:t>BÁRBARA FRANCISCA TAPIA HUERTA</w:t>
      </w:r>
    </w:p>
    <w:p w:rsidR="00CF3FF8" w:rsidRPr="00676B0E" w:rsidRDefault="00FB75B9" w:rsidP="003C0EBA">
      <w:pPr>
        <w:widowControl w:val="0"/>
        <w:autoSpaceDE w:val="0"/>
        <w:autoSpaceDN w:val="0"/>
        <w:adjustRightInd w:val="0"/>
        <w:spacing w:after="240" w:line="360" w:lineRule="auto"/>
        <w:rPr>
          <w:rFonts w:ascii="Times New Roman" w:hAnsi="Times New Roman" w:cs="Times New Roman"/>
          <w:color w:val="000000"/>
          <w:sz w:val="29"/>
          <w:szCs w:val="29"/>
          <w:lang w:val="es-ES"/>
        </w:rPr>
      </w:pPr>
      <w:r w:rsidRPr="00676B0E">
        <w:rPr>
          <w:rFonts w:ascii="Times New Roman" w:hAnsi="Times New Roman" w:cs="Times New Roman"/>
          <w:color w:val="000000"/>
          <w:sz w:val="29"/>
          <w:szCs w:val="29"/>
          <w:lang w:val="es-ES"/>
        </w:rPr>
        <w:t>Profesores:</w:t>
      </w:r>
      <w:r w:rsidR="00CF3FF8" w:rsidRPr="00676B0E">
        <w:rPr>
          <w:rFonts w:ascii="Times New Roman" w:hAnsi="Times New Roman" w:cs="Times New Roman"/>
          <w:color w:val="000000"/>
          <w:sz w:val="29"/>
          <w:szCs w:val="29"/>
          <w:lang w:val="es-ES"/>
        </w:rPr>
        <w:t xml:space="preserve">Sr. Dr. Reinaldo Calvo Apablaza                                                                     </w:t>
      </w:r>
      <w:r w:rsidR="00913CF2" w:rsidRPr="00676B0E">
        <w:rPr>
          <w:rFonts w:ascii="Times New Roman" w:hAnsi="Times New Roman" w:cs="Times New Roman"/>
          <w:color w:val="000000"/>
          <w:sz w:val="29"/>
          <w:szCs w:val="29"/>
          <w:lang w:val="es-ES"/>
        </w:rPr>
        <w:t xml:space="preserve">Sr. </w:t>
      </w:r>
      <w:r w:rsidR="00531E1B" w:rsidRPr="00676B0E">
        <w:rPr>
          <w:rFonts w:ascii="Times New Roman" w:hAnsi="Times New Roman" w:cs="Times New Roman"/>
          <w:color w:val="000000"/>
          <w:sz w:val="29"/>
          <w:szCs w:val="29"/>
          <w:lang w:val="es-ES"/>
        </w:rPr>
        <w:t>Raúl Alvear</w:t>
      </w:r>
      <w:r w:rsidR="00CF3FF8" w:rsidRPr="00676B0E">
        <w:rPr>
          <w:rFonts w:ascii="Times New Roman" w:hAnsi="Times New Roman" w:cs="Times New Roman"/>
          <w:color w:val="000000"/>
          <w:sz w:val="29"/>
          <w:szCs w:val="29"/>
          <w:lang w:val="es-ES"/>
        </w:rPr>
        <w:t xml:space="preserve"> Pérez</w:t>
      </w:r>
      <w:r w:rsidR="00913CF2" w:rsidRPr="00676B0E">
        <w:rPr>
          <w:rFonts w:ascii="Times New Roman" w:hAnsi="Times New Roman" w:cs="Times New Roman"/>
          <w:color w:val="000000"/>
          <w:sz w:val="29"/>
          <w:szCs w:val="29"/>
          <w:lang w:val="es-ES"/>
        </w:rPr>
        <w:t xml:space="preserve">Sr. Néstor Pérez </w:t>
      </w:r>
      <w:r w:rsidR="00CF3FF8" w:rsidRPr="00676B0E">
        <w:rPr>
          <w:rFonts w:ascii="Times New Roman" w:hAnsi="Times New Roman" w:cs="Times New Roman"/>
          <w:color w:val="000000"/>
          <w:sz w:val="29"/>
          <w:szCs w:val="29"/>
          <w:lang w:val="es-ES"/>
        </w:rPr>
        <w:t xml:space="preserve">Poll                                                                                         </w:t>
      </w:r>
      <w:r w:rsidRPr="00676B0E">
        <w:rPr>
          <w:rFonts w:ascii="Times New Roman" w:hAnsi="Times New Roman" w:cs="Times New Roman"/>
          <w:color w:val="000000"/>
          <w:sz w:val="29"/>
          <w:szCs w:val="29"/>
          <w:lang w:val="es-ES"/>
        </w:rPr>
        <w:t>Sr. Carlos Vásquez Vásquez</w:t>
      </w:r>
      <w:r w:rsidR="00CF3FF8" w:rsidRPr="00676B0E">
        <w:rPr>
          <w:rFonts w:ascii="Times New Roman" w:hAnsi="Times New Roman" w:cs="Times New Roman"/>
          <w:color w:val="000000"/>
          <w:sz w:val="29"/>
          <w:szCs w:val="29"/>
          <w:lang w:val="es-ES"/>
        </w:rPr>
        <w:t xml:space="preserve">                                                                            Sr.</w:t>
      </w:r>
      <w:r w:rsidR="000C5A78">
        <w:rPr>
          <w:rFonts w:ascii="Times New Roman" w:hAnsi="Times New Roman" w:cs="Times New Roman"/>
          <w:color w:val="000000"/>
          <w:sz w:val="29"/>
          <w:szCs w:val="29"/>
          <w:lang w:val="es-ES"/>
        </w:rPr>
        <w:t xml:space="preserve"> Gonzalo Cofré</w:t>
      </w:r>
    </w:p>
    <w:p w:rsidR="003C0ECE" w:rsidRPr="00676B0E" w:rsidRDefault="00813359" w:rsidP="003C0ECE">
      <w:pPr>
        <w:widowControl w:val="0"/>
        <w:autoSpaceDE w:val="0"/>
        <w:autoSpaceDN w:val="0"/>
        <w:adjustRightInd w:val="0"/>
        <w:spacing w:after="240" w:line="360" w:lineRule="auto"/>
        <w:jc w:val="center"/>
        <w:rPr>
          <w:rFonts w:ascii="Times New Roman" w:hAnsi="Times New Roman" w:cs="Times New Roman"/>
          <w:color w:val="000000"/>
          <w:sz w:val="20"/>
          <w:szCs w:val="20"/>
          <w:lang w:val="es-ES"/>
        </w:rPr>
      </w:pPr>
      <w:r w:rsidRPr="00676B0E">
        <w:rPr>
          <w:rFonts w:ascii="Times New Roman" w:hAnsi="Times New Roman" w:cs="Times New Roman"/>
          <w:color w:val="000000"/>
          <w:sz w:val="20"/>
          <w:szCs w:val="20"/>
          <w:lang w:val="es-ES"/>
        </w:rPr>
        <w:t>VIÑA DEL MAR, JULIO DE 2017</w:t>
      </w:r>
    </w:p>
    <w:p w:rsidR="001D7B3F" w:rsidRPr="00676B0E" w:rsidRDefault="001D7B3F" w:rsidP="003C0ECE">
      <w:pPr>
        <w:widowControl w:val="0"/>
        <w:autoSpaceDE w:val="0"/>
        <w:autoSpaceDN w:val="0"/>
        <w:adjustRightInd w:val="0"/>
        <w:spacing w:after="240" w:line="360" w:lineRule="auto"/>
        <w:jc w:val="center"/>
        <w:rPr>
          <w:rFonts w:ascii="Times New Roman" w:hAnsi="Times New Roman" w:cs="Times New Roman"/>
          <w:b/>
        </w:rPr>
      </w:pPr>
    </w:p>
    <w:p w:rsidR="00F05CD6" w:rsidRDefault="00F05CD6" w:rsidP="00F05CD6">
      <w:pPr>
        <w:widowControl w:val="0"/>
        <w:autoSpaceDE w:val="0"/>
        <w:autoSpaceDN w:val="0"/>
        <w:adjustRightInd w:val="0"/>
        <w:spacing w:after="240" w:line="360" w:lineRule="auto"/>
        <w:ind w:left="3540"/>
        <w:jc w:val="right"/>
        <w:rPr>
          <w:rFonts w:ascii="Times New Roman" w:hAnsi="Times New Roman" w:cs="Times New Roman"/>
        </w:rPr>
      </w:pPr>
    </w:p>
    <w:p w:rsidR="00F05CD6" w:rsidRDefault="00F05CD6" w:rsidP="005E0BFB">
      <w:pPr>
        <w:widowControl w:val="0"/>
        <w:tabs>
          <w:tab w:val="left" w:pos="5307"/>
        </w:tabs>
        <w:autoSpaceDE w:val="0"/>
        <w:autoSpaceDN w:val="0"/>
        <w:adjustRightInd w:val="0"/>
        <w:spacing w:after="240" w:line="360" w:lineRule="auto"/>
        <w:ind w:left="3540"/>
        <w:rPr>
          <w:rFonts w:ascii="Times New Roman" w:hAnsi="Times New Roman" w:cs="Times New Roman"/>
        </w:rPr>
      </w:pPr>
    </w:p>
    <w:p w:rsidR="00F5349E" w:rsidRPr="003C2FAC" w:rsidRDefault="00F5349E" w:rsidP="00F05CD6">
      <w:pPr>
        <w:widowControl w:val="0"/>
        <w:autoSpaceDE w:val="0"/>
        <w:autoSpaceDN w:val="0"/>
        <w:adjustRightInd w:val="0"/>
        <w:spacing w:after="240" w:line="360" w:lineRule="auto"/>
        <w:ind w:left="3540"/>
        <w:jc w:val="right"/>
        <w:rPr>
          <w:rFonts w:ascii="Monotype Corsiva" w:hAnsi="Monotype Corsiva" w:cs="Brush Script MT Italic"/>
        </w:rPr>
      </w:pPr>
      <w:r w:rsidRPr="003C2FAC">
        <w:rPr>
          <w:rFonts w:ascii="Monotype Corsiva" w:hAnsi="Monotype Corsiva" w:cs="Brush Script MT Italic"/>
        </w:rPr>
        <w:t xml:space="preserve">A mis padres, Luis y Gladys, por el apoyo incondicional que siempre me han brindado y por enseñarme que la perseverancia, dedicación y esfuerzo son la clave del éxito. </w:t>
      </w:r>
    </w:p>
    <w:p w:rsidR="00F5349E" w:rsidRPr="003C2FAC" w:rsidRDefault="00F5349E" w:rsidP="00F05CD6">
      <w:pPr>
        <w:widowControl w:val="0"/>
        <w:autoSpaceDE w:val="0"/>
        <w:autoSpaceDN w:val="0"/>
        <w:adjustRightInd w:val="0"/>
        <w:spacing w:after="240" w:line="360" w:lineRule="auto"/>
        <w:jc w:val="right"/>
        <w:rPr>
          <w:rFonts w:ascii="Monotype Corsiva" w:hAnsi="Monotype Corsiva" w:cs="Brush Script MT Italic"/>
        </w:rPr>
      </w:pPr>
    </w:p>
    <w:p w:rsidR="00F5349E" w:rsidRPr="003C2FAC" w:rsidRDefault="00F5349E" w:rsidP="00F05CD6">
      <w:pPr>
        <w:widowControl w:val="0"/>
        <w:autoSpaceDE w:val="0"/>
        <w:autoSpaceDN w:val="0"/>
        <w:adjustRightInd w:val="0"/>
        <w:spacing w:after="240" w:line="360" w:lineRule="auto"/>
        <w:jc w:val="right"/>
        <w:rPr>
          <w:rFonts w:ascii="Monotype Corsiva" w:hAnsi="Monotype Corsiva" w:cs="Brush Script MT Italic"/>
        </w:rPr>
      </w:pPr>
    </w:p>
    <w:p w:rsidR="00F5349E" w:rsidRPr="003C2FAC" w:rsidRDefault="00F5349E" w:rsidP="00F05CD6">
      <w:pPr>
        <w:widowControl w:val="0"/>
        <w:autoSpaceDE w:val="0"/>
        <w:autoSpaceDN w:val="0"/>
        <w:adjustRightInd w:val="0"/>
        <w:spacing w:after="240" w:line="360" w:lineRule="auto"/>
        <w:ind w:left="3540"/>
        <w:jc w:val="right"/>
        <w:rPr>
          <w:rFonts w:ascii="Monotype Corsiva" w:hAnsi="Monotype Corsiva" w:cs="Brush Script MT Italic"/>
        </w:rPr>
      </w:pPr>
      <w:r w:rsidRPr="003C2FAC">
        <w:rPr>
          <w:rFonts w:ascii="Monotype Corsiva" w:hAnsi="Monotype Corsiva" w:cs="Brush Script MT Italic"/>
        </w:rPr>
        <w:t xml:space="preserve">A mis amigos y familia, que siempre confiaron en mí y </w:t>
      </w:r>
      <w:r w:rsidR="00D226C8">
        <w:rPr>
          <w:rFonts w:ascii="Monotype Corsiva" w:hAnsi="Monotype Corsiva" w:cs="Brush Script MT Italic"/>
        </w:rPr>
        <w:t xml:space="preserve"> me </w:t>
      </w:r>
      <w:r w:rsidRPr="003C2FAC">
        <w:rPr>
          <w:rFonts w:ascii="Monotype Corsiva" w:hAnsi="Monotype Corsiva" w:cs="Brush Script MT Italic"/>
        </w:rPr>
        <w:t xml:space="preserve">dieron la fuerza para seguir adelante. </w:t>
      </w:r>
    </w:p>
    <w:p w:rsidR="00F5349E" w:rsidRPr="003C2FAC" w:rsidRDefault="00F5349E" w:rsidP="00F05CD6">
      <w:pPr>
        <w:widowControl w:val="0"/>
        <w:autoSpaceDE w:val="0"/>
        <w:autoSpaceDN w:val="0"/>
        <w:adjustRightInd w:val="0"/>
        <w:spacing w:after="240" w:line="360" w:lineRule="auto"/>
        <w:jc w:val="right"/>
        <w:rPr>
          <w:rFonts w:ascii="Monotype Corsiva" w:hAnsi="Monotype Corsiva" w:cs="Brush Script MT Italic"/>
        </w:rPr>
      </w:pPr>
    </w:p>
    <w:p w:rsidR="00F5349E" w:rsidRPr="003C2FAC" w:rsidRDefault="00F5349E" w:rsidP="00F05CD6">
      <w:pPr>
        <w:widowControl w:val="0"/>
        <w:autoSpaceDE w:val="0"/>
        <w:autoSpaceDN w:val="0"/>
        <w:adjustRightInd w:val="0"/>
        <w:spacing w:after="240" w:line="360" w:lineRule="auto"/>
        <w:jc w:val="right"/>
        <w:rPr>
          <w:rFonts w:ascii="Monotype Corsiva" w:hAnsi="Monotype Corsiva" w:cs="Brush Script MT Italic"/>
        </w:rPr>
      </w:pPr>
    </w:p>
    <w:p w:rsidR="00764A42" w:rsidRPr="003C2FAC" w:rsidRDefault="00D226C8" w:rsidP="00F05CD6">
      <w:pPr>
        <w:widowControl w:val="0"/>
        <w:autoSpaceDE w:val="0"/>
        <w:autoSpaceDN w:val="0"/>
        <w:adjustRightInd w:val="0"/>
        <w:spacing w:after="240" w:line="360" w:lineRule="auto"/>
        <w:ind w:left="3540"/>
        <w:jc w:val="right"/>
        <w:rPr>
          <w:rFonts w:ascii="Monotype Corsiva" w:hAnsi="Monotype Corsiva" w:cs="Apple Chancery"/>
        </w:rPr>
      </w:pPr>
      <w:r>
        <w:rPr>
          <w:rFonts w:ascii="Monotype Corsiva" w:hAnsi="Monotype Corsiva" w:cs="Apple Chancery"/>
        </w:rPr>
        <w:t>A</w:t>
      </w:r>
      <w:r w:rsidR="00F5349E" w:rsidRPr="003C2FAC">
        <w:rPr>
          <w:rFonts w:ascii="Monotype Corsiva" w:hAnsi="Monotype Corsiva" w:cs="Apple Chancery"/>
        </w:rPr>
        <w:t xml:space="preserve"> Sebastián, quien con  su carisma y alegría ha logrado que pueda dar culmine a este proceso de la mejor manera.</w:t>
      </w:r>
    </w:p>
    <w:p w:rsidR="00F5349E" w:rsidRPr="003C2FAC" w:rsidRDefault="00F5349E" w:rsidP="00F5349E">
      <w:pPr>
        <w:widowControl w:val="0"/>
        <w:autoSpaceDE w:val="0"/>
        <w:autoSpaceDN w:val="0"/>
        <w:adjustRightInd w:val="0"/>
        <w:spacing w:after="240" w:line="360" w:lineRule="auto"/>
        <w:jc w:val="right"/>
        <w:rPr>
          <w:rFonts w:ascii="Monotype Corsiva" w:hAnsi="Monotype Corsiva" w:cs="Apple Chancery"/>
        </w:rPr>
      </w:pPr>
    </w:p>
    <w:p w:rsidR="00F5349E" w:rsidRPr="003C2FAC" w:rsidRDefault="003C2FAC" w:rsidP="00F5349E">
      <w:pPr>
        <w:widowControl w:val="0"/>
        <w:autoSpaceDE w:val="0"/>
        <w:autoSpaceDN w:val="0"/>
        <w:adjustRightInd w:val="0"/>
        <w:spacing w:after="240" w:line="360" w:lineRule="auto"/>
        <w:jc w:val="right"/>
        <w:rPr>
          <w:rFonts w:ascii="Monotype Corsiva" w:hAnsi="Monotype Corsiva" w:cs="Apple Chancery"/>
        </w:rPr>
      </w:pPr>
      <w:r w:rsidRPr="003C2FAC">
        <w:rPr>
          <w:rFonts w:ascii="Monotype Corsiva" w:hAnsi="Monotype Corsiva" w:cs="Apple Chancery"/>
        </w:rPr>
        <w:t>Camilo</w:t>
      </w:r>
    </w:p>
    <w:p w:rsidR="00764A42" w:rsidRPr="003C2FAC" w:rsidRDefault="00764A42" w:rsidP="00676B0E">
      <w:pPr>
        <w:widowControl w:val="0"/>
        <w:autoSpaceDE w:val="0"/>
        <w:autoSpaceDN w:val="0"/>
        <w:adjustRightInd w:val="0"/>
        <w:spacing w:after="240" w:line="360" w:lineRule="auto"/>
        <w:jc w:val="center"/>
        <w:rPr>
          <w:rFonts w:ascii="Apple Chancery" w:hAnsi="Apple Chancery" w:cs="Apple Chancery"/>
          <w:b/>
        </w:rPr>
      </w:pPr>
    </w:p>
    <w:p w:rsidR="00764A42" w:rsidRPr="003C2FAC" w:rsidRDefault="00764A42" w:rsidP="00676B0E">
      <w:pPr>
        <w:widowControl w:val="0"/>
        <w:autoSpaceDE w:val="0"/>
        <w:autoSpaceDN w:val="0"/>
        <w:adjustRightInd w:val="0"/>
        <w:spacing w:after="240" w:line="360" w:lineRule="auto"/>
        <w:jc w:val="center"/>
        <w:rPr>
          <w:rFonts w:ascii="Apple Chancery" w:hAnsi="Apple Chancery" w:cs="Apple Chancery"/>
          <w:b/>
        </w:rPr>
      </w:pPr>
    </w:p>
    <w:p w:rsidR="00764A42" w:rsidRPr="003C2FAC" w:rsidRDefault="00764A42" w:rsidP="00676B0E">
      <w:pPr>
        <w:widowControl w:val="0"/>
        <w:autoSpaceDE w:val="0"/>
        <w:autoSpaceDN w:val="0"/>
        <w:adjustRightInd w:val="0"/>
        <w:spacing w:after="240" w:line="360" w:lineRule="auto"/>
        <w:jc w:val="center"/>
        <w:rPr>
          <w:rFonts w:ascii="Apple Chancery" w:hAnsi="Apple Chancery" w:cs="Apple Chancery"/>
          <w:b/>
        </w:rPr>
      </w:pPr>
    </w:p>
    <w:p w:rsidR="00764A42" w:rsidRPr="003C2FAC" w:rsidRDefault="00764A42" w:rsidP="00676B0E">
      <w:pPr>
        <w:widowControl w:val="0"/>
        <w:autoSpaceDE w:val="0"/>
        <w:autoSpaceDN w:val="0"/>
        <w:adjustRightInd w:val="0"/>
        <w:spacing w:after="240" w:line="360" w:lineRule="auto"/>
        <w:jc w:val="center"/>
        <w:rPr>
          <w:rFonts w:ascii="Apple Chancery" w:hAnsi="Apple Chancery" w:cs="Apple Chancery"/>
          <w:b/>
        </w:rPr>
      </w:pPr>
    </w:p>
    <w:p w:rsidR="00764A42" w:rsidRPr="003C2FAC" w:rsidRDefault="00764A42" w:rsidP="00676B0E">
      <w:pPr>
        <w:widowControl w:val="0"/>
        <w:autoSpaceDE w:val="0"/>
        <w:autoSpaceDN w:val="0"/>
        <w:adjustRightInd w:val="0"/>
        <w:spacing w:after="240" w:line="360" w:lineRule="auto"/>
        <w:jc w:val="center"/>
        <w:rPr>
          <w:rFonts w:ascii="Apple Chancery" w:hAnsi="Apple Chancery" w:cs="Apple Chancery"/>
          <w:b/>
        </w:rPr>
      </w:pPr>
    </w:p>
    <w:p w:rsidR="00764A42" w:rsidRPr="003C2FAC" w:rsidRDefault="00764A42" w:rsidP="00676B0E">
      <w:pPr>
        <w:widowControl w:val="0"/>
        <w:autoSpaceDE w:val="0"/>
        <w:autoSpaceDN w:val="0"/>
        <w:adjustRightInd w:val="0"/>
        <w:spacing w:after="240" w:line="360" w:lineRule="auto"/>
        <w:jc w:val="center"/>
        <w:rPr>
          <w:rFonts w:ascii="Apple Chancery" w:hAnsi="Apple Chancery" w:cs="Apple Chancery"/>
          <w:b/>
        </w:rPr>
      </w:pPr>
    </w:p>
    <w:p w:rsidR="00764A42" w:rsidRPr="003C2FAC" w:rsidRDefault="00764A42" w:rsidP="000341BF">
      <w:pPr>
        <w:widowControl w:val="0"/>
        <w:autoSpaceDE w:val="0"/>
        <w:autoSpaceDN w:val="0"/>
        <w:adjustRightInd w:val="0"/>
        <w:spacing w:after="240" w:line="360" w:lineRule="auto"/>
        <w:jc w:val="right"/>
        <w:rPr>
          <w:rFonts w:ascii="Apple Chancery" w:hAnsi="Apple Chancery" w:cs="Apple Chancery"/>
          <w:b/>
        </w:rPr>
      </w:pPr>
    </w:p>
    <w:p w:rsidR="005E0BFB" w:rsidRDefault="005E0BFB" w:rsidP="000341BF">
      <w:pPr>
        <w:widowControl w:val="0"/>
        <w:autoSpaceDE w:val="0"/>
        <w:autoSpaceDN w:val="0"/>
        <w:adjustRightInd w:val="0"/>
        <w:spacing w:after="240" w:line="360" w:lineRule="auto"/>
        <w:ind w:left="2832"/>
        <w:jc w:val="right"/>
        <w:rPr>
          <w:rFonts w:ascii="Monotype Corsiva" w:hAnsi="Monotype Corsiva" w:cs="Apple Chancery"/>
        </w:rPr>
      </w:pPr>
    </w:p>
    <w:p w:rsidR="005E0BFB" w:rsidRDefault="005E0BFB" w:rsidP="000341BF">
      <w:pPr>
        <w:widowControl w:val="0"/>
        <w:autoSpaceDE w:val="0"/>
        <w:autoSpaceDN w:val="0"/>
        <w:adjustRightInd w:val="0"/>
        <w:spacing w:after="240" w:line="360" w:lineRule="auto"/>
        <w:ind w:left="2832"/>
        <w:jc w:val="right"/>
        <w:rPr>
          <w:rFonts w:ascii="Monotype Corsiva" w:hAnsi="Monotype Corsiva" w:cs="Apple Chancery"/>
        </w:rPr>
      </w:pPr>
    </w:p>
    <w:p w:rsidR="00764A42" w:rsidRPr="003C2FAC" w:rsidRDefault="000341BF" w:rsidP="000341BF">
      <w:pPr>
        <w:widowControl w:val="0"/>
        <w:autoSpaceDE w:val="0"/>
        <w:autoSpaceDN w:val="0"/>
        <w:adjustRightInd w:val="0"/>
        <w:spacing w:after="240" w:line="360" w:lineRule="auto"/>
        <w:ind w:left="2832"/>
        <w:jc w:val="right"/>
        <w:rPr>
          <w:rFonts w:ascii="Monotype Corsiva" w:hAnsi="Monotype Corsiva" w:cs="Apple Chancery"/>
        </w:rPr>
      </w:pPr>
      <w:r w:rsidRPr="003C2FAC">
        <w:rPr>
          <w:rFonts w:ascii="Monotype Corsiva" w:hAnsi="Monotype Corsiva" w:cs="Apple Chancery"/>
        </w:rPr>
        <w:t xml:space="preserve">Quiero agradecer a todos mis seres queridos quienes me apoyaron constantemente en esta gran etapa de mi vida. </w:t>
      </w:r>
    </w:p>
    <w:p w:rsidR="000341BF" w:rsidRPr="003C2FAC" w:rsidRDefault="000341BF" w:rsidP="000341BF">
      <w:pPr>
        <w:widowControl w:val="0"/>
        <w:autoSpaceDE w:val="0"/>
        <w:autoSpaceDN w:val="0"/>
        <w:adjustRightInd w:val="0"/>
        <w:spacing w:after="240" w:line="360" w:lineRule="auto"/>
        <w:ind w:left="2832"/>
        <w:jc w:val="right"/>
        <w:rPr>
          <w:rFonts w:ascii="Monotype Corsiva" w:hAnsi="Monotype Corsiva" w:cs="Apple Chancery"/>
        </w:rPr>
      </w:pPr>
    </w:p>
    <w:p w:rsidR="000341BF" w:rsidRPr="003C2FAC" w:rsidRDefault="000341BF" w:rsidP="000341BF">
      <w:pPr>
        <w:widowControl w:val="0"/>
        <w:autoSpaceDE w:val="0"/>
        <w:autoSpaceDN w:val="0"/>
        <w:adjustRightInd w:val="0"/>
        <w:spacing w:after="240" w:line="360" w:lineRule="auto"/>
        <w:ind w:left="2832"/>
        <w:jc w:val="right"/>
        <w:rPr>
          <w:rFonts w:ascii="Monotype Corsiva" w:hAnsi="Monotype Corsiva" w:cs="Apple Chancery"/>
        </w:rPr>
      </w:pPr>
    </w:p>
    <w:p w:rsidR="000341BF" w:rsidRPr="003C2FAC" w:rsidRDefault="000341BF" w:rsidP="003C2FAC">
      <w:pPr>
        <w:widowControl w:val="0"/>
        <w:autoSpaceDE w:val="0"/>
        <w:autoSpaceDN w:val="0"/>
        <w:adjustRightInd w:val="0"/>
        <w:spacing w:after="240" w:line="360" w:lineRule="auto"/>
        <w:ind w:left="3540"/>
        <w:jc w:val="right"/>
        <w:rPr>
          <w:rFonts w:ascii="Monotype Corsiva" w:hAnsi="Monotype Corsiva" w:cs="Apple Chancery"/>
        </w:rPr>
      </w:pPr>
      <w:r w:rsidRPr="003C2FAC">
        <w:rPr>
          <w:rFonts w:ascii="Monotype Corsiva" w:hAnsi="Monotype Corsiva" w:cs="Apple Chancery"/>
        </w:rPr>
        <w:t>Agradezco a la Universidad por otorgarme esta experiencia inolvidable y a sus Académicos por brindarme conocimientos para enfrentar la vida laboral.</w:t>
      </w:r>
    </w:p>
    <w:p w:rsidR="000341BF" w:rsidRPr="003C2FAC" w:rsidRDefault="000341BF" w:rsidP="000341BF">
      <w:pPr>
        <w:widowControl w:val="0"/>
        <w:autoSpaceDE w:val="0"/>
        <w:autoSpaceDN w:val="0"/>
        <w:adjustRightInd w:val="0"/>
        <w:spacing w:after="240" w:line="360" w:lineRule="auto"/>
        <w:jc w:val="right"/>
        <w:rPr>
          <w:rFonts w:ascii="Monotype Corsiva" w:hAnsi="Monotype Corsiva" w:cs="Apple Chancery"/>
        </w:rPr>
      </w:pPr>
    </w:p>
    <w:p w:rsidR="000341BF" w:rsidRPr="003C2FAC" w:rsidRDefault="000341BF" w:rsidP="000341BF">
      <w:pPr>
        <w:widowControl w:val="0"/>
        <w:autoSpaceDE w:val="0"/>
        <w:autoSpaceDN w:val="0"/>
        <w:adjustRightInd w:val="0"/>
        <w:spacing w:after="240" w:line="360" w:lineRule="auto"/>
        <w:jc w:val="right"/>
        <w:rPr>
          <w:rFonts w:ascii="Monotype Corsiva" w:hAnsi="Monotype Corsiva" w:cs="Apple Chancery"/>
        </w:rPr>
      </w:pPr>
      <w:r w:rsidRPr="003C2FAC">
        <w:rPr>
          <w:rFonts w:ascii="Monotype Corsiva" w:hAnsi="Monotype Corsiva" w:cs="Apple Chancery"/>
        </w:rPr>
        <w:t>Estefano</w:t>
      </w:r>
    </w:p>
    <w:p w:rsidR="00764A42" w:rsidRPr="003C2FAC" w:rsidRDefault="00764A42" w:rsidP="00676B0E">
      <w:pPr>
        <w:widowControl w:val="0"/>
        <w:autoSpaceDE w:val="0"/>
        <w:autoSpaceDN w:val="0"/>
        <w:adjustRightInd w:val="0"/>
        <w:spacing w:after="240" w:line="360" w:lineRule="auto"/>
        <w:jc w:val="center"/>
        <w:rPr>
          <w:rFonts w:ascii="Monotype Corsiva" w:hAnsi="Monotype Corsiva" w:cs="Apple Chancery"/>
          <w:b/>
        </w:rPr>
      </w:pPr>
    </w:p>
    <w:p w:rsidR="00764A42" w:rsidRPr="003C2FAC" w:rsidRDefault="00764A42" w:rsidP="00676B0E">
      <w:pPr>
        <w:widowControl w:val="0"/>
        <w:autoSpaceDE w:val="0"/>
        <w:autoSpaceDN w:val="0"/>
        <w:adjustRightInd w:val="0"/>
        <w:spacing w:after="240" w:line="360" w:lineRule="auto"/>
        <w:jc w:val="center"/>
        <w:rPr>
          <w:rFonts w:ascii="Apple Chancery" w:hAnsi="Apple Chancery" w:cs="Apple Chancery"/>
          <w:b/>
        </w:rPr>
      </w:pPr>
    </w:p>
    <w:p w:rsidR="00764A42" w:rsidRPr="003C2FAC" w:rsidRDefault="00764A42" w:rsidP="00676B0E">
      <w:pPr>
        <w:widowControl w:val="0"/>
        <w:autoSpaceDE w:val="0"/>
        <w:autoSpaceDN w:val="0"/>
        <w:adjustRightInd w:val="0"/>
        <w:spacing w:after="240" w:line="360" w:lineRule="auto"/>
        <w:jc w:val="center"/>
        <w:rPr>
          <w:rFonts w:ascii="Apple Chancery" w:hAnsi="Apple Chancery" w:cs="Apple Chancery"/>
          <w:b/>
        </w:rPr>
      </w:pPr>
    </w:p>
    <w:p w:rsidR="00764A42" w:rsidRPr="003C2FAC" w:rsidRDefault="00764A42" w:rsidP="00676B0E">
      <w:pPr>
        <w:widowControl w:val="0"/>
        <w:autoSpaceDE w:val="0"/>
        <w:autoSpaceDN w:val="0"/>
        <w:adjustRightInd w:val="0"/>
        <w:spacing w:after="240" w:line="360" w:lineRule="auto"/>
        <w:jc w:val="center"/>
        <w:rPr>
          <w:rFonts w:ascii="Apple Chancery" w:hAnsi="Apple Chancery" w:cs="Apple Chancery"/>
          <w:b/>
        </w:rPr>
      </w:pPr>
    </w:p>
    <w:p w:rsidR="00764A42" w:rsidRPr="003C2FAC" w:rsidRDefault="00764A42" w:rsidP="00676B0E">
      <w:pPr>
        <w:widowControl w:val="0"/>
        <w:autoSpaceDE w:val="0"/>
        <w:autoSpaceDN w:val="0"/>
        <w:adjustRightInd w:val="0"/>
        <w:spacing w:after="240" w:line="360" w:lineRule="auto"/>
        <w:jc w:val="center"/>
        <w:rPr>
          <w:rFonts w:ascii="Apple Chancery" w:hAnsi="Apple Chancery" w:cs="Apple Chancery"/>
          <w:b/>
        </w:rPr>
      </w:pPr>
    </w:p>
    <w:p w:rsidR="00764A42" w:rsidRPr="003C2FAC" w:rsidRDefault="00764A42" w:rsidP="00676B0E">
      <w:pPr>
        <w:widowControl w:val="0"/>
        <w:autoSpaceDE w:val="0"/>
        <w:autoSpaceDN w:val="0"/>
        <w:adjustRightInd w:val="0"/>
        <w:spacing w:after="240" w:line="360" w:lineRule="auto"/>
        <w:jc w:val="center"/>
        <w:rPr>
          <w:rFonts w:ascii="Apple Chancery" w:hAnsi="Apple Chancery" w:cs="Apple Chancery"/>
          <w:b/>
        </w:rPr>
      </w:pPr>
    </w:p>
    <w:p w:rsidR="00764A42" w:rsidRPr="003C2FAC" w:rsidRDefault="00764A42" w:rsidP="00676B0E">
      <w:pPr>
        <w:widowControl w:val="0"/>
        <w:autoSpaceDE w:val="0"/>
        <w:autoSpaceDN w:val="0"/>
        <w:adjustRightInd w:val="0"/>
        <w:spacing w:after="240" w:line="360" w:lineRule="auto"/>
        <w:jc w:val="center"/>
        <w:rPr>
          <w:rFonts w:ascii="Apple Chancery" w:hAnsi="Apple Chancery" w:cs="Apple Chancery"/>
          <w:b/>
        </w:rPr>
      </w:pPr>
    </w:p>
    <w:p w:rsidR="00764A42" w:rsidRPr="003C2FAC" w:rsidRDefault="00764A42" w:rsidP="00676B0E">
      <w:pPr>
        <w:widowControl w:val="0"/>
        <w:autoSpaceDE w:val="0"/>
        <w:autoSpaceDN w:val="0"/>
        <w:adjustRightInd w:val="0"/>
        <w:spacing w:after="240" w:line="360" w:lineRule="auto"/>
        <w:jc w:val="center"/>
        <w:rPr>
          <w:rFonts w:ascii="Apple Chancery" w:hAnsi="Apple Chancery" w:cs="Apple Chancery"/>
          <w:b/>
        </w:rPr>
      </w:pPr>
    </w:p>
    <w:p w:rsidR="00764A42" w:rsidRPr="003C2FAC" w:rsidRDefault="00764A42" w:rsidP="00676B0E">
      <w:pPr>
        <w:widowControl w:val="0"/>
        <w:autoSpaceDE w:val="0"/>
        <w:autoSpaceDN w:val="0"/>
        <w:adjustRightInd w:val="0"/>
        <w:spacing w:after="240" w:line="360" w:lineRule="auto"/>
        <w:jc w:val="center"/>
        <w:rPr>
          <w:rFonts w:ascii="Apple Chancery" w:hAnsi="Apple Chancery" w:cs="Apple Chancery"/>
          <w:b/>
        </w:rPr>
      </w:pPr>
    </w:p>
    <w:p w:rsidR="000341BF" w:rsidRDefault="000341BF" w:rsidP="00F05CD6">
      <w:pPr>
        <w:widowControl w:val="0"/>
        <w:autoSpaceDE w:val="0"/>
        <w:autoSpaceDN w:val="0"/>
        <w:adjustRightInd w:val="0"/>
        <w:spacing w:after="240" w:line="360" w:lineRule="auto"/>
        <w:rPr>
          <w:rFonts w:ascii="Apple Chancery" w:hAnsi="Apple Chancery" w:cs="Apple Chancery"/>
        </w:rPr>
      </w:pPr>
    </w:p>
    <w:p w:rsidR="005E0BFB" w:rsidRDefault="005E0BFB" w:rsidP="00F05CD6">
      <w:pPr>
        <w:widowControl w:val="0"/>
        <w:autoSpaceDE w:val="0"/>
        <w:autoSpaceDN w:val="0"/>
        <w:adjustRightInd w:val="0"/>
        <w:spacing w:after="240" w:line="360" w:lineRule="auto"/>
        <w:rPr>
          <w:rFonts w:ascii="Apple Chancery" w:hAnsi="Apple Chancery" w:cs="Apple Chancery"/>
        </w:rPr>
      </w:pPr>
    </w:p>
    <w:p w:rsidR="005E0BFB" w:rsidRPr="003C2FAC" w:rsidRDefault="005E0BFB" w:rsidP="00F05CD6">
      <w:pPr>
        <w:widowControl w:val="0"/>
        <w:autoSpaceDE w:val="0"/>
        <w:autoSpaceDN w:val="0"/>
        <w:adjustRightInd w:val="0"/>
        <w:spacing w:after="240" w:line="360" w:lineRule="auto"/>
        <w:rPr>
          <w:rFonts w:ascii="Apple Chancery" w:hAnsi="Apple Chancery" w:cs="Apple Chancery"/>
        </w:rPr>
      </w:pPr>
    </w:p>
    <w:p w:rsidR="00764A42" w:rsidRPr="003C2FAC" w:rsidRDefault="00F5349E" w:rsidP="00F05CD6">
      <w:pPr>
        <w:widowControl w:val="0"/>
        <w:autoSpaceDE w:val="0"/>
        <w:autoSpaceDN w:val="0"/>
        <w:adjustRightInd w:val="0"/>
        <w:spacing w:after="240" w:line="360" w:lineRule="auto"/>
        <w:ind w:left="3540"/>
        <w:jc w:val="right"/>
        <w:rPr>
          <w:rFonts w:ascii="Monotype Corsiva" w:hAnsi="Monotype Corsiva" w:cs="Apple Chancery"/>
        </w:rPr>
      </w:pPr>
      <w:r w:rsidRPr="003C2FAC">
        <w:rPr>
          <w:rFonts w:ascii="Monotype Corsiva" w:hAnsi="Monotype Corsiva" w:cs="Apple Chancery"/>
        </w:rPr>
        <w:t xml:space="preserve">A mis padres por ser mi fuente de inspiración durante estos 5 años de carrera, por demostrarme que los </w:t>
      </w:r>
      <w:r w:rsidR="00B571A7" w:rsidRPr="003C2FAC">
        <w:rPr>
          <w:rFonts w:ascii="Monotype Corsiva" w:hAnsi="Monotype Corsiva" w:cs="Apple Chancery"/>
        </w:rPr>
        <w:t>sueños se cumplen con esfuerzo y perseverancia.</w:t>
      </w:r>
    </w:p>
    <w:p w:rsidR="00F05CD6" w:rsidRPr="003C2FAC" w:rsidRDefault="00F05CD6" w:rsidP="00F5349E">
      <w:pPr>
        <w:widowControl w:val="0"/>
        <w:autoSpaceDE w:val="0"/>
        <w:autoSpaceDN w:val="0"/>
        <w:adjustRightInd w:val="0"/>
        <w:spacing w:after="240" w:line="360" w:lineRule="auto"/>
        <w:jc w:val="right"/>
        <w:rPr>
          <w:rFonts w:ascii="Monotype Corsiva" w:hAnsi="Monotype Corsiva" w:cs="Apple Chancery"/>
        </w:rPr>
      </w:pPr>
    </w:p>
    <w:p w:rsidR="00F05CD6" w:rsidRPr="003C2FAC" w:rsidRDefault="00F05CD6" w:rsidP="00F5349E">
      <w:pPr>
        <w:widowControl w:val="0"/>
        <w:autoSpaceDE w:val="0"/>
        <w:autoSpaceDN w:val="0"/>
        <w:adjustRightInd w:val="0"/>
        <w:spacing w:after="240" w:line="360" w:lineRule="auto"/>
        <w:jc w:val="right"/>
        <w:rPr>
          <w:rFonts w:ascii="Monotype Corsiva" w:hAnsi="Monotype Corsiva" w:cs="Apple Chancery"/>
        </w:rPr>
      </w:pPr>
    </w:p>
    <w:p w:rsidR="00B571A7" w:rsidRPr="003C2FAC" w:rsidRDefault="00B571A7" w:rsidP="00F05CD6">
      <w:pPr>
        <w:widowControl w:val="0"/>
        <w:autoSpaceDE w:val="0"/>
        <w:autoSpaceDN w:val="0"/>
        <w:adjustRightInd w:val="0"/>
        <w:spacing w:after="240" w:line="360" w:lineRule="auto"/>
        <w:ind w:left="3540"/>
        <w:jc w:val="right"/>
        <w:rPr>
          <w:rFonts w:ascii="Monotype Corsiva" w:hAnsi="Monotype Corsiva" w:cs="Apple Chancery"/>
        </w:rPr>
      </w:pPr>
      <w:r w:rsidRPr="003C2FAC">
        <w:rPr>
          <w:rFonts w:ascii="Monotype Corsiva" w:hAnsi="Monotype Corsiva" w:cs="Apple Chancery"/>
        </w:rPr>
        <w:t>A mi familia por creer en mi y apoyarme en todo momento de mi vida.</w:t>
      </w:r>
    </w:p>
    <w:p w:rsidR="00F05CD6" w:rsidRPr="003C2FAC" w:rsidRDefault="00F05CD6" w:rsidP="00F5349E">
      <w:pPr>
        <w:widowControl w:val="0"/>
        <w:autoSpaceDE w:val="0"/>
        <w:autoSpaceDN w:val="0"/>
        <w:adjustRightInd w:val="0"/>
        <w:spacing w:after="240" w:line="360" w:lineRule="auto"/>
        <w:jc w:val="right"/>
        <w:rPr>
          <w:rFonts w:ascii="Monotype Corsiva" w:hAnsi="Monotype Corsiva" w:cs="Apple Chancery"/>
        </w:rPr>
      </w:pPr>
    </w:p>
    <w:p w:rsidR="00F05CD6" w:rsidRPr="003C2FAC" w:rsidRDefault="00F05CD6" w:rsidP="00F5349E">
      <w:pPr>
        <w:widowControl w:val="0"/>
        <w:autoSpaceDE w:val="0"/>
        <w:autoSpaceDN w:val="0"/>
        <w:adjustRightInd w:val="0"/>
        <w:spacing w:after="240" w:line="360" w:lineRule="auto"/>
        <w:jc w:val="right"/>
        <w:rPr>
          <w:rFonts w:ascii="Monotype Corsiva" w:hAnsi="Monotype Corsiva" w:cs="Apple Chancery"/>
        </w:rPr>
      </w:pPr>
    </w:p>
    <w:p w:rsidR="00B571A7" w:rsidRPr="003C2FAC" w:rsidRDefault="00B571A7" w:rsidP="00F05CD6">
      <w:pPr>
        <w:widowControl w:val="0"/>
        <w:autoSpaceDE w:val="0"/>
        <w:autoSpaceDN w:val="0"/>
        <w:adjustRightInd w:val="0"/>
        <w:spacing w:after="240" w:line="360" w:lineRule="auto"/>
        <w:ind w:left="4248"/>
        <w:jc w:val="right"/>
        <w:rPr>
          <w:rFonts w:ascii="Monotype Corsiva" w:hAnsi="Monotype Corsiva" w:cs="Apple Chancery"/>
        </w:rPr>
      </w:pPr>
      <w:r w:rsidRPr="003C2FAC">
        <w:rPr>
          <w:rFonts w:ascii="Monotype Corsiva" w:hAnsi="Monotype Corsiva" w:cs="Apple Chancery"/>
        </w:rPr>
        <w:t>A mis amigos por ser un apoyo fundamental para el logro de mis éxitos.</w:t>
      </w:r>
    </w:p>
    <w:p w:rsidR="00F05CD6" w:rsidRPr="003C2FAC" w:rsidRDefault="00F05CD6" w:rsidP="00F5349E">
      <w:pPr>
        <w:widowControl w:val="0"/>
        <w:autoSpaceDE w:val="0"/>
        <w:autoSpaceDN w:val="0"/>
        <w:adjustRightInd w:val="0"/>
        <w:spacing w:after="240" w:line="360" w:lineRule="auto"/>
        <w:jc w:val="right"/>
        <w:rPr>
          <w:rFonts w:ascii="Monotype Corsiva" w:hAnsi="Monotype Corsiva" w:cs="Apple Chancery"/>
        </w:rPr>
      </w:pPr>
    </w:p>
    <w:p w:rsidR="00B571A7" w:rsidRPr="003C2FAC" w:rsidRDefault="00F05CD6" w:rsidP="00F5349E">
      <w:pPr>
        <w:widowControl w:val="0"/>
        <w:autoSpaceDE w:val="0"/>
        <w:autoSpaceDN w:val="0"/>
        <w:adjustRightInd w:val="0"/>
        <w:spacing w:after="240" w:line="360" w:lineRule="auto"/>
        <w:jc w:val="right"/>
        <w:rPr>
          <w:rFonts w:ascii="Monotype Corsiva" w:hAnsi="Monotype Corsiva" w:cs="Apple Chancery"/>
        </w:rPr>
      </w:pPr>
      <w:r w:rsidRPr="003C2FAC">
        <w:rPr>
          <w:rFonts w:ascii="Monotype Corsiva" w:hAnsi="Monotype Corsiva" w:cs="Apple Chancery"/>
        </w:rPr>
        <w:t>Francisca</w:t>
      </w:r>
    </w:p>
    <w:p w:rsidR="00764A42" w:rsidRPr="003C2FAC" w:rsidRDefault="00764A42" w:rsidP="00676B0E">
      <w:pPr>
        <w:widowControl w:val="0"/>
        <w:autoSpaceDE w:val="0"/>
        <w:autoSpaceDN w:val="0"/>
        <w:adjustRightInd w:val="0"/>
        <w:spacing w:after="240" w:line="360" w:lineRule="auto"/>
        <w:jc w:val="center"/>
        <w:rPr>
          <w:rFonts w:ascii="Monotype Corsiva" w:hAnsi="Monotype Corsiva" w:cs="Apple Chancery"/>
          <w:b/>
        </w:rPr>
      </w:pPr>
    </w:p>
    <w:p w:rsidR="00764A42" w:rsidRPr="003C2FAC" w:rsidRDefault="00764A42" w:rsidP="00676B0E">
      <w:pPr>
        <w:widowControl w:val="0"/>
        <w:autoSpaceDE w:val="0"/>
        <w:autoSpaceDN w:val="0"/>
        <w:adjustRightInd w:val="0"/>
        <w:spacing w:after="240" w:line="360" w:lineRule="auto"/>
        <w:jc w:val="center"/>
        <w:rPr>
          <w:rFonts w:ascii="Monotype Corsiva" w:hAnsi="Monotype Corsiva" w:cs="Apple Chancery"/>
          <w:b/>
        </w:rPr>
      </w:pPr>
    </w:p>
    <w:p w:rsidR="00764A42" w:rsidRPr="003C2FAC" w:rsidRDefault="00764A42" w:rsidP="00676B0E">
      <w:pPr>
        <w:widowControl w:val="0"/>
        <w:autoSpaceDE w:val="0"/>
        <w:autoSpaceDN w:val="0"/>
        <w:adjustRightInd w:val="0"/>
        <w:spacing w:after="240" w:line="360" w:lineRule="auto"/>
        <w:jc w:val="center"/>
        <w:rPr>
          <w:rFonts w:ascii="Monotype Corsiva" w:hAnsi="Monotype Corsiva" w:cs="Apple Chancery"/>
          <w:b/>
        </w:rPr>
      </w:pPr>
    </w:p>
    <w:p w:rsidR="00764A42" w:rsidRPr="003C2FAC" w:rsidRDefault="00764A42" w:rsidP="00676B0E">
      <w:pPr>
        <w:widowControl w:val="0"/>
        <w:autoSpaceDE w:val="0"/>
        <w:autoSpaceDN w:val="0"/>
        <w:adjustRightInd w:val="0"/>
        <w:spacing w:after="240" w:line="360" w:lineRule="auto"/>
        <w:jc w:val="center"/>
        <w:rPr>
          <w:rFonts w:ascii="Monotype Corsiva" w:hAnsi="Monotype Corsiva" w:cs="Apple Chancery"/>
          <w:b/>
        </w:rPr>
      </w:pPr>
    </w:p>
    <w:p w:rsidR="00764A42" w:rsidRPr="003C2FAC" w:rsidRDefault="00764A42" w:rsidP="00676B0E">
      <w:pPr>
        <w:widowControl w:val="0"/>
        <w:autoSpaceDE w:val="0"/>
        <w:autoSpaceDN w:val="0"/>
        <w:adjustRightInd w:val="0"/>
        <w:spacing w:after="240" w:line="360" w:lineRule="auto"/>
        <w:jc w:val="center"/>
        <w:rPr>
          <w:rFonts w:ascii="Monotype Corsiva" w:hAnsi="Monotype Corsiva" w:cs="Apple Chancery"/>
          <w:b/>
        </w:rPr>
      </w:pPr>
    </w:p>
    <w:p w:rsidR="00F05CD6" w:rsidRDefault="00F05CD6" w:rsidP="00B571A7">
      <w:pPr>
        <w:widowControl w:val="0"/>
        <w:autoSpaceDE w:val="0"/>
        <w:autoSpaceDN w:val="0"/>
        <w:adjustRightInd w:val="0"/>
        <w:spacing w:after="240" w:line="360" w:lineRule="auto"/>
        <w:ind w:left="3540"/>
        <w:jc w:val="center"/>
        <w:rPr>
          <w:rFonts w:ascii="Monotype Corsiva" w:hAnsi="Monotype Corsiva" w:cs="Apple Chancery"/>
        </w:rPr>
      </w:pPr>
    </w:p>
    <w:p w:rsidR="005E0BFB" w:rsidRPr="003C2FAC" w:rsidRDefault="005E0BFB" w:rsidP="00B571A7">
      <w:pPr>
        <w:widowControl w:val="0"/>
        <w:autoSpaceDE w:val="0"/>
        <w:autoSpaceDN w:val="0"/>
        <w:adjustRightInd w:val="0"/>
        <w:spacing w:after="240" w:line="360" w:lineRule="auto"/>
        <w:ind w:left="3540"/>
        <w:jc w:val="center"/>
        <w:rPr>
          <w:rFonts w:ascii="Monotype Corsiva" w:hAnsi="Monotype Corsiva" w:cs="Apple Chancery"/>
        </w:rPr>
      </w:pPr>
    </w:p>
    <w:p w:rsidR="00F05CD6" w:rsidRPr="003C2FAC" w:rsidRDefault="00F05CD6" w:rsidP="00B571A7">
      <w:pPr>
        <w:widowControl w:val="0"/>
        <w:autoSpaceDE w:val="0"/>
        <w:autoSpaceDN w:val="0"/>
        <w:adjustRightInd w:val="0"/>
        <w:spacing w:after="240" w:line="360" w:lineRule="auto"/>
        <w:ind w:left="3540"/>
        <w:jc w:val="center"/>
        <w:rPr>
          <w:rFonts w:ascii="Monotype Corsiva" w:hAnsi="Monotype Corsiva" w:cs="Apple Chancery"/>
        </w:rPr>
      </w:pPr>
    </w:p>
    <w:p w:rsidR="00F05CD6" w:rsidRPr="003C2FAC" w:rsidRDefault="00F05CD6" w:rsidP="00B571A7">
      <w:pPr>
        <w:widowControl w:val="0"/>
        <w:autoSpaceDE w:val="0"/>
        <w:autoSpaceDN w:val="0"/>
        <w:adjustRightInd w:val="0"/>
        <w:spacing w:after="240" w:line="360" w:lineRule="auto"/>
        <w:ind w:left="3540"/>
        <w:jc w:val="center"/>
        <w:rPr>
          <w:rFonts w:ascii="Monotype Corsiva" w:hAnsi="Monotype Corsiva" w:cs="Apple Chancery"/>
        </w:rPr>
      </w:pPr>
    </w:p>
    <w:p w:rsidR="00764A42" w:rsidRPr="003C2FAC" w:rsidRDefault="00B571A7" w:rsidP="00F05CD6">
      <w:pPr>
        <w:widowControl w:val="0"/>
        <w:autoSpaceDE w:val="0"/>
        <w:autoSpaceDN w:val="0"/>
        <w:adjustRightInd w:val="0"/>
        <w:spacing w:after="240" w:line="360" w:lineRule="auto"/>
        <w:ind w:left="3540"/>
        <w:jc w:val="right"/>
        <w:rPr>
          <w:rFonts w:ascii="Monotype Corsiva" w:hAnsi="Monotype Corsiva" w:cs="Apple Chancery"/>
        </w:rPr>
      </w:pPr>
      <w:r w:rsidRPr="003C2FAC">
        <w:rPr>
          <w:rFonts w:ascii="Monotype Corsiva" w:hAnsi="Monotype Corsiva" w:cs="Apple Chancery"/>
        </w:rPr>
        <w:t>Agradezco a mis padres, un apoyo fundamental en mi vida. Doy gracias por tenerlos conmigo y el apoyo que me han brindado durante todo este tiempo y en el transcurso de mi vida.</w:t>
      </w:r>
    </w:p>
    <w:p w:rsidR="00B571A7" w:rsidRPr="003C2FAC" w:rsidRDefault="00B571A7" w:rsidP="00B571A7">
      <w:pPr>
        <w:widowControl w:val="0"/>
        <w:autoSpaceDE w:val="0"/>
        <w:autoSpaceDN w:val="0"/>
        <w:adjustRightInd w:val="0"/>
        <w:spacing w:after="240" w:line="360" w:lineRule="auto"/>
        <w:ind w:left="3540"/>
        <w:jc w:val="center"/>
        <w:rPr>
          <w:rFonts w:ascii="Monotype Corsiva" w:hAnsi="Monotype Corsiva" w:cs="Apple Chancery"/>
        </w:rPr>
      </w:pPr>
    </w:p>
    <w:p w:rsidR="00B571A7" w:rsidRPr="003C2FAC" w:rsidRDefault="00B571A7" w:rsidP="00B571A7">
      <w:pPr>
        <w:widowControl w:val="0"/>
        <w:autoSpaceDE w:val="0"/>
        <w:autoSpaceDN w:val="0"/>
        <w:adjustRightInd w:val="0"/>
        <w:spacing w:after="240" w:line="360" w:lineRule="auto"/>
        <w:ind w:left="3540"/>
        <w:jc w:val="center"/>
        <w:rPr>
          <w:rFonts w:ascii="Monotype Corsiva" w:hAnsi="Monotype Corsiva" w:cs="Apple Chancery"/>
        </w:rPr>
      </w:pPr>
    </w:p>
    <w:p w:rsidR="00B571A7" w:rsidRPr="003C2FAC" w:rsidRDefault="00B571A7" w:rsidP="00F05CD6">
      <w:pPr>
        <w:widowControl w:val="0"/>
        <w:autoSpaceDE w:val="0"/>
        <w:autoSpaceDN w:val="0"/>
        <w:adjustRightInd w:val="0"/>
        <w:spacing w:after="240" w:line="360" w:lineRule="auto"/>
        <w:ind w:left="3540"/>
        <w:jc w:val="right"/>
        <w:rPr>
          <w:rFonts w:ascii="Monotype Corsiva" w:hAnsi="Monotype Corsiva" w:cs="Apple Chancery"/>
        </w:rPr>
      </w:pPr>
      <w:r w:rsidRPr="003C2FAC">
        <w:rPr>
          <w:rFonts w:ascii="Monotype Corsiva" w:hAnsi="Monotype Corsiva" w:cs="Apple Chancery"/>
        </w:rPr>
        <w:t>A mi familia por siempre estar presente en los momentos que más los he necesitado y me han brindado su ayuda.</w:t>
      </w:r>
    </w:p>
    <w:p w:rsidR="00B571A7" w:rsidRPr="003C2FAC" w:rsidRDefault="00B571A7" w:rsidP="00F05CD6">
      <w:pPr>
        <w:widowControl w:val="0"/>
        <w:autoSpaceDE w:val="0"/>
        <w:autoSpaceDN w:val="0"/>
        <w:adjustRightInd w:val="0"/>
        <w:spacing w:after="240" w:line="360" w:lineRule="auto"/>
        <w:jc w:val="right"/>
        <w:rPr>
          <w:rFonts w:ascii="Monotype Corsiva" w:hAnsi="Monotype Corsiva" w:cs="Apple Chancery"/>
        </w:rPr>
      </w:pPr>
    </w:p>
    <w:p w:rsidR="00B571A7" w:rsidRPr="003C2FAC" w:rsidRDefault="00B571A7" w:rsidP="00F05CD6">
      <w:pPr>
        <w:widowControl w:val="0"/>
        <w:autoSpaceDE w:val="0"/>
        <w:autoSpaceDN w:val="0"/>
        <w:adjustRightInd w:val="0"/>
        <w:spacing w:after="240" w:line="360" w:lineRule="auto"/>
        <w:ind w:left="8496"/>
        <w:jc w:val="right"/>
        <w:rPr>
          <w:rFonts w:ascii="Monotype Corsiva" w:hAnsi="Monotype Corsiva" w:cs="Apple Chancery"/>
        </w:rPr>
      </w:pPr>
      <w:r w:rsidRPr="003C2FAC">
        <w:rPr>
          <w:rFonts w:ascii="Monotype Corsiva" w:hAnsi="Monotype Corsiva" w:cs="Apple Chancery"/>
        </w:rPr>
        <w:t>Paula</w:t>
      </w:r>
    </w:p>
    <w:p w:rsidR="00764A42" w:rsidRPr="003C2FAC" w:rsidRDefault="00764A42" w:rsidP="00676B0E">
      <w:pPr>
        <w:widowControl w:val="0"/>
        <w:autoSpaceDE w:val="0"/>
        <w:autoSpaceDN w:val="0"/>
        <w:adjustRightInd w:val="0"/>
        <w:spacing w:after="240" w:line="360" w:lineRule="auto"/>
        <w:jc w:val="center"/>
        <w:rPr>
          <w:rFonts w:ascii="Monotype Corsiva" w:hAnsi="Monotype Corsiva" w:cs="Apple Chancery"/>
          <w:b/>
        </w:rPr>
      </w:pPr>
    </w:p>
    <w:p w:rsidR="00764A42" w:rsidRPr="003C2FAC" w:rsidRDefault="00764A42" w:rsidP="00676B0E">
      <w:pPr>
        <w:widowControl w:val="0"/>
        <w:autoSpaceDE w:val="0"/>
        <w:autoSpaceDN w:val="0"/>
        <w:adjustRightInd w:val="0"/>
        <w:spacing w:after="240" w:line="360" w:lineRule="auto"/>
        <w:jc w:val="center"/>
        <w:rPr>
          <w:rFonts w:ascii="Monotype Corsiva" w:hAnsi="Monotype Corsiva" w:cs="Apple Chancery"/>
          <w:b/>
        </w:rPr>
      </w:pPr>
    </w:p>
    <w:p w:rsidR="00764A42" w:rsidRPr="003C2FAC" w:rsidRDefault="00764A42" w:rsidP="00676B0E">
      <w:pPr>
        <w:widowControl w:val="0"/>
        <w:autoSpaceDE w:val="0"/>
        <w:autoSpaceDN w:val="0"/>
        <w:adjustRightInd w:val="0"/>
        <w:spacing w:after="240" w:line="360" w:lineRule="auto"/>
        <w:jc w:val="center"/>
        <w:rPr>
          <w:rFonts w:ascii="Monotype Corsiva" w:hAnsi="Monotype Corsiva" w:cs="Apple Chancery"/>
          <w:b/>
        </w:rPr>
      </w:pPr>
    </w:p>
    <w:p w:rsidR="00764A42" w:rsidRPr="003C2FAC" w:rsidRDefault="00764A42" w:rsidP="00676B0E">
      <w:pPr>
        <w:widowControl w:val="0"/>
        <w:autoSpaceDE w:val="0"/>
        <w:autoSpaceDN w:val="0"/>
        <w:adjustRightInd w:val="0"/>
        <w:spacing w:after="240" w:line="360" w:lineRule="auto"/>
        <w:jc w:val="center"/>
        <w:rPr>
          <w:rFonts w:ascii="Monotype Corsiva" w:hAnsi="Monotype Corsiva" w:cs="Apple Chancery"/>
          <w:b/>
        </w:rPr>
      </w:pPr>
    </w:p>
    <w:p w:rsidR="00764A42" w:rsidRPr="003C2FAC" w:rsidRDefault="00764A42" w:rsidP="00676B0E">
      <w:pPr>
        <w:widowControl w:val="0"/>
        <w:autoSpaceDE w:val="0"/>
        <w:autoSpaceDN w:val="0"/>
        <w:adjustRightInd w:val="0"/>
        <w:spacing w:after="240" w:line="360" w:lineRule="auto"/>
        <w:jc w:val="center"/>
        <w:rPr>
          <w:rFonts w:ascii="Monotype Corsiva" w:hAnsi="Monotype Corsiva" w:cs="Apple Chancery"/>
          <w:b/>
        </w:rPr>
      </w:pPr>
    </w:p>
    <w:p w:rsidR="00764A42" w:rsidRPr="003C2FAC" w:rsidRDefault="00764A42" w:rsidP="00676B0E">
      <w:pPr>
        <w:widowControl w:val="0"/>
        <w:autoSpaceDE w:val="0"/>
        <w:autoSpaceDN w:val="0"/>
        <w:adjustRightInd w:val="0"/>
        <w:spacing w:after="240" w:line="360" w:lineRule="auto"/>
        <w:jc w:val="center"/>
        <w:rPr>
          <w:rFonts w:ascii="Monotype Corsiva" w:hAnsi="Monotype Corsiva" w:cs="Apple Chancery"/>
          <w:b/>
        </w:rPr>
      </w:pPr>
    </w:p>
    <w:p w:rsidR="00764A42" w:rsidRPr="003C2FAC" w:rsidRDefault="00764A42" w:rsidP="00676B0E">
      <w:pPr>
        <w:widowControl w:val="0"/>
        <w:autoSpaceDE w:val="0"/>
        <w:autoSpaceDN w:val="0"/>
        <w:adjustRightInd w:val="0"/>
        <w:spacing w:after="240" w:line="360" w:lineRule="auto"/>
        <w:jc w:val="center"/>
        <w:rPr>
          <w:rFonts w:ascii="Monotype Corsiva" w:hAnsi="Monotype Corsiva" w:cs="Apple Chancery"/>
          <w:b/>
        </w:rPr>
      </w:pPr>
    </w:p>
    <w:p w:rsidR="00764A42" w:rsidRPr="003C2FAC" w:rsidRDefault="00764A42" w:rsidP="00676B0E">
      <w:pPr>
        <w:widowControl w:val="0"/>
        <w:autoSpaceDE w:val="0"/>
        <w:autoSpaceDN w:val="0"/>
        <w:adjustRightInd w:val="0"/>
        <w:spacing w:after="240" w:line="360" w:lineRule="auto"/>
        <w:jc w:val="center"/>
        <w:rPr>
          <w:rFonts w:ascii="Monotype Corsiva" w:hAnsi="Monotype Corsiva" w:cs="Apple Chancery"/>
          <w:b/>
        </w:rPr>
      </w:pPr>
    </w:p>
    <w:p w:rsidR="00764A42" w:rsidRPr="003C2FAC" w:rsidRDefault="00764A42" w:rsidP="00676B0E">
      <w:pPr>
        <w:widowControl w:val="0"/>
        <w:autoSpaceDE w:val="0"/>
        <w:autoSpaceDN w:val="0"/>
        <w:adjustRightInd w:val="0"/>
        <w:spacing w:after="240" w:line="360" w:lineRule="auto"/>
        <w:jc w:val="center"/>
        <w:rPr>
          <w:rFonts w:ascii="Monotype Corsiva" w:hAnsi="Monotype Corsiva" w:cs="Apple Chancery"/>
          <w:b/>
        </w:rPr>
      </w:pPr>
    </w:p>
    <w:p w:rsidR="00764A42" w:rsidRPr="003C2FAC" w:rsidRDefault="00764A42" w:rsidP="00676B0E">
      <w:pPr>
        <w:widowControl w:val="0"/>
        <w:autoSpaceDE w:val="0"/>
        <w:autoSpaceDN w:val="0"/>
        <w:adjustRightInd w:val="0"/>
        <w:spacing w:after="240" w:line="360" w:lineRule="auto"/>
        <w:jc w:val="center"/>
        <w:rPr>
          <w:rFonts w:ascii="Monotype Corsiva" w:hAnsi="Monotype Corsiva" w:cs="Apple Chancery"/>
          <w:b/>
        </w:rPr>
      </w:pPr>
    </w:p>
    <w:p w:rsidR="00B571A7" w:rsidRDefault="00B571A7" w:rsidP="00F05CD6">
      <w:pPr>
        <w:widowControl w:val="0"/>
        <w:autoSpaceDE w:val="0"/>
        <w:autoSpaceDN w:val="0"/>
        <w:adjustRightInd w:val="0"/>
        <w:spacing w:after="240" w:line="360" w:lineRule="auto"/>
        <w:rPr>
          <w:rFonts w:ascii="Monotype Corsiva" w:hAnsi="Monotype Corsiva" w:cs="Apple Chancery"/>
        </w:rPr>
      </w:pPr>
    </w:p>
    <w:p w:rsidR="003C2FAC" w:rsidRPr="003C2FAC" w:rsidRDefault="003C2FAC" w:rsidP="00F05CD6">
      <w:pPr>
        <w:widowControl w:val="0"/>
        <w:autoSpaceDE w:val="0"/>
        <w:autoSpaceDN w:val="0"/>
        <w:adjustRightInd w:val="0"/>
        <w:spacing w:after="240" w:line="360" w:lineRule="auto"/>
        <w:rPr>
          <w:rFonts w:ascii="Monotype Corsiva" w:hAnsi="Monotype Corsiva" w:cs="Apple Chancery"/>
        </w:rPr>
      </w:pPr>
    </w:p>
    <w:p w:rsidR="00764A42" w:rsidRPr="003C2FAC" w:rsidRDefault="00B571A7" w:rsidP="00F05CD6">
      <w:pPr>
        <w:widowControl w:val="0"/>
        <w:autoSpaceDE w:val="0"/>
        <w:autoSpaceDN w:val="0"/>
        <w:adjustRightInd w:val="0"/>
        <w:spacing w:after="240" w:line="360" w:lineRule="auto"/>
        <w:ind w:left="4248"/>
        <w:jc w:val="right"/>
        <w:rPr>
          <w:rFonts w:ascii="Monotype Corsiva" w:hAnsi="Monotype Corsiva" w:cs="Apple Chancery"/>
        </w:rPr>
      </w:pPr>
      <w:r w:rsidRPr="003C2FAC">
        <w:rPr>
          <w:rFonts w:ascii="Monotype Corsiva" w:hAnsi="Monotype Corsiva" w:cs="Apple Chancery"/>
        </w:rPr>
        <w:t>A mis padres por darme todas las oportunidades para ser feliz, por enseñarme que todo se puede conseg</w:t>
      </w:r>
      <w:r w:rsidR="000341BF" w:rsidRPr="003C2FAC">
        <w:rPr>
          <w:rFonts w:ascii="Monotype Corsiva" w:hAnsi="Monotype Corsiva" w:cs="Apple Chancery"/>
        </w:rPr>
        <w:t xml:space="preserve">uir con esfuerzo y constancia, </w:t>
      </w:r>
      <w:r w:rsidRPr="003C2FAC">
        <w:rPr>
          <w:rFonts w:ascii="Monotype Corsiva" w:hAnsi="Monotype Corsiva" w:cs="Apple Chancery"/>
        </w:rPr>
        <w:t>por siempre llenarme de apoyo y amor.</w:t>
      </w:r>
    </w:p>
    <w:p w:rsidR="00B571A7" w:rsidRPr="003C2FAC" w:rsidRDefault="00B571A7" w:rsidP="00B571A7">
      <w:pPr>
        <w:widowControl w:val="0"/>
        <w:autoSpaceDE w:val="0"/>
        <w:autoSpaceDN w:val="0"/>
        <w:adjustRightInd w:val="0"/>
        <w:spacing w:after="240" w:line="360" w:lineRule="auto"/>
        <w:ind w:left="2832"/>
        <w:jc w:val="right"/>
        <w:rPr>
          <w:rFonts w:ascii="Monotype Corsiva" w:hAnsi="Monotype Corsiva" w:cs="Apple Chancery"/>
        </w:rPr>
      </w:pPr>
    </w:p>
    <w:p w:rsidR="00B571A7" w:rsidRPr="003C2FAC" w:rsidRDefault="00B571A7" w:rsidP="00B571A7">
      <w:pPr>
        <w:widowControl w:val="0"/>
        <w:autoSpaceDE w:val="0"/>
        <w:autoSpaceDN w:val="0"/>
        <w:adjustRightInd w:val="0"/>
        <w:spacing w:after="240" w:line="360" w:lineRule="auto"/>
        <w:ind w:left="2832"/>
        <w:jc w:val="right"/>
        <w:rPr>
          <w:rFonts w:ascii="Monotype Corsiva" w:hAnsi="Monotype Corsiva" w:cs="Apple Chancery"/>
        </w:rPr>
      </w:pPr>
    </w:p>
    <w:p w:rsidR="00B571A7" w:rsidRPr="003C2FAC" w:rsidRDefault="00B571A7" w:rsidP="00F05CD6">
      <w:pPr>
        <w:widowControl w:val="0"/>
        <w:autoSpaceDE w:val="0"/>
        <w:autoSpaceDN w:val="0"/>
        <w:adjustRightInd w:val="0"/>
        <w:spacing w:after="240" w:line="360" w:lineRule="auto"/>
        <w:ind w:left="4248"/>
        <w:jc w:val="right"/>
        <w:rPr>
          <w:rFonts w:ascii="Monotype Corsiva" w:hAnsi="Monotype Corsiva" w:cs="Apple Chancery"/>
        </w:rPr>
      </w:pPr>
      <w:r w:rsidRPr="003C2FAC">
        <w:rPr>
          <w:rFonts w:ascii="Monotype Corsiva" w:hAnsi="Monotype Corsiva" w:cs="Apple Chancery"/>
        </w:rPr>
        <w:t>A mis amigos por estar en momentos buenos y malos, apoyándome y entregándome su cariño.</w:t>
      </w:r>
    </w:p>
    <w:p w:rsidR="00B571A7" w:rsidRPr="003C2FAC" w:rsidRDefault="00B571A7" w:rsidP="00B571A7">
      <w:pPr>
        <w:widowControl w:val="0"/>
        <w:autoSpaceDE w:val="0"/>
        <w:autoSpaceDN w:val="0"/>
        <w:adjustRightInd w:val="0"/>
        <w:spacing w:after="240" w:line="360" w:lineRule="auto"/>
        <w:jc w:val="right"/>
        <w:rPr>
          <w:rFonts w:ascii="Monotype Corsiva" w:hAnsi="Monotype Corsiva" w:cs="Apple Chancery"/>
        </w:rPr>
      </w:pPr>
    </w:p>
    <w:p w:rsidR="00B571A7" w:rsidRPr="003C2FAC" w:rsidRDefault="00B571A7" w:rsidP="00B571A7">
      <w:pPr>
        <w:widowControl w:val="0"/>
        <w:autoSpaceDE w:val="0"/>
        <w:autoSpaceDN w:val="0"/>
        <w:adjustRightInd w:val="0"/>
        <w:spacing w:after="240" w:line="360" w:lineRule="auto"/>
        <w:jc w:val="right"/>
        <w:rPr>
          <w:rFonts w:ascii="Monotype Corsiva" w:hAnsi="Monotype Corsiva" w:cs="Apple Chancery"/>
        </w:rPr>
      </w:pPr>
    </w:p>
    <w:p w:rsidR="00B571A7" w:rsidRPr="003C2FAC" w:rsidRDefault="00B571A7" w:rsidP="00B571A7">
      <w:pPr>
        <w:widowControl w:val="0"/>
        <w:autoSpaceDE w:val="0"/>
        <w:autoSpaceDN w:val="0"/>
        <w:adjustRightInd w:val="0"/>
        <w:spacing w:after="240" w:line="360" w:lineRule="auto"/>
        <w:jc w:val="right"/>
        <w:rPr>
          <w:rFonts w:ascii="Monotype Corsiva" w:hAnsi="Monotype Corsiva" w:cs="Apple Chancery"/>
        </w:rPr>
      </w:pPr>
      <w:r w:rsidRPr="003C2FAC">
        <w:rPr>
          <w:rFonts w:ascii="Monotype Corsiva" w:hAnsi="Monotype Corsiva" w:cs="Apple Chancery"/>
        </w:rPr>
        <w:t>Bárbara</w:t>
      </w:r>
    </w:p>
    <w:p w:rsidR="00764A42" w:rsidRPr="003C2FAC" w:rsidRDefault="00764A42" w:rsidP="00676B0E">
      <w:pPr>
        <w:widowControl w:val="0"/>
        <w:autoSpaceDE w:val="0"/>
        <w:autoSpaceDN w:val="0"/>
        <w:adjustRightInd w:val="0"/>
        <w:spacing w:after="240" w:line="360" w:lineRule="auto"/>
        <w:jc w:val="center"/>
        <w:rPr>
          <w:rFonts w:ascii="Apple Chancery" w:hAnsi="Apple Chancery" w:cs="Apple Chancery"/>
          <w:b/>
        </w:rPr>
      </w:pPr>
    </w:p>
    <w:p w:rsidR="00764A42" w:rsidRDefault="00764A42" w:rsidP="00676B0E">
      <w:pPr>
        <w:widowControl w:val="0"/>
        <w:autoSpaceDE w:val="0"/>
        <w:autoSpaceDN w:val="0"/>
        <w:adjustRightInd w:val="0"/>
        <w:spacing w:after="240" w:line="360" w:lineRule="auto"/>
        <w:jc w:val="center"/>
        <w:rPr>
          <w:rFonts w:ascii="Times New Roman" w:hAnsi="Times New Roman" w:cs="Times New Roman"/>
          <w:b/>
        </w:rPr>
      </w:pPr>
    </w:p>
    <w:p w:rsidR="00764A42" w:rsidRDefault="00764A42" w:rsidP="00676B0E">
      <w:pPr>
        <w:widowControl w:val="0"/>
        <w:autoSpaceDE w:val="0"/>
        <w:autoSpaceDN w:val="0"/>
        <w:adjustRightInd w:val="0"/>
        <w:spacing w:after="240" w:line="360" w:lineRule="auto"/>
        <w:jc w:val="center"/>
        <w:rPr>
          <w:rFonts w:ascii="Times New Roman" w:hAnsi="Times New Roman" w:cs="Times New Roman"/>
          <w:b/>
        </w:rPr>
      </w:pPr>
    </w:p>
    <w:p w:rsidR="00764A42" w:rsidRDefault="00764A42" w:rsidP="00676B0E">
      <w:pPr>
        <w:widowControl w:val="0"/>
        <w:autoSpaceDE w:val="0"/>
        <w:autoSpaceDN w:val="0"/>
        <w:adjustRightInd w:val="0"/>
        <w:spacing w:after="240" w:line="360" w:lineRule="auto"/>
        <w:jc w:val="center"/>
        <w:rPr>
          <w:rFonts w:ascii="Times New Roman" w:hAnsi="Times New Roman" w:cs="Times New Roman"/>
          <w:b/>
        </w:rPr>
      </w:pPr>
    </w:p>
    <w:p w:rsidR="005E0BFB" w:rsidRDefault="005E0BFB" w:rsidP="00676B0E">
      <w:pPr>
        <w:widowControl w:val="0"/>
        <w:autoSpaceDE w:val="0"/>
        <w:autoSpaceDN w:val="0"/>
        <w:adjustRightInd w:val="0"/>
        <w:spacing w:after="240" w:line="360" w:lineRule="auto"/>
        <w:jc w:val="center"/>
        <w:rPr>
          <w:rFonts w:ascii="Times New Roman" w:hAnsi="Times New Roman" w:cs="Times New Roman"/>
          <w:b/>
        </w:rPr>
      </w:pPr>
    </w:p>
    <w:p w:rsidR="005E0BFB" w:rsidRDefault="005E0BFB" w:rsidP="00676B0E">
      <w:pPr>
        <w:widowControl w:val="0"/>
        <w:autoSpaceDE w:val="0"/>
        <w:autoSpaceDN w:val="0"/>
        <w:adjustRightInd w:val="0"/>
        <w:spacing w:after="240" w:line="360" w:lineRule="auto"/>
        <w:jc w:val="center"/>
        <w:rPr>
          <w:rFonts w:ascii="Times New Roman" w:hAnsi="Times New Roman" w:cs="Times New Roman"/>
          <w:b/>
        </w:rPr>
      </w:pPr>
    </w:p>
    <w:p w:rsidR="00764A42" w:rsidRDefault="00764A42" w:rsidP="00676B0E">
      <w:pPr>
        <w:widowControl w:val="0"/>
        <w:autoSpaceDE w:val="0"/>
        <w:autoSpaceDN w:val="0"/>
        <w:adjustRightInd w:val="0"/>
        <w:spacing w:after="240" w:line="360" w:lineRule="auto"/>
        <w:jc w:val="center"/>
        <w:rPr>
          <w:rFonts w:ascii="Times New Roman" w:hAnsi="Times New Roman" w:cs="Times New Roman"/>
          <w:b/>
        </w:rPr>
      </w:pPr>
    </w:p>
    <w:p w:rsidR="00D07B80" w:rsidRDefault="00D07B80" w:rsidP="00D07B80">
      <w:pPr>
        <w:widowControl w:val="0"/>
        <w:autoSpaceDE w:val="0"/>
        <w:autoSpaceDN w:val="0"/>
        <w:adjustRightInd w:val="0"/>
        <w:spacing w:after="240" w:line="360" w:lineRule="auto"/>
        <w:rPr>
          <w:rFonts w:ascii="Times New Roman" w:hAnsi="Times New Roman" w:cs="Times New Roman"/>
          <w:b/>
        </w:rPr>
      </w:pPr>
    </w:p>
    <w:p w:rsidR="00CB5727" w:rsidRDefault="00CB5727" w:rsidP="00D07B80">
      <w:pPr>
        <w:widowControl w:val="0"/>
        <w:autoSpaceDE w:val="0"/>
        <w:autoSpaceDN w:val="0"/>
        <w:adjustRightInd w:val="0"/>
        <w:spacing w:after="240" w:line="360" w:lineRule="auto"/>
        <w:rPr>
          <w:rFonts w:ascii="Times New Roman" w:hAnsi="Times New Roman" w:cs="Times New Roman"/>
          <w:b/>
        </w:rPr>
      </w:pPr>
    </w:p>
    <w:sdt>
      <w:sdtPr>
        <w:rPr>
          <w:rFonts w:asciiTheme="minorHAnsi" w:eastAsiaTheme="minorEastAsia" w:hAnsiTheme="minorHAnsi" w:cstheme="minorBidi"/>
          <w:b w:val="0"/>
          <w:bCs w:val="0"/>
          <w:color w:val="auto"/>
          <w:sz w:val="24"/>
          <w:szCs w:val="24"/>
          <w:lang w:val="es-ES"/>
        </w:rPr>
        <w:id w:val="433100116"/>
        <w:docPartObj>
          <w:docPartGallery w:val="Table of Contents"/>
          <w:docPartUnique/>
        </w:docPartObj>
      </w:sdtPr>
      <w:sdtEndPr>
        <w:rPr>
          <w:noProof/>
          <w:lang w:val="es-ES_tradnl"/>
        </w:rPr>
      </w:sdtEndPr>
      <w:sdtContent>
        <w:p w:rsidR="003459FC" w:rsidRPr="008E4DED" w:rsidRDefault="00B52EE8" w:rsidP="008E4DED">
          <w:pPr>
            <w:pStyle w:val="TtuloTDC"/>
            <w:spacing w:line="360" w:lineRule="auto"/>
            <w:jc w:val="center"/>
            <w:rPr>
              <w:rFonts w:ascii="Times New Roman" w:hAnsi="Times New Roman" w:cs="Times New Roman"/>
              <w:color w:val="000000" w:themeColor="text1"/>
              <w:sz w:val="24"/>
              <w:szCs w:val="24"/>
              <w:lang w:val="es-ES"/>
            </w:rPr>
          </w:pPr>
          <w:r w:rsidRPr="008E4DED">
            <w:rPr>
              <w:rFonts w:ascii="Times New Roman" w:hAnsi="Times New Roman" w:cs="Times New Roman"/>
              <w:color w:val="000000" w:themeColor="text1"/>
              <w:sz w:val="24"/>
              <w:szCs w:val="24"/>
              <w:lang w:val="es-ES"/>
            </w:rPr>
            <w:t>Indice</w:t>
          </w:r>
        </w:p>
        <w:p w:rsidR="00F5349E" w:rsidRPr="008E4DED" w:rsidRDefault="00F5349E" w:rsidP="008E4DED">
          <w:pPr>
            <w:spacing w:line="360" w:lineRule="auto"/>
            <w:rPr>
              <w:rFonts w:ascii="Times New Roman" w:hAnsi="Times New Roman" w:cs="Times New Roman"/>
            </w:rPr>
          </w:pPr>
        </w:p>
        <w:p w:rsidR="00542710" w:rsidRPr="00542710" w:rsidRDefault="00542710" w:rsidP="008E4DED">
          <w:pPr>
            <w:pStyle w:val="TDC1"/>
            <w:tabs>
              <w:tab w:val="right" w:leader="dot" w:pos="9111"/>
            </w:tabs>
            <w:spacing w:line="360" w:lineRule="auto"/>
            <w:rPr>
              <w:rFonts w:ascii="Times New Roman" w:hAnsi="Times New Roman" w:cs="Times New Roman"/>
            </w:rPr>
          </w:pPr>
          <w:r>
            <w:rPr>
              <w:rFonts w:ascii="Times New Roman" w:hAnsi="Times New Roman" w:cs="Times New Roman"/>
            </w:rPr>
            <w:t>Resumen………………</w:t>
          </w:r>
          <w:r w:rsidR="0099054F">
            <w:rPr>
              <w:rFonts w:ascii="Times New Roman" w:hAnsi="Times New Roman" w:cs="Times New Roman"/>
            </w:rPr>
            <w:t>…………………………………………………….………………...1</w:t>
          </w:r>
        </w:p>
        <w:p w:rsidR="00F5349E" w:rsidRPr="008E4DED" w:rsidRDefault="00B667C3" w:rsidP="008E4DED">
          <w:pPr>
            <w:pStyle w:val="TDC1"/>
            <w:tabs>
              <w:tab w:val="right" w:leader="dot" w:pos="9111"/>
            </w:tabs>
            <w:spacing w:line="360" w:lineRule="auto"/>
            <w:rPr>
              <w:rFonts w:ascii="Times New Roman" w:hAnsi="Times New Roman" w:cs="Times New Roman"/>
              <w:b w:val="0"/>
              <w:noProof/>
              <w:lang w:eastAsia="ja-JP"/>
            </w:rPr>
          </w:pPr>
          <w:r w:rsidRPr="008E4DED">
            <w:rPr>
              <w:rFonts w:ascii="Times New Roman" w:hAnsi="Times New Roman" w:cs="Times New Roman"/>
              <w:b w:val="0"/>
            </w:rPr>
            <w:fldChar w:fldCharType="begin"/>
          </w:r>
          <w:r w:rsidR="003459FC" w:rsidRPr="008E4DED">
            <w:rPr>
              <w:rFonts w:ascii="Times New Roman" w:hAnsi="Times New Roman" w:cs="Times New Roman"/>
            </w:rPr>
            <w:instrText>TOC \o "1-3" \h \z \u</w:instrText>
          </w:r>
          <w:r w:rsidRPr="008E4DED">
            <w:rPr>
              <w:rFonts w:ascii="Times New Roman" w:hAnsi="Times New Roman" w:cs="Times New Roman"/>
              <w:b w:val="0"/>
            </w:rPr>
            <w:fldChar w:fldCharType="separate"/>
          </w:r>
          <w:r w:rsidR="00F5349E" w:rsidRPr="008E4DED">
            <w:rPr>
              <w:rFonts w:ascii="Times New Roman" w:hAnsi="Times New Roman" w:cs="Times New Roman"/>
              <w:noProof/>
            </w:rPr>
            <w:t>Introducción</w:t>
          </w:r>
          <w:r w:rsidR="00F5349E" w:rsidRPr="008E4DED">
            <w:rPr>
              <w:rFonts w:ascii="Times New Roman" w:hAnsi="Times New Roman" w:cs="Times New Roman"/>
              <w:noProof/>
            </w:rPr>
            <w:tab/>
          </w:r>
          <w:r w:rsidRPr="008E4DED">
            <w:rPr>
              <w:rFonts w:ascii="Times New Roman" w:hAnsi="Times New Roman" w:cs="Times New Roman"/>
              <w:noProof/>
            </w:rPr>
            <w:fldChar w:fldCharType="begin"/>
          </w:r>
          <w:r w:rsidR="00F5349E" w:rsidRPr="008E4DED">
            <w:rPr>
              <w:rFonts w:ascii="Times New Roman" w:hAnsi="Times New Roman" w:cs="Times New Roman"/>
              <w:noProof/>
            </w:rPr>
            <w:instrText xml:space="preserve"> PAGEREF _Toc361665009 \h </w:instrText>
          </w:r>
          <w:r w:rsidRPr="008E4DED">
            <w:rPr>
              <w:rFonts w:ascii="Times New Roman" w:hAnsi="Times New Roman" w:cs="Times New Roman"/>
              <w:noProof/>
            </w:rPr>
          </w:r>
          <w:r w:rsidRPr="008E4DED">
            <w:rPr>
              <w:rFonts w:ascii="Times New Roman" w:hAnsi="Times New Roman" w:cs="Times New Roman"/>
              <w:noProof/>
            </w:rPr>
            <w:fldChar w:fldCharType="separate"/>
          </w:r>
          <w:r w:rsidR="00031A31">
            <w:rPr>
              <w:rFonts w:ascii="Times New Roman" w:hAnsi="Times New Roman" w:cs="Times New Roman"/>
              <w:noProof/>
            </w:rPr>
            <w:t>3</w:t>
          </w:r>
          <w:r w:rsidRPr="008E4DED">
            <w:rPr>
              <w:rFonts w:ascii="Times New Roman" w:hAnsi="Times New Roman" w:cs="Times New Roman"/>
              <w:noProof/>
            </w:rPr>
            <w:fldChar w:fldCharType="end"/>
          </w:r>
        </w:p>
        <w:p w:rsidR="00F5349E" w:rsidRPr="008E4DED" w:rsidRDefault="00F5349E" w:rsidP="008E4DED">
          <w:pPr>
            <w:pStyle w:val="TDC1"/>
            <w:tabs>
              <w:tab w:val="left" w:pos="382"/>
              <w:tab w:val="right" w:leader="dot" w:pos="9111"/>
            </w:tabs>
            <w:spacing w:line="360" w:lineRule="auto"/>
            <w:rPr>
              <w:rFonts w:ascii="Times New Roman" w:hAnsi="Times New Roman" w:cs="Times New Roman"/>
              <w:b w:val="0"/>
              <w:noProof/>
              <w:lang w:eastAsia="ja-JP"/>
            </w:rPr>
          </w:pPr>
          <w:r w:rsidRPr="008E4DED">
            <w:rPr>
              <w:rFonts w:ascii="Times New Roman" w:hAnsi="Times New Roman" w:cs="Times New Roman"/>
              <w:noProof/>
            </w:rPr>
            <w:t>1</w:t>
          </w:r>
          <w:r w:rsidRPr="008E4DED">
            <w:rPr>
              <w:rFonts w:ascii="Times New Roman" w:hAnsi="Times New Roman" w:cs="Times New Roman"/>
              <w:b w:val="0"/>
              <w:noProof/>
              <w:lang w:eastAsia="ja-JP"/>
            </w:rPr>
            <w:tab/>
          </w:r>
          <w:r w:rsidRPr="008E4DED">
            <w:rPr>
              <w:rFonts w:ascii="Times New Roman" w:hAnsi="Times New Roman" w:cs="Times New Roman"/>
              <w:noProof/>
            </w:rPr>
            <w:t>Presentación del Negocio</w:t>
          </w:r>
          <w:r w:rsidRPr="008E4DED">
            <w:rPr>
              <w:rFonts w:ascii="Times New Roman" w:hAnsi="Times New Roman" w:cs="Times New Roman"/>
              <w:noProof/>
            </w:rPr>
            <w:tab/>
          </w:r>
          <w:r w:rsidR="00B667C3" w:rsidRPr="008E4DED">
            <w:rPr>
              <w:rFonts w:ascii="Times New Roman" w:hAnsi="Times New Roman" w:cs="Times New Roman"/>
              <w:noProof/>
            </w:rPr>
            <w:fldChar w:fldCharType="begin"/>
          </w:r>
          <w:r w:rsidRPr="008E4DED">
            <w:rPr>
              <w:rFonts w:ascii="Times New Roman" w:hAnsi="Times New Roman" w:cs="Times New Roman"/>
              <w:noProof/>
            </w:rPr>
            <w:instrText xml:space="preserve"> PAGEREF _Toc361665010 \h </w:instrText>
          </w:r>
          <w:r w:rsidR="00B667C3" w:rsidRPr="008E4DED">
            <w:rPr>
              <w:rFonts w:ascii="Times New Roman" w:hAnsi="Times New Roman" w:cs="Times New Roman"/>
              <w:noProof/>
            </w:rPr>
          </w:r>
          <w:r w:rsidR="00B667C3" w:rsidRPr="008E4DED">
            <w:rPr>
              <w:rFonts w:ascii="Times New Roman" w:hAnsi="Times New Roman" w:cs="Times New Roman"/>
              <w:noProof/>
            </w:rPr>
            <w:fldChar w:fldCharType="separate"/>
          </w:r>
          <w:r w:rsidR="00031A31">
            <w:rPr>
              <w:rFonts w:ascii="Times New Roman" w:hAnsi="Times New Roman" w:cs="Times New Roman"/>
              <w:noProof/>
            </w:rPr>
            <w:t>5</w:t>
          </w:r>
          <w:r w:rsidR="00B667C3" w:rsidRPr="008E4DED">
            <w:rPr>
              <w:rFonts w:ascii="Times New Roman" w:hAnsi="Times New Roman" w:cs="Times New Roman"/>
              <w:noProof/>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rPr>
            <w:t>1.1</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rPr>
            <w:t>Descripción de la Idea del Negocio</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_Toc361665011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5</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rPr>
            <w:t>1.2</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rPr>
            <w:t>Justificación del Emprendimiento</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_Toc361665012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6</w:t>
          </w:r>
          <w:r w:rsidR="00B667C3" w:rsidRPr="008E4DED">
            <w:rPr>
              <w:rFonts w:ascii="Times New Roman" w:hAnsi="Times New Roman" w:cs="Times New Roman"/>
              <w:noProof/>
              <w:sz w:val="24"/>
              <w:szCs w:val="24"/>
            </w:rPr>
            <w:fldChar w:fldCharType="end"/>
          </w:r>
        </w:p>
        <w:p w:rsidR="00F5349E" w:rsidRPr="008E4DED" w:rsidRDefault="00F5349E" w:rsidP="008E4DED">
          <w:pPr>
            <w:pStyle w:val="TDC1"/>
            <w:tabs>
              <w:tab w:val="left" w:pos="382"/>
              <w:tab w:val="right" w:leader="dot" w:pos="9111"/>
            </w:tabs>
            <w:spacing w:line="360" w:lineRule="auto"/>
            <w:rPr>
              <w:rFonts w:ascii="Times New Roman" w:hAnsi="Times New Roman" w:cs="Times New Roman"/>
              <w:b w:val="0"/>
              <w:noProof/>
              <w:lang w:eastAsia="ja-JP"/>
            </w:rPr>
          </w:pPr>
          <w:r w:rsidRPr="008E4DED">
            <w:rPr>
              <w:rFonts w:ascii="Times New Roman" w:hAnsi="Times New Roman" w:cs="Times New Roman"/>
              <w:noProof/>
            </w:rPr>
            <w:t>2</w:t>
          </w:r>
          <w:r w:rsidRPr="008E4DED">
            <w:rPr>
              <w:rFonts w:ascii="Times New Roman" w:hAnsi="Times New Roman" w:cs="Times New Roman"/>
              <w:b w:val="0"/>
              <w:noProof/>
              <w:lang w:eastAsia="ja-JP"/>
            </w:rPr>
            <w:tab/>
          </w:r>
          <w:r w:rsidRPr="008E4DED">
            <w:rPr>
              <w:rFonts w:ascii="Times New Roman" w:hAnsi="Times New Roman" w:cs="Times New Roman"/>
              <w:noProof/>
            </w:rPr>
            <w:t>Aspectos Estratégicos</w:t>
          </w:r>
          <w:r w:rsidRPr="008E4DED">
            <w:rPr>
              <w:rFonts w:ascii="Times New Roman" w:hAnsi="Times New Roman" w:cs="Times New Roman"/>
              <w:noProof/>
            </w:rPr>
            <w:tab/>
          </w:r>
          <w:r w:rsidR="00B667C3" w:rsidRPr="008E4DED">
            <w:rPr>
              <w:rFonts w:ascii="Times New Roman" w:hAnsi="Times New Roman" w:cs="Times New Roman"/>
              <w:noProof/>
            </w:rPr>
            <w:fldChar w:fldCharType="begin"/>
          </w:r>
          <w:r w:rsidRPr="008E4DED">
            <w:rPr>
              <w:rFonts w:ascii="Times New Roman" w:hAnsi="Times New Roman" w:cs="Times New Roman"/>
              <w:noProof/>
            </w:rPr>
            <w:instrText xml:space="preserve"> PAGEREF _Toc361665013 \h </w:instrText>
          </w:r>
          <w:r w:rsidR="00B667C3" w:rsidRPr="008E4DED">
            <w:rPr>
              <w:rFonts w:ascii="Times New Roman" w:hAnsi="Times New Roman" w:cs="Times New Roman"/>
              <w:noProof/>
            </w:rPr>
          </w:r>
          <w:r w:rsidR="00B667C3" w:rsidRPr="008E4DED">
            <w:rPr>
              <w:rFonts w:ascii="Times New Roman" w:hAnsi="Times New Roman" w:cs="Times New Roman"/>
              <w:noProof/>
            </w:rPr>
            <w:fldChar w:fldCharType="separate"/>
          </w:r>
          <w:r w:rsidR="00031A31">
            <w:rPr>
              <w:rFonts w:ascii="Times New Roman" w:hAnsi="Times New Roman" w:cs="Times New Roman"/>
              <w:noProof/>
            </w:rPr>
            <w:t>7</w:t>
          </w:r>
          <w:r w:rsidR="00B667C3" w:rsidRPr="008E4DED">
            <w:rPr>
              <w:rFonts w:ascii="Times New Roman" w:hAnsi="Times New Roman" w:cs="Times New Roman"/>
              <w:noProof/>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rPr>
            <w:t>2.1</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rPr>
            <w:t>Visión</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_Toc361665014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7</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rPr>
            <w:t>2.2</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rPr>
            <w:t>Misión</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_Toc361665015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7</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rPr>
            <w:t>2.3</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rPr>
            <w:t>Valores Corporativos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_Toc361665016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7</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rPr>
            <w:t>2.4</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rPr>
            <w:t>Análisis Estratégico Externo</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_Toc361665017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8</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rPr>
            <w:t>2.4.1</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rPr>
            <w:t>Análisis de la Industria: El Diamante de Porter</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_Toc361665018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8</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rPr>
            <w:t>2.4.2</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rPr>
            <w:t>Condiciones de los factores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_Toc361665019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8</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rPr>
            <w:t>2.4.3</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rPr>
            <w:t>Análisis de la Demanda</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_Toc361665020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10</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rPr>
            <w:t>2.4.4</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rPr>
            <w:t>Estrategia, estructura y rivalidad de la empresa</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_Toc361665021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12</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eastAsia="en-US"/>
            </w:rPr>
            <w:t>2.4.5</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eastAsia="en-US"/>
            </w:rPr>
            <w:t>Factores Económicos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_Toc361665022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13</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rPr>
            <w:t>2.4.6</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rPr>
            <w:t>Factores Políticos – Legales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_Toc361665023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15</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rPr>
            <w:t>2.4.7</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rPr>
            <w:t>Factores Socioeconómicos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_Toc361665024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17</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rPr>
            <w:t>2.4.8</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rPr>
            <w:t>Factores Tecnológicos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_Toc361665025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19</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eastAsia="es-CL"/>
            </w:rPr>
            <w:t>2.4.9</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eastAsia="es-CL"/>
            </w:rPr>
            <w:t>Análisis de la industria: Modelo de las 5 fuerzas de Porter</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_Toc361665026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20</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eastAsia="es-CL"/>
            </w:rPr>
            <w:t>2.5</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eastAsia="es-CL"/>
            </w:rPr>
            <w:t>Oportunidades y Amenazas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_Toc361665027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25</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eastAsia="es-CL"/>
            </w:rPr>
            <w:t>2.5.1</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eastAsia="es-CL"/>
            </w:rPr>
            <w:t>Oportunidades: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_Toc361665028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25</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eastAsia="es-CL"/>
            </w:rPr>
            <w:t>2.5.2</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eastAsia="es-CL"/>
            </w:rPr>
            <w:t>Amenazas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_Toc361665029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25</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eastAsia="es-CL"/>
            </w:rPr>
            <w:t>2.6</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eastAsia="es-CL"/>
            </w:rPr>
            <w:t>Objetivos estratégicos, competitivos y de crecimiento</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_Toc361665030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25</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rPr>
            <w:t>2.6.1</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rPr>
            <w:t>Objetivos estratégicos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_Toc361665031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25</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rPr>
            <w:t>2.6.2</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eastAsia="es-CL"/>
            </w:rPr>
            <w:t>Objetivos competitivos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_Toc361665032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26</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eastAsia="es-CL"/>
            </w:rPr>
            <w:t>2.6.3</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eastAsia="es-CL"/>
            </w:rPr>
            <w:t>Objetivos de crecimiento</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_Toc361665033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26</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eastAsia="es-CL"/>
            </w:rPr>
            <w:t>2.7</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eastAsia="es-CL"/>
            </w:rPr>
            <w:t>Estrategia competitiva, de crecimiento y estrategia fuente de ventajas competitivas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_Toc361665034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26</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rPr>
            <w:lastRenderedPageBreak/>
            <w:t>2.7.1</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rPr>
            <w:t>Estrategia competitiva</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_Toc361665035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26</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eastAsia="es-CL"/>
            </w:rPr>
            <w:t>2.7.2</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eastAsia="es-CL"/>
            </w:rPr>
            <w:t>Estrategia de crecimiento</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_Toc361665036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27</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eastAsia="es-CL"/>
            </w:rPr>
            <w:t>2.7.3</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eastAsia="es-CL"/>
            </w:rPr>
            <w:t>Fuente de ventajas competitivas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_Toc361665037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27</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eastAsia="es-CL"/>
            </w:rPr>
            <w:t>2.8</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eastAsia="es-CL"/>
            </w:rPr>
            <w:t>Análisis Estratégico Interno</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_Toc361665038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29</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eastAsia="es-CL"/>
            </w:rPr>
            <w:t>2.8.1</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eastAsia="es-CL"/>
            </w:rPr>
            <w:t>Fortalezas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_Toc361665039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29</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eastAsia="es-CL"/>
            </w:rPr>
            <w:t>2.8.2</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eastAsia="es-CL"/>
            </w:rPr>
            <w:t>Debilidades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_Toc361665040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29</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eastAsia="es-CL"/>
            </w:rPr>
            <w:t>2.8.3</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eastAsia="es-CL"/>
            </w:rPr>
            <w:t>Análisis del entorno Interno</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_Toc361665041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30</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eastAsia="es-CL"/>
            </w:rPr>
            <w:t>2.8.4</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eastAsia="es-CL"/>
            </w:rPr>
            <w:t>Matriz FODA</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_Toc361665042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32</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eastAsia="es-CL"/>
            </w:rPr>
            <w:t>2.9</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eastAsia="es-CL"/>
            </w:rPr>
            <w:t>Ventaja Competitiva</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_Toc361665043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34</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eastAsia="es-CL"/>
            </w:rPr>
            <w:t>2.9.1</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eastAsia="es-CL"/>
            </w:rPr>
            <w:t>Matriz de la Ventaja Competitiva</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_Toc361665044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35</w:t>
          </w:r>
          <w:r w:rsidR="00B667C3" w:rsidRPr="008E4DED">
            <w:rPr>
              <w:rFonts w:ascii="Times New Roman" w:hAnsi="Times New Roman" w:cs="Times New Roman"/>
              <w:noProof/>
              <w:sz w:val="24"/>
              <w:szCs w:val="24"/>
            </w:rPr>
            <w:fldChar w:fldCharType="end"/>
          </w:r>
        </w:p>
        <w:p w:rsidR="00F5349E" w:rsidRPr="008E4DED" w:rsidRDefault="00F5349E" w:rsidP="008E4DED">
          <w:pPr>
            <w:pStyle w:val="TDC1"/>
            <w:tabs>
              <w:tab w:val="left" w:pos="382"/>
              <w:tab w:val="right" w:leader="dot" w:pos="9111"/>
            </w:tabs>
            <w:spacing w:line="360" w:lineRule="auto"/>
            <w:rPr>
              <w:rFonts w:ascii="Times New Roman" w:hAnsi="Times New Roman" w:cs="Times New Roman"/>
              <w:b w:val="0"/>
              <w:noProof/>
              <w:lang w:eastAsia="ja-JP"/>
            </w:rPr>
          </w:pPr>
          <w:r w:rsidRPr="008E4DED">
            <w:rPr>
              <w:rFonts w:ascii="Times New Roman" w:hAnsi="Times New Roman" w:cs="Times New Roman"/>
              <w:noProof/>
            </w:rPr>
            <w:t>3</w:t>
          </w:r>
          <w:r w:rsidRPr="008E4DED">
            <w:rPr>
              <w:rFonts w:ascii="Times New Roman" w:hAnsi="Times New Roman" w:cs="Times New Roman"/>
              <w:b w:val="0"/>
              <w:noProof/>
              <w:lang w:eastAsia="ja-JP"/>
            </w:rPr>
            <w:tab/>
          </w:r>
          <w:r w:rsidRPr="008E4DED">
            <w:rPr>
              <w:rFonts w:ascii="Times New Roman" w:hAnsi="Times New Roman" w:cs="Times New Roman"/>
              <w:noProof/>
            </w:rPr>
            <w:t>Estrategia de Marketing</w:t>
          </w:r>
          <w:r w:rsidRPr="008E4DED">
            <w:rPr>
              <w:rFonts w:ascii="Times New Roman" w:hAnsi="Times New Roman" w:cs="Times New Roman"/>
              <w:noProof/>
            </w:rPr>
            <w:tab/>
          </w:r>
          <w:r w:rsidR="00B667C3" w:rsidRPr="008E4DED">
            <w:rPr>
              <w:rFonts w:ascii="Times New Roman" w:hAnsi="Times New Roman" w:cs="Times New Roman"/>
              <w:noProof/>
            </w:rPr>
            <w:fldChar w:fldCharType="begin"/>
          </w:r>
          <w:r w:rsidRPr="008E4DED">
            <w:rPr>
              <w:rFonts w:ascii="Times New Roman" w:hAnsi="Times New Roman" w:cs="Times New Roman"/>
              <w:noProof/>
            </w:rPr>
            <w:instrText xml:space="preserve"> PAGEREF _Toc361665045 \h </w:instrText>
          </w:r>
          <w:r w:rsidR="00B667C3" w:rsidRPr="008E4DED">
            <w:rPr>
              <w:rFonts w:ascii="Times New Roman" w:hAnsi="Times New Roman" w:cs="Times New Roman"/>
              <w:noProof/>
            </w:rPr>
          </w:r>
          <w:r w:rsidR="00B667C3" w:rsidRPr="008E4DED">
            <w:rPr>
              <w:rFonts w:ascii="Times New Roman" w:hAnsi="Times New Roman" w:cs="Times New Roman"/>
              <w:noProof/>
            </w:rPr>
            <w:fldChar w:fldCharType="separate"/>
          </w:r>
          <w:r w:rsidR="00031A31">
            <w:rPr>
              <w:rFonts w:ascii="Times New Roman" w:hAnsi="Times New Roman" w:cs="Times New Roman"/>
              <w:noProof/>
            </w:rPr>
            <w:t>37</w:t>
          </w:r>
          <w:r w:rsidR="00B667C3" w:rsidRPr="008E4DED">
            <w:rPr>
              <w:rFonts w:ascii="Times New Roman" w:hAnsi="Times New Roman" w:cs="Times New Roman"/>
              <w:noProof/>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3.1</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Aspectos estratégicos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_Toc361665046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37</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val="es-ES"/>
            </w:rPr>
            <w:t>3.1.1</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val="es-ES"/>
            </w:rPr>
            <w:t>Propuesta de Valor</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_Toc361665047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37</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val="es-ES"/>
            </w:rPr>
            <w:t>3.1.2</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val="es-ES"/>
            </w:rPr>
            <w:t>Segmentación de Mercado</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_Toc361665048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37</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val="es-ES"/>
            </w:rPr>
            <w:t>3.1.3</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val="es-ES"/>
            </w:rPr>
            <w:t>Estimación de la Demanda Potencial</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_Toc361665049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39</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rPr>
            <w:t>3.1.4</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rPr>
            <w:t>Objetivos de Marketing</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_Toc361665050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43</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val="es-ES"/>
            </w:rPr>
            <w:t>3.1.5</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val="es-ES"/>
            </w:rPr>
            <w:t>Posicionamiento</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_Toc361665051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44</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rPr>
            <w:t>3.2</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Aspectos Operacionales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_Toc361665052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45</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val="es-ES"/>
            </w:rPr>
            <w:t>3.2.1</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val="es-ES"/>
            </w:rPr>
            <w:t>Estrategia de Producto</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_Toc361665053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45</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val="es-ES"/>
            </w:rPr>
            <w:t>3.2.2</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val="es-ES"/>
            </w:rPr>
            <w:t>Estrategia de Comunicación</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_Toc361665054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49</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val="es-CL"/>
            </w:rPr>
            <w:t>3.2.3</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val="es-ES"/>
            </w:rPr>
            <w:t>Estrategia de Distribución</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_Toc361665055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54</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val="es-ES"/>
            </w:rPr>
            <w:t>3.2.4</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val="es-ES"/>
            </w:rPr>
            <w:t>Estrategia de precios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_Toc361665056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54</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3.3</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Presupuesto de Costos asociado al Plan de Marketing</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_Toc361665057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65</w:t>
          </w:r>
          <w:r w:rsidR="00B667C3" w:rsidRPr="008E4DED">
            <w:rPr>
              <w:rFonts w:ascii="Times New Roman" w:hAnsi="Times New Roman" w:cs="Times New Roman"/>
              <w:noProof/>
              <w:sz w:val="24"/>
              <w:szCs w:val="24"/>
            </w:rPr>
            <w:fldChar w:fldCharType="end"/>
          </w:r>
        </w:p>
        <w:p w:rsidR="00F5349E" w:rsidRPr="008E4DED" w:rsidRDefault="00F5349E" w:rsidP="008E4DED">
          <w:pPr>
            <w:pStyle w:val="TDC1"/>
            <w:tabs>
              <w:tab w:val="left" w:pos="382"/>
              <w:tab w:val="right" w:leader="dot" w:pos="9111"/>
            </w:tabs>
            <w:spacing w:line="360" w:lineRule="auto"/>
            <w:rPr>
              <w:rFonts w:ascii="Times New Roman" w:hAnsi="Times New Roman" w:cs="Times New Roman"/>
              <w:b w:val="0"/>
              <w:noProof/>
              <w:lang w:eastAsia="ja-JP"/>
            </w:rPr>
          </w:pPr>
          <w:r w:rsidRPr="008E4DED">
            <w:rPr>
              <w:rFonts w:ascii="Times New Roman" w:hAnsi="Times New Roman" w:cs="Times New Roman"/>
              <w:noProof/>
            </w:rPr>
            <w:t>4</w:t>
          </w:r>
          <w:r w:rsidRPr="008E4DED">
            <w:rPr>
              <w:rFonts w:ascii="Times New Roman" w:hAnsi="Times New Roman" w:cs="Times New Roman"/>
              <w:b w:val="0"/>
              <w:noProof/>
              <w:lang w:eastAsia="ja-JP"/>
            </w:rPr>
            <w:tab/>
          </w:r>
          <w:r w:rsidRPr="008E4DED">
            <w:rPr>
              <w:rFonts w:ascii="Times New Roman" w:hAnsi="Times New Roman" w:cs="Times New Roman"/>
              <w:noProof/>
            </w:rPr>
            <w:t>Estrategia de Dirección de Personas</w:t>
          </w:r>
          <w:r w:rsidRPr="008E4DED">
            <w:rPr>
              <w:rFonts w:ascii="Times New Roman" w:hAnsi="Times New Roman" w:cs="Times New Roman"/>
              <w:noProof/>
            </w:rPr>
            <w:tab/>
          </w:r>
          <w:r w:rsidR="00B667C3" w:rsidRPr="008E4DED">
            <w:rPr>
              <w:rFonts w:ascii="Times New Roman" w:hAnsi="Times New Roman" w:cs="Times New Roman"/>
              <w:noProof/>
            </w:rPr>
            <w:fldChar w:fldCharType="begin"/>
          </w:r>
          <w:r w:rsidRPr="008E4DED">
            <w:rPr>
              <w:rFonts w:ascii="Times New Roman" w:hAnsi="Times New Roman" w:cs="Times New Roman"/>
              <w:noProof/>
            </w:rPr>
            <w:instrText xml:space="preserve"> PAGEREF _Toc361665058 \h </w:instrText>
          </w:r>
          <w:r w:rsidR="00B667C3" w:rsidRPr="008E4DED">
            <w:rPr>
              <w:rFonts w:ascii="Times New Roman" w:hAnsi="Times New Roman" w:cs="Times New Roman"/>
              <w:noProof/>
            </w:rPr>
          </w:r>
          <w:r w:rsidR="00B667C3" w:rsidRPr="008E4DED">
            <w:rPr>
              <w:rFonts w:ascii="Times New Roman" w:hAnsi="Times New Roman" w:cs="Times New Roman"/>
              <w:noProof/>
            </w:rPr>
            <w:fldChar w:fldCharType="separate"/>
          </w:r>
          <w:r w:rsidR="00031A31">
            <w:rPr>
              <w:rFonts w:ascii="Times New Roman" w:hAnsi="Times New Roman" w:cs="Times New Roman"/>
              <w:noProof/>
            </w:rPr>
            <w:t>67</w:t>
          </w:r>
          <w:r w:rsidR="00B667C3" w:rsidRPr="008E4DED">
            <w:rPr>
              <w:rFonts w:ascii="Times New Roman" w:hAnsi="Times New Roman" w:cs="Times New Roman"/>
              <w:noProof/>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rPr>
            <w:t>4.1</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rPr>
            <w:t>Objetivos Estratégicos de la Función de Dirección de Personas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_Toc361665059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67</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rPr>
            <w:t>4.2</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rPr>
            <w:t>Cultura de la Organización</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_Toc361665060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67</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4.3</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Organigrama que Representa la Estructura General de la Empresa</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_Toc361665061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69</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4.4</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Dotación del Personal (Actual y Futura)</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_Toc361665062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70</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eastAsia="es-CL"/>
            </w:rPr>
            <w:t>4.5</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rPr>
            <w:t>Descripción y Análisis de Puestos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_Toc361665063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71</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lastRenderedPageBreak/>
            <w:t>4.6</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Objetivos y Estrategias de Reclutamiento, Selección y Contratación de Personal</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_Toc361665064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71</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val="es-ES"/>
            </w:rPr>
            <w:t>4.6.1</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val="es-ES"/>
            </w:rPr>
            <w:t>Reclutamiento de personal</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_Toc361665065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71</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val="es-ES"/>
            </w:rPr>
            <w:t>4.6.2</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val="es-ES"/>
            </w:rPr>
            <w:t>Selección de Personal</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_Toc361665066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72</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val="es-ES"/>
            </w:rPr>
            <w:t>4.6.3</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val="es-ES"/>
            </w:rPr>
            <w:t>Contratación de personal</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_Toc361665067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73</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4.7</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Objetivos y Estrategia de Socialización y Evaluación del Desempeño</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_Toc361665068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73</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val="es-ES"/>
            </w:rPr>
            <w:t>4.7.1</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val="es-ES"/>
            </w:rPr>
            <w:t>Socialización de personas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_Toc361665069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74</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rPr>
            <w:t>4.7.2</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val="es-ES"/>
            </w:rPr>
            <w:t>Evaluación del Desempeño</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_Toc361665070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74</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4.8</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Objetivos y Estrategia de Capacitación y Entrenamiento de Personas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_Toc361665071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75</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4.9</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Objetivos y Estrategias de Higiene y Seguridad laboral</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_Toc361665072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76</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92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4.10</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Objetivos y Estrategias de Motivación y Desarrollo del Personal</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_Toc361665073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76</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92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4.11</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Objetivos y Estrategia de Compensaciones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_Toc361665074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77</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92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4.12</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Costo de la Estrategia de Dirección de Personas (mensual, anual y proyectado a cinco años; cálculo en anexos)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_Toc361665075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78</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92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4.13</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 xml:space="preserve">Complementario: un ejemplo de Liquidación de Compensaciones y Modelo de Contrato de Trabajo. </w:t>
          </w:r>
          <w:r w:rsidRPr="008E4DED">
            <w:rPr>
              <w:rFonts w:ascii="Times New Roman" w:hAnsi="Times New Roman" w:cs="Times New Roman"/>
              <w:noProof/>
              <w:sz w:val="24"/>
              <w:szCs w:val="24"/>
              <w:lang w:eastAsia="es-CL"/>
            </w:rPr>
            <w:t>(Anexos)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_Toc361665076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78</w:t>
          </w:r>
          <w:r w:rsidR="00B667C3" w:rsidRPr="008E4DED">
            <w:rPr>
              <w:rFonts w:ascii="Times New Roman" w:hAnsi="Times New Roman" w:cs="Times New Roman"/>
              <w:noProof/>
              <w:sz w:val="24"/>
              <w:szCs w:val="24"/>
            </w:rPr>
            <w:fldChar w:fldCharType="end"/>
          </w:r>
        </w:p>
        <w:p w:rsidR="00F5349E" w:rsidRPr="008E4DED" w:rsidRDefault="00F5349E" w:rsidP="008E4DED">
          <w:pPr>
            <w:pStyle w:val="TDC1"/>
            <w:tabs>
              <w:tab w:val="left" w:pos="382"/>
              <w:tab w:val="right" w:leader="dot" w:pos="9111"/>
            </w:tabs>
            <w:spacing w:line="360" w:lineRule="auto"/>
            <w:rPr>
              <w:rFonts w:ascii="Times New Roman" w:hAnsi="Times New Roman" w:cs="Times New Roman"/>
              <w:b w:val="0"/>
              <w:noProof/>
              <w:lang w:eastAsia="ja-JP"/>
            </w:rPr>
          </w:pPr>
          <w:r w:rsidRPr="008E4DED">
            <w:rPr>
              <w:rFonts w:ascii="Times New Roman" w:hAnsi="Times New Roman" w:cs="Times New Roman"/>
              <w:noProof/>
              <w:lang w:val="es-ES"/>
            </w:rPr>
            <w:t>5</w:t>
          </w:r>
          <w:r w:rsidRPr="008E4DED">
            <w:rPr>
              <w:rFonts w:ascii="Times New Roman" w:hAnsi="Times New Roman" w:cs="Times New Roman"/>
              <w:b w:val="0"/>
              <w:noProof/>
              <w:lang w:eastAsia="ja-JP"/>
            </w:rPr>
            <w:tab/>
          </w:r>
          <w:r w:rsidRPr="008E4DED">
            <w:rPr>
              <w:rFonts w:ascii="Times New Roman" w:hAnsi="Times New Roman" w:cs="Times New Roman"/>
              <w:noProof/>
              <w:lang w:val="es-ES"/>
            </w:rPr>
            <w:t>Estrategia de Dirección de Operaciones</w:t>
          </w:r>
          <w:r w:rsidRPr="008E4DED">
            <w:rPr>
              <w:rFonts w:ascii="Times New Roman" w:hAnsi="Times New Roman" w:cs="Times New Roman"/>
              <w:noProof/>
            </w:rPr>
            <w:tab/>
          </w:r>
          <w:r w:rsidR="00B667C3" w:rsidRPr="008E4DED">
            <w:rPr>
              <w:rFonts w:ascii="Times New Roman" w:hAnsi="Times New Roman" w:cs="Times New Roman"/>
              <w:noProof/>
            </w:rPr>
            <w:fldChar w:fldCharType="begin"/>
          </w:r>
          <w:r w:rsidRPr="008E4DED">
            <w:rPr>
              <w:rFonts w:ascii="Times New Roman" w:hAnsi="Times New Roman" w:cs="Times New Roman"/>
              <w:noProof/>
            </w:rPr>
            <w:instrText xml:space="preserve"> PAGEREF _Toc361665077 \h </w:instrText>
          </w:r>
          <w:r w:rsidR="00B667C3" w:rsidRPr="008E4DED">
            <w:rPr>
              <w:rFonts w:ascii="Times New Roman" w:hAnsi="Times New Roman" w:cs="Times New Roman"/>
              <w:noProof/>
            </w:rPr>
          </w:r>
          <w:r w:rsidR="00B667C3" w:rsidRPr="008E4DED">
            <w:rPr>
              <w:rFonts w:ascii="Times New Roman" w:hAnsi="Times New Roman" w:cs="Times New Roman"/>
              <w:noProof/>
            </w:rPr>
            <w:fldChar w:fldCharType="separate"/>
          </w:r>
          <w:r w:rsidR="00031A31">
            <w:rPr>
              <w:rFonts w:ascii="Times New Roman" w:hAnsi="Times New Roman" w:cs="Times New Roman"/>
              <w:noProof/>
            </w:rPr>
            <w:t>78</w:t>
          </w:r>
          <w:r w:rsidR="00B667C3" w:rsidRPr="008E4DED">
            <w:rPr>
              <w:rFonts w:ascii="Times New Roman" w:hAnsi="Times New Roman" w:cs="Times New Roman"/>
              <w:noProof/>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rPr>
            <w:t>5.1</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 xml:space="preserve">Objetivos </w:t>
          </w:r>
          <w:r w:rsidRPr="008E4DED">
            <w:rPr>
              <w:rFonts w:ascii="Times New Roman" w:hAnsi="Times New Roman" w:cs="Times New Roman"/>
              <w:noProof/>
              <w:sz w:val="24"/>
              <w:szCs w:val="24"/>
            </w:rPr>
            <w:t>de la Función de Operaciones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_Toc361665078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78</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5.2</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Diseño y prueba del servicio</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_Toc361665079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79</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5.3</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Aspectos técnicos del servicio</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_Toc361665080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83</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val="es-ES"/>
            </w:rPr>
            <w:t>5.3.1</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val="es-ES"/>
            </w:rPr>
            <w:t>Especificaciones técnicas del servicio</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_Toc361665081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83</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val="es-ES"/>
            </w:rPr>
            <w:t>5.3.2</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val="es-ES"/>
            </w:rPr>
            <w:t>Descuentos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_Toc361665082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84</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val="es-ES"/>
            </w:rPr>
            <w:t>5.3.3</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val="es-ES"/>
            </w:rPr>
            <w:t>Marca del servicio</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_Toc361665083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85</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val="es-ES"/>
            </w:rPr>
            <w:t>5.3.4</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val="es-ES"/>
            </w:rPr>
            <w:t>Características del envase (packaging)</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_Toc361665084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86</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val="es-ES"/>
            </w:rPr>
            <w:t>5.3.5</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val="es-ES"/>
            </w:rPr>
            <w:t>Distribución del Servicio y Dirección</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_Toc361665085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87</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val="es-ES"/>
            </w:rPr>
            <w:t>5.3.6</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val="es-ES"/>
            </w:rPr>
            <w:t>Permisos legales y certificados de calidad</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_Toc361665086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87</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5.4</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Estrategia de cadena de suministro</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_Toc361665087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87</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val="es-ES"/>
            </w:rPr>
            <w:t>5.4.1</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val="es-ES"/>
            </w:rPr>
            <w:t>Paquetes de servicio que incluye</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_Toc361665088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87</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val="es-ES"/>
            </w:rPr>
            <w:t>5.4.2</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val="es-ES"/>
            </w:rPr>
            <w:t>Gestión de la cadena de suministro</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_Toc361665089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88</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val="es-ES"/>
            </w:rPr>
            <w:t>5.4.3</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val="es-ES"/>
            </w:rPr>
            <w:t>Proveedores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_Toc361665090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89</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val="es-ES"/>
            </w:rPr>
            <w:t>5.4.4</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val="es-ES"/>
            </w:rPr>
            <w:t>Clientes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_Toc361665091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90</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val="es-ES"/>
            </w:rPr>
            <w:lastRenderedPageBreak/>
            <w:t>5.4.5</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val="es-ES"/>
            </w:rPr>
            <w:t>Estrategia</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_Toc361665092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90</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5.5</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Localización de las Operaciones de la Empresa</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_Toc361665093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91</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rPr>
            <w:t>5.5.1</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rPr>
            <w:t>Proximidad a los clientes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_Toc361665094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93</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rPr>
            <w:t>5.5.2</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rPr>
            <w:t>Localización de los competidores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_Toc361665095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93</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rPr>
            <w:t>5.5.3</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rPr>
            <w:t>Factores específicos del lugar</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_Toc361665096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96</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5.6</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Diseño y distribución de instalaciones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_Toc361665097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97</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rPr>
            <w:t>5.6.1</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rPr>
            <w:t>Medidas del Centro Recreacional para el Adulto Mayor</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_Toc361665098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102</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rPr>
            <w:t>5.7</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rPr>
            <w:t>Control de Calidad y Servicio al Cliente</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_Toc361665099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114</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5.8</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Presupuesto de las Operaciones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_Toc361665100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115</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lang w:val="es-ES"/>
            </w:rPr>
            <w:t>5.8.1</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lang w:val="es-ES"/>
            </w:rPr>
            <w:t>Cuantificación de la inversión en equipamiento para Club Gran Bosque</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_Toc361665101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117</w:t>
          </w:r>
          <w:r w:rsidR="00B667C3" w:rsidRPr="008E4DED">
            <w:rPr>
              <w:rFonts w:ascii="Times New Roman" w:hAnsi="Times New Roman" w:cs="Times New Roman"/>
              <w:noProof/>
              <w:sz w:val="24"/>
              <w:szCs w:val="24"/>
            </w:rPr>
            <w:fldChar w:fldCharType="end"/>
          </w:r>
        </w:p>
        <w:p w:rsidR="00F5349E" w:rsidRPr="008E4DED" w:rsidRDefault="00F5349E" w:rsidP="008E4DED">
          <w:pPr>
            <w:pStyle w:val="TDC1"/>
            <w:tabs>
              <w:tab w:val="left" w:pos="382"/>
              <w:tab w:val="right" w:leader="dot" w:pos="9111"/>
            </w:tabs>
            <w:spacing w:line="360" w:lineRule="auto"/>
            <w:rPr>
              <w:rFonts w:ascii="Times New Roman" w:hAnsi="Times New Roman" w:cs="Times New Roman"/>
              <w:b w:val="0"/>
              <w:noProof/>
              <w:lang w:eastAsia="ja-JP"/>
            </w:rPr>
          </w:pPr>
          <w:r w:rsidRPr="008E4DED">
            <w:rPr>
              <w:rFonts w:ascii="Times New Roman" w:hAnsi="Times New Roman" w:cs="Times New Roman"/>
              <w:noProof/>
            </w:rPr>
            <w:t>6</w:t>
          </w:r>
          <w:r w:rsidRPr="008E4DED">
            <w:rPr>
              <w:rFonts w:ascii="Times New Roman" w:hAnsi="Times New Roman" w:cs="Times New Roman"/>
              <w:b w:val="0"/>
              <w:noProof/>
              <w:lang w:eastAsia="ja-JP"/>
            </w:rPr>
            <w:tab/>
          </w:r>
          <w:r w:rsidRPr="008E4DED">
            <w:rPr>
              <w:rFonts w:ascii="Times New Roman" w:hAnsi="Times New Roman" w:cs="Times New Roman"/>
              <w:noProof/>
              <w:lang w:val="es-ES"/>
            </w:rPr>
            <w:t>Estrategia de Finanzas</w:t>
          </w:r>
          <w:r w:rsidRPr="008E4DED">
            <w:rPr>
              <w:rFonts w:ascii="Times New Roman" w:hAnsi="Times New Roman" w:cs="Times New Roman"/>
              <w:noProof/>
            </w:rPr>
            <w:tab/>
          </w:r>
          <w:r w:rsidR="00B667C3" w:rsidRPr="008E4DED">
            <w:rPr>
              <w:rFonts w:ascii="Times New Roman" w:hAnsi="Times New Roman" w:cs="Times New Roman"/>
              <w:noProof/>
            </w:rPr>
            <w:fldChar w:fldCharType="begin"/>
          </w:r>
          <w:r w:rsidRPr="008E4DED">
            <w:rPr>
              <w:rFonts w:ascii="Times New Roman" w:hAnsi="Times New Roman" w:cs="Times New Roman"/>
              <w:noProof/>
            </w:rPr>
            <w:instrText xml:space="preserve"> PAGEREF _Toc361665102 \h </w:instrText>
          </w:r>
          <w:r w:rsidR="00B667C3" w:rsidRPr="008E4DED">
            <w:rPr>
              <w:rFonts w:ascii="Times New Roman" w:hAnsi="Times New Roman" w:cs="Times New Roman"/>
              <w:noProof/>
            </w:rPr>
          </w:r>
          <w:r w:rsidR="00B667C3" w:rsidRPr="008E4DED">
            <w:rPr>
              <w:rFonts w:ascii="Times New Roman" w:hAnsi="Times New Roman" w:cs="Times New Roman"/>
              <w:noProof/>
            </w:rPr>
            <w:fldChar w:fldCharType="separate"/>
          </w:r>
          <w:r w:rsidR="00031A31">
            <w:rPr>
              <w:rFonts w:ascii="Times New Roman" w:hAnsi="Times New Roman" w:cs="Times New Roman"/>
              <w:noProof/>
            </w:rPr>
            <w:t>126</w:t>
          </w:r>
          <w:r w:rsidR="00B667C3" w:rsidRPr="008E4DED">
            <w:rPr>
              <w:rFonts w:ascii="Times New Roman" w:hAnsi="Times New Roman" w:cs="Times New Roman"/>
              <w:noProof/>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6.1</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Objetivos de la Función de Finanzas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_Toc361665103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126</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6.2</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Inversión Inicial</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_Toc361665104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127</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rPr>
            <w:t>6.2.1</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rPr>
            <w:t>Resumen de Inversión Inicial del año 0</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_Toc361665105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136</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6.3</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Inversión en Capital de Trabajo</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_Toc361665106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137</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6.4</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Beneficios del Proyecto</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_Toc361665107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140</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6.5</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Desembolso por Costo de Operación</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_Toc361665108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140</w:t>
          </w:r>
          <w:r w:rsidR="00B667C3" w:rsidRPr="008E4DED">
            <w:rPr>
              <w:rFonts w:ascii="Times New Roman" w:hAnsi="Times New Roman" w:cs="Times New Roman"/>
              <w:noProof/>
              <w:sz w:val="24"/>
              <w:szCs w:val="24"/>
            </w:rPr>
            <w:fldChar w:fldCharType="end"/>
          </w:r>
        </w:p>
        <w:p w:rsidR="00F5349E" w:rsidRPr="008E4DED" w:rsidRDefault="00F5349E" w:rsidP="008E4DED">
          <w:pPr>
            <w:pStyle w:val="TDC3"/>
            <w:tabs>
              <w:tab w:val="left" w:pos="1176"/>
              <w:tab w:val="right" w:leader="dot" w:pos="9111"/>
            </w:tabs>
            <w:spacing w:line="360" w:lineRule="auto"/>
            <w:rPr>
              <w:rFonts w:ascii="Times New Roman" w:hAnsi="Times New Roman" w:cs="Times New Roman"/>
              <w:noProof/>
              <w:sz w:val="24"/>
              <w:szCs w:val="24"/>
              <w:lang w:eastAsia="ja-JP"/>
            </w:rPr>
          </w:pPr>
          <w:r w:rsidRPr="008E4DED">
            <w:rPr>
              <w:rFonts w:ascii="Times New Roman" w:hAnsi="Times New Roman" w:cs="Times New Roman"/>
              <w:noProof/>
              <w:sz w:val="24"/>
              <w:szCs w:val="24"/>
            </w:rPr>
            <w:t>6.5.1</w:t>
          </w:r>
          <w:r w:rsidRPr="008E4DED">
            <w:rPr>
              <w:rFonts w:ascii="Times New Roman" w:hAnsi="Times New Roman" w:cs="Times New Roman"/>
              <w:noProof/>
              <w:sz w:val="24"/>
              <w:szCs w:val="24"/>
              <w:lang w:eastAsia="ja-JP"/>
            </w:rPr>
            <w:tab/>
          </w:r>
          <w:r w:rsidRPr="008E4DED">
            <w:rPr>
              <w:rFonts w:ascii="Times New Roman" w:hAnsi="Times New Roman" w:cs="Times New Roman"/>
              <w:noProof/>
              <w:sz w:val="24"/>
              <w:szCs w:val="24"/>
            </w:rPr>
            <w:t>Depreciación Tributaria</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_Toc361665109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142</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rPr>
            <w:t>6.6</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rPr>
            <w:t>Flujo de Caja proyecto puro, evaluado en un horizonte de 5 años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_Toc361665110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151</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6.7</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Evaluación Económica</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_Toc361665111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154</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6.8</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Fuentes de Financiamiento</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_Toc361665112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155</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6.9</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Costo de Capital</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_Toc361665113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156</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92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6.10</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Evaluación Financiera</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_Toc361665114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160</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92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6.11</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Análisis de Sensibilidad</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_Toc361665115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160</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92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6.12</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Análisis de Riesgo</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_Toc361665116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161</w:t>
          </w:r>
          <w:r w:rsidR="00B667C3" w:rsidRPr="008E4DED">
            <w:rPr>
              <w:rFonts w:ascii="Times New Roman" w:hAnsi="Times New Roman" w:cs="Times New Roman"/>
              <w:noProof/>
              <w:sz w:val="24"/>
              <w:szCs w:val="24"/>
            </w:rPr>
            <w:fldChar w:fldCharType="end"/>
          </w:r>
        </w:p>
        <w:p w:rsidR="00F5349E" w:rsidRPr="008E4DED" w:rsidRDefault="00F5349E" w:rsidP="008E4DED">
          <w:pPr>
            <w:pStyle w:val="TDC1"/>
            <w:tabs>
              <w:tab w:val="left" w:pos="382"/>
              <w:tab w:val="right" w:leader="dot" w:pos="9111"/>
            </w:tabs>
            <w:spacing w:line="360" w:lineRule="auto"/>
            <w:rPr>
              <w:rFonts w:ascii="Times New Roman" w:hAnsi="Times New Roman" w:cs="Times New Roman"/>
              <w:b w:val="0"/>
              <w:noProof/>
              <w:lang w:eastAsia="ja-JP"/>
            </w:rPr>
          </w:pPr>
          <w:r w:rsidRPr="008E4DED">
            <w:rPr>
              <w:rFonts w:ascii="Times New Roman" w:hAnsi="Times New Roman" w:cs="Times New Roman"/>
              <w:noProof/>
              <w:lang w:val="es-AR"/>
            </w:rPr>
            <w:t>7</w:t>
          </w:r>
          <w:r w:rsidRPr="008E4DED">
            <w:rPr>
              <w:rFonts w:ascii="Times New Roman" w:hAnsi="Times New Roman" w:cs="Times New Roman"/>
              <w:b w:val="0"/>
              <w:noProof/>
              <w:lang w:eastAsia="ja-JP"/>
            </w:rPr>
            <w:tab/>
          </w:r>
          <w:r w:rsidRPr="008E4DED">
            <w:rPr>
              <w:rFonts w:ascii="Times New Roman" w:hAnsi="Times New Roman" w:cs="Times New Roman"/>
              <w:noProof/>
              <w:lang w:val="es-AR"/>
            </w:rPr>
            <w:t>Conclusiones y recomendaciones</w:t>
          </w:r>
          <w:r w:rsidRPr="008E4DED">
            <w:rPr>
              <w:rFonts w:ascii="Times New Roman" w:hAnsi="Times New Roman" w:cs="Times New Roman"/>
              <w:noProof/>
            </w:rPr>
            <w:tab/>
          </w:r>
          <w:r w:rsidR="00B667C3" w:rsidRPr="008E4DED">
            <w:rPr>
              <w:rFonts w:ascii="Times New Roman" w:hAnsi="Times New Roman" w:cs="Times New Roman"/>
              <w:noProof/>
            </w:rPr>
            <w:fldChar w:fldCharType="begin"/>
          </w:r>
          <w:r w:rsidRPr="008E4DED">
            <w:rPr>
              <w:rFonts w:ascii="Times New Roman" w:hAnsi="Times New Roman" w:cs="Times New Roman"/>
              <w:noProof/>
            </w:rPr>
            <w:instrText xml:space="preserve"> PAGEREF _Toc361665117 \h </w:instrText>
          </w:r>
          <w:r w:rsidR="00B667C3" w:rsidRPr="008E4DED">
            <w:rPr>
              <w:rFonts w:ascii="Times New Roman" w:hAnsi="Times New Roman" w:cs="Times New Roman"/>
              <w:noProof/>
            </w:rPr>
          </w:r>
          <w:r w:rsidR="00B667C3" w:rsidRPr="008E4DED">
            <w:rPr>
              <w:rFonts w:ascii="Times New Roman" w:hAnsi="Times New Roman" w:cs="Times New Roman"/>
              <w:noProof/>
            </w:rPr>
            <w:fldChar w:fldCharType="separate"/>
          </w:r>
          <w:r w:rsidR="00031A31">
            <w:rPr>
              <w:rFonts w:ascii="Times New Roman" w:hAnsi="Times New Roman" w:cs="Times New Roman"/>
              <w:noProof/>
            </w:rPr>
            <w:t>163</w:t>
          </w:r>
          <w:r w:rsidR="00B667C3" w:rsidRPr="008E4DED">
            <w:rPr>
              <w:rFonts w:ascii="Times New Roman" w:hAnsi="Times New Roman" w:cs="Times New Roman"/>
              <w:noProof/>
            </w:rPr>
            <w:fldChar w:fldCharType="end"/>
          </w:r>
        </w:p>
        <w:p w:rsidR="00F5349E" w:rsidRPr="008E4DED" w:rsidRDefault="00F5349E" w:rsidP="008E4DED">
          <w:pPr>
            <w:pStyle w:val="TDC1"/>
            <w:tabs>
              <w:tab w:val="left" w:pos="382"/>
              <w:tab w:val="right" w:leader="dot" w:pos="9111"/>
            </w:tabs>
            <w:spacing w:line="360" w:lineRule="auto"/>
            <w:rPr>
              <w:rFonts w:ascii="Times New Roman" w:hAnsi="Times New Roman" w:cs="Times New Roman"/>
              <w:b w:val="0"/>
              <w:noProof/>
              <w:lang w:eastAsia="ja-JP"/>
            </w:rPr>
          </w:pPr>
          <w:r w:rsidRPr="008E4DED">
            <w:rPr>
              <w:rFonts w:ascii="Times New Roman" w:hAnsi="Times New Roman" w:cs="Times New Roman"/>
              <w:noProof/>
              <w:lang w:val="es-AR"/>
            </w:rPr>
            <w:t>8</w:t>
          </w:r>
          <w:r w:rsidRPr="008E4DED">
            <w:rPr>
              <w:rFonts w:ascii="Times New Roman" w:hAnsi="Times New Roman" w:cs="Times New Roman"/>
              <w:b w:val="0"/>
              <w:noProof/>
              <w:lang w:eastAsia="ja-JP"/>
            </w:rPr>
            <w:tab/>
          </w:r>
          <w:r w:rsidRPr="008E4DED">
            <w:rPr>
              <w:rFonts w:ascii="Times New Roman" w:hAnsi="Times New Roman" w:cs="Times New Roman"/>
              <w:noProof/>
              <w:lang w:val="es-AR"/>
            </w:rPr>
            <w:t>Bibiliografia</w:t>
          </w:r>
          <w:r w:rsidRPr="008E4DED">
            <w:rPr>
              <w:rFonts w:ascii="Times New Roman" w:hAnsi="Times New Roman" w:cs="Times New Roman"/>
              <w:noProof/>
            </w:rPr>
            <w:tab/>
          </w:r>
          <w:r w:rsidR="00B667C3" w:rsidRPr="008E4DED">
            <w:rPr>
              <w:rFonts w:ascii="Times New Roman" w:hAnsi="Times New Roman" w:cs="Times New Roman"/>
              <w:noProof/>
            </w:rPr>
            <w:fldChar w:fldCharType="begin"/>
          </w:r>
          <w:r w:rsidRPr="008E4DED">
            <w:rPr>
              <w:rFonts w:ascii="Times New Roman" w:hAnsi="Times New Roman" w:cs="Times New Roman"/>
              <w:noProof/>
            </w:rPr>
            <w:instrText xml:space="preserve"> PAGEREF _Toc361665118 \h </w:instrText>
          </w:r>
          <w:r w:rsidR="00B667C3" w:rsidRPr="008E4DED">
            <w:rPr>
              <w:rFonts w:ascii="Times New Roman" w:hAnsi="Times New Roman" w:cs="Times New Roman"/>
              <w:noProof/>
            </w:rPr>
          </w:r>
          <w:r w:rsidR="00B667C3" w:rsidRPr="008E4DED">
            <w:rPr>
              <w:rFonts w:ascii="Times New Roman" w:hAnsi="Times New Roman" w:cs="Times New Roman"/>
              <w:noProof/>
            </w:rPr>
            <w:fldChar w:fldCharType="separate"/>
          </w:r>
          <w:r w:rsidR="00031A31">
            <w:rPr>
              <w:rFonts w:ascii="Times New Roman" w:hAnsi="Times New Roman" w:cs="Times New Roman"/>
              <w:noProof/>
            </w:rPr>
            <w:t>165</w:t>
          </w:r>
          <w:r w:rsidR="00B667C3" w:rsidRPr="008E4DED">
            <w:rPr>
              <w:rFonts w:ascii="Times New Roman" w:hAnsi="Times New Roman" w:cs="Times New Roman"/>
              <w:noProof/>
            </w:rPr>
            <w:fldChar w:fldCharType="end"/>
          </w:r>
        </w:p>
        <w:p w:rsidR="00F5349E" w:rsidRPr="008E4DED" w:rsidRDefault="00F5349E" w:rsidP="008E4DED">
          <w:pPr>
            <w:pStyle w:val="TDC1"/>
            <w:tabs>
              <w:tab w:val="left" w:pos="382"/>
              <w:tab w:val="right" w:leader="dot" w:pos="9111"/>
            </w:tabs>
            <w:spacing w:line="360" w:lineRule="auto"/>
            <w:rPr>
              <w:rFonts w:ascii="Times New Roman" w:hAnsi="Times New Roman" w:cs="Times New Roman"/>
              <w:b w:val="0"/>
              <w:noProof/>
              <w:lang w:eastAsia="ja-JP"/>
            </w:rPr>
          </w:pPr>
          <w:r w:rsidRPr="008E4DED">
            <w:rPr>
              <w:rFonts w:ascii="Times New Roman" w:hAnsi="Times New Roman" w:cs="Times New Roman"/>
              <w:noProof/>
              <w:lang w:val="es-ES"/>
            </w:rPr>
            <w:t>9</w:t>
          </w:r>
          <w:r w:rsidRPr="008E4DED">
            <w:rPr>
              <w:rFonts w:ascii="Times New Roman" w:hAnsi="Times New Roman" w:cs="Times New Roman"/>
              <w:b w:val="0"/>
              <w:noProof/>
              <w:lang w:eastAsia="ja-JP"/>
            </w:rPr>
            <w:tab/>
          </w:r>
          <w:r w:rsidRPr="008E4DED">
            <w:rPr>
              <w:rFonts w:ascii="Times New Roman" w:hAnsi="Times New Roman" w:cs="Times New Roman"/>
              <w:noProof/>
              <w:lang w:val="es-ES"/>
            </w:rPr>
            <w:t>Anexos</w:t>
          </w:r>
          <w:r w:rsidRPr="008E4DED">
            <w:rPr>
              <w:rFonts w:ascii="Times New Roman" w:hAnsi="Times New Roman" w:cs="Times New Roman"/>
              <w:noProof/>
            </w:rPr>
            <w:tab/>
          </w:r>
          <w:r w:rsidR="00B667C3" w:rsidRPr="008E4DED">
            <w:rPr>
              <w:rFonts w:ascii="Times New Roman" w:hAnsi="Times New Roman" w:cs="Times New Roman"/>
              <w:noProof/>
            </w:rPr>
            <w:fldChar w:fldCharType="begin"/>
          </w:r>
          <w:r w:rsidRPr="008E4DED">
            <w:rPr>
              <w:rFonts w:ascii="Times New Roman" w:hAnsi="Times New Roman" w:cs="Times New Roman"/>
              <w:noProof/>
            </w:rPr>
            <w:instrText xml:space="preserve"> PAGEREF _Toc361665119 \h </w:instrText>
          </w:r>
          <w:r w:rsidR="00B667C3" w:rsidRPr="008E4DED">
            <w:rPr>
              <w:rFonts w:ascii="Times New Roman" w:hAnsi="Times New Roman" w:cs="Times New Roman"/>
              <w:noProof/>
            </w:rPr>
          </w:r>
          <w:r w:rsidR="00B667C3" w:rsidRPr="008E4DED">
            <w:rPr>
              <w:rFonts w:ascii="Times New Roman" w:hAnsi="Times New Roman" w:cs="Times New Roman"/>
              <w:noProof/>
            </w:rPr>
            <w:fldChar w:fldCharType="separate"/>
          </w:r>
          <w:r w:rsidR="00031A31">
            <w:rPr>
              <w:rFonts w:ascii="Times New Roman" w:hAnsi="Times New Roman" w:cs="Times New Roman"/>
              <w:noProof/>
            </w:rPr>
            <w:t>167</w:t>
          </w:r>
          <w:r w:rsidR="00B667C3" w:rsidRPr="008E4DED">
            <w:rPr>
              <w:rFonts w:ascii="Times New Roman" w:hAnsi="Times New Roman" w:cs="Times New Roman"/>
              <w:noProof/>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rPr>
            <w:t>9.1</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rPr>
            <w:t>Anexos Gerencia General</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_Toc361665120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167</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9.2</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Anexos Marketing.</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_Toc361665121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168</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rPr>
            <w:lastRenderedPageBreak/>
            <w:t>9.3</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rPr>
            <w:t>Anexos Recursos Humanos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_Toc361665122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176</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9.4</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Anexo</w:t>
          </w:r>
          <w:r w:rsidR="00542710">
            <w:rPr>
              <w:rFonts w:ascii="Times New Roman" w:hAnsi="Times New Roman" w:cs="Times New Roman"/>
              <w:noProof/>
              <w:sz w:val="24"/>
              <w:szCs w:val="24"/>
              <w:lang w:val="es-ES"/>
            </w:rPr>
            <w:t>s</w:t>
          </w:r>
          <w:r w:rsidRPr="008E4DED">
            <w:rPr>
              <w:rFonts w:ascii="Times New Roman" w:hAnsi="Times New Roman" w:cs="Times New Roman"/>
              <w:noProof/>
              <w:sz w:val="24"/>
              <w:szCs w:val="24"/>
              <w:lang w:val="es-ES"/>
            </w:rPr>
            <w:t xml:space="preserve"> Operaciones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_Toc361665123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221</w:t>
          </w:r>
          <w:r w:rsidR="00B667C3" w:rsidRPr="008E4DED">
            <w:rPr>
              <w:rFonts w:ascii="Times New Roman" w:hAnsi="Times New Roman" w:cs="Times New Roman"/>
              <w:noProof/>
              <w:sz w:val="24"/>
              <w:szCs w:val="24"/>
            </w:rPr>
            <w:fldChar w:fldCharType="end"/>
          </w:r>
        </w:p>
        <w:p w:rsidR="00F5349E" w:rsidRPr="008E4DED" w:rsidRDefault="00F5349E" w:rsidP="008E4DED">
          <w:pPr>
            <w:pStyle w:val="TDC2"/>
            <w:tabs>
              <w:tab w:val="left" w:pos="792"/>
              <w:tab w:val="right" w:leader="dot" w:pos="9111"/>
            </w:tabs>
            <w:spacing w:line="360" w:lineRule="auto"/>
            <w:rPr>
              <w:rFonts w:ascii="Times New Roman" w:hAnsi="Times New Roman" w:cs="Times New Roman"/>
              <w:b w:val="0"/>
              <w:noProof/>
              <w:sz w:val="24"/>
              <w:szCs w:val="24"/>
              <w:lang w:eastAsia="ja-JP"/>
            </w:rPr>
          </w:pPr>
          <w:r w:rsidRPr="008E4DED">
            <w:rPr>
              <w:rFonts w:ascii="Times New Roman" w:hAnsi="Times New Roman" w:cs="Times New Roman"/>
              <w:noProof/>
              <w:sz w:val="24"/>
              <w:szCs w:val="24"/>
              <w:lang w:val="es-ES"/>
            </w:rPr>
            <w:t>9.5</w:t>
          </w:r>
          <w:r w:rsidRPr="008E4DED">
            <w:rPr>
              <w:rFonts w:ascii="Times New Roman" w:hAnsi="Times New Roman" w:cs="Times New Roman"/>
              <w:b w:val="0"/>
              <w:noProof/>
              <w:sz w:val="24"/>
              <w:szCs w:val="24"/>
              <w:lang w:eastAsia="ja-JP"/>
            </w:rPr>
            <w:tab/>
          </w:r>
          <w:r w:rsidRPr="008E4DED">
            <w:rPr>
              <w:rFonts w:ascii="Times New Roman" w:hAnsi="Times New Roman" w:cs="Times New Roman"/>
              <w:noProof/>
              <w:sz w:val="24"/>
              <w:szCs w:val="24"/>
              <w:lang w:val="es-ES"/>
            </w:rPr>
            <w:t>Anexos finanzas</w:t>
          </w:r>
          <w:r w:rsidRPr="008E4DED">
            <w:rPr>
              <w:rFonts w:ascii="Times New Roman" w:hAnsi="Times New Roman" w:cs="Times New Roman"/>
              <w:noProof/>
              <w:sz w:val="24"/>
              <w:szCs w:val="24"/>
            </w:rPr>
            <w:tab/>
          </w:r>
          <w:r w:rsidR="00B667C3" w:rsidRPr="008E4DED">
            <w:rPr>
              <w:rFonts w:ascii="Times New Roman" w:hAnsi="Times New Roman" w:cs="Times New Roman"/>
              <w:noProof/>
              <w:sz w:val="24"/>
              <w:szCs w:val="24"/>
            </w:rPr>
            <w:fldChar w:fldCharType="begin"/>
          </w:r>
          <w:r w:rsidRPr="008E4DED">
            <w:rPr>
              <w:rFonts w:ascii="Times New Roman" w:hAnsi="Times New Roman" w:cs="Times New Roman"/>
              <w:noProof/>
              <w:sz w:val="24"/>
              <w:szCs w:val="24"/>
            </w:rPr>
            <w:instrText xml:space="preserve"> PAGEREF _Toc361665124 \h </w:instrText>
          </w:r>
          <w:r w:rsidR="00B667C3" w:rsidRPr="008E4DED">
            <w:rPr>
              <w:rFonts w:ascii="Times New Roman" w:hAnsi="Times New Roman" w:cs="Times New Roman"/>
              <w:noProof/>
              <w:sz w:val="24"/>
              <w:szCs w:val="24"/>
            </w:rPr>
          </w:r>
          <w:r w:rsidR="00B667C3" w:rsidRPr="008E4DED">
            <w:rPr>
              <w:rFonts w:ascii="Times New Roman" w:hAnsi="Times New Roman" w:cs="Times New Roman"/>
              <w:noProof/>
              <w:sz w:val="24"/>
              <w:szCs w:val="24"/>
            </w:rPr>
            <w:fldChar w:fldCharType="separate"/>
          </w:r>
          <w:r w:rsidR="00031A31">
            <w:rPr>
              <w:rFonts w:ascii="Times New Roman" w:hAnsi="Times New Roman" w:cs="Times New Roman"/>
              <w:noProof/>
              <w:sz w:val="24"/>
              <w:szCs w:val="24"/>
            </w:rPr>
            <w:t>222</w:t>
          </w:r>
          <w:r w:rsidR="00B667C3" w:rsidRPr="008E4DED">
            <w:rPr>
              <w:rFonts w:ascii="Times New Roman" w:hAnsi="Times New Roman" w:cs="Times New Roman"/>
              <w:noProof/>
              <w:sz w:val="24"/>
              <w:szCs w:val="24"/>
            </w:rPr>
            <w:fldChar w:fldCharType="end"/>
          </w:r>
        </w:p>
        <w:p w:rsidR="003459FC" w:rsidRDefault="00B667C3" w:rsidP="008E4DED">
          <w:pPr>
            <w:spacing w:line="360" w:lineRule="auto"/>
            <w:jc w:val="center"/>
          </w:pPr>
          <w:r w:rsidRPr="008E4DED">
            <w:rPr>
              <w:rFonts w:ascii="Times New Roman" w:hAnsi="Times New Roman" w:cs="Times New Roman"/>
              <w:b/>
              <w:bCs/>
              <w:noProof/>
            </w:rPr>
            <w:fldChar w:fldCharType="end"/>
          </w:r>
        </w:p>
      </w:sdtContent>
    </w:sdt>
    <w:p w:rsidR="00F5349E" w:rsidRDefault="00F5349E" w:rsidP="002A7A4A">
      <w:pPr>
        <w:pStyle w:val="Tabladeilustraciones"/>
        <w:tabs>
          <w:tab w:val="right" w:leader="dot" w:pos="9111"/>
        </w:tabs>
        <w:spacing w:line="360" w:lineRule="auto"/>
        <w:rPr>
          <w:rFonts w:ascii="Times New Roman" w:hAnsi="Times New Roman" w:cs="Times New Roman"/>
          <w:b/>
        </w:rPr>
      </w:pPr>
    </w:p>
    <w:p w:rsidR="00F5349E" w:rsidRDefault="00F5349E" w:rsidP="00F5349E"/>
    <w:p w:rsidR="00F5349E" w:rsidRDefault="00F5349E" w:rsidP="00F5349E"/>
    <w:p w:rsidR="00F5349E" w:rsidRDefault="00F5349E" w:rsidP="00F5349E"/>
    <w:p w:rsidR="00F5349E" w:rsidRDefault="00F5349E" w:rsidP="00F5349E"/>
    <w:p w:rsidR="00F5349E" w:rsidRDefault="00F5349E" w:rsidP="00F5349E"/>
    <w:p w:rsidR="00F5349E" w:rsidRDefault="00F5349E" w:rsidP="00F5349E"/>
    <w:p w:rsidR="00F5349E" w:rsidRDefault="00F5349E" w:rsidP="00F5349E"/>
    <w:p w:rsidR="00F5349E" w:rsidRDefault="00F5349E" w:rsidP="00F5349E"/>
    <w:p w:rsidR="00F5349E" w:rsidRDefault="00F5349E" w:rsidP="00F5349E"/>
    <w:p w:rsidR="00F5349E" w:rsidRDefault="00F5349E" w:rsidP="00F5349E"/>
    <w:p w:rsidR="00F5349E" w:rsidRDefault="00F5349E" w:rsidP="00F5349E"/>
    <w:p w:rsidR="00F5349E" w:rsidRDefault="00F5349E" w:rsidP="00F5349E"/>
    <w:p w:rsidR="00F5349E" w:rsidRDefault="00F5349E" w:rsidP="00F5349E"/>
    <w:p w:rsidR="00F5349E" w:rsidRDefault="00F5349E" w:rsidP="00F5349E"/>
    <w:p w:rsidR="008E4DED" w:rsidRDefault="008E4DED" w:rsidP="00F5349E"/>
    <w:p w:rsidR="008E4DED" w:rsidRDefault="008E4DED" w:rsidP="00F5349E"/>
    <w:p w:rsidR="008E4DED" w:rsidRDefault="008E4DED" w:rsidP="00F5349E"/>
    <w:p w:rsidR="008E4DED" w:rsidRDefault="008E4DED" w:rsidP="00F5349E"/>
    <w:p w:rsidR="008E4DED" w:rsidRDefault="008E4DED" w:rsidP="00F5349E"/>
    <w:p w:rsidR="008E4DED" w:rsidRDefault="008E4DED" w:rsidP="00F5349E"/>
    <w:p w:rsidR="008E4DED" w:rsidRDefault="008E4DED" w:rsidP="00F5349E"/>
    <w:p w:rsidR="008E4DED" w:rsidRDefault="008E4DED" w:rsidP="00F5349E"/>
    <w:p w:rsidR="008E4DED" w:rsidRDefault="008E4DED" w:rsidP="00F5349E"/>
    <w:p w:rsidR="008E4DED" w:rsidRDefault="008E4DED" w:rsidP="00F5349E"/>
    <w:p w:rsidR="008E4DED" w:rsidRDefault="008E4DED" w:rsidP="00F5349E"/>
    <w:p w:rsidR="008E4DED" w:rsidRDefault="008E4DED" w:rsidP="00F5349E"/>
    <w:p w:rsidR="008E4DED" w:rsidRDefault="008E4DED" w:rsidP="00F5349E"/>
    <w:p w:rsidR="008E4DED" w:rsidRDefault="008E4DED" w:rsidP="00F5349E"/>
    <w:p w:rsidR="008E4DED" w:rsidRDefault="008E4DED" w:rsidP="00F5349E"/>
    <w:p w:rsidR="008E4DED" w:rsidRDefault="008E4DED" w:rsidP="00F5349E"/>
    <w:p w:rsidR="008E4DED" w:rsidRDefault="008E4DED" w:rsidP="00F5349E"/>
    <w:p w:rsidR="008E4DED" w:rsidRDefault="008E4DED" w:rsidP="00F5349E"/>
    <w:p w:rsidR="008E4DED" w:rsidRDefault="008E4DED" w:rsidP="00F5349E"/>
    <w:p w:rsidR="008E4DED" w:rsidRDefault="008E4DED" w:rsidP="00F5349E"/>
    <w:p w:rsidR="008E4DED" w:rsidRDefault="008E4DED" w:rsidP="00F5349E"/>
    <w:p w:rsidR="008E4DED" w:rsidRDefault="008E4DED" w:rsidP="00F5349E"/>
    <w:p w:rsidR="008E4DED" w:rsidRDefault="008E4DED" w:rsidP="00F5349E"/>
    <w:p w:rsidR="00F5349E" w:rsidRDefault="00F5349E" w:rsidP="00F5349E"/>
    <w:p w:rsidR="00F5349E" w:rsidRDefault="00F5349E" w:rsidP="00F5349E"/>
    <w:p w:rsidR="00F5349E" w:rsidRPr="00F5349E" w:rsidRDefault="00F5349E" w:rsidP="008E4DED">
      <w:pPr>
        <w:spacing w:line="360" w:lineRule="auto"/>
        <w:jc w:val="center"/>
        <w:rPr>
          <w:rFonts w:ascii="Times New Roman" w:hAnsi="Times New Roman" w:cs="Times New Roman"/>
          <w:b/>
        </w:rPr>
      </w:pPr>
      <w:r w:rsidRPr="00F5349E">
        <w:rPr>
          <w:rFonts w:ascii="Times New Roman" w:hAnsi="Times New Roman" w:cs="Times New Roman"/>
          <w:b/>
        </w:rPr>
        <w:t>Indice de Tablas</w:t>
      </w:r>
    </w:p>
    <w:p w:rsidR="00F5349E" w:rsidRPr="00F5349E" w:rsidRDefault="00F5349E" w:rsidP="008E4DED">
      <w:pPr>
        <w:spacing w:line="360" w:lineRule="auto"/>
      </w:pPr>
    </w:p>
    <w:p w:rsidR="002A7A4A" w:rsidRPr="002A7A4A" w:rsidRDefault="00B667C3" w:rsidP="008E4DED">
      <w:pPr>
        <w:pStyle w:val="Tabladeilustraciones"/>
        <w:tabs>
          <w:tab w:val="right" w:leader="dot" w:pos="9111"/>
        </w:tabs>
        <w:spacing w:line="360" w:lineRule="auto"/>
        <w:rPr>
          <w:rFonts w:ascii="Times New Roman" w:hAnsi="Times New Roman" w:cs="Times New Roman"/>
          <w:noProof/>
          <w:lang w:eastAsia="ja-JP"/>
        </w:rPr>
      </w:pPr>
      <w:r>
        <w:rPr>
          <w:rFonts w:ascii="Times New Roman" w:hAnsi="Times New Roman" w:cs="Times New Roman"/>
          <w:b/>
        </w:rPr>
        <w:fldChar w:fldCharType="begin"/>
      </w:r>
      <w:r w:rsidR="002A7A4A">
        <w:rPr>
          <w:rFonts w:ascii="Times New Roman" w:hAnsi="Times New Roman" w:cs="Times New Roman"/>
          <w:b/>
        </w:rPr>
        <w:instrText xml:space="preserve"> TOC \c "Tabla" </w:instrText>
      </w:r>
      <w:r>
        <w:rPr>
          <w:rFonts w:ascii="Times New Roman" w:hAnsi="Times New Roman" w:cs="Times New Roman"/>
          <w:b/>
        </w:rPr>
        <w:fldChar w:fldCharType="separate"/>
      </w:r>
      <w:r w:rsidR="002A7A4A" w:rsidRPr="002A7A4A">
        <w:rPr>
          <w:rFonts w:ascii="Times New Roman" w:hAnsi="Times New Roman" w:cs="Times New Roman"/>
          <w:noProof/>
        </w:rPr>
        <w:t>Tabla 1: Variables de Segmentación.</w:t>
      </w:r>
      <w:r w:rsidR="002A7A4A" w:rsidRPr="002A7A4A">
        <w:rPr>
          <w:rFonts w:ascii="Times New Roman" w:hAnsi="Times New Roman" w:cs="Times New Roman"/>
          <w:noProof/>
        </w:rPr>
        <w:tab/>
      </w:r>
      <w:r w:rsidRPr="002A7A4A">
        <w:rPr>
          <w:rFonts w:ascii="Times New Roman" w:hAnsi="Times New Roman" w:cs="Times New Roman"/>
          <w:noProof/>
        </w:rPr>
        <w:fldChar w:fldCharType="begin"/>
      </w:r>
      <w:r w:rsidR="002A7A4A" w:rsidRPr="002A7A4A">
        <w:rPr>
          <w:rFonts w:ascii="Times New Roman" w:hAnsi="Times New Roman" w:cs="Times New Roman"/>
          <w:noProof/>
        </w:rPr>
        <w:instrText xml:space="preserve"> PAGEREF _Toc361664827 \h </w:instrText>
      </w:r>
      <w:r w:rsidRPr="002A7A4A">
        <w:rPr>
          <w:rFonts w:ascii="Times New Roman" w:hAnsi="Times New Roman" w:cs="Times New Roman"/>
          <w:noProof/>
        </w:rPr>
      </w:r>
      <w:r w:rsidRPr="002A7A4A">
        <w:rPr>
          <w:rFonts w:ascii="Times New Roman" w:hAnsi="Times New Roman" w:cs="Times New Roman"/>
          <w:noProof/>
        </w:rPr>
        <w:fldChar w:fldCharType="separate"/>
      </w:r>
      <w:r w:rsidR="00031A31">
        <w:rPr>
          <w:rFonts w:ascii="Times New Roman" w:hAnsi="Times New Roman" w:cs="Times New Roman"/>
          <w:noProof/>
        </w:rPr>
        <w:t>38</w:t>
      </w:r>
      <w:r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2: Proyección de Adultos Mayores por región.</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_Toc361664828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39</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3: Pronóstico de Ventas (Enero – Diciembre)</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_Toc361664829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42</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4: Pronóstico de la tasa de crecimiento. Evolución respecto del año anterior.</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_Toc361664830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43</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5: Precio del Servicio.</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_Toc361664831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55</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6: Número de días de servicio según el pase adquirido</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_Toc361664832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55</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7: Proyección de los Ingresos por Ventas Año 2019</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_Toc361664833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60</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8: Proyección de los Ingresos por Ventas Año 2020</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_Toc361664834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61</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9: Proyección de los Ingresos por Ventas Año 2021</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_Toc361664835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62</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10: Proyección de los Ingresos por Ventas Año 2022</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_Toc361664836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63</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11: Proyección de los Ingresos por Ventas Año 2023</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_Toc361664837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64</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12: Presupuesto general de la estrategia del plan de Comunicación. Inversión Inicial.</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_Toc361664838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65</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 xml:space="preserve">Tabla 13: </w:t>
      </w:r>
      <w:r w:rsidRPr="002A7A4A">
        <w:rPr>
          <w:rFonts w:ascii="Times New Roman" w:hAnsi="Times New Roman" w:cs="Times New Roman"/>
          <w:noProof/>
          <w:lang w:val="es-ES"/>
        </w:rPr>
        <w:t>Presupuesto general de la estrategia de comunicación para el primer año de operaciones</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_Toc361664839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65</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 xml:space="preserve">Tabla 14: </w:t>
      </w:r>
      <w:r w:rsidRPr="002A7A4A">
        <w:rPr>
          <w:rFonts w:ascii="Times New Roman" w:hAnsi="Times New Roman" w:cs="Times New Roman"/>
          <w:noProof/>
          <w:lang w:val="es-ES"/>
        </w:rPr>
        <w:t>Presupuesto general de la estrategia de comunicación para el segundo año de operaciones</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_Toc361664840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66</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15: Precio del Servicio.</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_Toc361664841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83</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16: Número de días de servicio según el pase adquirido.</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_Toc361664842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84</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17: Ubicación y Contacto de los Competidores.</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_Toc361664843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94</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18: Medidas del Club Gran Bosque</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_Toc361664844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102</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19: Control de Inventario del Equipamiento.</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_Toc361664845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104</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20: Control de Inventario de Mantenimiento.</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_Toc361664846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109</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21: Control de Inventario de Despensa.</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_Toc361664847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110</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22: Control de Inventario de Insumo para Talleres.</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_Toc361664848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111</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23: Control de Inventario de Primeros Auxilios.</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_Toc361664849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112</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24: Plantilla de Inventario Método FIFO</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_Toc361664850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113</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25: Costos Variables, Fijos y totales del Proyecto en el Primer Año de Operación.</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_Toc361664851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115</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26: Equipamiento Club Gran Boque.</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_Toc361664852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117</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lastRenderedPageBreak/>
        <w:t>Tabla 27: Inversión Inicial Club Gran Boque.</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_Toc361664853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127</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28: Resumen de la Inversión Inicial (año 0).</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_Toc361664854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136</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29: Capital de Trabajo Año 1.</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_Toc361664855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137</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30: Capital de Trabajo Año 2.</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_Toc361664856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138</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31: Capital de Trabajo Año 3</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_Toc361664857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138</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32: Capital de Trabajo Año 4.</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_Toc361664858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139</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33: Capital de Trabajo Año 5.</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_Toc361664859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139</w:t>
      </w:r>
      <w:r w:rsidR="00B667C3" w:rsidRPr="002A7A4A">
        <w:rPr>
          <w:rFonts w:ascii="Times New Roman" w:hAnsi="Times New Roman" w:cs="Times New Roman"/>
          <w:noProof/>
        </w:rPr>
        <w:fldChar w:fldCharType="end"/>
      </w:r>
    </w:p>
    <w:p w:rsidR="002A7A4A" w:rsidRPr="002A7A4A" w:rsidRDefault="002A7A4A" w:rsidP="008E4DED">
      <w:pPr>
        <w:pStyle w:val="Tabladeilustraciones"/>
        <w:tabs>
          <w:tab w:val="right" w:leader="dot" w:pos="9111"/>
        </w:tabs>
        <w:spacing w:line="360" w:lineRule="auto"/>
        <w:rPr>
          <w:rFonts w:ascii="Times New Roman" w:hAnsi="Times New Roman" w:cs="Times New Roman"/>
          <w:noProof/>
          <w:lang w:eastAsia="ja-JP"/>
        </w:rPr>
      </w:pPr>
      <w:r w:rsidRPr="002A7A4A">
        <w:rPr>
          <w:rFonts w:ascii="Times New Roman" w:hAnsi="Times New Roman" w:cs="Times New Roman"/>
          <w:noProof/>
        </w:rPr>
        <w:t>Tabla 34: Flujo de Caja Proyecto Puro.</w:t>
      </w:r>
      <w:r w:rsidRPr="002A7A4A">
        <w:rPr>
          <w:rFonts w:ascii="Times New Roman" w:hAnsi="Times New Roman" w:cs="Times New Roman"/>
          <w:noProof/>
        </w:rPr>
        <w:tab/>
      </w:r>
      <w:r w:rsidR="00B667C3" w:rsidRPr="002A7A4A">
        <w:rPr>
          <w:rFonts w:ascii="Times New Roman" w:hAnsi="Times New Roman" w:cs="Times New Roman"/>
          <w:noProof/>
        </w:rPr>
        <w:fldChar w:fldCharType="begin"/>
      </w:r>
      <w:r w:rsidRPr="002A7A4A">
        <w:rPr>
          <w:rFonts w:ascii="Times New Roman" w:hAnsi="Times New Roman" w:cs="Times New Roman"/>
          <w:noProof/>
        </w:rPr>
        <w:instrText xml:space="preserve"> PAGEREF _Toc361664860 \h </w:instrText>
      </w:r>
      <w:r w:rsidR="00B667C3" w:rsidRPr="002A7A4A">
        <w:rPr>
          <w:rFonts w:ascii="Times New Roman" w:hAnsi="Times New Roman" w:cs="Times New Roman"/>
          <w:noProof/>
        </w:rPr>
      </w:r>
      <w:r w:rsidR="00B667C3" w:rsidRPr="002A7A4A">
        <w:rPr>
          <w:rFonts w:ascii="Times New Roman" w:hAnsi="Times New Roman" w:cs="Times New Roman"/>
          <w:noProof/>
        </w:rPr>
        <w:fldChar w:fldCharType="separate"/>
      </w:r>
      <w:r w:rsidR="00031A31">
        <w:rPr>
          <w:rFonts w:ascii="Times New Roman" w:hAnsi="Times New Roman" w:cs="Times New Roman"/>
          <w:noProof/>
        </w:rPr>
        <w:t>151</w:t>
      </w:r>
      <w:r w:rsidR="00B667C3" w:rsidRPr="002A7A4A">
        <w:rPr>
          <w:rFonts w:ascii="Times New Roman" w:hAnsi="Times New Roman" w:cs="Times New Roman"/>
          <w:noProof/>
        </w:rPr>
        <w:fldChar w:fldCharType="end"/>
      </w:r>
    </w:p>
    <w:p w:rsidR="00D07B80" w:rsidRDefault="00B667C3" w:rsidP="008E4DED">
      <w:pPr>
        <w:widowControl w:val="0"/>
        <w:autoSpaceDE w:val="0"/>
        <w:autoSpaceDN w:val="0"/>
        <w:adjustRightInd w:val="0"/>
        <w:spacing w:after="240" w:line="360" w:lineRule="auto"/>
        <w:jc w:val="center"/>
        <w:rPr>
          <w:rFonts w:ascii="Times New Roman" w:hAnsi="Times New Roman" w:cs="Times New Roman"/>
          <w:b/>
        </w:rPr>
      </w:pPr>
      <w:r>
        <w:rPr>
          <w:rFonts w:ascii="Times New Roman" w:hAnsi="Times New Roman" w:cs="Times New Roman"/>
          <w:b/>
        </w:rPr>
        <w:fldChar w:fldCharType="end"/>
      </w:r>
    </w:p>
    <w:p w:rsidR="00D07B80" w:rsidRDefault="00D07B80" w:rsidP="00676B0E">
      <w:pPr>
        <w:widowControl w:val="0"/>
        <w:autoSpaceDE w:val="0"/>
        <w:autoSpaceDN w:val="0"/>
        <w:adjustRightInd w:val="0"/>
        <w:spacing w:after="240" w:line="360" w:lineRule="auto"/>
        <w:jc w:val="center"/>
        <w:rPr>
          <w:rFonts w:ascii="Times New Roman" w:hAnsi="Times New Roman" w:cs="Times New Roman"/>
          <w:b/>
        </w:rPr>
      </w:pPr>
    </w:p>
    <w:p w:rsidR="00D07B80" w:rsidRDefault="00D07B80" w:rsidP="00676B0E">
      <w:pPr>
        <w:widowControl w:val="0"/>
        <w:autoSpaceDE w:val="0"/>
        <w:autoSpaceDN w:val="0"/>
        <w:adjustRightInd w:val="0"/>
        <w:spacing w:after="240" w:line="360" w:lineRule="auto"/>
        <w:jc w:val="center"/>
        <w:rPr>
          <w:rFonts w:ascii="Times New Roman" w:hAnsi="Times New Roman" w:cs="Times New Roman"/>
          <w:b/>
        </w:rPr>
      </w:pPr>
    </w:p>
    <w:p w:rsidR="002A7A4A" w:rsidRDefault="002A7A4A" w:rsidP="00676B0E">
      <w:pPr>
        <w:widowControl w:val="0"/>
        <w:autoSpaceDE w:val="0"/>
        <w:autoSpaceDN w:val="0"/>
        <w:adjustRightInd w:val="0"/>
        <w:spacing w:after="240" w:line="360" w:lineRule="auto"/>
        <w:jc w:val="center"/>
        <w:rPr>
          <w:rFonts w:ascii="Times New Roman" w:hAnsi="Times New Roman" w:cs="Times New Roman"/>
          <w:b/>
        </w:rPr>
      </w:pPr>
    </w:p>
    <w:p w:rsidR="00F5349E" w:rsidRDefault="00F5349E" w:rsidP="00676B0E">
      <w:pPr>
        <w:widowControl w:val="0"/>
        <w:autoSpaceDE w:val="0"/>
        <w:autoSpaceDN w:val="0"/>
        <w:adjustRightInd w:val="0"/>
        <w:spacing w:after="240" w:line="360" w:lineRule="auto"/>
        <w:jc w:val="center"/>
        <w:rPr>
          <w:rFonts w:ascii="Times New Roman" w:hAnsi="Times New Roman" w:cs="Times New Roman"/>
          <w:b/>
        </w:rPr>
      </w:pPr>
    </w:p>
    <w:p w:rsidR="00F5349E" w:rsidRDefault="00F5349E" w:rsidP="00676B0E">
      <w:pPr>
        <w:widowControl w:val="0"/>
        <w:autoSpaceDE w:val="0"/>
        <w:autoSpaceDN w:val="0"/>
        <w:adjustRightInd w:val="0"/>
        <w:spacing w:after="240" w:line="360" w:lineRule="auto"/>
        <w:jc w:val="center"/>
        <w:rPr>
          <w:rFonts w:ascii="Times New Roman" w:hAnsi="Times New Roman" w:cs="Times New Roman"/>
          <w:b/>
        </w:rPr>
      </w:pPr>
    </w:p>
    <w:p w:rsidR="00F5349E" w:rsidRDefault="00F5349E" w:rsidP="00676B0E">
      <w:pPr>
        <w:widowControl w:val="0"/>
        <w:autoSpaceDE w:val="0"/>
        <w:autoSpaceDN w:val="0"/>
        <w:adjustRightInd w:val="0"/>
        <w:spacing w:after="240" w:line="360" w:lineRule="auto"/>
        <w:jc w:val="center"/>
        <w:rPr>
          <w:rFonts w:ascii="Times New Roman" w:hAnsi="Times New Roman" w:cs="Times New Roman"/>
          <w:b/>
        </w:rPr>
      </w:pPr>
    </w:p>
    <w:p w:rsidR="00F5349E" w:rsidRDefault="00F5349E" w:rsidP="00676B0E">
      <w:pPr>
        <w:widowControl w:val="0"/>
        <w:autoSpaceDE w:val="0"/>
        <w:autoSpaceDN w:val="0"/>
        <w:adjustRightInd w:val="0"/>
        <w:spacing w:after="240" w:line="360" w:lineRule="auto"/>
        <w:jc w:val="center"/>
        <w:rPr>
          <w:rFonts w:ascii="Times New Roman" w:hAnsi="Times New Roman" w:cs="Times New Roman"/>
          <w:b/>
        </w:rPr>
      </w:pPr>
    </w:p>
    <w:p w:rsidR="00F5349E" w:rsidRDefault="00F5349E" w:rsidP="00676B0E">
      <w:pPr>
        <w:widowControl w:val="0"/>
        <w:autoSpaceDE w:val="0"/>
        <w:autoSpaceDN w:val="0"/>
        <w:adjustRightInd w:val="0"/>
        <w:spacing w:after="240" w:line="360" w:lineRule="auto"/>
        <w:jc w:val="center"/>
        <w:rPr>
          <w:rFonts w:ascii="Times New Roman" w:hAnsi="Times New Roman" w:cs="Times New Roman"/>
          <w:b/>
        </w:rPr>
      </w:pPr>
    </w:p>
    <w:p w:rsidR="00F5349E" w:rsidRDefault="00F5349E" w:rsidP="00676B0E">
      <w:pPr>
        <w:widowControl w:val="0"/>
        <w:autoSpaceDE w:val="0"/>
        <w:autoSpaceDN w:val="0"/>
        <w:adjustRightInd w:val="0"/>
        <w:spacing w:after="240" w:line="360" w:lineRule="auto"/>
        <w:jc w:val="center"/>
        <w:rPr>
          <w:rFonts w:ascii="Times New Roman" w:hAnsi="Times New Roman" w:cs="Times New Roman"/>
          <w:b/>
        </w:rPr>
      </w:pPr>
    </w:p>
    <w:p w:rsidR="00F5349E" w:rsidRDefault="00F5349E" w:rsidP="00676B0E">
      <w:pPr>
        <w:widowControl w:val="0"/>
        <w:autoSpaceDE w:val="0"/>
        <w:autoSpaceDN w:val="0"/>
        <w:adjustRightInd w:val="0"/>
        <w:spacing w:after="240" w:line="360" w:lineRule="auto"/>
        <w:jc w:val="center"/>
        <w:rPr>
          <w:rFonts w:ascii="Times New Roman" w:hAnsi="Times New Roman" w:cs="Times New Roman"/>
          <w:b/>
        </w:rPr>
      </w:pPr>
    </w:p>
    <w:p w:rsidR="00F5349E" w:rsidRDefault="00F5349E" w:rsidP="00676B0E">
      <w:pPr>
        <w:widowControl w:val="0"/>
        <w:autoSpaceDE w:val="0"/>
        <w:autoSpaceDN w:val="0"/>
        <w:adjustRightInd w:val="0"/>
        <w:spacing w:after="240" w:line="360" w:lineRule="auto"/>
        <w:jc w:val="center"/>
        <w:rPr>
          <w:rFonts w:ascii="Times New Roman" w:hAnsi="Times New Roman" w:cs="Times New Roman"/>
          <w:b/>
        </w:rPr>
      </w:pPr>
    </w:p>
    <w:p w:rsidR="00F5349E" w:rsidRDefault="00F5349E" w:rsidP="00676B0E">
      <w:pPr>
        <w:widowControl w:val="0"/>
        <w:autoSpaceDE w:val="0"/>
        <w:autoSpaceDN w:val="0"/>
        <w:adjustRightInd w:val="0"/>
        <w:spacing w:after="240" w:line="360" w:lineRule="auto"/>
        <w:jc w:val="center"/>
        <w:rPr>
          <w:rFonts w:ascii="Times New Roman" w:hAnsi="Times New Roman" w:cs="Times New Roman"/>
          <w:b/>
        </w:rPr>
      </w:pPr>
    </w:p>
    <w:p w:rsidR="00F5349E" w:rsidRDefault="00F5349E" w:rsidP="00676B0E">
      <w:pPr>
        <w:widowControl w:val="0"/>
        <w:autoSpaceDE w:val="0"/>
        <w:autoSpaceDN w:val="0"/>
        <w:adjustRightInd w:val="0"/>
        <w:spacing w:after="240" w:line="360" w:lineRule="auto"/>
        <w:jc w:val="center"/>
        <w:rPr>
          <w:rFonts w:ascii="Times New Roman" w:hAnsi="Times New Roman" w:cs="Times New Roman"/>
          <w:b/>
        </w:rPr>
      </w:pPr>
    </w:p>
    <w:p w:rsidR="00F5349E" w:rsidRDefault="00F5349E" w:rsidP="00676B0E">
      <w:pPr>
        <w:widowControl w:val="0"/>
        <w:autoSpaceDE w:val="0"/>
        <w:autoSpaceDN w:val="0"/>
        <w:adjustRightInd w:val="0"/>
        <w:spacing w:after="240" w:line="360" w:lineRule="auto"/>
        <w:jc w:val="center"/>
        <w:rPr>
          <w:rFonts w:ascii="Times New Roman" w:hAnsi="Times New Roman" w:cs="Times New Roman"/>
          <w:b/>
        </w:rPr>
      </w:pPr>
    </w:p>
    <w:p w:rsidR="00F5349E" w:rsidRPr="008E4DED" w:rsidRDefault="00F5349E" w:rsidP="008E4DED">
      <w:pPr>
        <w:pStyle w:val="Tabladeilustraciones"/>
        <w:tabs>
          <w:tab w:val="right" w:leader="dot" w:pos="9111"/>
        </w:tabs>
        <w:spacing w:line="360" w:lineRule="auto"/>
        <w:jc w:val="center"/>
        <w:rPr>
          <w:rFonts w:ascii="Times New Roman" w:hAnsi="Times New Roman" w:cs="Times New Roman"/>
          <w:b/>
        </w:rPr>
      </w:pPr>
      <w:r w:rsidRPr="008E4DED">
        <w:rPr>
          <w:rFonts w:ascii="Times New Roman" w:hAnsi="Times New Roman" w:cs="Times New Roman"/>
          <w:b/>
        </w:rPr>
        <w:lastRenderedPageBreak/>
        <w:t>Indice de Figuras</w:t>
      </w:r>
    </w:p>
    <w:p w:rsidR="00F5349E" w:rsidRPr="008E4DED" w:rsidRDefault="00F5349E" w:rsidP="008E4DED">
      <w:pPr>
        <w:pStyle w:val="Tabladeilustraciones"/>
        <w:tabs>
          <w:tab w:val="right" w:leader="dot" w:pos="9111"/>
        </w:tabs>
        <w:spacing w:line="360" w:lineRule="auto"/>
        <w:rPr>
          <w:rFonts w:ascii="Times New Roman" w:hAnsi="Times New Roman" w:cs="Times New Roman"/>
          <w:b/>
        </w:rPr>
      </w:pPr>
    </w:p>
    <w:p w:rsidR="00F5349E" w:rsidRPr="008E4DED" w:rsidRDefault="00B667C3" w:rsidP="008E4DED">
      <w:pPr>
        <w:pStyle w:val="Tabladeilustraciones"/>
        <w:tabs>
          <w:tab w:val="right" w:leader="dot" w:pos="9111"/>
        </w:tabs>
        <w:spacing w:line="360" w:lineRule="auto"/>
        <w:rPr>
          <w:rFonts w:ascii="Times New Roman" w:hAnsi="Times New Roman" w:cs="Times New Roman"/>
          <w:noProof/>
          <w:lang w:eastAsia="ja-JP"/>
        </w:rPr>
      </w:pPr>
      <w:r w:rsidRPr="008E4DED">
        <w:rPr>
          <w:rFonts w:ascii="Times New Roman" w:hAnsi="Times New Roman" w:cs="Times New Roman"/>
          <w:b/>
        </w:rPr>
        <w:fldChar w:fldCharType="begin"/>
      </w:r>
      <w:r w:rsidR="00F5349E" w:rsidRPr="008E4DED">
        <w:rPr>
          <w:rFonts w:ascii="Times New Roman" w:hAnsi="Times New Roman" w:cs="Times New Roman"/>
          <w:b/>
        </w:rPr>
        <w:instrText xml:space="preserve"> TOC \c "Figura" </w:instrText>
      </w:r>
      <w:r w:rsidRPr="008E4DED">
        <w:rPr>
          <w:rFonts w:ascii="Times New Roman" w:hAnsi="Times New Roman" w:cs="Times New Roman"/>
          <w:b/>
        </w:rPr>
        <w:fldChar w:fldCharType="separate"/>
      </w:r>
      <w:r w:rsidR="00F5349E" w:rsidRPr="008E4DED">
        <w:rPr>
          <w:rFonts w:ascii="Times New Roman" w:hAnsi="Times New Roman" w:cs="Times New Roman"/>
          <w:noProof/>
        </w:rPr>
        <w:t>Figura 1: Datos para la estimación de la Demanda</w:t>
      </w:r>
      <w:r w:rsidR="00F5349E" w:rsidRPr="008E4DED">
        <w:rPr>
          <w:rFonts w:ascii="Times New Roman" w:hAnsi="Times New Roman" w:cs="Times New Roman"/>
          <w:noProof/>
        </w:rPr>
        <w:tab/>
      </w:r>
      <w:r w:rsidRPr="008E4DED">
        <w:rPr>
          <w:rFonts w:ascii="Times New Roman" w:hAnsi="Times New Roman" w:cs="Times New Roman"/>
          <w:noProof/>
        </w:rPr>
        <w:fldChar w:fldCharType="begin"/>
      </w:r>
      <w:r w:rsidR="00F5349E" w:rsidRPr="008E4DED">
        <w:rPr>
          <w:rFonts w:ascii="Times New Roman" w:hAnsi="Times New Roman" w:cs="Times New Roman"/>
          <w:noProof/>
        </w:rPr>
        <w:instrText xml:space="preserve"> PAGEREF _Toc361664925 \h </w:instrText>
      </w:r>
      <w:r w:rsidRPr="008E4DED">
        <w:rPr>
          <w:rFonts w:ascii="Times New Roman" w:hAnsi="Times New Roman" w:cs="Times New Roman"/>
          <w:noProof/>
        </w:rPr>
      </w:r>
      <w:r w:rsidRPr="008E4DED">
        <w:rPr>
          <w:rFonts w:ascii="Times New Roman" w:hAnsi="Times New Roman" w:cs="Times New Roman"/>
          <w:noProof/>
        </w:rPr>
        <w:fldChar w:fldCharType="separate"/>
      </w:r>
      <w:r w:rsidR="00031A31">
        <w:rPr>
          <w:rFonts w:ascii="Times New Roman" w:hAnsi="Times New Roman" w:cs="Times New Roman"/>
          <w:noProof/>
        </w:rPr>
        <w:t>41</w:t>
      </w:r>
      <w:r w:rsidRPr="008E4DED">
        <w:rPr>
          <w:rFonts w:ascii="Times New Roman" w:hAnsi="Times New Roman" w:cs="Times New Roman"/>
          <w:noProof/>
        </w:rPr>
        <w:fldChar w:fldCharType="end"/>
      </w:r>
    </w:p>
    <w:p w:rsidR="00F5349E" w:rsidRPr="008E4DED" w:rsidRDefault="00F5349E" w:rsidP="008E4DED">
      <w:pPr>
        <w:pStyle w:val="Tabladeilustraciones"/>
        <w:tabs>
          <w:tab w:val="right" w:leader="dot" w:pos="9111"/>
        </w:tabs>
        <w:spacing w:line="360" w:lineRule="auto"/>
        <w:rPr>
          <w:rFonts w:ascii="Times New Roman" w:hAnsi="Times New Roman" w:cs="Times New Roman"/>
          <w:noProof/>
          <w:lang w:eastAsia="ja-JP"/>
        </w:rPr>
      </w:pPr>
      <w:r w:rsidRPr="008E4DED">
        <w:rPr>
          <w:rFonts w:ascii="Times New Roman" w:hAnsi="Times New Roman" w:cs="Times New Roman"/>
          <w:noProof/>
        </w:rPr>
        <w:t>Figura 2: Posicionamiento centro recreativo “Club Gran Bosque”</w:t>
      </w:r>
      <w:r w:rsidRPr="008E4DED">
        <w:rPr>
          <w:rFonts w:ascii="Times New Roman" w:hAnsi="Times New Roman" w:cs="Times New Roman"/>
          <w:noProof/>
        </w:rPr>
        <w:tab/>
      </w:r>
      <w:r w:rsidR="00B667C3" w:rsidRPr="008E4DED">
        <w:rPr>
          <w:rFonts w:ascii="Times New Roman" w:hAnsi="Times New Roman" w:cs="Times New Roman"/>
          <w:noProof/>
        </w:rPr>
        <w:fldChar w:fldCharType="begin"/>
      </w:r>
      <w:r w:rsidRPr="008E4DED">
        <w:rPr>
          <w:rFonts w:ascii="Times New Roman" w:hAnsi="Times New Roman" w:cs="Times New Roman"/>
          <w:noProof/>
        </w:rPr>
        <w:instrText xml:space="preserve"> PAGEREF _Toc361664926 \h </w:instrText>
      </w:r>
      <w:r w:rsidR="00B667C3" w:rsidRPr="008E4DED">
        <w:rPr>
          <w:rFonts w:ascii="Times New Roman" w:hAnsi="Times New Roman" w:cs="Times New Roman"/>
          <w:noProof/>
        </w:rPr>
      </w:r>
      <w:r w:rsidR="00B667C3" w:rsidRPr="008E4DED">
        <w:rPr>
          <w:rFonts w:ascii="Times New Roman" w:hAnsi="Times New Roman" w:cs="Times New Roman"/>
          <w:noProof/>
        </w:rPr>
        <w:fldChar w:fldCharType="separate"/>
      </w:r>
      <w:r w:rsidR="00031A31">
        <w:rPr>
          <w:rFonts w:ascii="Times New Roman" w:hAnsi="Times New Roman" w:cs="Times New Roman"/>
          <w:noProof/>
        </w:rPr>
        <w:t>45</w:t>
      </w:r>
      <w:r w:rsidR="00B667C3" w:rsidRPr="008E4DED">
        <w:rPr>
          <w:rFonts w:ascii="Times New Roman" w:hAnsi="Times New Roman" w:cs="Times New Roman"/>
          <w:noProof/>
        </w:rPr>
        <w:fldChar w:fldCharType="end"/>
      </w:r>
    </w:p>
    <w:p w:rsidR="00F5349E" w:rsidRPr="008E4DED" w:rsidRDefault="00F5349E" w:rsidP="008E4DED">
      <w:pPr>
        <w:pStyle w:val="Tabladeilustraciones"/>
        <w:tabs>
          <w:tab w:val="right" w:leader="dot" w:pos="9111"/>
        </w:tabs>
        <w:spacing w:line="360" w:lineRule="auto"/>
        <w:rPr>
          <w:rFonts w:ascii="Times New Roman" w:hAnsi="Times New Roman" w:cs="Times New Roman"/>
          <w:noProof/>
          <w:lang w:eastAsia="ja-JP"/>
        </w:rPr>
      </w:pPr>
      <w:r w:rsidRPr="008E4DED">
        <w:rPr>
          <w:rFonts w:ascii="Times New Roman" w:hAnsi="Times New Roman" w:cs="Times New Roman"/>
          <w:noProof/>
        </w:rPr>
        <w:t>Figura 3: Logo Club Gran Bosque</w:t>
      </w:r>
      <w:r w:rsidRPr="008E4DED">
        <w:rPr>
          <w:rFonts w:ascii="Times New Roman" w:hAnsi="Times New Roman" w:cs="Times New Roman"/>
          <w:noProof/>
        </w:rPr>
        <w:tab/>
        <w:t>60</w:t>
      </w:r>
    </w:p>
    <w:p w:rsidR="00F5349E" w:rsidRPr="008E4DED" w:rsidRDefault="00F5349E" w:rsidP="008E4DED">
      <w:pPr>
        <w:pStyle w:val="Tabladeilustraciones"/>
        <w:tabs>
          <w:tab w:val="right" w:leader="dot" w:pos="9111"/>
        </w:tabs>
        <w:spacing w:line="360" w:lineRule="auto"/>
        <w:rPr>
          <w:rFonts w:ascii="Times New Roman" w:hAnsi="Times New Roman" w:cs="Times New Roman"/>
          <w:noProof/>
          <w:lang w:eastAsia="ja-JP"/>
        </w:rPr>
      </w:pPr>
      <w:r w:rsidRPr="008E4DED">
        <w:rPr>
          <w:rFonts w:ascii="Times New Roman" w:hAnsi="Times New Roman" w:cs="Times New Roman"/>
          <w:noProof/>
        </w:rPr>
        <w:t>Figura 4: Fachada del Edificio Club Gran Bosque</w:t>
      </w:r>
      <w:r w:rsidRPr="008E4DED">
        <w:rPr>
          <w:rFonts w:ascii="Times New Roman" w:hAnsi="Times New Roman" w:cs="Times New Roman"/>
          <w:noProof/>
        </w:rPr>
        <w:tab/>
      </w:r>
      <w:r w:rsidR="00B667C3" w:rsidRPr="008E4DED">
        <w:rPr>
          <w:rFonts w:ascii="Times New Roman" w:hAnsi="Times New Roman" w:cs="Times New Roman"/>
          <w:noProof/>
        </w:rPr>
        <w:fldChar w:fldCharType="begin"/>
      </w:r>
      <w:r w:rsidRPr="008E4DED">
        <w:rPr>
          <w:rFonts w:ascii="Times New Roman" w:hAnsi="Times New Roman" w:cs="Times New Roman"/>
          <w:noProof/>
        </w:rPr>
        <w:instrText xml:space="preserve"> PAGEREF _Toc361664927 \h </w:instrText>
      </w:r>
      <w:r w:rsidR="00B667C3" w:rsidRPr="008E4DED">
        <w:rPr>
          <w:rFonts w:ascii="Times New Roman" w:hAnsi="Times New Roman" w:cs="Times New Roman"/>
          <w:noProof/>
        </w:rPr>
      </w:r>
      <w:r w:rsidR="00B667C3" w:rsidRPr="008E4DED">
        <w:rPr>
          <w:rFonts w:ascii="Times New Roman" w:hAnsi="Times New Roman" w:cs="Times New Roman"/>
          <w:noProof/>
        </w:rPr>
        <w:fldChar w:fldCharType="separate"/>
      </w:r>
      <w:r w:rsidR="00031A31">
        <w:rPr>
          <w:rFonts w:ascii="Times New Roman" w:hAnsi="Times New Roman" w:cs="Times New Roman"/>
          <w:noProof/>
        </w:rPr>
        <w:t>49</w:t>
      </w:r>
      <w:r w:rsidR="00B667C3" w:rsidRPr="008E4DED">
        <w:rPr>
          <w:rFonts w:ascii="Times New Roman" w:hAnsi="Times New Roman" w:cs="Times New Roman"/>
          <w:noProof/>
        </w:rPr>
        <w:fldChar w:fldCharType="end"/>
      </w:r>
    </w:p>
    <w:p w:rsidR="00F5349E" w:rsidRPr="008E4DED" w:rsidRDefault="00F5349E" w:rsidP="008E4DED">
      <w:pPr>
        <w:pStyle w:val="Tabladeilustraciones"/>
        <w:tabs>
          <w:tab w:val="right" w:leader="dot" w:pos="9111"/>
        </w:tabs>
        <w:spacing w:line="360" w:lineRule="auto"/>
        <w:rPr>
          <w:rFonts w:ascii="Times New Roman" w:hAnsi="Times New Roman" w:cs="Times New Roman"/>
          <w:noProof/>
          <w:lang w:eastAsia="ja-JP"/>
        </w:rPr>
      </w:pPr>
      <w:r w:rsidRPr="008E4DED">
        <w:rPr>
          <w:rFonts w:ascii="Times New Roman" w:hAnsi="Times New Roman" w:cs="Times New Roman"/>
          <w:noProof/>
        </w:rPr>
        <w:t>Figura 5: Fachada Interior del Edificio Club Gran Bosque</w:t>
      </w:r>
      <w:r w:rsidRPr="008E4DED">
        <w:rPr>
          <w:rFonts w:ascii="Times New Roman" w:hAnsi="Times New Roman" w:cs="Times New Roman"/>
          <w:noProof/>
        </w:rPr>
        <w:tab/>
      </w:r>
      <w:r w:rsidR="00B667C3" w:rsidRPr="008E4DED">
        <w:rPr>
          <w:rFonts w:ascii="Times New Roman" w:hAnsi="Times New Roman" w:cs="Times New Roman"/>
          <w:noProof/>
        </w:rPr>
        <w:fldChar w:fldCharType="begin"/>
      </w:r>
      <w:r w:rsidRPr="008E4DED">
        <w:rPr>
          <w:rFonts w:ascii="Times New Roman" w:hAnsi="Times New Roman" w:cs="Times New Roman"/>
          <w:noProof/>
        </w:rPr>
        <w:instrText xml:space="preserve"> PAGEREF _Toc361664928 \h </w:instrText>
      </w:r>
      <w:r w:rsidR="00B667C3" w:rsidRPr="008E4DED">
        <w:rPr>
          <w:rFonts w:ascii="Times New Roman" w:hAnsi="Times New Roman" w:cs="Times New Roman"/>
          <w:noProof/>
        </w:rPr>
      </w:r>
      <w:r w:rsidR="00B667C3" w:rsidRPr="008E4DED">
        <w:rPr>
          <w:rFonts w:ascii="Times New Roman" w:hAnsi="Times New Roman" w:cs="Times New Roman"/>
          <w:noProof/>
        </w:rPr>
        <w:fldChar w:fldCharType="separate"/>
      </w:r>
      <w:r w:rsidR="00031A31">
        <w:rPr>
          <w:rFonts w:ascii="Times New Roman" w:hAnsi="Times New Roman" w:cs="Times New Roman"/>
          <w:noProof/>
        </w:rPr>
        <w:t>49</w:t>
      </w:r>
      <w:r w:rsidR="00B667C3" w:rsidRPr="008E4DED">
        <w:rPr>
          <w:rFonts w:ascii="Times New Roman" w:hAnsi="Times New Roman" w:cs="Times New Roman"/>
          <w:noProof/>
        </w:rPr>
        <w:fldChar w:fldCharType="end"/>
      </w:r>
    </w:p>
    <w:p w:rsidR="00F5349E" w:rsidRPr="008E4DED" w:rsidRDefault="00F5349E" w:rsidP="008E4DED">
      <w:pPr>
        <w:pStyle w:val="Tabladeilustraciones"/>
        <w:tabs>
          <w:tab w:val="right" w:leader="dot" w:pos="9111"/>
        </w:tabs>
        <w:spacing w:line="360" w:lineRule="auto"/>
        <w:rPr>
          <w:rFonts w:ascii="Times New Roman" w:hAnsi="Times New Roman" w:cs="Times New Roman"/>
          <w:noProof/>
          <w:lang w:eastAsia="ja-JP"/>
        </w:rPr>
      </w:pPr>
      <w:r w:rsidRPr="008E4DED">
        <w:rPr>
          <w:rFonts w:ascii="Times New Roman" w:hAnsi="Times New Roman" w:cs="Times New Roman"/>
          <w:noProof/>
        </w:rPr>
        <w:t>Figura 6: Distribución del Servicio.</w:t>
      </w:r>
      <w:r w:rsidRPr="008E4DED">
        <w:rPr>
          <w:rFonts w:ascii="Times New Roman" w:hAnsi="Times New Roman" w:cs="Times New Roman"/>
          <w:noProof/>
        </w:rPr>
        <w:tab/>
      </w:r>
      <w:r w:rsidR="00B667C3" w:rsidRPr="008E4DED">
        <w:rPr>
          <w:rFonts w:ascii="Times New Roman" w:hAnsi="Times New Roman" w:cs="Times New Roman"/>
          <w:noProof/>
        </w:rPr>
        <w:fldChar w:fldCharType="begin"/>
      </w:r>
      <w:r w:rsidRPr="008E4DED">
        <w:rPr>
          <w:rFonts w:ascii="Times New Roman" w:hAnsi="Times New Roman" w:cs="Times New Roman"/>
          <w:noProof/>
        </w:rPr>
        <w:instrText xml:space="preserve"> PAGEREF _Toc361664929 \h </w:instrText>
      </w:r>
      <w:r w:rsidR="00B667C3" w:rsidRPr="008E4DED">
        <w:rPr>
          <w:rFonts w:ascii="Times New Roman" w:hAnsi="Times New Roman" w:cs="Times New Roman"/>
          <w:noProof/>
        </w:rPr>
      </w:r>
      <w:r w:rsidR="00B667C3" w:rsidRPr="008E4DED">
        <w:rPr>
          <w:rFonts w:ascii="Times New Roman" w:hAnsi="Times New Roman" w:cs="Times New Roman"/>
          <w:noProof/>
        </w:rPr>
        <w:fldChar w:fldCharType="separate"/>
      </w:r>
      <w:r w:rsidR="00031A31">
        <w:rPr>
          <w:rFonts w:ascii="Times New Roman" w:hAnsi="Times New Roman" w:cs="Times New Roman"/>
          <w:noProof/>
        </w:rPr>
        <w:t>54</w:t>
      </w:r>
      <w:r w:rsidR="00B667C3" w:rsidRPr="008E4DED">
        <w:rPr>
          <w:rFonts w:ascii="Times New Roman" w:hAnsi="Times New Roman" w:cs="Times New Roman"/>
          <w:noProof/>
        </w:rPr>
        <w:fldChar w:fldCharType="end"/>
      </w:r>
    </w:p>
    <w:p w:rsidR="00F5349E" w:rsidRPr="008E4DED" w:rsidRDefault="00F5349E" w:rsidP="008E4DED">
      <w:pPr>
        <w:pStyle w:val="Tabladeilustraciones"/>
        <w:tabs>
          <w:tab w:val="right" w:leader="dot" w:pos="9111"/>
        </w:tabs>
        <w:spacing w:line="360" w:lineRule="auto"/>
        <w:rPr>
          <w:rFonts w:ascii="Times New Roman" w:hAnsi="Times New Roman" w:cs="Times New Roman"/>
          <w:noProof/>
          <w:lang w:eastAsia="ja-JP"/>
        </w:rPr>
      </w:pPr>
      <w:r w:rsidRPr="008E4DED">
        <w:rPr>
          <w:rFonts w:ascii="Times New Roman" w:hAnsi="Times New Roman" w:cs="Times New Roman"/>
          <w:noProof/>
        </w:rPr>
        <w:t>Figura 7: Encuesta del Precio.</w:t>
      </w:r>
      <w:r w:rsidRPr="008E4DED">
        <w:rPr>
          <w:rFonts w:ascii="Times New Roman" w:hAnsi="Times New Roman" w:cs="Times New Roman"/>
          <w:noProof/>
        </w:rPr>
        <w:tab/>
      </w:r>
      <w:r w:rsidR="00B667C3" w:rsidRPr="008E4DED">
        <w:rPr>
          <w:rFonts w:ascii="Times New Roman" w:hAnsi="Times New Roman" w:cs="Times New Roman"/>
          <w:noProof/>
        </w:rPr>
        <w:fldChar w:fldCharType="begin"/>
      </w:r>
      <w:r w:rsidRPr="008E4DED">
        <w:rPr>
          <w:rFonts w:ascii="Times New Roman" w:hAnsi="Times New Roman" w:cs="Times New Roman"/>
          <w:noProof/>
        </w:rPr>
        <w:instrText xml:space="preserve"> PAGEREF _Toc361664930 \h </w:instrText>
      </w:r>
      <w:r w:rsidR="00B667C3" w:rsidRPr="008E4DED">
        <w:rPr>
          <w:rFonts w:ascii="Times New Roman" w:hAnsi="Times New Roman" w:cs="Times New Roman"/>
          <w:noProof/>
        </w:rPr>
      </w:r>
      <w:r w:rsidR="00B667C3" w:rsidRPr="008E4DED">
        <w:rPr>
          <w:rFonts w:ascii="Times New Roman" w:hAnsi="Times New Roman" w:cs="Times New Roman"/>
          <w:noProof/>
        </w:rPr>
        <w:fldChar w:fldCharType="separate"/>
      </w:r>
      <w:r w:rsidR="00031A31">
        <w:rPr>
          <w:rFonts w:ascii="Times New Roman" w:hAnsi="Times New Roman" w:cs="Times New Roman"/>
          <w:noProof/>
        </w:rPr>
        <w:t>58</w:t>
      </w:r>
      <w:r w:rsidR="00B667C3" w:rsidRPr="008E4DED">
        <w:rPr>
          <w:rFonts w:ascii="Times New Roman" w:hAnsi="Times New Roman" w:cs="Times New Roman"/>
          <w:noProof/>
        </w:rPr>
        <w:fldChar w:fldCharType="end"/>
      </w:r>
    </w:p>
    <w:p w:rsidR="00F5349E" w:rsidRPr="008E4DED" w:rsidRDefault="00F5349E" w:rsidP="008E4DED">
      <w:pPr>
        <w:pStyle w:val="Tabladeilustraciones"/>
        <w:tabs>
          <w:tab w:val="right" w:leader="dot" w:pos="9111"/>
        </w:tabs>
        <w:spacing w:line="360" w:lineRule="auto"/>
        <w:rPr>
          <w:rFonts w:ascii="Times New Roman" w:hAnsi="Times New Roman" w:cs="Times New Roman"/>
          <w:noProof/>
          <w:lang w:eastAsia="ja-JP"/>
        </w:rPr>
      </w:pPr>
      <w:r w:rsidRPr="008E4DED">
        <w:rPr>
          <w:rFonts w:ascii="Times New Roman" w:hAnsi="Times New Roman" w:cs="Times New Roman"/>
          <w:noProof/>
        </w:rPr>
        <w:t>Figura 8: Compensaciones</w:t>
      </w:r>
      <w:r w:rsidRPr="008E4DED">
        <w:rPr>
          <w:rFonts w:ascii="Times New Roman" w:hAnsi="Times New Roman" w:cs="Times New Roman"/>
          <w:noProof/>
        </w:rPr>
        <w:tab/>
      </w:r>
      <w:r w:rsidR="00B667C3" w:rsidRPr="008E4DED">
        <w:rPr>
          <w:rFonts w:ascii="Times New Roman" w:hAnsi="Times New Roman" w:cs="Times New Roman"/>
          <w:noProof/>
        </w:rPr>
        <w:fldChar w:fldCharType="begin"/>
      </w:r>
      <w:r w:rsidRPr="008E4DED">
        <w:rPr>
          <w:rFonts w:ascii="Times New Roman" w:hAnsi="Times New Roman" w:cs="Times New Roman"/>
          <w:noProof/>
        </w:rPr>
        <w:instrText xml:space="preserve"> PAGEREF _Toc361664931 \h </w:instrText>
      </w:r>
      <w:r w:rsidR="00B667C3" w:rsidRPr="008E4DED">
        <w:rPr>
          <w:rFonts w:ascii="Times New Roman" w:hAnsi="Times New Roman" w:cs="Times New Roman"/>
          <w:noProof/>
        </w:rPr>
      </w:r>
      <w:r w:rsidR="00B667C3" w:rsidRPr="008E4DED">
        <w:rPr>
          <w:rFonts w:ascii="Times New Roman" w:hAnsi="Times New Roman" w:cs="Times New Roman"/>
          <w:noProof/>
        </w:rPr>
        <w:fldChar w:fldCharType="separate"/>
      </w:r>
      <w:r w:rsidR="00031A31">
        <w:rPr>
          <w:rFonts w:ascii="Times New Roman" w:hAnsi="Times New Roman" w:cs="Times New Roman"/>
          <w:noProof/>
        </w:rPr>
        <w:t>77</w:t>
      </w:r>
      <w:r w:rsidR="00B667C3" w:rsidRPr="008E4DED">
        <w:rPr>
          <w:rFonts w:ascii="Times New Roman" w:hAnsi="Times New Roman" w:cs="Times New Roman"/>
          <w:noProof/>
        </w:rPr>
        <w:fldChar w:fldCharType="end"/>
      </w:r>
    </w:p>
    <w:p w:rsidR="00F5349E" w:rsidRPr="008E4DED" w:rsidRDefault="00F5349E" w:rsidP="008E4DED">
      <w:pPr>
        <w:pStyle w:val="Tabladeilustraciones"/>
        <w:tabs>
          <w:tab w:val="right" w:leader="dot" w:pos="9111"/>
        </w:tabs>
        <w:spacing w:line="360" w:lineRule="auto"/>
        <w:rPr>
          <w:rFonts w:ascii="Times New Roman" w:hAnsi="Times New Roman" w:cs="Times New Roman"/>
          <w:noProof/>
          <w:lang w:eastAsia="ja-JP"/>
        </w:rPr>
      </w:pPr>
      <w:r w:rsidRPr="008E4DED">
        <w:rPr>
          <w:rFonts w:ascii="Times New Roman" w:hAnsi="Times New Roman" w:cs="Times New Roman"/>
          <w:noProof/>
        </w:rPr>
        <w:t>Figura 9: Carta Gantt del Plan de Implementación.</w:t>
      </w:r>
      <w:r w:rsidRPr="008E4DED">
        <w:rPr>
          <w:rFonts w:ascii="Times New Roman" w:hAnsi="Times New Roman" w:cs="Times New Roman"/>
          <w:noProof/>
        </w:rPr>
        <w:tab/>
      </w:r>
      <w:r w:rsidR="00B667C3" w:rsidRPr="008E4DED">
        <w:rPr>
          <w:rFonts w:ascii="Times New Roman" w:hAnsi="Times New Roman" w:cs="Times New Roman"/>
          <w:noProof/>
        </w:rPr>
        <w:fldChar w:fldCharType="begin"/>
      </w:r>
      <w:r w:rsidRPr="008E4DED">
        <w:rPr>
          <w:rFonts w:ascii="Times New Roman" w:hAnsi="Times New Roman" w:cs="Times New Roman"/>
          <w:noProof/>
        </w:rPr>
        <w:instrText xml:space="preserve"> PAGEREF _Toc361664932 \h </w:instrText>
      </w:r>
      <w:r w:rsidR="00B667C3" w:rsidRPr="008E4DED">
        <w:rPr>
          <w:rFonts w:ascii="Times New Roman" w:hAnsi="Times New Roman" w:cs="Times New Roman"/>
          <w:noProof/>
        </w:rPr>
      </w:r>
      <w:r w:rsidR="00B667C3" w:rsidRPr="008E4DED">
        <w:rPr>
          <w:rFonts w:ascii="Times New Roman" w:hAnsi="Times New Roman" w:cs="Times New Roman"/>
          <w:noProof/>
        </w:rPr>
        <w:fldChar w:fldCharType="separate"/>
      </w:r>
      <w:r w:rsidR="00031A31">
        <w:rPr>
          <w:rFonts w:ascii="Times New Roman" w:hAnsi="Times New Roman" w:cs="Times New Roman"/>
          <w:noProof/>
        </w:rPr>
        <w:t>80</w:t>
      </w:r>
      <w:r w:rsidR="00B667C3" w:rsidRPr="008E4DED">
        <w:rPr>
          <w:rFonts w:ascii="Times New Roman" w:hAnsi="Times New Roman" w:cs="Times New Roman"/>
          <w:noProof/>
        </w:rPr>
        <w:fldChar w:fldCharType="end"/>
      </w:r>
    </w:p>
    <w:p w:rsidR="00F5349E" w:rsidRPr="008E4DED" w:rsidRDefault="00F5349E" w:rsidP="008E4DED">
      <w:pPr>
        <w:pStyle w:val="Tabladeilustraciones"/>
        <w:tabs>
          <w:tab w:val="right" w:leader="dot" w:pos="9111"/>
        </w:tabs>
        <w:spacing w:line="360" w:lineRule="auto"/>
        <w:rPr>
          <w:rFonts w:ascii="Times New Roman" w:hAnsi="Times New Roman" w:cs="Times New Roman"/>
          <w:noProof/>
          <w:lang w:eastAsia="ja-JP"/>
        </w:rPr>
      </w:pPr>
      <w:r w:rsidRPr="008E4DED">
        <w:rPr>
          <w:rFonts w:ascii="Times New Roman" w:hAnsi="Times New Roman" w:cs="Times New Roman"/>
          <w:noProof/>
        </w:rPr>
        <w:t>Figura 10: Flujograma del servicio de Club Gran Bosque.</w:t>
      </w:r>
      <w:r w:rsidRPr="008E4DED">
        <w:rPr>
          <w:rFonts w:ascii="Times New Roman" w:hAnsi="Times New Roman" w:cs="Times New Roman"/>
          <w:noProof/>
        </w:rPr>
        <w:tab/>
      </w:r>
      <w:r w:rsidR="00B667C3" w:rsidRPr="008E4DED">
        <w:rPr>
          <w:rFonts w:ascii="Times New Roman" w:hAnsi="Times New Roman" w:cs="Times New Roman"/>
          <w:noProof/>
        </w:rPr>
        <w:fldChar w:fldCharType="begin"/>
      </w:r>
      <w:r w:rsidRPr="008E4DED">
        <w:rPr>
          <w:rFonts w:ascii="Times New Roman" w:hAnsi="Times New Roman" w:cs="Times New Roman"/>
          <w:noProof/>
        </w:rPr>
        <w:instrText xml:space="preserve"> PAGEREF _Toc361664933 \h </w:instrText>
      </w:r>
      <w:r w:rsidR="00B667C3" w:rsidRPr="008E4DED">
        <w:rPr>
          <w:rFonts w:ascii="Times New Roman" w:hAnsi="Times New Roman" w:cs="Times New Roman"/>
          <w:noProof/>
        </w:rPr>
      </w:r>
      <w:r w:rsidR="00B667C3" w:rsidRPr="008E4DED">
        <w:rPr>
          <w:rFonts w:ascii="Times New Roman" w:hAnsi="Times New Roman" w:cs="Times New Roman"/>
          <w:noProof/>
        </w:rPr>
        <w:fldChar w:fldCharType="separate"/>
      </w:r>
      <w:r w:rsidR="00031A31">
        <w:rPr>
          <w:rFonts w:ascii="Times New Roman" w:hAnsi="Times New Roman" w:cs="Times New Roman"/>
          <w:noProof/>
        </w:rPr>
        <w:t>82</w:t>
      </w:r>
      <w:r w:rsidR="00B667C3" w:rsidRPr="008E4DED">
        <w:rPr>
          <w:rFonts w:ascii="Times New Roman" w:hAnsi="Times New Roman" w:cs="Times New Roman"/>
          <w:noProof/>
        </w:rPr>
        <w:fldChar w:fldCharType="end"/>
      </w:r>
    </w:p>
    <w:p w:rsidR="00F5349E" w:rsidRPr="008E4DED" w:rsidRDefault="00F5349E" w:rsidP="008E4DED">
      <w:pPr>
        <w:pStyle w:val="Tabladeilustraciones"/>
        <w:tabs>
          <w:tab w:val="right" w:leader="dot" w:pos="9111"/>
        </w:tabs>
        <w:spacing w:line="360" w:lineRule="auto"/>
        <w:rPr>
          <w:rFonts w:ascii="Times New Roman" w:hAnsi="Times New Roman" w:cs="Times New Roman"/>
          <w:noProof/>
          <w:lang w:eastAsia="ja-JP"/>
        </w:rPr>
      </w:pPr>
      <w:r w:rsidRPr="008E4DED">
        <w:rPr>
          <w:rFonts w:ascii="Times New Roman" w:hAnsi="Times New Roman" w:cs="Times New Roman"/>
          <w:noProof/>
        </w:rPr>
        <w:t>Figura 11: Logo de “Club Gran Bosque”.</w:t>
      </w:r>
      <w:r w:rsidRPr="008E4DED">
        <w:rPr>
          <w:rFonts w:ascii="Times New Roman" w:hAnsi="Times New Roman" w:cs="Times New Roman"/>
          <w:noProof/>
        </w:rPr>
        <w:tab/>
      </w:r>
      <w:r w:rsidR="00B667C3" w:rsidRPr="008E4DED">
        <w:rPr>
          <w:rFonts w:ascii="Times New Roman" w:hAnsi="Times New Roman" w:cs="Times New Roman"/>
          <w:noProof/>
        </w:rPr>
        <w:fldChar w:fldCharType="begin"/>
      </w:r>
      <w:r w:rsidRPr="008E4DED">
        <w:rPr>
          <w:rFonts w:ascii="Times New Roman" w:hAnsi="Times New Roman" w:cs="Times New Roman"/>
          <w:noProof/>
        </w:rPr>
        <w:instrText xml:space="preserve"> PAGEREF _Toc361664934 \h </w:instrText>
      </w:r>
      <w:r w:rsidR="00B667C3" w:rsidRPr="008E4DED">
        <w:rPr>
          <w:rFonts w:ascii="Times New Roman" w:hAnsi="Times New Roman" w:cs="Times New Roman"/>
          <w:noProof/>
        </w:rPr>
      </w:r>
      <w:r w:rsidR="00B667C3" w:rsidRPr="008E4DED">
        <w:rPr>
          <w:rFonts w:ascii="Times New Roman" w:hAnsi="Times New Roman" w:cs="Times New Roman"/>
          <w:noProof/>
        </w:rPr>
        <w:fldChar w:fldCharType="separate"/>
      </w:r>
      <w:r w:rsidR="00031A31">
        <w:rPr>
          <w:rFonts w:ascii="Times New Roman" w:hAnsi="Times New Roman" w:cs="Times New Roman"/>
          <w:noProof/>
        </w:rPr>
        <w:t>85</w:t>
      </w:r>
      <w:r w:rsidR="00B667C3" w:rsidRPr="008E4DED">
        <w:rPr>
          <w:rFonts w:ascii="Times New Roman" w:hAnsi="Times New Roman" w:cs="Times New Roman"/>
          <w:noProof/>
        </w:rPr>
        <w:fldChar w:fldCharType="end"/>
      </w:r>
    </w:p>
    <w:p w:rsidR="00F5349E" w:rsidRPr="008E4DED" w:rsidRDefault="00F5349E" w:rsidP="008E4DED">
      <w:pPr>
        <w:pStyle w:val="Tabladeilustraciones"/>
        <w:tabs>
          <w:tab w:val="right" w:leader="dot" w:pos="9111"/>
        </w:tabs>
        <w:spacing w:line="360" w:lineRule="auto"/>
        <w:rPr>
          <w:rFonts w:ascii="Times New Roman" w:hAnsi="Times New Roman" w:cs="Times New Roman"/>
          <w:noProof/>
          <w:lang w:eastAsia="ja-JP"/>
        </w:rPr>
      </w:pPr>
      <w:r w:rsidRPr="008E4DED">
        <w:rPr>
          <w:rFonts w:ascii="Times New Roman" w:hAnsi="Times New Roman" w:cs="Times New Roman"/>
          <w:noProof/>
        </w:rPr>
        <w:t>Figura 12:</w:t>
      </w:r>
      <w:r w:rsidRPr="008E4DED">
        <w:rPr>
          <w:rFonts w:ascii="Times New Roman" w:hAnsi="Times New Roman" w:cs="Times New Roman"/>
          <w:noProof/>
          <w:lang w:val="es-ES"/>
        </w:rPr>
        <w:t>Fachada de “Club Gran Bosque”</w:t>
      </w:r>
      <w:r w:rsidRPr="008E4DED">
        <w:rPr>
          <w:rFonts w:ascii="Times New Roman" w:hAnsi="Times New Roman" w:cs="Times New Roman"/>
          <w:noProof/>
        </w:rPr>
        <w:tab/>
      </w:r>
      <w:r w:rsidR="00B667C3" w:rsidRPr="008E4DED">
        <w:rPr>
          <w:rFonts w:ascii="Times New Roman" w:hAnsi="Times New Roman" w:cs="Times New Roman"/>
          <w:noProof/>
        </w:rPr>
        <w:fldChar w:fldCharType="begin"/>
      </w:r>
      <w:r w:rsidRPr="008E4DED">
        <w:rPr>
          <w:rFonts w:ascii="Times New Roman" w:hAnsi="Times New Roman" w:cs="Times New Roman"/>
          <w:noProof/>
        </w:rPr>
        <w:instrText xml:space="preserve"> PAGEREF _Toc361664935 \h </w:instrText>
      </w:r>
      <w:r w:rsidR="00B667C3" w:rsidRPr="008E4DED">
        <w:rPr>
          <w:rFonts w:ascii="Times New Roman" w:hAnsi="Times New Roman" w:cs="Times New Roman"/>
          <w:noProof/>
        </w:rPr>
      </w:r>
      <w:r w:rsidR="00B667C3" w:rsidRPr="008E4DED">
        <w:rPr>
          <w:rFonts w:ascii="Times New Roman" w:hAnsi="Times New Roman" w:cs="Times New Roman"/>
          <w:noProof/>
        </w:rPr>
        <w:fldChar w:fldCharType="separate"/>
      </w:r>
      <w:r w:rsidR="00031A31">
        <w:rPr>
          <w:rFonts w:ascii="Times New Roman" w:hAnsi="Times New Roman" w:cs="Times New Roman"/>
          <w:noProof/>
        </w:rPr>
        <w:t>86</w:t>
      </w:r>
      <w:r w:rsidR="00B667C3" w:rsidRPr="008E4DED">
        <w:rPr>
          <w:rFonts w:ascii="Times New Roman" w:hAnsi="Times New Roman" w:cs="Times New Roman"/>
          <w:noProof/>
        </w:rPr>
        <w:fldChar w:fldCharType="end"/>
      </w:r>
    </w:p>
    <w:p w:rsidR="00F5349E" w:rsidRPr="008E4DED" w:rsidRDefault="00F5349E" w:rsidP="008E4DED">
      <w:pPr>
        <w:pStyle w:val="Tabladeilustraciones"/>
        <w:tabs>
          <w:tab w:val="right" w:leader="dot" w:pos="9111"/>
        </w:tabs>
        <w:spacing w:line="360" w:lineRule="auto"/>
        <w:rPr>
          <w:rFonts w:ascii="Times New Roman" w:hAnsi="Times New Roman" w:cs="Times New Roman"/>
          <w:noProof/>
          <w:lang w:eastAsia="ja-JP"/>
        </w:rPr>
      </w:pPr>
      <w:r w:rsidRPr="008E4DED">
        <w:rPr>
          <w:rFonts w:ascii="Times New Roman" w:hAnsi="Times New Roman" w:cs="Times New Roman"/>
          <w:noProof/>
        </w:rPr>
        <w:t>Figura 12: Interior primer nivel.</w:t>
      </w:r>
      <w:r w:rsidRPr="008E4DED">
        <w:rPr>
          <w:rFonts w:ascii="Times New Roman" w:hAnsi="Times New Roman" w:cs="Times New Roman"/>
          <w:noProof/>
        </w:rPr>
        <w:tab/>
        <w:t>96</w:t>
      </w:r>
    </w:p>
    <w:p w:rsidR="00F5349E" w:rsidRPr="008E4DED" w:rsidRDefault="00F5349E" w:rsidP="008E4DED">
      <w:pPr>
        <w:pStyle w:val="Tabladeilustraciones"/>
        <w:tabs>
          <w:tab w:val="right" w:leader="dot" w:pos="9111"/>
        </w:tabs>
        <w:spacing w:line="360" w:lineRule="auto"/>
        <w:rPr>
          <w:rFonts w:ascii="Times New Roman" w:hAnsi="Times New Roman" w:cs="Times New Roman"/>
          <w:noProof/>
          <w:lang w:eastAsia="ja-JP"/>
        </w:rPr>
      </w:pPr>
      <w:r w:rsidRPr="008E4DED">
        <w:rPr>
          <w:rFonts w:ascii="Times New Roman" w:hAnsi="Times New Roman" w:cs="Times New Roman"/>
          <w:noProof/>
        </w:rPr>
        <w:t>Figura 14: Bienes Facilitadores de la cadena de suministro.</w:t>
      </w:r>
      <w:r w:rsidRPr="008E4DED">
        <w:rPr>
          <w:rFonts w:ascii="Times New Roman" w:hAnsi="Times New Roman" w:cs="Times New Roman"/>
          <w:noProof/>
        </w:rPr>
        <w:tab/>
      </w:r>
      <w:r w:rsidR="00B667C3" w:rsidRPr="008E4DED">
        <w:rPr>
          <w:rFonts w:ascii="Times New Roman" w:hAnsi="Times New Roman" w:cs="Times New Roman"/>
          <w:noProof/>
        </w:rPr>
        <w:fldChar w:fldCharType="begin"/>
      </w:r>
      <w:r w:rsidRPr="008E4DED">
        <w:rPr>
          <w:rFonts w:ascii="Times New Roman" w:hAnsi="Times New Roman" w:cs="Times New Roman"/>
          <w:noProof/>
        </w:rPr>
        <w:instrText xml:space="preserve"> PAGEREF _Toc361664936 \h </w:instrText>
      </w:r>
      <w:r w:rsidR="00B667C3" w:rsidRPr="008E4DED">
        <w:rPr>
          <w:rFonts w:ascii="Times New Roman" w:hAnsi="Times New Roman" w:cs="Times New Roman"/>
          <w:noProof/>
        </w:rPr>
      </w:r>
      <w:r w:rsidR="00B667C3" w:rsidRPr="008E4DED">
        <w:rPr>
          <w:rFonts w:ascii="Times New Roman" w:hAnsi="Times New Roman" w:cs="Times New Roman"/>
          <w:noProof/>
        </w:rPr>
        <w:fldChar w:fldCharType="separate"/>
      </w:r>
      <w:r w:rsidR="00031A31">
        <w:rPr>
          <w:rFonts w:ascii="Times New Roman" w:hAnsi="Times New Roman" w:cs="Times New Roman"/>
          <w:noProof/>
        </w:rPr>
        <w:t>88</w:t>
      </w:r>
      <w:r w:rsidR="00B667C3" w:rsidRPr="008E4DED">
        <w:rPr>
          <w:rFonts w:ascii="Times New Roman" w:hAnsi="Times New Roman" w:cs="Times New Roman"/>
          <w:noProof/>
        </w:rPr>
        <w:fldChar w:fldCharType="end"/>
      </w:r>
    </w:p>
    <w:p w:rsidR="00F5349E" w:rsidRPr="008E4DED" w:rsidRDefault="00F5349E" w:rsidP="008E4DED">
      <w:pPr>
        <w:pStyle w:val="Tabladeilustraciones"/>
        <w:tabs>
          <w:tab w:val="right" w:leader="dot" w:pos="9111"/>
        </w:tabs>
        <w:spacing w:line="360" w:lineRule="auto"/>
        <w:rPr>
          <w:rFonts w:ascii="Times New Roman" w:hAnsi="Times New Roman" w:cs="Times New Roman"/>
          <w:noProof/>
          <w:lang w:eastAsia="ja-JP"/>
        </w:rPr>
      </w:pPr>
      <w:r w:rsidRPr="008E4DED">
        <w:rPr>
          <w:rFonts w:ascii="Times New Roman" w:hAnsi="Times New Roman" w:cs="Times New Roman"/>
          <w:noProof/>
        </w:rPr>
        <w:t>Figura 15: Gestión de la Cadena de Suministro.</w:t>
      </w:r>
      <w:r w:rsidRPr="008E4DED">
        <w:rPr>
          <w:rFonts w:ascii="Times New Roman" w:hAnsi="Times New Roman" w:cs="Times New Roman"/>
          <w:noProof/>
        </w:rPr>
        <w:tab/>
      </w:r>
      <w:r w:rsidR="00B667C3" w:rsidRPr="008E4DED">
        <w:rPr>
          <w:rFonts w:ascii="Times New Roman" w:hAnsi="Times New Roman" w:cs="Times New Roman"/>
          <w:noProof/>
        </w:rPr>
        <w:fldChar w:fldCharType="begin"/>
      </w:r>
      <w:r w:rsidRPr="008E4DED">
        <w:rPr>
          <w:rFonts w:ascii="Times New Roman" w:hAnsi="Times New Roman" w:cs="Times New Roman"/>
          <w:noProof/>
        </w:rPr>
        <w:instrText xml:space="preserve"> PAGEREF _Toc361664937 \h </w:instrText>
      </w:r>
      <w:r w:rsidR="00B667C3" w:rsidRPr="008E4DED">
        <w:rPr>
          <w:rFonts w:ascii="Times New Roman" w:hAnsi="Times New Roman" w:cs="Times New Roman"/>
          <w:noProof/>
        </w:rPr>
      </w:r>
      <w:r w:rsidR="00B667C3" w:rsidRPr="008E4DED">
        <w:rPr>
          <w:rFonts w:ascii="Times New Roman" w:hAnsi="Times New Roman" w:cs="Times New Roman"/>
          <w:noProof/>
        </w:rPr>
        <w:fldChar w:fldCharType="separate"/>
      </w:r>
      <w:r w:rsidR="00031A31">
        <w:rPr>
          <w:rFonts w:ascii="Times New Roman" w:hAnsi="Times New Roman" w:cs="Times New Roman"/>
          <w:noProof/>
        </w:rPr>
        <w:t>89</w:t>
      </w:r>
      <w:r w:rsidR="00B667C3" w:rsidRPr="008E4DED">
        <w:rPr>
          <w:rFonts w:ascii="Times New Roman" w:hAnsi="Times New Roman" w:cs="Times New Roman"/>
          <w:noProof/>
        </w:rPr>
        <w:fldChar w:fldCharType="end"/>
      </w:r>
    </w:p>
    <w:p w:rsidR="00F5349E" w:rsidRPr="008E4DED" w:rsidRDefault="00F5349E" w:rsidP="008E4DED">
      <w:pPr>
        <w:pStyle w:val="Tabladeilustraciones"/>
        <w:tabs>
          <w:tab w:val="right" w:leader="dot" w:pos="9111"/>
        </w:tabs>
        <w:spacing w:line="360" w:lineRule="auto"/>
        <w:rPr>
          <w:rFonts w:ascii="Times New Roman" w:hAnsi="Times New Roman" w:cs="Times New Roman"/>
          <w:noProof/>
          <w:lang w:eastAsia="ja-JP"/>
        </w:rPr>
      </w:pPr>
      <w:r w:rsidRPr="008E4DED">
        <w:rPr>
          <w:rFonts w:ascii="Times New Roman" w:hAnsi="Times New Roman" w:cs="Times New Roman"/>
          <w:noProof/>
        </w:rPr>
        <w:t>Figura 16: Terrenos de los sitios cotizados.</w:t>
      </w:r>
      <w:r w:rsidRPr="008E4DED">
        <w:rPr>
          <w:rFonts w:ascii="Times New Roman" w:hAnsi="Times New Roman" w:cs="Times New Roman"/>
          <w:noProof/>
        </w:rPr>
        <w:tab/>
      </w:r>
      <w:r w:rsidR="00B667C3" w:rsidRPr="008E4DED">
        <w:rPr>
          <w:rFonts w:ascii="Times New Roman" w:hAnsi="Times New Roman" w:cs="Times New Roman"/>
          <w:noProof/>
        </w:rPr>
        <w:fldChar w:fldCharType="begin"/>
      </w:r>
      <w:r w:rsidRPr="008E4DED">
        <w:rPr>
          <w:rFonts w:ascii="Times New Roman" w:hAnsi="Times New Roman" w:cs="Times New Roman"/>
          <w:noProof/>
        </w:rPr>
        <w:instrText xml:space="preserve"> PAGEREF _Toc361664938 \h </w:instrText>
      </w:r>
      <w:r w:rsidR="00B667C3" w:rsidRPr="008E4DED">
        <w:rPr>
          <w:rFonts w:ascii="Times New Roman" w:hAnsi="Times New Roman" w:cs="Times New Roman"/>
          <w:noProof/>
        </w:rPr>
      </w:r>
      <w:r w:rsidR="00B667C3" w:rsidRPr="008E4DED">
        <w:rPr>
          <w:rFonts w:ascii="Times New Roman" w:hAnsi="Times New Roman" w:cs="Times New Roman"/>
          <w:noProof/>
        </w:rPr>
        <w:fldChar w:fldCharType="separate"/>
      </w:r>
      <w:r w:rsidR="00031A31">
        <w:rPr>
          <w:rFonts w:ascii="Times New Roman" w:hAnsi="Times New Roman" w:cs="Times New Roman"/>
          <w:noProof/>
        </w:rPr>
        <w:t>92</w:t>
      </w:r>
      <w:r w:rsidR="00B667C3" w:rsidRPr="008E4DED">
        <w:rPr>
          <w:rFonts w:ascii="Times New Roman" w:hAnsi="Times New Roman" w:cs="Times New Roman"/>
          <w:noProof/>
        </w:rPr>
        <w:fldChar w:fldCharType="end"/>
      </w:r>
    </w:p>
    <w:p w:rsidR="00F5349E" w:rsidRPr="008E4DED" w:rsidRDefault="00F5349E" w:rsidP="008E4DED">
      <w:pPr>
        <w:pStyle w:val="Tabladeilustraciones"/>
        <w:tabs>
          <w:tab w:val="right" w:leader="dot" w:pos="9111"/>
        </w:tabs>
        <w:spacing w:line="360" w:lineRule="auto"/>
        <w:rPr>
          <w:rFonts w:ascii="Times New Roman" w:hAnsi="Times New Roman" w:cs="Times New Roman"/>
          <w:noProof/>
          <w:lang w:eastAsia="ja-JP"/>
        </w:rPr>
      </w:pPr>
      <w:r w:rsidRPr="008E4DED">
        <w:rPr>
          <w:rFonts w:ascii="Times New Roman" w:hAnsi="Times New Roman" w:cs="Times New Roman"/>
          <w:noProof/>
        </w:rPr>
        <w:t>Figura 17: Localización de “Club Gran Bosque”</w:t>
      </w:r>
      <w:r w:rsidRPr="008E4DED">
        <w:rPr>
          <w:rFonts w:ascii="Times New Roman" w:hAnsi="Times New Roman" w:cs="Times New Roman"/>
          <w:noProof/>
        </w:rPr>
        <w:tab/>
        <w:t>102</w:t>
      </w:r>
    </w:p>
    <w:p w:rsidR="00F5349E" w:rsidRPr="008E4DED" w:rsidRDefault="00F5349E" w:rsidP="008E4DED">
      <w:pPr>
        <w:pStyle w:val="Tabladeilustraciones"/>
        <w:tabs>
          <w:tab w:val="right" w:leader="dot" w:pos="9111"/>
        </w:tabs>
        <w:spacing w:line="360" w:lineRule="auto"/>
        <w:rPr>
          <w:rFonts w:ascii="Times New Roman" w:hAnsi="Times New Roman" w:cs="Times New Roman"/>
          <w:noProof/>
          <w:lang w:eastAsia="ja-JP"/>
        </w:rPr>
      </w:pPr>
      <w:r w:rsidRPr="008E4DED">
        <w:rPr>
          <w:rFonts w:ascii="Times New Roman" w:hAnsi="Times New Roman" w:cs="Times New Roman"/>
          <w:noProof/>
        </w:rPr>
        <w:t>Figura 18: Competidores más cercanos al proyecto</w:t>
      </w:r>
      <w:r w:rsidRPr="008E4DED">
        <w:rPr>
          <w:rFonts w:ascii="Times New Roman" w:hAnsi="Times New Roman" w:cs="Times New Roman"/>
          <w:noProof/>
        </w:rPr>
        <w:tab/>
        <w:t>103</w:t>
      </w:r>
    </w:p>
    <w:p w:rsidR="00F5349E" w:rsidRPr="008E4DED" w:rsidRDefault="00F5349E" w:rsidP="008E4DED">
      <w:pPr>
        <w:pStyle w:val="Tabladeilustraciones"/>
        <w:tabs>
          <w:tab w:val="right" w:leader="dot" w:pos="9111"/>
        </w:tabs>
        <w:spacing w:line="360" w:lineRule="auto"/>
        <w:rPr>
          <w:rFonts w:ascii="Times New Roman" w:hAnsi="Times New Roman" w:cs="Times New Roman"/>
          <w:noProof/>
          <w:lang w:eastAsia="ja-JP"/>
        </w:rPr>
      </w:pPr>
      <w:r w:rsidRPr="008E4DED">
        <w:rPr>
          <w:rFonts w:ascii="Times New Roman" w:hAnsi="Times New Roman" w:cs="Times New Roman"/>
          <w:noProof/>
        </w:rPr>
        <w:t>Figura 19: Competidores Indirectos</w:t>
      </w:r>
      <w:r w:rsidRPr="008E4DED">
        <w:rPr>
          <w:rFonts w:ascii="Times New Roman" w:hAnsi="Times New Roman" w:cs="Times New Roman"/>
          <w:noProof/>
        </w:rPr>
        <w:tab/>
        <w:t>104</w:t>
      </w:r>
    </w:p>
    <w:p w:rsidR="00F5349E" w:rsidRPr="008E4DED" w:rsidRDefault="00F5349E" w:rsidP="008E4DED">
      <w:pPr>
        <w:pStyle w:val="Tabladeilustraciones"/>
        <w:tabs>
          <w:tab w:val="right" w:leader="dot" w:pos="9111"/>
        </w:tabs>
        <w:spacing w:line="360" w:lineRule="auto"/>
        <w:rPr>
          <w:rFonts w:ascii="Times New Roman" w:hAnsi="Times New Roman" w:cs="Times New Roman"/>
          <w:noProof/>
          <w:lang w:eastAsia="ja-JP"/>
        </w:rPr>
      </w:pPr>
      <w:r w:rsidRPr="008E4DED">
        <w:rPr>
          <w:rFonts w:ascii="Times New Roman" w:hAnsi="Times New Roman" w:cs="Times New Roman"/>
          <w:noProof/>
        </w:rPr>
        <w:t>Figura 20: Fachada de la Competencia.</w:t>
      </w:r>
      <w:r w:rsidRPr="008E4DED">
        <w:rPr>
          <w:rFonts w:ascii="Times New Roman" w:hAnsi="Times New Roman" w:cs="Times New Roman"/>
          <w:noProof/>
        </w:rPr>
        <w:tab/>
      </w:r>
      <w:r w:rsidR="00B667C3" w:rsidRPr="008E4DED">
        <w:rPr>
          <w:rFonts w:ascii="Times New Roman" w:hAnsi="Times New Roman" w:cs="Times New Roman"/>
          <w:noProof/>
        </w:rPr>
        <w:fldChar w:fldCharType="begin"/>
      </w:r>
      <w:r w:rsidRPr="008E4DED">
        <w:rPr>
          <w:rFonts w:ascii="Times New Roman" w:hAnsi="Times New Roman" w:cs="Times New Roman"/>
          <w:noProof/>
        </w:rPr>
        <w:instrText xml:space="preserve"> PAGEREF _Toc361664939 \h </w:instrText>
      </w:r>
      <w:r w:rsidR="00B667C3" w:rsidRPr="008E4DED">
        <w:rPr>
          <w:rFonts w:ascii="Times New Roman" w:hAnsi="Times New Roman" w:cs="Times New Roman"/>
          <w:noProof/>
        </w:rPr>
      </w:r>
      <w:r w:rsidR="00B667C3" w:rsidRPr="008E4DED">
        <w:rPr>
          <w:rFonts w:ascii="Times New Roman" w:hAnsi="Times New Roman" w:cs="Times New Roman"/>
          <w:noProof/>
        </w:rPr>
        <w:fldChar w:fldCharType="separate"/>
      </w:r>
      <w:r w:rsidR="00031A31">
        <w:rPr>
          <w:rFonts w:ascii="Times New Roman" w:hAnsi="Times New Roman" w:cs="Times New Roman"/>
          <w:noProof/>
        </w:rPr>
        <w:t>96</w:t>
      </w:r>
      <w:r w:rsidR="00B667C3" w:rsidRPr="008E4DED">
        <w:rPr>
          <w:rFonts w:ascii="Times New Roman" w:hAnsi="Times New Roman" w:cs="Times New Roman"/>
          <w:noProof/>
        </w:rPr>
        <w:fldChar w:fldCharType="end"/>
      </w:r>
    </w:p>
    <w:p w:rsidR="00F5349E" w:rsidRPr="008E4DED" w:rsidRDefault="00F5349E" w:rsidP="008E4DED">
      <w:pPr>
        <w:pStyle w:val="Tabladeilustraciones"/>
        <w:tabs>
          <w:tab w:val="right" w:leader="dot" w:pos="9111"/>
        </w:tabs>
        <w:spacing w:line="360" w:lineRule="auto"/>
        <w:rPr>
          <w:rFonts w:ascii="Times New Roman" w:hAnsi="Times New Roman" w:cs="Times New Roman"/>
          <w:noProof/>
          <w:lang w:eastAsia="ja-JP"/>
        </w:rPr>
      </w:pPr>
      <w:r w:rsidRPr="008E4DED">
        <w:rPr>
          <w:rFonts w:ascii="Times New Roman" w:hAnsi="Times New Roman" w:cs="Times New Roman"/>
          <w:noProof/>
        </w:rPr>
        <w:t>Figura 21: Alrededores del Centro Recreacional.</w:t>
      </w:r>
      <w:r w:rsidRPr="008E4DED">
        <w:rPr>
          <w:rFonts w:ascii="Times New Roman" w:hAnsi="Times New Roman" w:cs="Times New Roman"/>
          <w:noProof/>
        </w:rPr>
        <w:tab/>
        <w:t>105</w:t>
      </w:r>
    </w:p>
    <w:p w:rsidR="00F5349E" w:rsidRPr="008E4DED" w:rsidRDefault="00F5349E" w:rsidP="008E4DED">
      <w:pPr>
        <w:pStyle w:val="Tabladeilustraciones"/>
        <w:tabs>
          <w:tab w:val="right" w:leader="dot" w:pos="9111"/>
        </w:tabs>
        <w:spacing w:line="360" w:lineRule="auto"/>
        <w:rPr>
          <w:rFonts w:ascii="Times New Roman" w:hAnsi="Times New Roman" w:cs="Times New Roman"/>
          <w:noProof/>
          <w:lang w:eastAsia="ja-JP"/>
        </w:rPr>
      </w:pPr>
      <w:r w:rsidRPr="008E4DED">
        <w:rPr>
          <w:rFonts w:ascii="Times New Roman" w:hAnsi="Times New Roman" w:cs="Times New Roman"/>
          <w:noProof/>
        </w:rPr>
        <w:t>Figura 22: Layout Primer Nivel, Edificio A, Club Gran Bosque.</w:t>
      </w:r>
      <w:r w:rsidRPr="008E4DED">
        <w:rPr>
          <w:rFonts w:ascii="Times New Roman" w:hAnsi="Times New Roman" w:cs="Times New Roman"/>
          <w:noProof/>
        </w:rPr>
        <w:tab/>
        <w:t>107</w:t>
      </w:r>
    </w:p>
    <w:p w:rsidR="00F5349E" w:rsidRPr="008E4DED" w:rsidRDefault="00F5349E" w:rsidP="008E4DED">
      <w:pPr>
        <w:pStyle w:val="Tabladeilustraciones"/>
        <w:tabs>
          <w:tab w:val="right" w:leader="dot" w:pos="9111"/>
        </w:tabs>
        <w:spacing w:line="360" w:lineRule="auto"/>
        <w:rPr>
          <w:rFonts w:ascii="Times New Roman" w:hAnsi="Times New Roman" w:cs="Times New Roman"/>
          <w:noProof/>
          <w:lang w:eastAsia="ja-JP"/>
        </w:rPr>
      </w:pPr>
      <w:r w:rsidRPr="008E4DED">
        <w:rPr>
          <w:rFonts w:ascii="Times New Roman" w:hAnsi="Times New Roman" w:cs="Times New Roman"/>
          <w:noProof/>
        </w:rPr>
        <w:t>Figura 23: Layout Primer Nivel, Edificio B, Club Gran Bosque.</w:t>
      </w:r>
      <w:r w:rsidRPr="008E4DED">
        <w:rPr>
          <w:rFonts w:ascii="Times New Roman" w:hAnsi="Times New Roman" w:cs="Times New Roman"/>
          <w:noProof/>
        </w:rPr>
        <w:tab/>
        <w:t>108</w:t>
      </w:r>
    </w:p>
    <w:p w:rsidR="00F5349E" w:rsidRPr="008E4DED" w:rsidRDefault="00F5349E" w:rsidP="008E4DED">
      <w:pPr>
        <w:pStyle w:val="Tabladeilustraciones"/>
        <w:tabs>
          <w:tab w:val="right" w:leader="dot" w:pos="9111"/>
        </w:tabs>
        <w:spacing w:line="360" w:lineRule="auto"/>
        <w:rPr>
          <w:rFonts w:ascii="Times New Roman" w:hAnsi="Times New Roman" w:cs="Times New Roman"/>
          <w:noProof/>
          <w:lang w:eastAsia="ja-JP"/>
        </w:rPr>
      </w:pPr>
      <w:r w:rsidRPr="008E4DED">
        <w:rPr>
          <w:rFonts w:ascii="Times New Roman" w:hAnsi="Times New Roman" w:cs="Times New Roman"/>
          <w:noProof/>
        </w:rPr>
        <w:t>Figura 24: Layout Segundo Nivel, Edificio B, Club Gran Bosque.</w:t>
      </w:r>
      <w:r w:rsidRPr="008E4DED">
        <w:rPr>
          <w:rFonts w:ascii="Times New Roman" w:hAnsi="Times New Roman" w:cs="Times New Roman"/>
          <w:noProof/>
        </w:rPr>
        <w:tab/>
        <w:t>109</w:t>
      </w:r>
    </w:p>
    <w:p w:rsidR="00530379" w:rsidRDefault="00F5349E" w:rsidP="008E4DED">
      <w:pPr>
        <w:pStyle w:val="Tabladeilustraciones"/>
        <w:tabs>
          <w:tab w:val="right" w:leader="dot" w:pos="9111"/>
        </w:tabs>
        <w:spacing w:line="360" w:lineRule="auto"/>
        <w:rPr>
          <w:rFonts w:ascii="Times New Roman" w:hAnsi="Times New Roman" w:cs="Times New Roman"/>
          <w:noProof/>
        </w:rPr>
      </w:pPr>
      <w:r w:rsidRPr="008E4DED">
        <w:rPr>
          <w:rFonts w:ascii="Times New Roman" w:hAnsi="Times New Roman" w:cs="Times New Roman"/>
          <w:noProof/>
        </w:rPr>
        <w:t>Figura 25: Layout Exterior, Club Gran Bosque.</w:t>
      </w:r>
      <w:r w:rsidRPr="008E4DED">
        <w:rPr>
          <w:rFonts w:ascii="Times New Roman" w:hAnsi="Times New Roman" w:cs="Times New Roman"/>
          <w:noProof/>
        </w:rPr>
        <w:tab/>
        <w:t>110</w:t>
      </w:r>
    </w:p>
    <w:p w:rsidR="00BF467B" w:rsidRDefault="00BF467B" w:rsidP="00BF467B"/>
    <w:p w:rsidR="00BF467B" w:rsidRDefault="00BF467B" w:rsidP="00BF467B">
      <w:pPr>
        <w:sectPr w:rsidR="00BF467B" w:rsidSect="00685AD9">
          <w:footerReference w:type="even" r:id="rId9"/>
          <w:footerReference w:type="default" r:id="rId10"/>
          <w:pgSz w:w="12240" w:h="15840"/>
          <w:pgMar w:top="1418" w:right="1701" w:bottom="1418" w:left="1418" w:header="720" w:footer="720" w:gutter="0"/>
          <w:pgNumType w:start="1"/>
          <w:cols w:space="720"/>
          <w:noEndnote/>
          <w:titlePg/>
        </w:sectPr>
      </w:pPr>
    </w:p>
    <w:p w:rsidR="00F07157" w:rsidRPr="004D37AD" w:rsidRDefault="00B667C3" w:rsidP="004D37AD">
      <w:pPr>
        <w:widowControl w:val="0"/>
        <w:autoSpaceDE w:val="0"/>
        <w:autoSpaceDN w:val="0"/>
        <w:adjustRightInd w:val="0"/>
        <w:spacing w:after="240" w:line="360" w:lineRule="auto"/>
        <w:jc w:val="center"/>
        <w:rPr>
          <w:rFonts w:ascii="Times New Roman" w:hAnsi="Times New Roman" w:cs="Times New Roman"/>
          <w:b/>
        </w:rPr>
      </w:pPr>
      <w:r w:rsidRPr="008E4DED">
        <w:rPr>
          <w:rFonts w:ascii="Times New Roman" w:hAnsi="Times New Roman" w:cs="Times New Roman"/>
          <w:b/>
        </w:rPr>
        <w:lastRenderedPageBreak/>
        <w:fldChar w:fldCharType="end"/>
      </w:r>
      <w:r w:rsidR="00F07157" w:rsidRPr="00676B0E">
        <w:rPr>
          <w:rFonts w:ascii="Times New Roman" w:hAnsi="Times New Roman" w:cs="Times New Roman"/>
          <w:b/>
        </w:rPr>
        <w:t>Resumen</w:t>
      </w:r>
    </w:p>
    <w:p w:rsidR="00F07157" w:rsidRPr="00676B0E" w:rsidRDefault="00F07157" w:rsidP="00E609C6">
      <w:pPr>
        <w:spacing w:line="360" w:lineRule="auto"/>
        <w:jc w:val="both"/>
        <w:rPr>
          <w:rFonts w:ascii="Times New Roman" w:hAnsi="Times New Roman" w:cs="Times New Roman"/>
          <w:b/>
        </w:rPr>
      </w:pPr>
    </w:p>
    <w:p w:rsidR="00F07157" w:rsidRPr="00676B0E" w:rsidRDefault="00F07157" w:rsidP="00E609C6">
      <w:pPr>
        <w:spacing w:line="360" w:lineRule="auto"/>
        <w:jc w:val="both"/>
        <w:rPr>
          <w:rFonts w:ascii="Times New Roman" w:hAnsi="Times New Roman" w:cs="Times New Roman"/>
        </w:rPr>
      </w:pPr>
      <w:r w:rsidRPr="00676B0E">
        <w:rPr>
          <w:rFonts w:ascii="Times New Roman" w:hAnsi="Times New Roman" w:cs="Times New Roman"/>
        </w:rPr>
        <w:t>El objetivo fundamental fue elaborar un plan de negocios para puesta en marcha del Club Recreativo para el adulto mayor “Gran Bosque”. Fue de suma importancia identificar el porcentaje de adulto mayor en Chile, específicamente en la región de Valparaíso, lo cual indica que es una ciudad favorable para el segmento al cual va dirigido el proyecto, ya que las cifras avalan que en la región de Valparaíso hay un 18,8% de personas de 60 años y más, lo que significa que las cifras de adulto mayor en Chile van en constante crecimiento.</w:t>
      </w:r>
    </w:p>
    <w:p w:rsidR="00F07157" w:rsidRPr="00676B0E" w:rsidRDefault="00F07157" w:rsidP="00E609C6">
      <w:pPr>
        <w:spacing w:line="360" w:lineRule="auto"/>
        <w:jc w:val="both"/>
        <w:rPr>
          <w:rFonts w:ascii="Times New Roman" w:hAnsi="Times New Roman" w:cs="Times New Roman"/>
        </w:rPr>
      </w:pPr>
    </w:p>
    <w:p w:rsidR="00F07157" w:rsidRPr="00676B0E" w:rsidRDefault="00F07157" w:rsidP="00E609C6">
      <w:pPr>
        <w:spacing w:line="360" w:lineRule="auto"/>
        <w:jc w:val="both"/>
        <w:rPr>
          <w:rFonts w:ascii="Times New Roman" w:hAnsi="Times New Roman" w:cs="Times New Roman"/>
        </w:rPr>
      </w:pPr>
      <w:r w:rsidRPr="00676B0E">
        <w:rPr>
          <w:rFonts w:ascii="Times New Roman" w:hAnsi="Times New Roman" w:cs="Times New Roman"/>
        </w:rPr>
        <w:t>Para la confección del plan de negocios fue necesario abordar cuatro gerencias, las cuales son gerencia general, de marketing, dirección de personas, operaciones y finanzas. Cada una de estas tuvo que analizar una serie de variables y aspectos que son totalmente importantes para poder tomar una decisión sobre el proyecto y su viabilidad.</w:t>
      </w:r>
    </w:p>
    <w:p w:rsidR="00F07157" w:rsidRPr="00676B0E" w:rsidRDefault="00F07157" w:rsidP="00E609C6">
      <w:pPr>
        <w:spacing w:line="360" w:lineRule="auto"/>
        <w:jc w:val="both"/>
        <w:rPr>
          <w:rFonts w:ascii="Times New Roman" w:hAnsi="Times New Roman" w:cs="Times New Roman"/>
        </w:rPr>
      </w:pPr>
    </w:p>
    <w:p w:rsidR="00F07157" w:rsidRPr="00676B0E" w:rsidRDefault="00F07157" w:rsidP="00E609C6">
      <w:pPr>
        <w:spacing w:line="360" w:lineRule="auto"/>
        <w:jc w:val="both"/>
        <w:rPr>
          <w:rFonts w:ascii="Times New Roman" w:hAnsi="Times New Roman" w:cs="Times New Roman"/>
        </w:rPr>
      </w:pPr>
      <w:r w:rsidRPr="00676B0E">
        <w:rPr>
          <w:rFonts w:ascii="Times New Roman" w:hAnsi="Times New Roman" w:cs="Times New Roman"/>
        </w:rPr>
        <w:t>El proyecto tuvo un horizonte de evaluación de cinco años, lo cual con el estudio analizado se arrojó un VAN de $1.</w:t>
      </w:r>
      <w:r w:rsidR="00CB5727">
        <w:rPr>
          <w:rFonts w:ascii="Times New Roman" w:hAnsi="Times New Roman" w:cs="Times New Roman"/>
        </w:rPr>
        <w:t>413.772.416 , y una TIR de un 29.03</w:t>
      </w:r>
      <w:r w:rsidRPr="00676B0E">
        <w:rPr>
          <w:rFonts w:ascii="Times New Roman" w:hAnsi="Times New Roman" w:cs="Times New Roman"/>
        </w:rPr>
        <w:t xml:space="preserve">% </w:t>
      </w:r>
      <w:r w:rsidR="00710D24" w:rsidRPr="00676B0E">
        <w:rPr>
          <w:rFonts w:ascii="Times New Roman" w:hAnsi="Times New Roman" w:cs="Times New Roman"/>
        </w:rPr>
        <w:t>promedio a</w:t>
      </w:r>
      <w:r w:rsidR="00CB5727">
        <w:rPr>
          <w:rFonts w:ascii="Times New Roman" w:hAnsi="Times New Roman" w:cs="Times New Roman"/>
        </w:rPr>
        <w:t>nual, y un ROI de un 33,06</w:t>
      </w:r>
      <w:r w:rsidR="00710D24" w:rsidRPr="00676B0E">
        <w:rPr>
          <w:rFonts w:ascii="Times New Roman" w:hAnsi="Times New Roman" w:cs="Times New Roman"/>
        </w:rPr>
        <w:t>%.</w:t>
      </w:r>
    </w:p>
    <w:p w:rsidR="00F07157" w:rsidRPr="00676B0E" w:rsidRDefault="00F07157" w:rsidP="00E609C6">
      <w:pPr>
        <w:spacing w:line="360" w:lineRule="auto"/>
        <w:jc w:val="both"/>
        <w:rPr>
          <w:rFonts w:ascii="Times New Roman" w:hAnsi="Times New Roman" w:cs="Times New Roman"/>
        </w:rPr>
      </w:pPr>
    </w:p>
    <w:p w:rsidR="00F07157" w:rsidRPr="00676B0E" w:rsidRDefault="00F07157" w:rsidP="00E609C6">
      <w:pPr>
        <w:spacing w:line="360" w:lineRule="auto"/>
        <w:jc w:val="both"/>
        <w:rPr>
          <w:rFonts w:ascii="Times New Roman" w:hAnsi="Times New Roman" w:cs="Times New Roman"/>
          <w:b/>
        </w:rPr>
      </w:pPr>
    </w:p>
    <w:p w:rsidR="00F07157" w:rsidRDefault="00F07157" w:rsidP="00E609C6">
      <w:pPr>
        <w:spacing w:line="360" w:lineRule="auto"/>
        <w:jc w:val="both"/>
        <w:rPr>
          <w:rFonts w:ascii="Times New Roman" w:hAnsi="Times New Roman" w:cs="Times New Roman"/>
        </w:rPr>
      </w:pPr>
      <w:r w:rsidRPr="00676B0E">
        <w:rPr>
          <w:rFonts w:ascii="Times New Roman" w:hAnsi="Times New Roman" w:cs="Times New Roman"/>
          <w:b/>
        </w:rPr>
        <w:t xml:space="preserve">Palabras clave: </w:t>
      </w:r>
      <w:r w:rsidR="00531E1B" w:rsidRPr="00676B0E">
        <w:rPr>
          <w:rFonts w:ascii="Times New Roman" w:hAnsi="Times New Roman" w:cs="Times New Roman"/>
        </w:rPr>
        <w:t>Plan de Negocios, Adulto M</w:t>
      </w:r>
      <w:r w:rsidRPr="00676B0E">
        <w:rPr>
          <w:rFonts w:ascii="Times New Roman" w:hAnsi="Times New Roman" w:cs="Times New Roman"/>
        </w:rPr>
        <w:t>ayor ,Club Recreativo.</w:t>
      </w:r>
    </w:p>
    <w:p w:rsidR="00B94270" w:rsidRDefault="00B94270" w:rsidP="00E609C6">
      <w:pPr>
        <w:spacing w:line="360" w:lineRule="auto"/>
        <w:jc w:val="both"/>
        <w:rPr>
          <w:rFonts w:ascii="Times New Roman" w:hAnsi="Times New Roman" w:cs="Times New Roman"/>
        </w:rPr>
      </w:pPr>
    </w:p>
    <w:p w:rsidR="00B94270" w:rsidRDefault="00B94270" w:rsidP="00E609C6">
      <w:pPr>
        <w:spacing w:line="360" w:lineRule="auto"/>
        <w:jc w:val="both"/>
        <w:rPr>
          <w:rFonts w:ascii="Times New Roman" w:hAnsi="Times New Roman" w:cs="Times New Roman"/>
        </w:rPr>
      </w:pPr>
    </w:p>
    <w:p w:rsidR="00B94270" w:rsidRDefault="00B94270" w:rsidP="00E609C6">
      <w:pPr>
        <w:spacing w:line="360" w:lineRule="auto"/>
        <w:jc w:val="both"/>
        <w:rPr>
          <w:rFonts w:ascii="Times New Roman" w:hAnsi="Times New Roman" w:cs="Times New Roman"/>
        </w:rPr>
      </w:pPr>
    </w:p>
    <w:p w:rsidR="00B94270" w:rsidRDefault="00B94270" w:rsidP="00E609C6">
      <w:pPr>
        <w:spacing w:line="360" w:lineRule="auto"/>
        <w:jc w:val="both"/>
        <w:rPr>
          <w:rFonts w:ascii="Times New Roman" w:hAnsi="Times New Roman" w:cs="Times New Roman"/>
        </w:rPr>
      </w:pPr>
    </w:p>
    <w:p w:rsidR="00B94270" w:rsidRDefault="00EB7C67" w:rsidP="00EB7C67">
      <w:pPr>
        <w:tabs>
          <w:tab w:val="left" w:pos="2794"/>
        </w:tabs>
        <w:spacing w:line="360" w:lineRule="auto"/>
        <w:jc w:val="both"/>
        <w:rPr>
          <w:rFonts w:ascii="Times New Roman" w:hAnsi="Times New Roman" w:cs="Times New Roman"/>
        </w:rPr>
      </w:pPr>
      <w:r>
        <w:rPr>
          <w:rFonts w:ascii="Times New Roman" w:hAnsi="Times New Roman" w:cs="Times New Roman"/>
        </w:rPr>
        <w:tab/>
      </w:r>
    </w:p>
    <w:p w:rsidR="00B94270" w:rsidRDefault="00B94270" w:rsidP="00E609C6">
      <w:pPr>
        <w:spacing w:line="360" w:lineRule="auto"/>
        <w:jc w:val="both"/>
        <w:rPr>
          <w:rFonts w:ascii="Times New Roman" w:hAnsi="Times New Roman" w:cs="Times New Roman"/>
        </w:rPr>
      </w:pPr>
    </w:p>
    <w:p w:rsidR="00B94270" w:rsidRDefault="00B94270" w:rsidP="00E609C6">
      <w:pPr>
        <w:spacing w:line="360" w:lineRule="auto"/>
        <w:jc w:val="both"/>
        <w:rPr>
          <w:rFonts w:ascii="Times New Roman" w:hAnsi="Times New Roman" w:cs="Times New Roman"/>
        </w:rPr>
      </w:pPr>
    </w:p>
    <w:p w:rsidR="00B94270" w:rsidRDefault="00B94270" w:rsidP="00E609C6">
      <w:pPr>
        <w:spacing w:line="360" w:lineRule="auto"/>
        <w:jc w:val="both"/>
        <w:rPr>
          <w:rFonts w:ascii="Times New Roman" w:hAnsi="Times New Roman" w:cs="Times New Roman"/>
        </w:rPr>
      </w:pPr>
    </w:p>
    <w:p w:rsidR="00BF467B" w:rsidRPr="0099054F" w:rsidRDefault="00BF467B" w:rsidP="00D226C8">
      <w:pPr>
        <w:spacing w:line="360" w:lineRule="auto"/>
        <w:rPr>
          <w:rFonts w:ascii="Times New Roman" w:hAnsi="Times New Roman" w:cs="Times New Roman"/>
          <w:b/>
          <w:lang w:val="es-CL"/>
        </w:rPr>
      </w:pPr>
    </w:p>
    <w:p w:rsidR="00B94270" w:rsidRPr="005E0BFB" w:rsidRDefault="00B94270" w:rsidP="00B94270">
      <w:pPr>
        <w:spacing w:line="360" w:lineRule="auto"/>
        <w:jc w:val="center"/>
        <w:rPr>
          <w:rFonts w:ascii="Times New Roman" w:hAnsi="Times New Roman" w:cs="Times New Roman"/>
          <w:b/>
          <w:lang w:val="en-US"/>
        </w:rPr>
      </w:pPr>
      <w:r w:rsidRPr="005E0BFB">
        <w:rPr>
          <w:rFonts w:ascii="Times New Roman" w:hAnsi="Times New Roman" w:cs="Times New Roman"/>
          <w:b/>
          <w:lang w:val="en-US"/>
        </w:rPr>
        <w:lastRenderedPageBreak/>
        <w:t>Abstract</w:t>
      </w:r>
    </w:p>
    <w:p w:rsidR="00531E1B" w:rsidRPr="005E0BFB" w:rsidRDefault="00531E1B" w:rsidP="00E609C6">
      <w:pPr>
        <w:spacing w:line="360" w:lineRule="auto"/>
        <w:jc w:val="both"/>
        <w:rPr>
          <w:rFonts w:ascii="Times New Roman" w:hAnsi="Times New Roman" w:cs="Times New Roman"/>
          <w:lang w:val="en-US"/>
        </w:rPr>
      </w:pPr>
    </w:p>
    <w:p w:rsidR="00542710" w:rsidRPr="005E0BFB" w:rsidRDefault="00542710" w:rsidP="0054271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color w:val="212121"/>
          <w:lang w:val="en-US"/>
        </w:rPr>
      </w:pPr>
      <w:r w:rsidRPr="00BF467B">
        <w:rPr>
          <w:rFonts w:ascii="Times New Roman" w:hAnsi="Times New Roman" w:cs="Times New Roman"/>
          <w:color w:val="212121"/>
          <w:lang w:val="en-US"/>
        </w:rPr>
        <w:t>The main objective was to develop a business plan for the implementation of the Recreation Club for the older adult "Great Forest". It was extremely important to identify the percentage of older adults in Chile, specifically in the Valparaíso region, which indicates that it is a favorable city for the segment to which the project is directed, since the figures confirm that in the Valparaíso region there are 18.8% of people aged 60 and over, which means that the figures of older adults in Chile are constantly growing.  For the preparation of the business plan it was necessary to approach four managements, which are general management, marketing, people management, operations and finances. Each one of them had to analyze a series of variables and aspects that are totally important to be able to make a decision about the project and its viability.  The project had an evaluation horizon of five years, which with th</w:t>
      </w:r>
      <w:r w:rsidR="00205636">
        <w:rPr>
          <w:rFonts w:ascii="Times New Roman" w:hAnsi="Times New Roman" w:cs="Times New Roman"/>
          <w:color w:val="212121"/>
          <w:lang w:val="en-US"/>
        </w:rPr>
        <w:t>e study analyzed a NPV of $ 1,413,772,416, and an IRR of 29</w:t>
      </w:r>
      <w:r w:rsidRPr="00BF467B">
        <w:rPr>
          <w:rFonts w:ascii="Times New Roman" w:hAnsi="Times New Roman" w:cs="Times New Roman"/>
          <w:color w:val="212121"/>
          <w:lang w:val="en-US"/>
        </w:rPr>
        <w:t>.</w:t>
      </w:r>
      <w:r w:rsidR="00205636">
        <w:rPr>
          <w:rFonts w:ascii="Times New Roman" w:hAnsi="Times New Roman" w:cs="Times New Roman"/>
          <w:color w:val="212121"/>
          <w:lang w:val="en-US"/>
        </w:rPr>
        <w:t>03</w:t>
      </w:r>
      <w:r w:rsidRPr="00BF467B">
        <w:rPr>
          <w:rFonts w:ascii="Times New Roman" w:hAnsi="Times New Roman" w:cs="Times New Roman"/>
          <w:color w:val="212121"/>
          <w:lang w:val="en-US"/>
        </w:rPr>
        <w:t>%</w:t>
      </w:r>
      <w:r w:rsidR="00205636">
        <w:rPr>
          <w:rFonts w:ascii="Times New Roman" w:hAnsi="Times New Roman" w:cs="Times New Roman"/>
          <w:color w:val="212121"/>
          <w:lang w:val="en-US"/>
        </w:rPr>
        <w:t xml:space="preserve"> annual average, and a ROI of 33.06</w:t>
      </w:r>
      <w:r w:rsidRPr="00BF467B">
        <w:rPr>
          <w:rFonts w:ascii="Times New Roman" w:hAnsi="Times New Roman" w:cs="Times New Roman"/>
          <w:color w:val="212121"/>
          <w:lang w:val="en-US"/>
        </w:rPr>
        <w:t>%.</w:t>
      </w:r>
    </w:p>
    <w:p w:rsidR="00531E1B" w:rsidRPr="005E0BFB" w:rsidRDefault="00531E1B" w:rsidP="00E609C6">
      <w:pPr>
        <w:spacing w:line="360" w:lineRule="auto"/>
        <w:jc w:val="both"/>
        <w:rPr>
          <w:rFonts w:ascii="Times New Roman" w:hAnsi="Times New Roman" w:cs="Times New Roman"/>
          <w:lang w:val="en-US"/>
        </w:rPr>
      </w:pPr>
    </w:p>
    <w:p w:rsidR="00542710" w:rsidRPr="005E0BFB" w:rsidRDefault="00542710" w:rsidP="00542710">
      <w:pPr>
        <w:spacing w:line="360" w:lineRule="auto"/>
        <w:jc w:val="both"/>
        <w:rPr>
          <w:rFonts w:ascii="Times New Roman" w:eastAsia="Times New Roman" w:hAnsi="Times New Roman" w:cs="Times New Roman"/>
          <w:color w:val="212121"/>
          <w:shd w:val="clear" w:color="auto" w:fill="FFFFFF"/>
          <w:lang w:val="en-US"/>
        </w:rPr>
      </w:pPr>
      <w:r w:rsidRPr="005E0BFB">
        <w:rPr>
          <w:rFonts w:ascii="Times New Roman" w:eastAsia="Times New Roman" w:hAnsi="Times New Roman" w:cs="Times New Roman"/>
          <w:sz w:val="20"/>
          <w:szCs w:val="20"/>
          <w:lang w:val="en-US"/>
        </w:rPr>
        <w:br/>
      </w:r>
      <w:r w:rsidRPr="005E0BFB">
        <w:rPr>
          <w:rFonts w:ascii="Times New Roman" w:eastAsia="Times New Roman" w:hAnsi="Times New Roman" w:cs="Times New Roman"/>
          <w:b/>
          <w:color w:val="212121"/>
          <w:shd w:val="clear" w:color="auto" w:fill="FFFFFF"/>
          <w:lang w:val="en-US"/>
        </w:rPr>
        <w:t>Key words:</w:t>
      </w:r>
      <w:r w:rsidRPr="005E0BFB">
        <w:rPr>
          <w:rFonts w:ascii="Times New Roman" w:eastAsia="Times New Roman" w:hAnsi="Times New Roman" w:cs="Times New Roman"/>
          <w:color w:val="212121"/>
          <w:shd w:val="clear" w:color="auto" w:fill="FFFFFF"/>
          <w:lang w:val="en-US"/>
        </w:rPr>
        <w:t xml:space="preserve"> Business Plan, Senior Adult, Recreational Club.</w:t>
      </w:r>
    </w:p>
    <w:p w:rsidR="00B94270" w:rsidRPr="005E0BFB" w:rsidRDefault="00B94270" w:rsidP="00542710">
      <w:pPr>
        <w:spacing w:line="360" w:lineRule="auto"/>
        <w:jc w:val="both"/>
        <w:rPr>
          <w:rFonts w:ascii="Times New Roman" w:eastAsia="Times New Roman" w:hAnsi="Times New Roman" w:cs="Times New Roman"/>
          <w:color w:val="212121"/>
          <w:shd w:val="clear" w:color="auto" w:fill="FFFFFF"/>
          <w:lang w:val="en-US"/>
        </w:rPr>
      </w:pPr>
    </w:p>
    <w:p w:rsidR="00B94270" w:rsidRPr="005E0BFB" w:rsidRDefault="00B94270" w:rsidP="00542710">
      <w:pPr>
        <w:spacing w:line="360" w:lineRule="auto"/>
        <w:jc w:val="both"/>
        <w:rPr>
          <w:rFonts w:ascii="Times New Roman" w:eastAsia="Times New Roman" w:hAnsi="Times New Roman" w:cs="Times New Roman"/>
          <w:sz w:val="20"/>
          <w:szCs w:val="20"/>
          <w:lang w:val="en-US"/>
        </w:rPr>
      </w:pPr>
    </w:p>
    <w:p w:rsidR="00531E1B" w:rsidRPr="005E0BFB" w:rsidRDefault="00531E1B" w:rsidP="00E609C6">
      <w:pPr>
        <w:spacing w:line="360" w:lineRule="auto"/>
        <w:jc w:val="both"/>
        <w:rPr>
          <w:rFonts w:ascii="Times New Roman" w:hAnsi="Times New Roman" w:cs="Times New Roman"/>
          <w:lang w:val="en-US"/>
        </w:rPr>
      </w:pPr>
    </w:p>
    <w:p w:rsidR="00531E1B" w:rsidRPr="005E0BFB" w:rsidRDefault="00531E1B" w:rsidP="00E609C6">
      <w:pPr>
        <w:spacing w:line="360" w:lineRule="auto"/>
        <w:jc w:val="both"/>
        <w:rPr>
          <w:rFonts w:ascii="Times New Roman" w:hAnsi="Times New Roman" w:cs="Times New Roman"/>
          <w:lang w:val="en-US"/>
        </w:rPr>
      </w:pPr>
    </w:p>
    <w:p w:rsidR="00542710" w:rsidRPr="005E0BFB" w:rsidRDefault="00542710" w:rsidP="00E609C6">
      <w:pPr>
        <w:spacing w:line="360" w:lineRule="auto"/>
        <w:jc w:val="both"/>
        <w:rPr>
          <w:rFonts w:ascii="Times New Roman" w:hAnsi="Times New Roman" w:cs="Times New Roman"/>
          <w:lang w:val="en-US"/>
        </w:rPr>
      </w:pPr>
    </w:p>
    <w:p w:rsidR="00542710" w:rsidRPr="005E0BFB" w:rsidRDefault="00542710" w:rsidP="00E609C6">
      <w:pPr>
        <w:spacing w:line="360" w:lineRule="auto"/>
        <w:jc w:val="both"/>
        <w:rPr>
          <w:rFonts w:ascii="Times New Roman" w:hAnsi="Times New Roman" w:cs="Times New Roman"/>
          <w:lang w:val="en-US"/>
        </w:rPr>
      </w:pPr>
    </w:p>
    <w:p w:rsidR="00542710" w:rsidRPr="005E0BFB" w:rsidRDefault="00542710" w:rsidP="00E609C6">
      <w:pPr>
        <w:spacing w:line="360" w:lineRule="auto"/>
        <w:jc w:val="both"/>
        <w:rPr>
          <w:rFonts w:ascii="Times New Roman" w:hAnsi="Times New Roman" w:cs="Times New Roman"/>
          <w:lang w:val="en-US"/>
        </w:rPr>
      </w:pPr>
    </w:p>
    <w:p w:rsidR="00542710" w:rsidRPr="005E0BFB" w:rsidRDefault="00542710" w:rsidP="00E609C6">
      <w:pPr>
        <w:spacing w:line="360" w:lineRule="auto"/>
        <w:jc w:val="both"/>
        <w:rPr>
          <w:rFonts w:ascii="Times New Roman" w:hAnsi="Times New Roman" w:cs="Times New Roman"/>
          <w:lang w:val="en-US"/>
        </w:rPr>
      </w:pPr>
    </w:p>
    <w:p w:rsidR="00542710" w:rsidRPr="005E0BFB" w:rsidRDefault="00542710" w:rsidP="00E609C6">
      <w:pPr>
        <w:spacing w:line="360" w:lineRule="auto"/>
        <w:jc w:val="both"/>
        <w:rPr>
          <w:rFonts w:ascii="Times New Roman" w:hAnsi="Times New Roman" w:cs="Times New Roman"/>
          <w:lang w:val="en-US"/>
        </w:rPr>
      </w:pPr>
    </w:p>
    <w:p w:rsidR="00542710" w:rsidRPr="005E0BFB" w:rsidRDefault="00542710" w:rsidP="00E609C6">
      <w:pPr>
        <w:spacing w:line="360" w:lineRule="auto"/>
        <w:jc w:val="both"/>
        <w:rPr>
          <w:rFonts w:ascii="Times New Roman" w:hAnsi="Times New Roman" w:cs="Times New Roman"/>
          <w:lang w:val="en-US"/>
        </w:rPr>
      </w:pPr>
    </w:p>
    <w:p w:rsidR="00542710" w:rsidRPr="005E0BFB" w:rsidRDefault="00542710" w:rsidP="00E609C6">
      <w:pPr>
        <w:spacing w:line="360" w:lineRule="auto"/>
        <w:jc w:val="both"/>
        <w:rPr>
          <w:rFonts w:ascii="Times New Roman" w:hAnsi="Times New Roman" w:cs="Times New Roman"/>
          <w:lang w:val="en-US"/>
        </w:rPr>
      </w:pPr>
    </w:p>
    <w:p w:rsidR="00542710" w:rsidRPr="005E0BFB" w:rsidRDefault="00542710" w:rsidP="00E609C6">
      <w:pPr>
        <w:spacing w:line="360" w:lineRule="auto"/>
        <w:jc w:val="both"/>
        <w:rPr>
          <w:rFonts w:ascii="Times New Roman" w:hAnsi="Times New Roman" w:cs="Times New Roman"/>
          <w:lang w:val="en-US"/>
        </w:rPr>
      </w:pPr>
    </w:p>
    <w:p w:rsidR="00531E1B" w:rsidRPr="00676B0E" w:rsidRDefault="00531E1B" w:rsidP="00B94270">
      <w:pPr>
        <w:pStyle w:val="Ttulo1"/>
        <w:numPr>
          <w:ilvl w:val="0"/>
          <w:numId w:val="0"/>
        </w:numPr>
        <w:spacing w:line="360" w:lineRule="auto"/>
        <w:jc w:val="center"/>
        <w:rPr>
          <w:rFonts w:cs="Times New Roman"/>
          <w:szCs w:val="24"/>
        </w:rPr>
      </w:pPr>
      <w:bookmarkStart w:id="0" w:name="_Toc361665009"/>
      <w:r w:rsidRPr="00676B0E">
        <w:rPr>
          <w:rFonts w:cs="Times New Roman"/>
          <w:szCs w:val="24"/>
        </w:rPr>
        <w:lastRenderedPageBreak/>
        <w:t>Introducción</w:t>
      </w:r>
      <w:bookmarkEnd w:id="0"/>
    </w:p>
    <w:p w:rsidR="00531E1B" w:rsidRPr="00676B0E" w:rsidRDefault="00531E1B" w:rsidP="00E609C6">
      <w:pPr>
        <w:spacing w:line="360" w:lineRule="auto"/>
        <w:jc w:val="both"/>
        <w:rPr>
          <w:rFonts w:ascii="Times New Roman" w:hAnsi="Times New Roman" w:cs="Times New Roman"/>
        </w:rPr>
      </w:pPr>
    </w:p>
    <w:p w:rsidR="00531E1B" w:rsidRPr="00676B0E" w:rsidRDefault="00531E1B" w:rsidP="00E609C6">
      <w:pPr>
        <w:spacing w:line="360" w:lineRule="auto"/>
        <w:jc w:val="both"/>
        <w:rPr>
          <w:rFonts w:ascii="Times New Roman" w:hAnsi="Times New Roman" w:cs="Times New Roman"/>
        </w:rPr>
      </w:pPr>
      <w:r w:rsidRPr="00676B0E">
        <w:rPr>
          <w:rFonts w:ascii="Times New Roman" w:hAnsi="Times New Roman" w:cs="Times New Roman"/>
        </w:rPr>
        <w:t xml:space="preserve">Hoy en día, el mercado para el adulto mayor o las personas que ya están jubiladas es casi inexistente, ya que las empresas aún no han sabido explorar, lo que resulta ser totalmente ineficiente debido a que las personas mayores de 60 años o más es un segmento de mercado que va creciendo en potencia. Cabe destacar que, según la última encuesta CASEN se confirma un sostenido aumento de la población de adultos mayores en Chile. </w:t>
      </w:r>
    </w:p>
    <w:p w:rsidR="00531E1B" w:rsidRPr="00676B0E" w:rsidRDefault="00531E1B" w:rsidP="00E609C6">
      <w:pPr>
        <w:spacing w:line="360" w:lineRule="auto"/>
        <w:jc w:val="both"/>
        <w:rPr>
          <w:rFonts w:ascii="Times New Roman" w:hAnsi="Times New Roman" w:cs="Times New Roman"/>
        </w:rPr>
      </w:pPr>
    </w:p>
    <w:p w:rsidR="00531E1B" w:rsidRPr="00676B0E" w:rsidRDefault="00531E1B" w:rsidP="00E609C6">
      <w:pPr>
        <w:spacing w:line="360" w:lineRule="auto"/>
        <w:jc w:val="both"/>
        <w:rPr>
          <w:rFonts w:ascii="Times New Roman" w:hAnsi="Times New Roman" w:cs="Times New Roman"/>
        </w:rPr>
      </w:pPr>
      <w:r w:rsidRPr="00676B0E">
        <w:rPr>
          <w:rFonts w:ascii="Times New Roman" w:hAnsi="Times New Roman" w:cs="Times New Roman"/>
        </w:rPr>
        <w:t xml:space="preserve">Por lo expuesto anteriormente, se desarrollará la elaboración de un plan de negocios para la apertura y puesta en marcha de un innovador club de entretención y  descanso para el adulto mayor, en un horizonte de cinco años. Cabe destacar que el segmento al cual va dirigido será para el sector socioeconómico ABC1, y estará localizado en la ciudad de Concón. </w:t>
      </w:r>
    </w:p>
    <w:p w:rsidR="00531E1B" w:rsidRPr="00676B0E" w:rsidRDefault="00531E1B" w:rsidP="00E609C6">
      <w:pPr>
        <w:spacing w:line="360" w:lineRule="auto"/>
        <w:jc w:val="both"/>
        <w:rPr>
          <w:rFonts w:ascii="Times New Roman" w:hAnsi="Times New Roman" w:cs="Times New Roman"/>
        </w:rPr>
      </w:pPr>
    </w:p>
    <w:p w:rsidR="00531E1B" w:rsidRPr="00676B0E" w:rsidRDefault="00531E1B" w:rsidP="00E609C6">
      <w:pPr>
        <w:spacing w:line="360" w:lineRule="auto"/>
        <w:jc w:val="both"/>
        <w:rPr>
          <w:rFonts w:ascii="Times New Roman" w:hAnsi="Times New Roman" w:cs="Times New Roman"/>
        </w:rPr>
      </w:pPr>
      <w:r w:rsidRPr="00676B0E">
        <w:rPr>
          <w:rFonts w:ascii="Times New Roman" w:hAnsi="Times New Roman" w:cs="Times New Roman"/>
        </w:rPr>
        <w:t>Con respecto al proyecto en sí, éste comenzará con un análisis completo del entorno, el cual consta de un análisis completo de la industria, utilizando el modelo PEST, diamante de Porter, entre otros. Luego se continuará con análisis estratégico interno el cual se utiliza la definición de la cadena de valor, análisis FODA, matriz de ventaja competitiva.</w:t>
      </w:r>
    </w:p>
    <w:p w:rsidR="00531E1B" w:rsidRPr="00676B0E" w:rsidRDefault="00531E1B" w:rsidP="00E609C6">
      <w:pPr>
        <w:spacing w:line="360" w:lineRule="auto"/>
        <w:jc w:val="both"/>
        <w:rPr>
          <w:rFonts w:ascii="Times New Roman" w:hAnsi="Times New Roman" w:cs="Times New Roman"/>
        </w:rPr>
      </w:pPr>
    </w:p>
    <w:p w:rsidR="00531E1B" w:rsidRPr="00676B0E" w:rsidRDefault="00531E1B" w:rsidP="00E609C6">
      <w:pPr>
        <w:spacing w:line="360" w:lineRule="auto"/>
        <w:jc w:val="both"/>
        <w:rPr>
          <w:rFonts w:ascii="Times New Roman" w:hAnsi="Times New Roman" w:cs="Times New Roman"/>
        </w:rPr>
      </w:pPr>
      <w:r w:rsidRPr="00676B0E">
        <w:rPr>
          <w:rFonts w:ascii="Times New Roman" w:hAnsi="Times New Roman" w:cs="Times New Roman"/>
        </w:rPr>
        <w:t>La gerencia de marketing elaborará un plan estratégico y operacional, en el cual se abarcarán los objetivos, público objetivo, segmentación de mercado, las diferentes estrategias para lograr un buen posicionamiento y distintas variables que son indispensables para el desarrollo del plan de negocios.</w:t>
      </w:r>
    </w:p>
    <w:p w:rsidR="00531E1B" w:rsidRPr="00676B0E" w:rsidRDefault="00531E1B" w:rsidP="00E609C6">
      <w:pPr>
        <w:spacing w:line="360" w:lineRule="auto"/>
        <w:jc w:val="both"/>
        <w:rPr>
          <w:rFonts w:ascii="Times New Roman" w:hAnsi="Times New Roman" w:cs="Times New Roman"/>
        </w:rPr>
      </w:pPr>
    </w:p>
    <w:p w:rsidR="00531E1B" w:rsidRPr="00676B0E" w:rsidRDefault="00531E1B" w:rsidP="00E609C6">
      <w:pPr>
        <w:spacing w:line="360" w:lineRule="auto"/>
        <w:jc w:val="both"/>
        <w:rPr>
          <w:rFonts w:ascii="Times New Roman" w:hAnsi="Times New Roman" w:cs="Times New Roman"/>
        </w:rPr>
      </w:pPr>
      <w:r w:rsidRPr="00676B0E">
        <w:rPr>
          <w:rFonts w:ascii="Times New Roman" w:hAnsi="Times New Roman" w:cs="Times New Roman"/>
        </w:rPr>
        <w:t>La gerencia de dirección de personas abordará temas de la administración de recursos humanos, tales como la integración, la cual consiste en la etapa de reclutamiento y selección del personal, organizar el diseño de los puestos, además de la recompensación, como las remuneraciones, prestaciones, incentivos. También se realizará el desarrollo de las personas como su formación, capacitación para así finalmente terminar con la higiene y seguridad, calidad de vida, y la auditoría.</w:t>
      </w:r>
    </w:p>
    <w:p w:rsidR="00531E1B" w:rsidRPr="00676B0E" w:rsidRDefault="00531E1B" w:rsidP="00E609C6">
      <w:pPr>
        <w:spacing w:line="360" w:lineRule="auto"/>
        <w:jc w:val="both"/>
        <w:rPr>
          <w:rFonts w:ascii="Times New Roman" w:hAnsi="Times New Roman" w:cs="Times New Roman"/>
        </w:rPr>
      </w:pPr>
    </w:p>
    <w:p w:rsidR="00531E1B" w:rsidRPr="00676B0E" w:rsidRDefault="00531E1B" w:rsidP="00E609C6">
      <w:pPr>
        <w:spacing w:line="360" w:lineRule="auto"/>
        <w:jc w:val="both"/>
        <w:rPr>
          <w:rFonts w:ascii="Times New Roman" w:hAnsi="Times New Roman" w:cs="Times New Roman"/>
        </w:rPr>
      </w:pPr>
      <w:r w:rsidRPr="00676B0E">
        <w:rPr>
          <w:rFonts w:ascii="Times New Roman" w:hAnsi="Times New Roman" w:cs="Times New Roman"/>
        </w:rPr>
        <w:lastRenderedPageBreak/>
        <w:t>La gerencia de operaciones elaborará un plan en donde se abarcarán procesos como los objetivos funcionales, localización, cadena de suministro, diversos costos asociados, factores específicos del lugar, diseño, distribución, inventarios para poder entregar un servicio de calidad en el total de sus operaciones.</w:t>
      </w:r>
    </w:p>
    <w:p w:rsidR="00531E1B" w:rsidRPr="00676B0E" w:rsidRDefault="00531E1B" w:rsidP="00E609C6">
      <w:pPr>
        <w:spacing w:line="360" w:lineRule="auto"/>
        <w:jc w:val="both"/>
        <w:rPr>
          <w:rFonts w:ascii="Times New Roman" w:hAnsi="Times New Roman" w:cs="Times New Roman"/>
        </w:rPr>
      </w:pPr>
    </w:p>
    <w:p w:rsidR="00531E1B" w:rsidRPr="00676B0E" w:rsidRDefault="00531E1B" w:rsidP="00E609C6">
      <w:pPr>
        <w:spacing w:line="360" w:lineRule="auto"/>
        <w:jc w:val="both"/>
        <w:rPr>
          <w:rFonts w:ascii="Times New Roman" w:hAnsi="Times New Roman" w:cs="Times New Roman"/>
        </w:rPr>
      </w:pPr>
      <w:r w:rsidRPr="00676B0E">
        <w:rPr>
          <w:rFonts w:ascii="Times New Roman" w:hAnsi="Times New Roman" w:cs="Times New Roman"/>
        </w:rPr>
        <w:t>Finalmente la gerencia de finanzas confeccionará un plan en el cual se analizará la situación económica y financiera del proyecto, tales como la inversión inicial, depreciación de capital de trabajos, flujos para un proyecto cuyo horizonte de evaluación es cinco años. Además de realizar un análisis de riesgo y sensibilidad de las variables que afectan al negocio.</w:t>
      </w:r>
    </w:p>
    <w:p w:rsidR="00531E1B" w:rsidRPr="00676B0E" w:rsidRDefault="00531E1B" w:rsidP="00E609C6">
      <w:pPr>
        <w:spacing w:line="360" w:lineRule="auto"/>
        <w:jc w:val="both"/>
        <w:rPr>
          <w:rFonts w:ascii="Times New Roman" w:hAnsi="Times New Roman" w:cs="Times New Roman"/>
        </w:rPr>
      </w:pPr>
    </w:p>
    <w:p w:rsidR="00531E1B" w:rsidRPr="00676B0E" w:rsidRDefault="00531E1B" w:rsidP="00E609C6">
      <w:pPr>
        <w:spacing w:line="360" w:lineRule="auto"/>
        <w:jc w:val="both"/>
        <w:rPr>
          <w:rFonts w:ascii="Times New Roman" w:hAnsi="Times New Roman" w:cs="Times New Roman"/>
        </w:rPr>
      </w:pPr>
    </w:p>
    <w:p w:rsidR="00694B19" w:rsidRPr="00676B0E" w:rsidRDefault="00694B19" w:rsidP="00E609C6">
      <w:pPr>
        <w:spacing w:line="360" w:lineRule="auto"/>
        <w:jc w:val="both"/>
        <w:rPr>
          <w:rFonts w:ascii="Times New Roman" w:hAnsi="Times New Roman" w:cs="Times New Roman"/>
        </w:rPr>
      </w:pPr>
    </w:p>
    <w:p w:rsidR="00694B19" w:rsidRPr="00676B0E" w:rsidRDefault="00694B19" w:rsidP="00E609C6">
      <w:pPr>
        <w:spacing w:line="360" w:lineRule="auto"/>
        <w:jc w:val="both"/>
        <w:rPr>
          <w:rFonts w:ascii="Times New Roman" w:hAnsi="Times New Roman" w:cs="Times New Roman"/>
        </w:rPr>
      </w:pPr>
    </w:p>
    <w:p w:rsidR="00694B19" w:rsidRPr="00676B0E" w:rsidRDefault="00694B19" w:rsidP="00E609C6">
      <w:pPr>
        <w:spacing w:line="360" w:lineRule="auto"/>
        <w:jc w:val="both"/>
        <w:rPr>
          <w:rFonts w:ascii="Times New Roman" w:hAnsi="Times New Roman" w:cs="Times New Roman"/>
        </w:rPr>
      </w:pPr>
    </w:p>
    <w:p w:rsidR="00694B19" w:rsidRPr="00676B0E" w:rsidRDefault="00694B19" w:rsidP="00E609C6">
      <w:pPr>
        <w:spacing w:line="360" w:lineRule="auto"/>
        <w:jc w:val="both"/>
        <w:rPr>
          <w:rFonts w:ascii="Times New Roman" w:hAnsi="Times New Roman" w:cs="Times New Roman"/>
        </w:rPr>
      </w:pPr>
    </w:p>
    <w:p w:rsidR="00694B19" w:rsidRPr="00676B0E" w:rsidRDefault="00694B19" w:rsidP="00E609C6">
      <w:pPr>
        <w:spacing w:line="360" w:lineRule="auto"/>
        <w:jc w:val="both"/>
        <w:rPr>
          <w:rFonts w:ascii="Times New Roman" w:hAnsi="Times New Roman" w:cs="Times New Roman"/>
        </w:rPr>
      </w:pPr>
    </w:p>
    <w:p w:rsidR="00694B19" w:rsidRPr="00676B0E" w:rsidRDefault="00694B19" w:rsidP="00E609C6">
      <w:pPr>
        <w:spacing w:line="360" w:lineRule="auto"/>
        <w:jc w:val="both"/>
        <w:rPr>
          <w:rFonts w:ascii="Times New Roman" w:hAnsi="Times New Roman" w:cs="Times New Roman"/>
        </w:rPr>
      </w:pPr>
    </w:p>
    <w:p w:rsidR="00D23490" w:rsidRDefault="00D23490" w:rsidP="00E609C6">
      <w:pPr>
        <w:spacing w:line="360" w:lineRule="auto"/>
        <w:jc w:val="both"/>
        <w:rPr>
          <w:rFonts w:ascii="Times New Roman" w:hAnsi="Times New Roman" w:cs="Times New Roman"/>
        </w:rPr>
      </w:pPr>
    </w:p>
    <w:p w:rsidR="003459FC" w:rsidRDefault="003459FC" w:rsidP="00E609C6">
      <w:pPr>
        <w:spacing w:line="360" w:lineRule="auto"/>
        <w:jc w:val="both"/>
        <w:rPr>
          <w:rFonts w:ascii="Times New Roman" w:hAnsi="Times New Roman" w:cs="Times New Roman"/>
        </w:rPr>
      </w:pPr>
    </w:p>
    <w:p w:rsidR="003459FC" w:rsidRDefault="003459FC" w:rsidP="00E609C6">
      <w:pPr>
        <w:spacing w:line="360" w:lineRule="auto"/>
        <w:jc w:val="both"/>
        <w:rPr>
          <w:rFonts w:ascii="Times New Roman" w:hAnsi="Times New Roman" w:cs="Times New Roman"/>
        </w:rPr>
      </w:pPr>
    </w:p>
    <w:p w:rsidR="003459FC" w:rsidRDefault="003459FC" w:rsidP="00E609C6">
      <w:pPr>
        <w:spacing w:line="360" w:lineRule="auto"/>
        <w:jc w:val="both"/>
        <w:rPr>
          <w:rFonts w:ascii="Times New Roman" w:hAnsi="Times New Roman" w:cs="Times New Roman"/>
        </w:rPr>
      </w:pPr>
    </w:p>
    <w:p w:rsidR="003459FC" w:rsidRDefault="003459FC" w:rsidP="00E609C6">
      <w:pPr>
        <w:spacing w:line="360" w:lineRule="auto"/>
        <w:jc w:val="both"/>
        <w:rPr>
          <w:rFonts w:ascii="Times New Roman" w:hAnsi="Times New Roman" w:cs="Times New Roman"/>
        </w:rPr>
      </w:pPr>
    </w:p>
    <w:p w:rsidR="003459FC" w:rsidRDefault="003459FC" w:rsidP="00E609C6">
      <w:pPr>
        <w:spacing w:line="360" w:lineRule="auto"/>
        <w:jc w:val="both"/>
        <w:rPr>
          <w:rFonts w:ascii="Times New Roman" w:hAnsi="Times New Roman" w:cs="Times New Roman"/>
        </w:rPr>
      </w:pPr>
    </w:p>
    <w:p w:rsidR="003459FC" w:rsidRDefault="003459FC" w:rsidP="00E609C6">
      <w:pPr>
        <w:spacing w:line="360" w:lineRule="auto"/>
        <w:jc w:val="both"/>
        <w:rPr>
          <w:rFonts w:ascii="Times New Roman" w:hAnsi="Times New Roman" w:cs="Times New Roman"/>
        </w:rPr>
      </w:pPr>
    </w:p>
    <w:p w:rsidR="003459FC" w:rsidRDefault="003459FC" w:rsidP="00E609C6">
      <w:pPr>
        <w:spacing w:line="360" w:lineRule="auto"/>
        <w:jc w:val="both"/>
        <w:rPr>
          <w:rFonts w:ascii="Times New Roman" w:hAnsi="Times New Roman" w:cs="Times New Roman"/>
        </w:rPr>
      </w:pPr>
    </w:p>
    <w:p w:rsidR="003459FC" w:rsidRDefault="003459FC" w:rsidP="00E609C6">
      <w:pPr>
        <w:spacing w:line="360" w:lineRule="auto"/>
        <w:jc w:val="both"/>
        <w:rPr>
          <w:rFonts w:ascii="Times New Roman" w:hAnsi="Times New Roman" w:cs="Times New Roman"/>
        </w:rPr>
      </w:pPr>
    </w:p>
    <w:p w:rsidR="003459FC" w:rsidRDefault="003459FC" w:rsidP="00E609C6">
      <w:pPr>
        <w:spacing w:line="360" w:lineRule="auto"/>
        <w:jc w:val="both"/>
        <w:rPr>
          <w:rFonts w:ascii="Times New Roman" w:hAnsi="Times New Roman" w:cs="Times New Roman"/>
        </w:rPr>
      </w:pPr>
    </w:p>
    <w:p w:rsidR="003459FC" w:rsidRPr="00676B0E" w:rsidRDefault="003459FC" w:rsidP="00E609C6">
      <w:pPr>
        <w:spacing w:line="360" w:lineRule="auto"/>
        <w:jc w:val="both"/>
        <w:rPr>
          <w:rFonts w:ascii="Times New Roman" w:hAnsi="Times New Roman" w:cs="Times New Roman"/>
        </w:rPr>
      </w:pPr>
    </w:p>
    <w:p w:rsidR="00D23490" w:rsidRPr="00676B0E" w:rsidRDefault="00D23490" w:rsidP="00E609C6">
      <w:pPr>
        <w:spacing w:line="360" w:lineRule="auto"/>
        <w:jc w:val="both"/>
        <w:rPr>
          <w:rFonts w:ascii="Times New Roman" w:hAnsi="Times New Roman" w:cs="Times New Roman"/>
          <w:b/>
        </w:rPr>
      </w:pPr>
    </w:p>
    <w:p w:rsidR="00694B19" w:rsidRPr="00676B0E" w:rsidRDefault="00694B19" w:rsidP="00E609C6">
      <w:pPr>
        <w:pStyle w:val="Ttulo1"/>
        <w:spacing w:line="360" w:lineRule="auto"/>
        <w:jc w:val="both"/>
        <w:rPr>
          <w:rFonts w:cs="Times New Roman"/>
          <w:szCs w:val="24"/>
        </w:rPr>
      </w:pPr>
      <w:bookmarkStart w:id="1" w:name="_Toc361665010"/>
      <w:r w:rsidRPr="00676B0E">
        <w:rPr>
          <w:rFonts w:cs="Times New Roman"/>
          <w:szCs w:val="24"/>
        </w:rPr>
        <w:lastRenderedPageBreak/>
        <w:t>Presentación del Negocio</w:t>
      </w:r>
      <w:bookmarkEnd w:id="1"/>
    </w:p>
    <w:p w:rsidR="00694B19" w:rsidRPr="00676B0E" w:rsidRDefault="00694B19" w:rsidP="00E609C6">
      <w:pPr>
        <w:pStyle w:val="Prrafodelista"/>
        <w:spacing w:line="360" w:lineRule="auto"/>
        <w:ind w:left="360"/>
        <w:rPr>
          <w:rFonts w:ascii="Times New Roman" w:hAnsi="Times New Roman" w:cs="Times New Roman"/>
          <w:sz w:val="24"/>
          <w:szCs w:val="24"/>
        </w:rPr>
      </w:pPr>
    </w:p>
    <w:p w:rsidR="00694B19" w:rsidRPr="00676B0E" w:rsidRDefault="00694B19" w:rsidP="00E609C6">
      <w:pPr>
        <w:pStyle w:val="Ttulo2"/>
        <w:jc w:val="both"/>
        <w:rPr>
          <w:rFonts w:cs="Times New Roman"/>
          <w:szCs w:val="24"/>
        </w:rPr>
      </w:pPr>
      <w:bookmarkStart w:id="2" w:name="_Toc361665011"/>
      <w:r w:rsidRPr="00676B0E">
        <w:rPr>
          <w:rFonts w:cs="Times New Roman"/>
          <w:szCs w:val="24"/>
        </w:rPr>
        <w:t>Descripción de la Idea del Negocio</w:t>
      </w:r>
      <w:bookmarkEnd w:id="2"/>
    </w:p>
    <w:p w:rsidR="00694B19" w:rsidRPr="00676B0E" w:rsidRDefault="00694B19" w:rsidP="00E609C6">
      <w:pPr>
        <w:spacing w:line="360" w:lineRule="auto"/>
        <w:jc w:val="both"/>
        <w:rPr>
          <w:rFonts w:ascii="Times New Roman" w:hAnsi="Times New Roman" w:cs="Times New Roman"/>
        </w:rPr>
      </w:pPr>
    </w:p>
    <w:p w:rsidR="00694B19" w:rsidRPr="00676B0E" w:rsidRDefault="00694B19" w:rsidP="00E609C6">
      <w:pPr>
        <w:spacing w:line="360" w:lineRule="auto"/>
        <w:jc w:val="both"/>
        <w:rPr>
          <w:rFonts w:ascii="Times New Roman" w:hAnsi="Times New Roman" w:cs="Times New Roman"/>
        </w:rPr>
      </w:pPr>
      <w:r w:rsidRPr="00676B0E">
        <w:rPr>
          <w:rFonts w:ascii="Times New Roman" w:hAnsi="Times New Roman" w:cs="Times New Roman"/>
        </w:rPr>
        <w:t>“Gran Bosque” será un Club de Recreación y Descanso para el Adulto Mayor, localizado en la ciudad de Concón, el cual entregará un servicio íntegro, seguro, de excelencia y calidad en el total de sus procesos y operaciones.</w:t>
      </w:r>
    </w:p>
    <w:p w:rsidR="00694B19" w:rsidRPr="00676B0E" w:rsidRDefault="00694B19" w:rsidP="00E609C6">
      <w:pPr>
        <w:spacing w:line="360" w:lineRule="auto"/>
        <w:jc w:val="both"/>
        <w:rPr>
          <w:rFonts w:ascii="Times New Roman" w:hAnsi="Times New Roman" w:cs="Times New Roman"/>
        </w:rPr>
      </w:pPr>
    </w:p>
    <w:p w:rsidR="00694B19" w:rsidRPr="00676B0E" w:rsidRDefault="00694B19" w:rsidP="00E609C6">
      <w:pPr>
        <w:spacing w:line="360" w:lineRule="auto"/>
        <w:jc w:val="both"/>
        <w:rPr>
          <w:rFonts w:ascii="Times New Roman" w:hAnsi="Times New Roman" w:cs="Times New Roman"/>
        </w:rPr>
      </w:pPr>
      <w:r w:rsidRPr="00676B0E">
        <w:rPr>
          <w:rFonts w:ascii="Times New Roman" w:hAnsi="Times New Roman" w:cs="Times New Roman"/>
        </w:rPr>
        <w:t>El servicio que ofrecerá Gran Bosque se llevará a cabo durante los 12 meses del año, es decir de enero a diciembre funcionando así, cinco días de la semana; de miércoles a domingo durante todo el año. Cabe destacar que Gran Bosque  constará de 4 suscripciones, la cual están clasificadas en: diarias, mensual, semestral y anual, todo esto para hacer referencia al tiempo que cada usuario estaría dispuesto a consumir del servicio en sí. Además este servicio tendrá como usuarios a personas del sector socioeconómico ABC1, exclusivamente de la tercera edad, es decir, desde los 60 años o más, siendo éstos individuos totalmente con capacidad de autonomía, es decir que puedan desenvolverse correctamente en cualquier actividad sin la necesidad de una ayuda externa. Por lo demás, cabe destacar que Gran Bosque pretende abarcar a toda la región de Valparaíso.</w:t>
      </w:r>
    </w:p>
    <w:p w:rsidR="00694B19" w:rsidRPr="00676B0E" w:rsidRDefault="00694B19" w:rsidP="00E609C6">
      <w:pPr>
        <w:spacing w:line="360" w:lineRule="auto"/>
        <w:jc w:val="both"/>
        <w:rPr>
          <w:rFonts w:ascii="Times New Roman" w:hAnsi="Times New Roman" w:cs="Times New Roman"/>
        </w:rPr>
      </w:pPr>
    </w:p>
    <w:p w:rsidR="00694B19" w:rsidRPr="00676B0E" w:rsidRDefault="00694B19" w:rsidP="00E609C6">
      <w:pPr>
        <w:spacing w:line="360" w:lineRule="auto"/>
        <w:jc w:val="both"/>
        <w:rPr>
          <w:rFonts w:ascii="Times New Roman" w:hAnsi="Times New Roman" w:cs="Times New Roman"/>
        </w:rPr>
      </w:pPr>
      <w:r w:rsidRPr="00676B0E">
        <w:rPr>
          <w:rFonts w:ascii="Times New Roman" w:hAnsi="Times New Roman" w:cs="Times New Roman"/>
        </w:rPr>
        <w:t>El Club para el adulto mayor “Gran Bosque”, contará con una instalación de dos edificios de uno y dos niveles respectivamente, con diferentes espacios, ya sea piscinas temperadas para el funcionamiento y actividades que se realizarán en invierno, piscina al aire libre, áreas verdes, multi-cancha, cancha de golf,  gimnasio, spa, cafetería, enfermería y  dos terrazas.  Además de contar con dos salas de convenciones, y seis salas para la realización de los diversos talleres.</w:t>
      </w:r>
    </w:p>
    <w:p w:rsidR="00694B19" w:rsidRPr="00676B0E" w:rsidRDefault="00694B19" w:rsidP="00E609C6">
      <w:pPr>
        <w:spacing w:line="360" w:lineRule="auto"/>
        <w:jc w:val="both"/>
        <w:rPr>
          <w:rFonts w:ascii="Times New Roman" w:hAnsi="Times New Roman" w:cs="Times New Roman"/>
        </w:rPr>
      </w:pPr>
    </w:p>
    <w:p w:rsidR="00694B19" w:rsidRPr="00676B0E" w:rsidRDefault="00694B19" w:rsidP="00E609C6">
      <w:pPr>
        <w:spacing w:line="360" w:lineRule="auto"/>
        <w:jc w:val="both"/>
        <w:rPr>
          <w:rFonts w:ascii="Times New Roman" w:hAnsi="Times New Roman" w:cs="Times New Roman"/>
        </w:rPr>
      </w:pPr>
      <w:r w:rsidRPr="00676B0E">
        <w:rPr>
          <w:rFonts w:ascii="Times New Roman" w:hAnsi="Times New Roman" w:cs="Times New Roman"/>
        </w:rPr>
        <w:t xml:space="preserve">El enfoque principal que ofrecerá Gran Bosque a sus usuarios estará enmarcado en una serie de valores, ahondando principalmente en el de empoderar al adulto mayor, motivándolos con diferentes actividades y sofisticados servicios necesarios para mantenerlos despiertos y con energía para enfrentar un nuevo día. Además de funcionar con una infraestructura totalmente </w:t>
      </w:r>
      <w:r w:rsidRPr="00676B0E">
        <w:rPr>
          <w:rFonts w:ascii="Times New Roman" w:hAnsi="Times New Roman" w:cs="Times New Roman"/>
        </w:rPr>
        <w:lastRenderedPageBreak/>
        <w:t>idónea, de última tecnología, instalaciones modernas y hospitalidad en todas sus operaciones, contando así con un personal profesional y dispuesto a colaborar con la propuesta de valor que ofrece Gran Bosque.</w:t>
      </w:r>
    </w:p>
    <w:p w:rsidR="00694B19" w:rsidRPr="00676B0E" w:rsidRDefault="00694B19" w:rsidP="00E609C6">
      <w:pPr>
        <w:spacing w:line="360" w:lineRule="auto"/>
        <w:jc w:val="both"/>
        <w:rPr>
          <w:rFonts w:ascii="Times New Roman" w:hAnsi="Times New Roman" w:cs="Times New Roman"/>
        </w:rPr>
      </w:pPr>
    </w:p>
    <w:p w:rsidR="00694B19" w:rsidRPr="00676B0E" w:rsidRDefault="00694B19" w:rsidP="00E609C6">
      <w:pPr>
        <w:spacing w:line="360" w:lineRule="auto"/>
        <w:jc w:val="both"/>
        <w:rPr>
          <w:rFonts w:ascii="Times New Roman" w:hAnsi="Times New Roman" w:cs="Times New Roman"/>
        </w:rPr>
      </w:pPr>
      <w:r w:rsidRPr="00676B0E">
        <w:rPr>
          <w:rFonts w:ascii="Times New Roman" w:hAnsi="Times New Roman" w:cs="Times New Roman"/>
        </w:rPr>
        <w:t>Es por esto que la idea de negocio se fundamenta principalmente para representar a las personas de 60 años o más y de un grupo socioeconómico más alto, que después de jubilarse, manifiesta nuevas necesidades de consumo y entretenimiento, que dispone de una pensión segura (y en muchos casos, alta) y tiene reducidas responsabilidades u obligaciones financieras.</w:t>
      </w:r>
    </w:p>
    <w:p w:rsidR="00694B19" w:rsidRPr="00676B0E" w:rsidRDefault="00694B19" w:rsidP="00E609C6">
      <w:pPr>
        <w:pStyle w:val="Ttulo2"/>
        <w:jc w:val="both"/>
        <w:rPr>
          <w:rFonts w:cs="Times New Roman"/>
        </w:rPr>
      </w:pPr>
      <w:bookmarkStart w:id="3" w:name="_Toc361665012"/>
      <w:r w:rsidRPr="00676B0E">
        <w:rPr>
          <w:rFonts w:cs="Times New Roman"/>
        </w:rPr>
        <w:t>Justificación del Emprendimiento</w:t>
      </w:r>
      <w:bookmarkEnd w:id="3"/>
    </w:p>
    <w:p w:rsidR="00694B19" w:rsidRPr="00676B0E" w:rsidRDefault="00694B19" w:rsidP="00E609C6">
      <w:pPr>
        <w:pStyle w:val="Prrafodelista"/>
        <w:spacing w:line="360" w:lineRule="auto"/>
        <w:ind w:left="360"/>
        <w:rPr>
          <w:rFonts w:ascii="Times New Roman" w:hAnsi="Times New Roman" w:cs="Times New Roman"/>
          <w:sz w:val="24"/>
          <w:szCs w:val="24"/>
          <w:vertAlign w:val="baseline"/>
        </w:rPr>
      </w:pPr>
    </w:p>
    <w:p w:rsidR="00694B19" w:rsidRPr="00676B0E" w:rsidRDefault="00694B19" w:rsidP="00E609C6">
      <w:pPr>
        <w:spacing w:line="360" w:lineRule="auto"/>
        <w:jc w:val="both"/>
        <w:rPr>
          <w:rFonts w:ascii="Times New Roman" w:hAnsi="Times New Roman" w:cs="Times New Roman"/>
        </w:rPr>
      </w:pPr>
      <w:r w:rsidRPr="00676B0E">
        <w:rPr>
          <w:rFonts w:ascii="Times New Roman" w:hAnsi="Times New Roman" w:cs="Times New Roman"/>
        </w:rPr>
        <w:t>El proyecto de la elaboración del club recreativo de descanso  para el adulto mayor se justifica con el fin de querer enriquecer y empoderar a la tercera edad, buscando así satisfacer las necesidades que están presentes en la sociedad, pero que no están siendo perceptibles por el mercado actual.</w:t>
      </w:r>
    </w:p>
    <w:p w:rsidR="00694B19" w:rsidRPr="00676B0E" w:rsidRDefault="00694B19" w:rsidP="00E609C6">
      <w:pPr>
        <w:pStyle w:val="Prrafodelista"/>
        <w:spacing w:line="360" w:lineRule="auto"/>
        <w:ind w:left="360"/>
        <w:rPr>
          <w:rFonts w:ascii="Times New Roman" w:hAnsi="Times New Roman" w:cs="Times New Roman"/>
          <w:sz w:val="24"/>
          <w:szCs w:val="24"/>
          <w:vertAlign w:val="baseline"/>
        </w:rPr>
      </w:pPr>
    </w:p>
    <w:p w:rsidR="00694B19" w:rsidRPr="00676B0E" w:rsidRDefault="00694B19" w:rsidP="00E609C6">
      <w:pPr>
        <w:spacing w:line="360" w:lineRule="auto"/>
        <w:jc w:val="both"/>
        <w:rPr>
          <w:rFonts w:ascii="Times New Roman" w:hAnsi="Times New Roman" w:cs="Times New Roman"/>
        </w:rPr>
      </w:pPr>
      <w:r w:rsidRPr="00676B0E">
        <w:rPr>
          <w:rFonts w:ascii="Times New Roman" w:hAnsi="Times New Roman" w:cs="Times New Roman"/>
        </w:rPr>
        <w:t>El fin de este proyecto es elaborar este centro con el propósito de crear algo nuevo e innovador, poco común a lo que está ofreciendo el mercado hoy en día. La idea es crear conciencia sobre la importancia y lo relevante que son las personas de la tercera edad para la sociedad, muchas veces éstas no son consideradas como personas autónomas, sólo por el hecho de estar en la edad de adulto mayor, la misión que ofrece Gran Bosque es entregar y proporcionar las herramientas, servicios y actividades necesarias a los usuarios de este centro, con el fin de empoderarlos y hacerlos participe con la sociedad. En innumerables situaciones estas personas sienten que al llegar a la edad de 60 años o más pierden el deseo de sentirse vivos y capaces de realizar nuevas actividades, es por esto en Gran Bosque se encargará de revertir esta situación.</w:t>
      </w:r>
    </w:p>
    <w:p w:rsidR="00694B19" w:rsidRPr="00676B0E" w:rsidRDefault="00694B19" w:rsidP="00E609C6">
      <w:pPr>
        <w:spacing w:line="360" w:lineRule="auto"/>
        <w:jc w:val="both"/>
        <w:rPr>
          <w:rFonts w:ascii="Times New Roman" w:hAnsi="Times New Roman" w:cs="Times New Roman"/>
        </w:rPr>
      </w:pPr>
    </w:p>
    <w:p w:rsidR="00694B19" w:rsidRPr="00676B0E" w:rsidRDefault="00694B19" w:rsidP="00E609C6">
      <w:pPr>
        <w:spacing w:line="360" w:lineRule="auto"/>
        <w:jc w:val="both"/>
        <w:rPr>
          <w:rFonts w:ascii="Times New Roman" w:hAnsi="Times New Roman" w:cs="Times New Roman"/>
        </w:rPr>
      </w:pPr>
      <w:r w:rsidRPr="00676B0E">
        <w:rPr>
          <w:rFonts w:ascii="Times New Roman" w:hAnsi="Times New Roman" w:cs="Times New Roman"/>
        </w:rPr>
        <w:t xml:space="preserve">Por esto, los familiares de los principales usuarios de Gran Bosque, estarán  confiados y al mismo tiempo se sentirán seguros de que sus seres más queridos estarán en las mejores manos ya que el servicio adquirido por estos, es de los mejores estándares ofrecidos por el mercado y </w:t>
      </w:r>
      <w:r w:rsidRPr="00676B0E">
        <w:rPr>
          <w:rFonts w:ascii="Times New Roman" w:hAnsi="Times New Roman" w:cs="Times New Roman"/>
        </w:rPr>
        <w:lastRenderedPageBreak/>
        <w:t>siempre enfocado a brindar bienestar y tranquilidad a los que más se lo merecen, la querida tercera edad.</w:t>
      </w:r>
    </w:p>
    <w:p w:rsidR="00886B43" w:rsidRPr="00676B0E" w:rsidRDefault="00886B43" w:rsidP="00886B43">
      <w:pPr>
        <w:spacing w:line="360" w:lineRule="auto"/>
        <w:jc w:val="both"/>
        <w:rPr>
          <w:rFonts w:ascii="Times New Roman" w:hAnsi="Times New Roman" w:cs="Times New Roman"/>
        </w:rPr>
      </w:pPr>
      <w:r w:rsidRPr="00676B0E">
        <w:rPr>
          <w:rFonts w:ascii="Times New Roman" w:hAnsi="Times New Roman" w:cs="Times New Roman"/>
        </w:rPr>
        <w:t xml:space="preserve">Es importante destacar que en primera instancia de desarrollar el plan de negocios se utilizó el </w:t>
      </w:r>
      <w:r w:rsidR="00463E4B" w:rsidRPr="00676B0E">
        <w:rPr>
          <w:rFonts w:ascii="Times New Roman" w:hAnsi="Times New Roman" w:cs="Times New Roman"/>
        </w:rPr>
        <w:t xml:space="preserve">modelo de </w:t>
      </w:r>
      <w:r w:rsidRPr="00676B0E">
        <w:rPr>
          <w:rFonts w:ascii="Times New Roman" w:hAnsi="Times New Roman" w:cs="Times New Roman"/>
        </w:rPr>
        <w:t xml:space="preserve">método Alvear, para poder tener una estimación de variables importantes a considerar a la hora de elaborar un proyecto, como el precio óptimo que arrojó un resultado de $42.480,con participación de mercado de equilibrio de un 6.37%, una participación de mercado óptima de un 11.07% y un ROE de un 14%. Los resultados resultaron ser bastante optimistas, por lo cual fue un factor clave pare decidir seguir con la ejecución de este plan de negocios. </w:t>
      </w:r>
      <w:r w:rsidR="009751D8" w:rsidRPr="00676B0E">
        <w:rPr>
          <w:rFonts w:ascii="Times New Roman" w:hAnsi="Times New Roman" w:cs="Times New Roman"/>
        </w:rPr>
        <w:t>(Veáse anexo 1)</w:t>
      </w:r>
    </w:p>
    <w:p w:rsidR="00886B43" w:rsidRPr="00676B0E" w:rsidRDefault="00886B43" w:rsidP="00E609C6">
      <w:pPr>
        <w:spacing w:line="360" w:lineRule="auto"/>
        <w:jc w:val="both"/>
        <w:rPr>
          <w:rFonts w:ascii="Times New Roman" w:hAnsi="Times New Roman" w:cs="Times New Roman"/>
        </w:rPr>
      </w:pPr>
    </w:p>
    <w:p w:rsidR="00694B19" w:rsidRPr="00676B0E" w:rsidRDefault="00694B19" w:rsidP="00E609C6">
      <w:pPr>
        <w:pStyle w:val="Ttulo1"/>
        <w:spacing w:line="360" w:lineRule="auto"/>
        <w:jc w:val="both"/>
        <w:rPr>
          <w:rFonts w:cs="Times New Roman"/>
        </w:rPr>
      </w:pPr>
      <w:bookmarkStart w:id="4" w:name="_Toc361665013"/>
      <w:r w:rsidRPr="00676B0E">
        <w:rPr>
          <w:rFonts w:cs="Times New Roman"/>
        </w:rPr>
        <w:t>Aspectos Estratégicos</w:t>
      </w:r>
      <w:bookmarkEnd w:id="4"/>
    </w:p>
    <w:p w:rsidR="00694B19" w:rsidRPr="00676B0E" w:rsidRDefault="00694B19" w:rsidP="00E609C6">
      <w:pPr>
        <w:pStyle w:val="Ttulo2"/>
        <w:jc w:val="both"/>
        <w:rPr>
          <w:rFonts w:cs="Times New Roman"/>
        </w:rPr>
      </w:pPr>
      <w:bookmarkStart w:id="5" w:name="_Toc361665014"/>
      <w:r w:rsidRPr="00676B0E">
        <w:rPr>
          <w:rFonts w:cs="Times New Roman"/>
        </w:rPr>
        <w:t>Visión</w:t>
      </w:r>
      <w:bookmarkEnd w:id="5"/>
    </w:p>
    <w:p w:rsidR="00694B19" w:rsidRPr="00676B0E" w:rsidRDefault="00694B19" w:rsidP="00E609C6">
      <w:pPr>
        <w:pStyle w:val="Prrafodelista"/>
        <w:spacing w:line="360" w:lineRule="auto"/>
        <w:ind w:left="405"/>
        <w:rPr>
          <w:rFonts w:ascii="Times New Roman" w:hAnsi="Times New Roman" w:cs="Times New Roman"/>
          <w:sz w:val="24"/>
          <w:szCs w:val="24"/>
          <w:vertAlign w:val="baseline"/>
        </w:rPr>
      </w:pPr>
    </w:p>
    <w:p w:rsidR="00694B19" w:rsidRPr="00676B0E" w:rsidRDefault="00694B19" w:rsidP="00E609C6">
      <w:pPr>
        <w:pStyle w:val="Default"/>
        <w:spacing w:line="360" w:lineRule="auto"/>
        <w:jc w:val="both"/>
        <w:rPr>
          <w:color w:val="auto"/>
          <w:vertAlign w:val="baseline"/>
        </w:rPr>
      </w:pPr>
      <w:r w:rsidRPr="00676B0E">
        <w:rPr>
          <w:color w:val="auto"/>
          <w:vertAlign w:val="baseline"/>
        </w:rPr>
        <w:t>Ser un Club de entretención, descanso y recreación más íntegro de la región de Valparaíso, reconocido por satisfacer las necesidades del adulto mayor, enmarcado en un ambiente confiable, seguro y de calidad, entregando así un servicio de excelencia y compromiso.</w:t>
      </w:r>
    </w:p>
    <w:p w:rsidR="00694B19" w:rsidRPr="00676B0E" w:rsidRDefault="00694B19" w:rsidP="003C0ECE">
      <w:pPr>
        <w:pStyle w:val="Ttulo2"/>
        <w:jc w:val="both"/>
        <w:rPr>
          <w:rFonts w:cs="Times New Roman"/>
        </w:rPr>
      </w:pPr>
      <w:bookmarkStart w:id="6" w:name="_Toc361665015"/>
      <w:r w:rsidRPr="00676B0E">
        <w:rPr>
          <w:rFonts w:cs="Times New Roman"/>
        </w:rPr>
        <w:t>Misión</w:t>
      </w:r>
      <w:bookmarkEnd w:id="6"/>
    </w:p>
    <w:p w:rsidR="003C0ECE" w:rsidRPr="00676B0E" w:rsidRDefault="003C0ECE" w:rsidP="003C0ECE">
      <w:pPr>
        <w:rPr>
          <w:rFonts w:ascii="Times New Roman" w:hAnsi="Times New Roman" w:cs="Times New Roman"/>
        </w:rPr>
      </w:pPr>
    </w:p>
    <w:p w:rsidR="00694B19" w:rsidRPr="00676B0E" w:rsidRDefault="00694B19" w:rsidP="00E609C6">
      <w:pPr>
        <w:pStyle w:val="Default"/>
        <w:spacing w:line="360" w:lineRule="auto"/>
        <w:jc w:val="both"/>
        <w:rPr>
          <w:color w:val="auto"/>
          <w:vertAlign w:val="baseline"/>
        </w:rPr>
      </w:pPr>
      <w:r w:rsidRPr="00676B0E">
        <w:rPr>
          <w:color w:val="auto"/>
          <w:vertAlign w:val="baseline"/>
        </w:rPr>
        <w:t>En el Club de Adulto Mayor “Gran Bosque”, empoderamos al adulto mayor, potenciando el desarrollo personal, social, espiritual y físico. Ofreciendo un servicio totalmente personalizado, con el más alto nivel de exigencia y calidad en la región de Valparaíso.</w:t>
      </w:r>
    </w:p>
    <w:p w:rsidR="00694B19" w:rsidRPr="00676B0E" w:rsidRDefault="00694B19" w:rsidP="00E609C6">
      <w:pPr>
        <w:pStyle w:val="Ttulo2"/>
        <w:jc w:val="both"/>
        <w:rPr>
          <w:rFonts w:cs="Times New Roman"/>
        </w:rPr>
      </w:pPr>
      <w:bookmarkStart w:id="7" w:name="_Toc361665016"/>
      <w:r w:rsidRPr="00676B0E">
        <w:rPr>
          <w:rFonts w:cs="Times New Roman"/>
        </w:rPr>
        <w:t>Valores Corporativos</w:t>
      </w:r>
      <w:bookmarkEnd w:id="7"/>
    </w:p>
    <w:p w:rsidR="00694B19" w:rsidRPr="00676B0E" w:rsidRDefault="00694B19" w:rsidP="00E609C6">
      <w:pPr>
        <w:pStyle w:val="Default"/>
        <w:spacing w:line="360" w:lineRule="auto"/>
        <w:ind w:left="405"/>
        <w:jc w:val="both"/>
        <w:rPr>
          <w:b/>
          <w:color w:val="auto"/>
          <w:vertAlign w:val="baseline"/>
        </w:rPr>
      </w:pPr>
    </w:p>
    <w:p w:rsidR="00D23490" w:rsidRPr="00676B0E" w:rsidRDefault="00694B19" w:rsidP="001036D4">
      <w:pPr>
        <w:pStyle w:val="Default"/>
        <w:numPr>
          <w:ilvl w:val="0"/>
          <w:numId w:val="3"/>
        </w:numPr>
        <w:spacing w:line="360" w:lineRule="auto"/>
        <w:jc w:val="both"/>
        <w:rPr>
          <w:color w:val="auto"/>
          <w:vertAlign w:val="baseline"/>
        </w:rPr>
      </w:pPr>
      <w:r w:rsidRPr="00676B0E">
        <w:rPr>
          <w:b/>
          <w:color w:val="auto"/>
          <w:vertAlign w:val="baseline"/>
        </w:rPr>
        <w:t>Integridad:</w:t>
      </w:r>
      <w:r w:rsidRPr="00676B0E">
        <w:rPr>
          <w:color w:val="auto"/>
          <w:vertAlign w:val="baseline"/>
        </w:rPr>
        <w:t xml:space="preserve"> Actuamos con integridad absoluta, fundamentada en principios y valores,  somos totalmente coherentes con nuestros objetivos y propuestas, por lo que actuamos dentro de los más rigurosos principios éticos y legales.</w:t>
      </w:r>
    </w:p>
    <w:p w:rsidR="00D23490" w:rsidRPr="00676B0E" w:rsidRDefault="00694B19" w:rsidP="001036D4">
      <w:pPr>
        <w:pStyle w:val="Default"/>
        <w:numPr>
          <w:ilvl w:val="0"/>
          <w:numId w:val="3"/>
        </w:numPr>
        <w:spacing w:line="360" w:lineRule="auto"/>
        <w:jc w:val="both"/>
        <w:rPr>
          <w:color w:val="auto"/>
          <w:vertAlign w:val="baseline"/>
        </w:rPr>
      </w:pPr>
      <w:r w:rsidRPr="00676B0E">
        <w:rPr>
          <w:b/>
          <w:color w:val="auto"/>
          <w:vertAlign w:val="baseline"/>
        </w:rPr>
        <w:lastRenderedPageBreak/>
        <w:t>Confianza:</w:t>
      </w:r>
      <w:r w:rsidRPr="00676B0E">
        <w:rPr>
          <w:color w:val="auto"/>
          <w:vertAlign w:val="baseline"/>
        </w:rPr>
        <w:t xml:space="preserve"> Somos exactos en el manejo responsable de la información de nuestros clientes, cumplimos con lo prometido en ofrecer el mejor servicio tanto en lo profesional como en lo ético.</w:t>
      </w:r>
    </w:p>
    <w:p w:rsidR="00D23490" w:rsidRPr="00676B0E" w:rsidRDefault="00694B19" w:rsidP="001036D4">
      <w:pPr>
        <w:pStyle w:val="Default"/>
        <w:numPr>
          <w:ilvl w:val="0"/>
          <w:numId w:val="3"/>
        </w:numPr>
        <w:spacing w:line="360" w:lineRule="auto"/>
        <w:jc w:val="both"/>
        <w:rPr>
          <w:color w:val="auto"/>
          <w:vertAlign w:val="baseline"/>
        </w:rPr>
      </w:pPr>
      <w:r w:rsidRPr="00676B0E">
        <w:rPr>
          <w:b/>
          <w:color w:val="auto"/>
          <w:vertAlign w:val="baseline"/>
        </w:rPr>
        <w:t>Seguridad:</w:t>
      </w:r>
      <w:r w:rsidRPr="00676B0E">
        <w:rPr>
          <w:color w:val="auto"/>
          <w:vertAlign w:val="baseline"/>
        </w:rPr>
        <w:t xml:space="preserve"> Ofrecemos seguridad en todas nuestras instalaciones, ofreciendo un servicio personalizado para cada necesidad de nuestros clientes, otorgando así un compromiso continuo con la mejora de éstas. </w:t>
      </w:r>
    </w:p>
    <w:p w:rsidR="00D23490" w:rsidRPr="00676B0E" w:rsidRDefault="00694B19" w:rsidP="001036D4">
      <w:pPr>
        <w:pStyle w:val="Default"/>
        <w:numPr>
          <w:ilvl w:val="0"/>
          <w:numId w:val="3"/>
        </w:numPr>
        <w:spacing w:line="360" w:lineRule="auto"/>
        <w:jc w:val="both"/>
        <w:rPr>
          <w:color w:val="auto"/>
          <w:vertAlign w:val="baseline"/>
        </w:rPr>
      </w:pPr>
      <w:r w:rsidRPr="00676B0E">
        <w:rPr>
          <w:b/>
          <w:color w:val="auto"/>
          <w:vertAlign w:val="baseline"/>
        </w:rPr>
        <w:t>Excelencia:</w:t>
      </w:r>
      <w:r w:rsidRPr="00676B0E">
        <w:rPr>
          <w:color w:val="auto"/>
          <w:vertAlign w:val="baseline"/>
        </w:rPr>
        <w:t xml:space="preserve"> Perseguimos la excelencia en todo lo que hacemos, ofrecidos tanto por nuestra propia organización como también por parte de nuestros colaboradores.</w:t>
      </w:r>
    </w:p>
    <w:p w:rsidR="00694B19" w:rsidRPr="00676B0E" w:rsidRDefault="00694B19" w:rsidP="001036D4">
      <w:pPr>
        <w:pStyle w:val="Default"/>
        <w:numPr>
          <w:ilvl w:val="0"/>
          <w:numId w:val="3"/>
        </w:numPr>
        <w:spacing w:line="360" w:lineRule="auto"/>
        <w:jc w:val="both"/>
        <w:rPr>
          <w:color w:val="auto"/>
          <w:vertAlign w:val="baseline"/>
        </w:rPr>
      </w:pPr>
      <w:r w:rsidRPr="00676B0E">
        <w:rPr>
          <w:b/>
          <w:color w:val="auto"/>
          <w:vertAlign w:val="baseline"/>
        </w:rPr>
        <w:t>Calidad:</w:t>
      </w:r>
      <w:r w:rsidRPr="00676B0E">
        <w:rPr>
          <w:color w:val="auto"/>
          <w:vertAlign w:val="baseline"/>
        </w:rPr>
        <w:t xml:space="preserve"> Entregamos los más altos estándares en nuestro servicio, tratando de superar siempre las expectativas de nuestros clientes.</w:t>
      </w:r>
    </w:p>
    <w:p w:rsidR="00694B19" w:rsidRPr="00676B0E" w:rsidRDefault="00694B19" w:rsidP="00E609C6">
      <w:pPr>
        <w:pStyle w:val="Default"/>
        <w:spacing w:line="360" w:lineRule="auto"/>
        <w:jc w:val="both"/>
        <w:rPr>
          <w:color w:val="auto"/>
          <w:vertAlign w:val="baseline"/>
        </w:rPr>
      </w:pPr>
    </w:p>
    <w:p w:rsidR="00694B19" w:rsidRPr="00676B0E" w:rsidRDefault="00694B19" w:rsidP="00E609C6">
      <w:pPr>
        <w:pStyle w:val="Default"/>
        <w:spacing w:line="360" w:lineRule="auto"/>
        <w:jc w:val="both"/>
        <w:rPr>
          <w:color w:val="auto"/>
          <w:vertAlign w:val="baseline"/>
        </w:rPr>
      </w:pPr>
      <w:r w:rsidRPr="00676B0E">
        <w:rPr>
          <w:color w:val="auto"/>
          <w:vertAlign w:val="baseline"/>
        </w:rPr>
        <w:t>Compromiso: Estamos comprometidos en mantener los más altos estándares éticos, nuestros  colaboradores están comprometidos en la atención de nuestros clientes y dispuestos a satisfacer todos sus requerimientos.</w:t>
      </w:r>
    </w:p>
    <w:p w:rsidR="00694B19" w:rsidRPr="00676B0E" w:rsidRDefault="00694B19" w:rsidP="00E609C6">
      <w:pPr>
        <w:pStyle w:val="Ttulo2"/>
        <w:jc w:val="both"/>
        <w:rPr>
          <w:rFonts w:cs="Times New Roman"/>
          <w:szCs w:val="24"/>
        </w:rPr>
      </w:pPr>
      <w:bookmarkStart w:id="8" w:name="_Toc361665017"/>
      <w:r w:rsidRPr="00676B0E">
        <w:rPr>
          <w:rFonts w:cs="Times New Roman"/>
          <w:szCs w:val="24"/>
        </w:rPr>
        <w:t>Análisis Estratégico Externo</w:t>
      </w:r>
      <w:bookmarkEnd w:id="8"/>
    </w:p>
    <w:p w:rsidR="00694B19" w:rsidRPr="00676B0E" w:rsidRDefault="00694B19" w:rsidP="00E609C6">
      <w:pPr>
        <w:pStyle w:val="Ttulo3"/>
        <w:spacing w:line="360" w:lineRule="auto"/>
        <w:jc w:val="both"/>
        <w:rPr>
          <w:rFonts w:cs="Times New Roman"/>
        </w:rPr>
      </w:pPr>
      <w:bookmarkStart w:id="9" w:name="_Toc361665018"/>
      <w:r w:rsidRPr="00676B0E">
        <w:rPr>
          <w:rFonts w:cs="Times New Roman"/>
        </w:rPr>
        <w:t>Análisis de la Industria: El Diamante de Porter</w:t>
      </w:r>
      <w:bookmarkEnd w:id="9"/>
    </w:p>
    <w:p w:rsidR="00694B19" w:rsidRPr="00676B0E" w:rsidRDefault="00694B19" w:rsidP="00E609C6">
      <w:pPr>
        <w:pStyle w:val="Ttulo3"/>
        <w:spacing w:line="360" w:lineRule="auto"/>
        <w:jc w:val="both"/>
        <w:rPr>
          <w:rFonts w:cs="Times New Roman"/>
        </w:rPr>
      </w:pPr>
      <w:bookmarkStart w:id="10" w:name="_Toc361665019"/>
      <w:r w:rsidRPr="00676B0E">
        <w:rPr>
          <w:rFonts w:cs="Times New Roman"/>
        </w:rPr>
        <w:t>Condiciones de los factores</w:t>
      </w:r>
      <w:bookmarkEnd w:id="10"/>
    </w:p>
    <w:p w:rsidR="00694B19" w:rsidRPr="00676B0E" w:rsidRDefault="00694B19" w:rsidP="00E609C6">
      <w:pPr>
        <w:pStyle w:val="Default"/>
        <w:spacing w:line="360" w:lineRule="auto"/>
        <w:jc w:val="both"/>
        <w:rPr>
          <w:b/>
          <w:color w:val="auto"/>
          <w:vertAlign w:val="baseline"/>
        </w:rPr>
      </w:pPr>
    </w:p>
    <w:p w:rsidR="00694B19" w:rsidRPr="00676B0E" w:rsidRDefault="00694B19" w:rsidP="00E609C6">
      <w:pPr>
        <w:pStyle w:val="Default"/>
        <w:spacing w:line="360" w:lineRule="auto"/>
        <w:jc w:val="both"/>
        <w:rPr>
          <w:color w:val="auto"/>
          <w:vertAlign w:val="baseline"/>
        </w:rPr>
      </w:pPr>
      <w:r w:rsidRPr="00676B0E">
        <w:rPr>
          <w:color w:val="auto"/>
          <w:vertAlign w:val="baseline"/>
        </w:rPr>
        <w:t>En Chile, específicamente en América Latina, entre los años 1950 y 2000 del siglo XX, según el INE y su informe “Chile y los adultos mayores impacto en la sociedad del 2000”, en los mayores de 60 años elevaron del 6% al 8%su participación en la población total. A lo largo de esos cincuenta años, la población total se triplicó y en número de adultos mayores se quintuplicó. Los avances económicos y sociales logrados por los países de América Latina durante la segunda mitad del siglo XX se reflejaron, entre otros aspectos, en una sostenida disminución de la mortalidad y la fecundidad. Además de una prolongación de la vida, estos cambios trajeron consigo una progresiva disminución de la proporción de niños y un aumento de los adultos y personas de edad.</w:t>
      </w:r>
    </w:p>
    <w:p w:rsidR="00694B19" w:rsidRPr="00676B0E" w:rsidRDefault="00694B19" w:rsidP="00E609C6">
      <w:pPr>
        <w:pStyle w:val="Default"/>
        <w:spacing w:line="360" w:lineRule="auto"/>
        <w:jc w:val="both"/>
        <w:rPr>
          <w:color w:val="auto"/>
          <w:vertAlign w:val="baseline"/>
        </w:rPr>
      </w:pPr>
    </w:p>
    <w:p w:rsidR="00694B19" w:rsidRPr="00676B0E" w:rsidRDefault="00694B19" w:rsidP="00E609C6">
      <w:pPr>
        <w:pStyle w:val="Default"/>
        <w:spacing w:line="360" w:lineRule="auto"/>
        <w:jc w:val="both"/>
        <w:rPr>
          <w:color w:val="auto"/>
          <w:vertAlign w:val="baseline"/>
        </w:rPr>
      </w:pPr>
      <w:r w:rsidRPr="00676B0E">
        <w:rPr>
          <w:color w:val="auto"/>
          <w:vertAlign w:val="baseline"/>
        </w:rPr>
        <w:lastRenderedPageBreak/>
        <w:t>Según el INE, En Chile, a comienzos del siglo XX los adultos mayores eran algo más de 200 mil personas, en 1950 eran 417 mil, en el 2000 un millón 550 mil y el 2021 serán aproximadamente tres millones cien mil. Según el Censo de 1982, las personas de 60 años y más, aportaban un 8,4%, en tanto que en 1992 representaron un 9,8%, hoy los Adultos Mayores en Chile corresponden a un 11,36% de la población y se proyecta para el año 2020 que este segmento representará el 16% de la población.</w:t>
      </w:r>
    </w:p>
    <w:p w:rsidR="00694B19" w:rsidRPr="00676B0E" w:rsidRDefault="00694B19" w:rsidP="00E609C6">
      <w:pPr>
        <w:pStyle w:val="Default"/>
        <w:spacing w:line="360" w:lineRule="auto"/>
        <w:jc w:val="both"/>
        <w:rPr>
          <w:color w:val="auto"/>
          <w:vertAlign w:val="baseline"/>
        </w:rPr>
      </w:pPr>
    </w:p>
    <w:p w:rsidR="00694B19" w:rsidRPr="00676B0E" w:rsidRDefault="00694B19" w:rsidP="00E609C6">
      <w:pPr>
        <w:pStyle w:val="Default"/>
        <w:spacing w:line="360" w:lineRule="auto"/>
        <w:jc w:val="both"/>
        <w:rPr>
          <w:color w:val="auto"/>
          <w:vertAlign w:val="baseline"/>
        </w:rPr>
      </w:pPr>
      <w:r w:rsidRPr="00676B0E">
        <w:rPr>
          <w:color w:val="auto"/>
          <w:vertAlign w:val="baseline"/>
        </w:rPr>
        <w:t>En el Censo de 2002, las personas mayores de 60 años representaron el 11% de la población total del país. Según proyecciones del INECEPAL, en los próximos 20 años se estima una tasa de crecimiento de 3,7% anual para este grupo etáreo, proyectándose para el año 2025 una población de 3.825.000 adultos mayores, los que representarán el 20% de la población del país (INE,2002). Además, la expectativa de vida de los adultos mayores a los 60 años ha aumentado a 20 años para los hombres y 24 años para las mujeres en el periodo 2000-2005. (INE, 2004).</w:t>
      </w:r>
    </w:p>
    <w:p w:rsidR="00694B19" w:rsidRPr="00676B0E" w:rsidRDefault="00694B19" w:rsidP="00E609C6">
      <w:pPr>
        <w:pStyle w:val="Default"/>
        <w:spacing w:line="360" w:lineRule="auto"/>
        <w:jc w:val="both"/>
        <w:rPr>
          <w:color w:val="auto"/>
          <w:vertAlign w:val="baseline"/>
        </w:rPr>
      </w:pPr>
    </w:p>
    <w:p w:rsidR="00694B19" w:rsidRPr="00676B0E" w:rsidRDefault="00694B19" w:rsidP="00E609C6">
      <w:pPr>
        <w:pStyle w:val="Default"/>
        <w:spacing w:line="360" w:lineRule="auto"/>
        <w:jc w:val="both"/>
        <w:rPr>
          <w:color w:val="auto"/>
          <w:vertAlign w:val="baseline"/>
        </w:rPr>
      </w:pPr>
      <w:r w:rsidRPr="00676B0E">
        <w:rPr>
          <w:color w:val="auto"/>
          <w:vertAlign w:val="baseline"/>
        </w:rPr>
        <w:t xml:space="preserve">El adulto mayor puede estar clasificado en tres categorías: las personas autónomas, las semi- independientes y los dependientes o no autónomos. Para este proyecto es necesario analizar la industria del adulto mayor que clasifica en la categoría de las personas autónomas, es decir que tienen la capacidad de para tomar decisiones o realizar acciones por sus propios medios.  </w:t>
      </w:r>
    </w:p>
    <w:p w:rsidR="00694B19" w:rsidRPr="00676B0E" w:rsidRDefault="00694B19" w:rsidP="00E609C6">
      <w:pPr>
        <w:pStyle w:val="Default"/>
        <w:spacing w:line="360" w:lineRule="auto"/>
        <w:jc w:val="both"/>
        <w:rPr>
          <w:color w:val="auto"/>
          <w:vertAlign w:val="baseline"/>
        </w:rPr>
      </w:pPr>
    </w:p>
    <w:p w:rsidR="00694B19" w:rsidRPr="00676B0E" w:rsidRDefault="00694B19" w:rsidP="00E609C6">
      <w:pPr>
        <w:pStyle w:val="Default"/>
        <w:spacing w:line="360" w:lineRule="auto"/>
        <w:jc w:val="both"/>
        <w:rPr>
          <w:color w:val="auto"/>
          <w:vertAlign w:val="baseline"/>
        </w:rPr>
      </w:pPr>
      <w:r w:rsidRPr="00676B0E">
        <w:rPr>
          <w:color w:val="auto"/>
          <w:vertAlign w:val="baseline"/>
        </w:rPr>
        <w:t>Según el Primer Estudio de la Discapacidad en Chile (2005), de los adultos mayores, un 17.3% presenta un grado leve de discapacidad; 11.1% moderado y 10.7% severo. Es decir, 412.926 adultos mayores en Chile, presentan alguna dificultad para llevar a cabo actividades de la vida diaria, sin embargo la persona es independiente y no requiere apoyo de terceros y puede superar barreras del entorno (discapacidad leve). Hay 264.650 adultos mayores que presentan una discapacidad moderada, es decir, una disminución o imposibilidad importante de su capacidad para realizar la mayoría de las actividades de la vida diaria, llegando incluso a requerir apoyo en labores básicas de auto cuidado y supera con dificultades sólo algunas barreras del entorno.</w:t>
      </w:r>
    </w:p>
    <w:p w:rsidR="00694B19" w:rsidRPr="00676B0E" w:rsidRDefault="00694B19" w:rsidP="00E609C6">
      <w:pPr>
        <w:pStyle w:val="Default"/>
        <w:spacing w:line="360" w:lineRule="auto"/>
        <w:jc w:val="both"/>
        <w:rPr>
          <w:color w:val="auto"/>
          <w:vertAlign w:val="baseline"/>
        </w:rPr>
      </w:pPr>
    </w:p>
    <w:p w:rsidR="00694B19" w:rsidRPr="00676B0E" w:rsidRDefault="00694B19" w:rsidP="00E609C6">
      <w:pPr>
        <w:pStyle w:val="Default"/>
        <w:spacing w:line="360" w:lineRule="auto"/>
        <w:jc w:val="both"/>
        <w:rPr>
          <w:color w:val="auto"/>
          <w:vertAlign w:val="baseline"/>
        </w:rPr>
      </w:pPr>
      <w:r w:rsidRPr="00676B0E">
        <w:rPr>
          <w:color w:val="auto"/>
          <w:vertAlign w:val="baseline"/>
        </w:rPr>
        <w:lastRenderedPageBreak/>
        <w:t xml:space="preserve"> Por último, 256.277 adultos mayores, por su discapacidad severa, ven gravemente dificultada o imposibilitada la realización de sus actividades cotidianas, requiriendo del apoyo o cuidados de una tercera persona y no logran superar las barreras del entorno o lo hacen con gran dificultad.</w:t>
      </w:r>
    </w:p>
    <w:p w:rsidR="00694B19" w:rsidRPr="00676B0E" w:rsidRDefault="00694B19" w:rsidP="00E609C6">
      <w:pPr>
        <w:pStyle w:val="Default"/>
        <w:spacing w:line="360" w:lineRule="auto"/>
        <w:jc w:val="both"/>
        <w:rPr>
          <w:color w:val="auto"/>
          <w:vertAlign w:val="baseline"/>
        </w:rPr>
      </w:pPr>
    </w:p>
    <w:p w:rsidR="00694B19" w:rsidRPr="00676B0E" w:rsidRDefault="00694B19" w:rsidP="00E609C6">
      <w:pPr>
        <w:spacing w:line="360" w:lineRule="auto"/>
        <w:jc w:val="both"/>
        <w:rPr>
          <w:rFonts w:ascii="Times New Roman" w:hAnsi="Times New Roman" w:cs="Times New Roman"/>
        </w:rPr>
      </w:pPr>
      <w:r w:rsidRPr="00676B0E">
        <w:rPr>
          <w:rFonts w:ascii="Times New Roman" w:hAnsi="Times New Roman" w:cs="Times New Roman"/>
        </w:rPr>
        <w:t>Resultados de las Encuestas de FONADIS y SABE, en el año 2004 aproximaron a una cifra de dependencia en los adultos mayores en Chile. De la encuesta de FONADIS se puede concluir que el 27,4% de los adultos mayores con discapacidad severa, requieren de cuidados de terceros. Por otra parte, en el estudio SABE, se demostró que el 19,2% de los mayores de 60 años, presentaron una o más limitaciones en ABVD, siendo las mujeres (25,1%), significativamente más afectadas que los hombres( 17,3%).</w:t>
      </w:r>
    </w:p>
    <w:p w:rsidR="00694B19" w:rsidRPr="00676B0E" w:rsidRDefault="00694B19" w:rsidP="00E609C6">
      <w:pPr>
        <w:pStyle w:val="Ttulo3"/>
        <w:spacing w:line="360" w:lineRule="auto"/>
        <w:jc w:val="both"/>
        <w:rPr>
          <w:rFonts w:cs="Times New Roman"/>
        </w:rPr>
      </w:pPr>
      <w:bookmarkStart w:id="11" w:name="_Toc361665020"/>
      <w:r w:rsidRPr="00676B0E">
        <w:rPr>
          <w:rFonts w:cs="Times New Roman"/>
        </w:rPr>
        <w:t>Análisis de la Demanda</w:t>
      </w:r>
      <w:bookmarkEnd w:id="11"/>
    </w:p>
    <w:p w:rsidR="00694B19" w:rsidRPr="00676B0E" w:rsidRDefault="00694B19" w:rsidP="00E609C6">
      <w:pPr>
        <w:spacing w:line="360" w:lineRule="auto"/>
        <w:jc w:val="both"/>
        <w:rPr>
          <w:rFonts w:ascii="Times New Roman" w:hAnsi="Times New Roman" w:cs="Times New Roman"/>
          <w:b/>
        </w:rPr>
      </w:pPr>
    </w:p>
    <w:p w:rsidR="00694B19" w:rsidRPr="00676B0E" w:rsidRDefault="00694B19" w:rsidP="00E609C6">
      <w:pPr>
        <w:spacing w:line="360" w:lineRule="auto"/>
        <w:jc w:val="both"/>
        <w:rPr>
          <w:rFonts w:ascii="Times New Roman" w:hAnsi="Times New Roman" w:cs="Times New Roman"/>
        </w:rPr>
      </w:pPr>
      <w:r w:rsidRPr="00676B0E">
        <w:rPr>
          <w:rFonts w:ascii="Times New Roman" w:hAnsi="Times New Roman" w:cs="Times New Roman"/>
        </w:rPr>
        <w:t>Las personas mayores constituyen un segmento de la población que comienza a tener un gran peso como consumidores, gracias al protagonismo que han ido adquiriendo dentro de la sociedad, además constituyen un potencial de mercado que las empresas aún no han sabido explorar, tales como salud, tecnología, recreación son solo algunos de estos aspectos. Es un mercado en potencia, es necesario dejar de ligar la edad a la fragilidad, enfermedad y deterioro y ligarla a oportunidades, desarrollo y liderazgo senior.</w:t>
      </w:r>
    </w:p>
    <w:p w:rsidR="00694B19" w:rsidRPr="00676B0E" w:rsidRDefault="00694B19" w:rsidP="00E609C6">
      <w:pPr>
        <w:spacing w:line="360" w:lineRule="auto"/>
        <w:jc w:val="both"/>
        <w:rPr>
          <w:rFonts w:ascii="Times New Roman" w:hAnsi="Times New Roman" w:cs="Times New Roman"/>
        </w:rPr>
      </w:pPr>
    </w:p>
    <w:p w:rsidR="00694B19" w:rsidRPr="00676B0E" w:rsidRDefault="00694B19" w:rsidP="00E609C6">
      <w:pPr>
        <w:spacing w:line="360" w:lineRule="auto"/>
        <w:jc w:val="both"/>
        <w:rPr>
          <w:rFonts w:ascii="Times New Roman" w:hAnsi="Times New Roman" w:cs="Times New Roman"/>
        </w:rPr>
      </w:pPr>
      <w:r w:rsidRPr="00676B0E">
        <w:rPr>
          <w:rFonts w:ascii="Times New Roman" w:hAnsi="Times New Roman" w:cs="Times New Roman"/>
        </w:rPr>
        <w:t>Como bien se sabe y según lo expuesto anteriormente los adultos mayores son un segmento que crece rápidamente y que cada vez adquiere mayor peso en la población. De acuerdo a las estimaciones de la Organización Mundial de la Salud (OMS), el 22% de los habitantes del planeta tendrá más de 60 años y más de 400 millones de personas estarán por sobre los 80.</w:t>
      </w:r>
    </w:p>
    <w:p w:rsidR="00694B19" w:rsidRPr="00676B0E" w:rsidRDefault="00694B19" w:rsidP="00E609C6">
      <w:pPr>
        <w:spacing w:line="360" w:lineRule="auto"/>
        <w:jc w:val="both"/>
        <w:rPr>
          <w:rFonts w:ascii="Times New Roman" w:hAnsi="Times New Roman" w:cs="Times New Roman"/>
        </w:rPr>
      </w:pPr>
    </w:p>
    <w:p w:rsidR="00694B19" w:rsidRPr="00676B0E" w:rsidRDefault="00694B19" w:rsidP="00E609C6">
      <w:pPr>
        <w:pStyle w:val="Default"/>
        <w:spacing w:line="360" w:lineRule="auto"/>
        <w:jc w:val="both"/>
        <w:rPr>
          <w:color w:val="auto"/>
          <w:vertAlign w:val="baseline"/>
        </w:rPr>
      </w:pPr>
      <w:r w:rsidRPr="00676B0E">
        <w:rPr>
          <w:color w:val="auto"/>
          <w:vertAlign w:val="baseline"/>
        </w:rPr>
        <w:t>Según la última medición de la encuesta CASEN (2015), el 85% de los adultos mayores corresponden a personas autónomas, es decir que no necesitan de otra persona para valerse por sí mismas.</w:t>
      </w:r>
    </w:p>
    <w:p w:rsidR="00694B19" w:rsidRPr="00676B0E" w:rsidRDefault="00694B19" w:rsidP="00E609C6">
      <w:pPr>
        <w:spacing w:line="360" w:lineRule="auto"/>
        <w:jc w:val="both"/>
        <w:rPr>
          <w:rFonts w:ascii="Times New Roman" w:hAnsi="Times New Roman" w:cs="Times New Roman"/>
        </w:rPr>
      </w:pPr>
    </w:p>
    <w:p w:rsidR="00694B19" w:rsidRPr="00676B0E" w:rsidRDefault="00694B19" w:rsidP="00E609C6">
      <w:pPr>
        <w:spacing w:line="360" w:lineRule="auto"/>
        <w:jc w:val="both"/>
        <w:rPr>
          <w:rFonts w:ascii="Times New Roman" w:hAnsi="Times New Roman" w:cs="Times New Roman"/>
        </w:rPr>
      </w:pPr>
      <w:r w:rsidRPr="00676B0E">
        <w:rPr>
          <w:rFonts w:ascii="Times New Roman" w:hAnsi="Times New Roman" w:cs="Times New Roman"/>
        </w:rPr>
        <w:lastRenderedPageBreak/>
        <w:t>Si en 1990 la los mayores de 60 años en Chile sólo constituían el 10,1 por ciento de la población, en la actualidad ese porcentaje supera el 17,6%, lo que da cuenta de un sostenido aumento de los adultos mayores en el país.</w:t>
      </w:r>
    </w:p>
    <w:p w:rsidR="00694B19" w:rsidRPr="00676B0E" w:rsidRDefault="00694B19" w:rsidP="00E609C6">
      <w:pPr>
        <w:spacing w:line="360" w:lineRule="auto"/>
        <w:jc w:val="both"/>
        <w:rPr>
          <w:rFonts w:ascii="Times New Roman" w:hAnsi="Times New Roman" w:cs="Times New Roman"/>
        </w:rPr>
      </w:pPr>
    </w:p>
    <w:p w:rsidR="00694B19" w:rsidRPr="00676B0E" w:rsidRDefault="00694B19" w:rsidP="00E609C6">
      <w:pPr>
        <w:spacing w:line="360" w:lineRule="auto"/>
        <w:jc w:val="both"/>
        <w:rPr>
          <w:rFonts w:ascii="Times New Roman" w:hAnsi="Times New Roman" w:cs="Times New Roman"/>
        </w:rPr>
      </w:pPr>
      <w:r w:rsidRPr="00676B0E">
        <w:rPr>
          <w:rFonts w:ascii="Times New Roman" w:hAnsi="Times New Roman" w:cs="Times New Roman"/>
        </w:rPr>
        <w:t>Sin embargo es importante analizar acerca de sus sueños, intereses y expectativas de vida; es por esto que según un estudio de GfK Adimark el adulto mayor es un segmento que se aleja con rapidez de los tradicionales estereotipos y convenciones con respecto a la vejez. Este estudio arrojó que el 65% de ellos está feliz con sus vidas y muestran una alta satisfacción en aspectos tales como su relación de pareja (87%), libertad para tomar decisiones (84%) y estado de salud tanto física como mental (66%). Asimismo son bastante más liberales, están más tranquilos económicamente y están mucho más tecnológicos. Sus sueños están en el futuro: viajar, darse gustos e invertir. Además según una encuesta de Adimark en 2014 señala que el 86% va al supermercado, el 77% hace el aseo, el 74% va a la farmacia, el 65% lava la ropa, el 62% jardinea, el 59% plancha, el 47% hace asados, el 47% cose ropa, y el 37% comprar productos de belleza, lo que evidencia claramente que son personas independiente y autónomas.</w:t>
      </w:r>
    </w:p>
    <w:p w:rsidR="00694B19" w:rsidRPr="00676B0E" w:rsidRDefault="00694B19" w:rsidP="00E609C6">
      <w:pPr>
        <w:spacing w:line="360" w:lineRule="auto"/>
        <w:jc w:val="both"/>
        <w:rPr>
          <w:rFonts w:ascii="Times New Roman" w:hAnsi="Times New Roman" w:cs="Times New Roman"/>
        </w:rPr>
      </w:pPr>
    </w:p>
    <w:p w:rsidR="00694B19" w:rsidRPr="00676B0E" w:rsidRDefault="00694B19" w:rsidP="00E609C6">
      <w:pPr>
        <w:spacing w:line="360" w:lineRule="auto"/>
        <w:jc w:val="both"/>
        <w:rPr>
          <w:rFonts w:ascii="Times New Roman" w:hAnsi="Times New Roman" w:cs="Times New Roman"/>
        </w:rPr>
      </w:pPr>
      <w:r w:rsidRPr="00676B0E">
        <w:rPr>
          <w:rFonts w:ascii="Times New Roman" w:hAnsi="Times New Roman" w:cs="Times New Roman"/>
        </w:rPr>
        <w:t xml:space="preserve">Según un estudio personalizado del SENAMA (2012) acerca de “El Mercado de los Adultos Mayores”, señala que actualmente los mayores de 50 años en Chile son dueños del 73% de los activos financieros del país, están cada vez más conectados, poniéndose al día con las nuevas tecnologías. </w:t>
      </w:r>
    </w:p>
    <w:p w:rsidR="00694B19" w:rsidRPr="00676B0E" w:rsidRDefault="00694B19" w:rsidP="00E609C6">
      <w:pPr>
        <w:pStyle w:val="Prrafodelista"/>
        <w:spacing w:line="360" w:lineRule="auto"/>
        <w:ind w:left="1080"/>
        <w:rPr>
          <w:rFonts w:ascii="Times New Roman" w:hAnsi="Times New Roman" w:cs="Times New Roman"/>
          <w:sz w:val="24"/>
          <w:szCs w:val="24"/>
          <w:vertAlign w:val="baseline"/>
        </w:rPr>
      </w:pPr>
    </w:p>
    <w:p w:rsidR="00694B19" w:rsidRPr="00676B0E" w:rsidRDefault="00694B19" w:rsidP="00E609C6">
      <w:pPr>
        <w:pStyle w:val="NormalWeb"/>
        <w:shd w:val="clear" w:color="auto" w:fill="FFFFFF"/>
        <w:spacing w:before="0" w:beforeAutospacing="0" w:after="0" w:afterAutospacing="0" w:line="360" w:lineRule="auto"/>
        <w:jc w:val="both"/>
        <w:textAlignment w:val="baseline"/>
        <w:rPr>
          <w:rFonts w:eastAsiaTheme="minorHAnsi"/>
          <w:lang w:eastAsia="en-US"/>
        </w:rPr>
      </w:pPr>
      <w:r w:rsidRPr="00676B0E">
        <w:rPr>
          <w:rFonts w:eastAsiaTheme="minorHAnsi"/>
          <w:lang w:eastAsia="en-US"/>
        </w:rPr>
        <w:t>De acuerdo a las cifras entregadas por el Servicio del Adulto Mayor (SENAMA), las regiones con mayor cantidad de personas mayores son la Metropolitana, Biobío y Valparaíso. Según la CASEN de 2011, el 24,5% de las personas de más de 60 años y más se encuentra ocupado, el 0,9% está buscando trabajo, mientras que el 74,6% se encuentra inactivo, es decir, no tiene y no está  buscando trabajo.</w:t>
      </w:r>
    </w:p>
    <w:p w:rsidR="00694B19" w:rsidRPr="00676B0E" w:rsidRDefault="00694B19" w:rsidP="00E609C6">
      <w:pPr>
        <w:pStyle w:val="NormalWeb"/>
        <w:shd w:val="clear" w:color="auto" w:fill="FFFFFF"/>
        <w:spacing w:before="0" w:beforeAutospacing="0" w:after="0" w:afterAutospacing="0" w:line="360" w:lineRule="auto"/>
        <w:jc w:val="both"/>
        <w:textAlignment w:val="baseline"/>
        <w:rPr>
          <w:rFonts w:eastAsiaTheme="minorHAnsi"/>
          <w:lang w:eastAsia="en-US"/>
        </w:rPr>
      </w:pPr>
    </w:p>
    <w:p w:rsidR="00694B19" w:rsidRPr="00676B0E" w:rsidRDefault="00694B19" w:rsidP="00E609C6">
      <w:pPr>
        <w:pStyle w:val="NormalWeb"/>
        <w:shd w:val="clear" w:color="auto" w:fill="FFFFFF"/>
        <w:spacing w:before="0" w:beforeAutospacing="0" w:after="600" w:afterAutospacing="0" w:line="360" w:lineRule="auto"/>
        <w:jc w:val="both"/>
        <w:textAlignment w:val="baseline"/>
        <w:rPr>
          <w:rFonts w:eastAsiaTheme="minorHAnsi"/>
          <w:lang w:eastAsia="en-US"/>
        </w:rPr>
      </w:pPr>
      <w:r w:rsidRPr="00676B0E">
        <w:rPr>
          <w:rFonts w:eastAsiaTheme="minorHAnsi"/>
          <w:lang w:eastAsia="en-US"/>
        </w:rPr>
        <w:t xml:space="preserve">Sin embargo, se observa que las personas mayores participan activamente en instancias sociales, en tal sentido, es posible señalar que el 31,5% de las personas mayores, es decir más de 800 mil personas de 60 y más años, participa de una o más organizaciones sociales, como clubes de </w:t>
      </w:r>
      <w:r w:rsidRPr="00676B0E">
        <w:rPr>
          <w:rFonts w:eastAsiaTheme="minorHAnsi"/>
          <w:lang w:eastAsia="en-US"/>
        </w:rPr>
        <w:lastRenderedPageBreak/>
        <w:t>adultos mayores, juntas de vecinos, clubes deportivos, organizaciones de voluntariado y de iglesia.</w:t>
      </w:r>
    </w:p>
    <w:p w:rsidR="00694B19" w:rsidRPr="00676B0E" w:rsidRDefault="00694B19" w:rsidP="00E609C6">
      <w:pPr>
        <w:pStyle w:val="Ttulo3"/>
        <w:spacing w:line="360" w:lineRule="auto"/>
        <w:jc w:val="both"/>
        <w:rPr>
          <w:rFonts w:cs="Times New Roman"/>
        </w:rPr>
      </w:pPr>
      <w:bookmarkStart w:id="12" w:name="_Toc361665021"/>
      <w:r w:rsidRPr="00676B0E">
        <w:rPr>
          <w:rFonts w:cs="Times New Roman"/>
        </w:rPr>
        <w:t>Estrategia, estructura y rivalidad de la empresa</w:t>
      </w:r>
      <w:bookmarkEnd w:id="12"/>
    </w:p>
    <w:p w:rsidR="00694B19" w:rsidRPr="00676B0E" w:rsidRDefault="00694B19" w:rsidP="00E609C6">
      <w:pPr>
        <w:pStyle w:val="NormalWeb"/>
        <w:shd w:val="clear" w:color="auto" w:fill="FFFFFF"/>
        <w:spacing w:before="0" w:beforeAutospacing="0" w:after="600" w:afterAutospacing="0" w:line="360" w:lineRule="auto"/>
        <w:jc w:val="both"/>
        <w:textAlignment w:val="baseline"/>
        <w:rPr>
          <w:rFonts w:eastAsiaTheme="minorHAnsi"/>
          <w:lang w:eastAsia="en-US"/>
        </w:rPr>
      </w:pPr>
      <w:r w:rsidRPr="00676B0E">
        <w:rPr>
          <w:rFonts w:eastAsiaTheme="minorHAnsi"/>
          <w:lang w:eastAsia="en-US"/>
        </w:rPr>
        <w:t xml:space="preserve">Es importante analizar las condiciones vigentes en la nación respecto a cómo se crean, organizan y gestionan las compañías, así como también la naturaleza de la rivalidad doméstica. Según la Tercera Encuesta Longitudinal de Empresas (Tercera ELE), publicada el año 2015 se presenta un análisis sobre qué y cómo son las empresas chilenas en términos de propiedad organización jurídica, edad y si realizan exportaciones, entre otros aspectos. </w:t>
      </w:r>
    </w:p>
    <w:p w:rsidR="00694B19" w:rsidRPr="00676B0E" w:rsidRDefault="00694B19" w:rsidP="00E609C6">
      <w:pPr>
        <w:pStyle w:val="NormalWeb"/>
        <w:shd w:val="clear" w:color="auto" w:fill="FFFFFF"/>
        <w:spacing w:before="0" w:beforeAutospacing="0" w:after="600" w:afterAutospacing="0" w:line="360" w:lineRule="auto"/>
        <w:jc w:val="both"/>
        <w:textAlignment w:val="baseline"/>
        <w:rPr>
          <w:rFonts w:eastAsiaTheme="minorHAnsi"/>
          <w:lang w:eastAsia="en-US"/>
        </w:rPr>
      </w:pPr>
      <w:r w:rsidRPr="00676B0E">
        <w:rPr>
          <w:rFonts w:eastAsiaTheme="minorHAnsi"/>
          <w:lang w:eastAsia="en-US"/>
        </w:rPr>
        <w:t xml:space="preserve">La mayoría de las empresas se constituye personas naturales (49,3%), seguido por sociedades de responsabilidad limitada (30,6%). Las sociedades anónimas cerradas solo tienen importancia en las grandes empresas. Más del 85% de las empresas tiene 20 o menos años de edad contado desde el inicio de actividades en el SII. Por estrato de tamaño, las pymes tienen 15 años de edad en promedio y las grandes empresas 17 años. En el 98,5% de las empresas, el 50% o más de su propiedad están en manos de nacionales. Solo el 1,1% de las empresas tienen propietarios mayoritarios extranjeros y en su gran mayoría (41,2%) son grandes empresas. Solo un 5,0% de las empresas pertenece a un grupo empresarial. En pymes esto se da en el 5,1% de los casos pero en la gran empresa, en el 42,1%. Por sector económico, en intermediación financiera y EGA este porcentaje sube a 50,6% y 43,6% respectivamente. </w:t>
      </w:r>
    </w:p>
    <w:p w:rsidR="003E10A0" w:rsidRPr="00676B0E" w:rsidRDefault="00694B19" w:rsidP="00E609C6">
      <w:pPr>
        <w:pStyle w:val="NormalWeb"/>
        <w:shd w:val="clear" w:color="auto" w:fill="FFFFFF"/>
        <w:spacing w:before="0" w:beforeAutospacing="0" w:after="600" w:afterAutospacing="0" w:line="360" w:lineRule="auto"/>
        <w:jc w:val="both"/>
        <w:textAlignment w:val="baseline"/>
        <w:rPr>
          <w:rFonts w:eastAsiaTheme="minorHAnsi"/>
          <w:lang w:eastAsia="en-US"/>
        </w:rPr>
      </w:pPr>
      <w:r w:rsidRPr="00676B0E">
        <w:rPr>
          <w:rFonts w:eastAsiaTheme="minorHAnsi"/>
          <w:lang w:eastAsia="en-US"/>
        </w:rPr>
        <w:t xml:space="preserve">Además se señala que 1 de cada 2 empresas es de propiedad familiar. De hecho, este fenómeno está más presente en las empresas de menor tamaño. En efecto, en la pyme y en la microempresa un 49,6% y un 51,1% de las empresas es familiar, mientras que en la gran empresa solo un 41,3% lo es. Los sectores con más empresas familiares son comercio, manufactura y agro-silvicultura (57,5%; 52,0% y 50,0% respectivamente).  Un 35,9% de las empresas cuenta con un cliente que concentra el 25% o más de las ventas. Los sectores en los cuales destaca este fenómeno son pesca, transporte y comunicaciones y minería (67,4%; 58,4% y 55,4% </w:t>
      </w:r>
      <w:r w:rsidRPr="00676B0E">
        <w:rPr>
          <w:rFonts w:eastAsiaTheme="minorHAnsi"/>
          <w:lang w:eastAsia="en-US"/>
        </w:rPr>
        <w:lastRenderedPageBreak/>
        <w:t xml:space="preserve">respectivamente). La principal mala práctica que sufren las empresas con ventas concentradas en un cliente es tener “acuerdos sólo verbales”, con un 29,9% de las menciones, seguida por “atraso en las fechas de pago pactadas” con un 17,6%. Por tamaño de empresa, mientras en las grandes empresas solo el 26,3% indica que sufre alguna de las malas prácticas, en las pymes y microempresas este porcentaje asciende a 39,9% y 44,3% respectivamente. Solo un 2,8% de las empresas exporta directamente sin embargo en grandes empresas es 25,4% mientras que en pymes solo 2,9%. </w:t>
      </w:r>
    </w:p>
    <w:p w:rsidR="00694B19" w:rsidRPr="00676B0E" w:rsidRDefault="00694B19" w:rsidP="00E609C6">
      <w:pPr>
        <w:pStyle w:val="NormalWeb"/>
        <w:shd w:val="clear" w:color="auto" w:fill="FFFFFF"/>
        <w:spacing w:before="0" w:beforeAutospacing="0" w:after="600" w:afterAutospacing="0" w:line="360" w:lineRule="auto"/>
        <w:jc w:val="both"/>
        <w:textAlignment w:val="baseline"/>
        <w:rPr>
          <w:rFonts w:eastAsiaTheme="minorHAnsi"/>
          <w:lang w:eastAsia="en-US"/>
        </w:rPr>
      </w:pPr>
      <w:r w:rsidRPr="00676B0E">
        <w:rPr>
          <w:rFonts w:eastAsiaTheme="minorHAnsi"/>
          <w:lang w:eastAsia="en-US"/>
        </w:rPr>
        <w:t>Los principales sectores de las grandes empresas exportadoras directas son manufactura, minería y pesca. 1 de cada 2 pymes cuyos productos llegan a los mercados internacionales utiliza un intermediario, mientras que para el caso de las grandes empresas esto se da solo en 1 de cada 10 casos. El factor “más importante” que afecta el crecimiento de las empresas es el “panorama general de la economía” con el 27,4% de las menciones. El segundo factor es “demanda limitada en el mercado local” con 13,5%.</w:t>
      </w:r>
    </w:p>
    <w:p w:rsidR="00694B19" w:rsidRPr="00676B0E" w:rsidRDefault="00694B19" w:rsidP="00E609C6">
      <w:pPr>
        <w:pStyle w:val="Ttulo3"/>
        <w:spacing w:line="360" w:lineRule="auto"/>
        <w:jc w:val="both"/>
        <w:rPr>
          <w:rFonts w:cs="Times New Roman"/>
          <w:lang w:eastAsia="en-US"/>
        </w:rPr>
      </w:pPr>
      <w:bookmarkStart w:id="13" w:name="_Toc361665022"/>
      <w:r w:rsidRPr="00676B0E">
        <w:rPr>
          <w:rFonts w:cs="Times New Roman"/>
          <w:lang w:eastAsia="en-US"/>
        </w:rPr>
        <w:t>Factores Económicos</w:t>
      </w:r>
      <w:bookmarkEnd w:id="13"/>
    </w:p>
    <w:p w:rsidR="00694B19" w:rsidRPr="00676B0E" w:rsidRDefault="00694B19" w:rsidP="00E609C6">
      <w:pPr>
        <w:shd w:val="clear" w:color="auto" w:fill="FFFFFF"/>
        <w:spacing w:after="225" w:line="360" w:lineRule="auto"/>
        <w:jc w:val="both"/>
        <w:rPr>
          <w:rFonts w:ascii="Times New Roman" w:hAnsi="Times New Roman" w:cs="Times New Roman"/>
        </w:rPr>
      </w:pPr>
      <w:r w:rsidRPr="00676B0E">
        <w:rPr>
          <w:rFonts w:ascii="Times New Roman" w:hAnsi="Times New Roman" w:cs="Times New Roman"/>
        </w:rPr>
        <w:t xml:space="preserve">En las últimas décadas, Chile ha sido una de las economías de más rápido crecimiento en Latinoamérica. Esto le ha permitido una importante reducción de la pobreza. Por ejemplo, entre 2000 y 2015, la proporción de la población se redujo del 26 a 7.9 por ciento. </w:t>
      </w:r>
    </w:p>
    <w:p w:rsidR="00694B19" w:rsidRPr="00676B0E" w:rsidRDefault="00694B19" w:rsidP="00E609C6">
      <w:pPr>
        <w:shd w:val="clear" w:color="auto" w:fill="FFFFFF"/>
        <w:spacing w:after="225" w:line="360" w:lineRule="auto"/>
        <w:jc w:val="both"/>
        <w:rPr>
          <w:rFonts w:ascii="Times New Roman" w:hAnsi="Times New Roman" w:cs="Times New Roman"/>
        </w:rPr>
      </w:pPr>
      <w:r w:rsidRPr="00676B0E">
        <w:rPr>
          <w:rFonts w:ascii="Times New Roman" w:hAnsi="Times New Roman" w:cs="Times New Roman"/>
        </w:rPr>
        <w:t>Sin embargo, el crecimiento se ha desacelerado de un  6.1% en 2011 a 1.6 % en  2016 debido a que la caída de los precios del cobre ha repercutido negativamente sobre la inversión privada y las exportaciones. En cuanto a las proyecciones económicas, en el Informe de Política Monetaria (IPOM) de diciembre de 2016, el BCCH estimó un potencial de crecimiento país para el 2017 de un 3%.</w:t>
      </w:r>
    </w:p>
    <w:p w:rsidR="00694B19" w:rsidRPr="00676B0E" w:rsidRDefault="00694B19" w:rsidP="00E609C6">
      <w:pPr>
        <w:shd w:val="clear" w:color="auto" w:fill="FFFFFF"/>
        <w:spacing w:after="225" w:line="360" w:lineRule="auto"/>
        <w:jc w:val="both"/>
        <w:rPr>
          <w:rFonts w:ascii="Times New Roman" w:hAnsi="Times New Roman" w:cs="Times New Roman"/>
        </w:rPr>
      </w:pPr>
      <w:r w:rsidRPr="00676B0E">
        <w:rPr>
          <w:rFonts w:ascii="Times New Roman" w:hAnsi="Times New Roman" w:cs="Times New Roman"/>
        </w:rPr>
        <w:t xml:space="preserve">En abril de 2017, cuatro de los ocho índices coyunturales, que miden la evolución de las ventas de diferentes servicios, mostraron alzas interanuales a precios corrientes. Destacaron el Índice de Ventas de Actividades artísticas, de entretenimiento y recreativas (16,0%) y el Índice de Ventas de Información y comunicaciones (8,9%), seguidos por el Índice de Ventas de </w:t>
      </w:r>
      <w:r w:rsidRPr="00676B0E">
        <w:rPr>
          <w:rFonts w:ascii="Times New Roman" w:hAnsi="Times New Roman" w:cs="Times New Roman"/>
        </w:rPr>
        <w:lastRenderedPageBreak/>
        <w:t>Actividades de servicios administrativos y de apoyo (3,9%) y por el Índice de Ventas de Transporte y almacenamiento (3,9%).</w:t>
      </w:r>
    </w:p>
    <w:p w:rsidR="00694B19" w:rsidRPr="00676B0E" w:rsidRDefault="00694B19" w:rsidP="00E609C6">
      <w:pPr>
        <w:shd w:val="clear" w:color="auto" w:fill="FFFFFF"/>
        <w:spacing w:after="225" w:line="360" w:lineRule="auto"/>
        <w:jc w:val="both"/>
        <w:rPr>
          <w:rFonts w:ascii="Times New Roman" w:hAnsi="Times New Roman" w:cs="Times New Roman"/>
        </w:rPr>
      </w:pPr>
      <w:r w:rsidRPr="00676B0E">
        <w:rPr>
          <w:rFonts w:ascii="Times New Roman" w:hAnsi="Times New Roman" w:cs="Times New Roman"/>
        </w:rPr>
        <w:t>En cuanto al  Índice de Ventas de Actividades artísticas, de entretenimiento y recreativas anotó un alza de 16,0% a precios corrientes en doce meses. Dos de las tres actividades que constituyen este sector exhibieron crecimientos interanuales, destacando Actividades creativas, artísticas y de entretenimiento, que presentó una incidencia de 15,883 pp.</w:t>
      </w:r>
    </w:p>
    <w:p w:rsidR="00694B19" w:rsidRPr="00676B0E" w:rsidRDefault="00694B19" w:rsidP="00E609C6">
      <w:pPr>
        <w:pStyle w:val="selectionshareable"/>
        <w:shd w:val="clear" w:color="auto" w:fill="FFFFFF"/>
        <w:spacing w:before="0" w:beforeAutospacing="0" w:after="255" w:afterAutospacing="0" w:line="360" w:lineRule="auto"/>
        <w:jc w:val="both"/>
        <w:rPr>
          <w:rFonts w:eastAsiaTheme="minorHAnsi"/>
          <w:lang w:eastAsia="en-US"/>
        </w:rPr>
      </w:pPr>
      <w:r w:rsidRPr="00676B0E">
        <w:rPr>
          <w:rFonts w:eastAsiaTheme="minorHAnsi"/>
          <w:lang w:eastAsia="en-US"/>
        </w:rPr>
        <w:t>El Fondo Monetario Internacional (FMI) promulgó cifras correspondientes al producto interno bruto (PIB) per cápita en paridad de poder adquisitivo (PPA) en el 2015: Chile se sitúa a la cabeza de América Latina con una estimación de 23.564 dólares, y estimó que en 2016 superó los 24.000. A Chile le siguen en la región Argentina (22.375 dólares), Uruguay (21.719), Panamá (20,512), México (18,335), Venezuela (15,892), Brasil (15,690), Costa Rica (15,318), Colombia (13,794) y Perú (12,077).</w:t>
      </w:r>
    </w:p>
    <w:p w:rsidR="003E10A0" w:rsidRPr="00676B0E" w:rsidRDefault="00694B19" w:rsidP="00E609C6">
      <w:pPr>
        <w:shd w:val="clear" w:color="auto" w:fill="FFFFFF"/>
        <w:spacing w:after="600" w:line="360" w:lineRule="auto"/>
        <w:jc w:val="both"/>
        <w:textAlignment w:val="baseline"/>
        <w:rPr>
          <w:rFonts w:ascii="Times New Roman" w:hAnsi="Times New Roman" w:cs="Times New Roman"/>
        </w:rPr>
      </w:pPr>
      <w:r w:rsidRPr="00676B0E">
        <w:rPr>
          <w:rFonts w:ascii="Times New Roman" w:hAnsi="Times New Roman" w:cs="Times New Roman"/>
        </w:rPr>
        <w:t>De acuerdo a la última Encuesta Suplementaria de Ingresos (ESI) que publicó el Instituto Nacional de Estadísticas (INE) y que da a conocer resultados de 2015 a nivel nacional y regional, los Ocupados en el país recibieron un ingreso medio mensual de $505.477 y un ingreso mediano mensual de $340.000 durante el año pasado, lo que implicó aumentos anuales nominales de 6,8% y 11,5%, respectivamente.</w:t>
      </w:r>
    </w:p>
    <w:p w:rsidR="003E10A0" w:rsidRPr="00676B0E" w:rsidRDefault="00694B19" w:rsidP="00E609C6">
      <w:pPr>
        <w:shd w:val="clear" w:color="auto" w:fill="FFFFFF"/>
        <w:spacing w:after="600" w:line="360" w:lineRule="auto"/>
        <w:jc w:val="both"/>
        <w:textAlignment w:val="baseline"/>
        <w:rPr>
          <w:rFonts w:ascii="Times New Roman" w:hAnsi="Times New Roman" w:cs="Times New Roman"/>
        </w:rPr>
      </w:pPr>
      <w:r w:rsidRPr="00676B0E">
        <w:rPr>
          <w:rFonts w:ascii="Times New Roman" w:hAnsi="Times New Roman" w:cs="Times New Roman"/>
        </w:rPr>
        <w:t xml:space="preserve">Al analizar a los Ocupados por categoría, Empleadores tuvo los ingresos mensuales medio y mediano más altos, de $1.176.832 y $602.445, respectivamente. Le siguieron Asalariados, con un ingreso medio de $560.162 y un ingreso mediano de $385.104; Trabajadores por Cuenta Propia, con un ingreso medio de $276.903 y mediano de $200.000, y Servicio Doméstico, con un ingreso medio de $222.588 y mediano de $214.058. </w:t>
      </w:r>
    </w:p>
    <w:p w:rsidR="00694B19" w:rsidRPr="00676B0E" w:rsidRDefault="00694B19" w:rsidP="00E609C6">
      <w:pPr>
        <w:shd w:val="clear" w:color="auto" w:fill="FFFFFF"/>
        <w:spacing w:after="600" w:line="360" w:lineRule="auto"/>
        <w:jc w:val="both"/>
        <w:textAlignment w:val="baseline"/>
        <w:rPr>
          <w:rFonts w:ascii="Times New Roman" w:hAnsi="Times New Roman" w:cs="Times New Roman"/>
        </w:rPr>
      </w:pPr>
      <w:r w:rsidRPr="00676B0E">
        <w:rPr>
          <w:rFonts w:ascii="Times New Roman" w:hAnsi="Times New Roman" w:cs="Times New Roman"/>
        </w:rPr>
        <w:t xml:space="preserve">En el mismo período (2015), los ingresos mensuales medio y mediano de las mujeres se estimaron en $402.212 y $293.190, mientras que los de los hombres llegaron a $587.807 y $390.106, respectivamente. Lo anterior reflejó una brecha de ingresos en desmedro de las </w:t>
      </w:r>
      <w:r w:rsidRPr="00676B0E">
        <w:rPr>
          <w:rFonts w:ascii="Times New Roman" w:hAnsi="Times New Roman" w:cs="Times New Roman"/>
        </w:rPr>
        <w:lastRenderedPageBreak/>
        <w:t>mujeres de -31,6% en el ingreso medio y de -24,8% en el ingreso mediano, cifras que fueron mayores en 1,9 y 1,5 puntos porcentuales respectivamente en comparación a 2014 para cada resultado. En cuanto al fenómeno de trabajar en una región distinta de aquella donde está ubicada su residencia habitual, las regiones donde se dio con mayor prevalencia esta situación fueron: Arica y Parinacota, Coquimbo, Valparaíso, Biobío y Atacama, consideradas como regiones exportadoras de Ocupados. En ellas, el nivel de ingreso medio del grupo de ocupados que sale a trabajar fuera de la región es siempre mayor al del grupo que reside y trabaja en la misma región de origen.</w:t>
      </w:r>
    </w:p>
    <w:p w:rsidR="00694B19" w:rsidRPr="00676B0E" w:rsidRDefault="00694B19" w:rsidP="00E609C6">
      <w:pPr>
        <w:shd w:val="clear" w:color="auto" w:fill="FFFFFF"/>
        <w:spacing w:after="600" w:line="360" w:lineRule="auto"/>
        <w:jc w:val="both"/>
        <w:textAlignment w:val="baseline"/>
        <w:rPr>
          <w:rFonts w:ascii="Times New Roman" w:hAnsi="Times New Roman" w:cs="Times New Roman"/>
        </w:rPr>
      </w:pPr>
      <w:r w:rsidRPr="00676B0E">
        <w:rPr>
          <w:rFonts w:ascii="Times New Roman" w:hAnsi="Times New Roman" w:cs="Times New Roman"/>
        </w:rPr>
        <w:t>Conforme a información del Banco Central de Chile, el tipo de cambio nominal (pesos por dólar) en el periodo 2008-2016 ha promediado $ 547,74, mientras que en los últimos doce meses la cifra promedio asciende a $ 685,49. Este indicador ha disminuido un 7,49% en lo que va del 2016, pero permanece alto frente a periodos anteriores. La misma fuente publicó que la variación anual del IPC en el periodo 2008-2016 ha promediado 3,6%, mientras que el IPCSAE lo hizo en 2,8%. En septiembre de 2016, el IPC ascendió a 3,1% en doce meses. Mientras que el IPCSAE fue de 3,4% en doce meses. Por último, la tasa de política monetaria ha mantenido en 350 puntos base desde diciembre de 2015 y se prevé que haya espacio para disminuirla en 25 puntos base en el horizonte de política monetaria.</w:t>
      </w:r>
    </w:p>
    <w:p w:rsidR="00694B19" w:rsidRPr="00676B0E" w:rsidRDefault="00694B19" w:rsidP="00E609C6">
      <w:pPr>
        <w:pStyle w:val="Ttulo3"/>
        <w:spacing w:line="360" w:lineRule="auto"/>
        <w:jc w:val="both"/>
        <w:rPr>
          <w:rFonts w:cs="Times New Roman"/>
        </w:rPr>
      </w:pPr>
      <w:bookmarkStart w:id="14" w:name="_Toc361665023"/>
      <w:r w:rsidRPr="00676B0E">
        <w:rPr>
          <w:rFonts w:cs="Times New Roman"/>
        </w:rPr>
        <w:t xml:space="preserve">Factores Políticos </w:t>
      </w:r>
      <w:r w:rsidR="004756CA" w:rsidRPr="00676B0E">
        <w:rPr>
          <w:rFonts w:cs="Times New Roman"/>
        </w:rPr>
        <w:t>–</w:t>
      </w:r>
      <w:r w:rsidRPr="00676B0E">
        <w:rPr>
          <w:rFonts w:cs="Times New Roman"/>
        </w:rPr>
        <w:t xml:space="preserve"> Legales</w:t>
      </w:r>
      <w:bookmarkEnd w:id="14"/>
    </w:p>
    <w:p w:rsidR="00694B19" w:rsidRPr="00676B0E" w:rsidRDefault="00694B19" w:rsidP="00E609C6">
      <w:pPr>
        <w:shd w:val="clear" w:color="auto" w:fill="FFFFFF"/>
        <w:spacing w:after="600" w:line="360" w:lineRule="auto"/>
        <w:jc w:val="both"/>
        <w:textAlignment w:val="baseline"/>
        <w:rPr>
          <w:rFonts w:ascii="Times New Roman" w:hAnsi="Times New Roman" w:cs="Times New Roman"/>
        </w:rPr>
      </w:pPr>
      <w:r w:rsidRPr="00676B0E">
        <w:rPr>
          <w:rFonts w:ascii="Times New Roman" w:hAnsi="Times New Roman" w:cs="Times New Roman"/>
        </w:rPr>
        <w:t xml:space="preserve">Según un artículo publicado por el diario La Tercera en 2015, Chile está entre los países  con menores riesgos de la región, según el mapa de riesgo político 2013 elaborado por Marsh y Maplecroft. El informe analiza 50 categorías diferentes de riesgo de 197 países, que considera distintos factores políticos y económicos. Estos, incluyen desde el trabajo infantil hasta cómo el gobierno cuida el medio ambiente, cuántas protestas se producen, entre otros. En base a esto, califica a los países en una escala del 1 al 10 (a menor valor mayor es el  riesgo). El informe de Marsh, que es la mayor corredora de seguros del mundo y especialista en gestión de riesgo, destaca la estabilidad de Chile y su posición en materias como independencia judicial (8,72); </w:t>
      </w:r>
      <w:r w:rsidRPr="00676B0E">
        <w:rPr>
          <w:rFonts w:ascii="Times New Roman" w:hAnsi="Times New Roman" w:cs="Times New Roman"/>
        </w:rPr>
        <w:lastRenderedPageBreak/>
        <w:t>gobernabilidad (7,90); riesgo de negocios y macroeconómicos (7,68); riesgo político dinámico (7,59) y marco regulatorio (6,76).</w:t>
      </w:r>
    </w:p>
    <w:p w:rsidR="003E10A0" w:rsidRPr="00676B0E" w:rsidRDefault="00694B19" w:rsidP="00E609C6">
      <w:pPr>
        <w:shd w:val="clear" w:color="auto" w:fill="FFFFFF"/>
        <w:spacing w:after="600" w:line="360" w:lineRule="auto"/>
        <w:jc w:val="both"/>
        <w:textAlignment w:val="baseline"/>
        <w:rPr>
          <w:rFonts w:ascii="Times New Roman" w:hAnsi="Times New Roman" w:cs="Times New Roman"/>
        </w:rPr>
      </w:pPr>
      <w:r w:rsidRPr="00676B0E">
        <w:rPr>
          <w:rFonts w:ascii="Times New Roman" w:hAnsi="Times New Roman" w:cs="Times New Roman"/>
        </w:rPr>
        <w:t>En 2015 la deuda pública en Chile fue de 37.973 millones de euros; es decir creció 8654 millones en comparación con el año 2014 cuando fue de 29.319 millones de euros. Esta cifra supone que la deuda en 2015 alcanzó el 17.37% del PIB de Chile, una subida de 2.44 puntos respecto a 2014, en el que la deuda fue el 14.93% del PIB. Es por esto que se señala que Chile está entre los países con menos deuda respecto al PIB del mundo. Además según la clasificadora de riesgo Moody’s  que evaluó la posición de la deuda pública chilena con nota ‘Aa3’ con perspectiva estable señaló que nuestro país mantendrá una sólida posición fiscal, pese a los aumentos de los principales indicadores de deuda y una desaceleración de la economía.</w:t>
      </w:r>
    </w:p>
    <w:p w:rsidR="003E10A0" w:rsidRPr="00676B0E" w:rsidRDefault="00694B19" w:rsidP="00E609C6">
      <w:pPr>
        <w:shd w:val="clear" w:color="auto" w:fill="FFFFFF"/>
        <w:spacing w:after="600" w:line="360" w:lineRule="auto"/>
        <w:jc w:val="both"/>
        <w:textAlignment w:val="baseline"/>
        <w:rPr>
          <w:rFonts w:ascii="Times New Roman" w:hAnsi="Times New Roman" w:cs="Times New Roman"/>
        </w:rPr>
      </w:pPr>
      <w:r w:rsidRPr="00676B0E">
        <w:rPr>
          <w:rFonts w:ascii="Times New Roman" w:hAnsi="Times New Roman" w:cs="Times New Roman"/>
        </w:rPr>
        <w:t>Es importante analizar la Reforma al Sistema Previsional y el debate que se está llevando a cabo para ampliar la edad en la jubilación y el porcentaje de cotización, el cual consiste en extender la edad de jubilación, en las mujeres de 60 a 65 años, y en los hombres de 65 a 70 años, todo esto debido a que estudios demuestran que tanto la población de América Latina y Chile sufrirán de un fuerte envejecimiento de la población, debido a las constantes bajas de natalidad.</w:t>
      </w:r>
    </w:p>
    <w:p w:rsidR="003E10A0" w:rsidRPr="00676B0E" w:rsidRDefault="00694B19" w:rsidP="00E609C6">
      <w:pPr>
        <w:shd w:val="clear" w:color="auto" w:fill="FFFFFF"/>
        <w:spacing w:after="600" w:line="360" w:lineRule="auto"/>
        <w:jc w:val="both"/>
        <w:textAlignment w:val="baseline"/>
        <w:rPr>
          <w:rFonts w:ascii="Times New Roman" w:hAnsi="Times New Roman" w:cs="Times New Roman"/>
        </w:rPr>
      </w:pPr>
      <w:r w:rsidRPr="00676B0E">
        <w:rPr>
          <w:rFonts w:ascii="Times New Roman" w:hAnsi="Times New Roman" w:cs="Times New Roman"/>
        </w:rPr>
        <w:t>Al mismo tiempo en este punto, es necesario analizar el proyecto de la ley de Simplificación de la Reforma Tributaria, que fue aprobada el 27 de enero de 2016, con lo que se obtiene un texto definitivo que se convertirá en ley. Es preciso señalar que los principales ejes de la Ley son: la simplificación del sistema de tributación a la renta, efectuar ajustes a la Ley de IVA y el perfeccionamiento de la vigencia de la norma general de antielusión. Además, la Ley incluye nuevos beneficios en materia de Impuesto a la Renta. En Chile los permisos municipales y patentes comerciales son</w:t>
      </w:r>
      <w:r w:rsidRPr="00676B0E">
        <w:rPr>
          <w:rFonts w:ascii="Times New Roman" w:hAnsi="Times New Roman" w:cs="Times New Roman"/>
          <w:b/>
          <w:bCs/>
        </w:rPr>
        <w:t> </w:t>
      </w:r>
      <w:r w:rsidRPr="00676B0E">
        <w:rPr>
          <w:rFonts w:ascii="Times New Roman" w:hAnsi="Times New Roman" w:cs="Times New Roman"/>
        </w:rPr>
        <w:t>requisitos regulados por la ley, y cumplen la función de supervisar el buen funcionamiento de las empresas.</w:t>
      </w:r>
    </w:p>
    <w:p w:rsidR="00694B19" w:rsidRPr="00676B0E" w:rsidRDefault="00694B19" w:rsidP="00E609C6">
      <w:pPr>
        <w:pStyle w:val="Ttulo3"/>
        <w:spacing w:line="360" w:lineRule="auto"/>
        <w:jc w:val="both"/>
        <w:rPr>
          <w:rFonts w:cs="Times New Roman"/>
        </w:rPr>
      </w:pPr>
      <w:bookmarkStart w:id="15" w:name="_Toc361665024"/>
      <w:r w:rsidRPr="00676B0E">
        <w:rPr>
          <w:rFonts w:cs="Times New Roman"/>
        </w:rPr>
        <w:lastRenderedPageBreak/>
        <w:t>Factores Socioeconómicos</w:t>
      </w:r>
      <w:bookmarkEnd w:id="15"/>
    </w:p>
    <w:p w:rsidR="003E10A0" w:rsidRPr="00676B0E" w:rsidRDefault="00694B19" w:rsidP="00E609C6">
      <w:pPr>
        <w:shd w:val="clear" w:color="auto" w:fill="FFFFFF"/>
        <w:spacing w:after="600" w:line="360" w:lineRule="auto"/>
        <w:jc w:val="both"/>
        <w:textAlignment w:val="baseline"/>
        <w:rPr>
          <w:rFonts w:ascii="Times New Roman" w:hAnsi="Times New Roman" w:cs="Times New Roman"/>
        </w:rPr>
      </w:pPr>
      <w:r w:rsidRPr="00676B0E">
        <w:rPr>
          <w:rFonts w:ascii="Times New Roman" w:hAnsi="Times New Roman" w:cs="Times New Roman"/>
        </w:rPr>
        <w:t>En 2015 Chile cerró con una población de 18.006.000 personas, lo que supone un incremento de 187.000 habitantes, 92.683 mujeres y 92.631 hombres, respecto a 2014, en el que la población fue de 17.819.000 personas. Además, según los últimos datos publicados por la ONU, solo el 2.61% de la población de Chile son inmigrantes, lo que significa que nuestro país es el 112 del mundo por porcentaje de inmigración. En 2015, la población femenina fue mayoritaria, con 9.093072 mujeres, lo que supone el 50.66% del total, frente a los 8.855.069 hombres que son el 49.34%.</w:t>
      </w:r>
    </w:p>
    <w:p w:rsidR="00694B19" w:rsidRPr="00676B0E" w:rsidRDefault="00694B19" w:rsidP="00E609C6">
      <w:pPr>
        <w:shd w:val="clear" w:color="auto" w:fill="FFFFFF"/>
        <w:spacing w:after="600" w:line="360" w:lineRule="auto"/>
        <w:jc w:val="both"/>
        <w:textAlignment w:val="baseline"/>
        <w:rPr>
          <w:rFonts w:ascii="Times New Roman" w:hAnsi="Times New Roman" w:cs="Times New Roman"/>
        </w:rPr>
      </w:pPr>
      <w:r w:rsidRPr="00676B0E">
        <w:rPr>
          <w:rFonts w:ascii="Times New Roman" w:hAnsi="Times New Roman" w:cs="Times New Roman"/>
        </w:rPr>
        <w:t>Asimismo  en  2015, el número de hogares en Chile ascendió a 6.171.300, donde el tamaño promedio del hogar era de 2.9 personas. El 27,22 por ciento de los hogares corresponden a parejas con hijos, mientras que el 12,91 por ciento son familias monoparentales. El total de jefes de hogar con edad a partir de los 40 años fue de 4.510.500.  Al mismo tiempo Chile está situado en el puesto 42 del ranking de densidad mundial, tiene una baja densidad de población de 24 habitantes por km2.</w:t>
      </w:r>
      <w:r w:rsidRPr="00676B0E">
        <w:rPr>
          <w:rFonts w:ascii="Times New Roman" w:hAnsi="Times New Roman" w:cs="Times New Roman"/>
        </w:rPr>
        <w:footnoteReference w:id="1"/>
      </w:r>
      <w:r w:rsidRPr="00676B0E">
        <w:rPr>
          <w:rFonts w:ascii="Times New Roman" w:hAnsi="Times New Roman" w:cs="Times New Roman"/>
        </w:rPr>
        <w:t>.</w:t>
      </w:r>
    </w:p>
    <w:p w:rsidR="00694B19" w:rsidRPr="00676B0E" w:rsidRDefault="00694B19" w:rsidP="00E609C6">
      <w:pPr>
        <w:pStyle w:val="NormalWeb"/>
        <w:spacing w:line="360" w:lineRule="auto"/>
        <w:jc w:val="both"/>
      </w:pPr>
      <w:r w:rsidRPr="00676B0E">
        <w:t>El Índice de Adultos Mayores (IAM) ha crecido considerablemente en los últimos 60 años. Si en 1950 existían 19 personas de 60 años o más por cada 100 menores de 15 años, hoy esa cifra es de 58, esto es, el triple. Por otra parte, la Asociación de Investigadores de Mercado (AIM) actualizó y redefinió los GSE de Chile basándose en nuevos criterios: ingreso total del hogar y números de integrantes del grupo familiar. Además, el estudio se apoyó en los resultados de la Casen 2013 y de la metodología para la medición de la pobreza, presentando resultados que buscan representar mejor la realidad de Chile versus el método rígido que tenían anteriormente.</w:t>
      </w:r>
    </w:p>
    <w:p w:rsidR="00694B19" w:rsidRPr="00676B0E" w:rsidRDefault="00694B19" w:rsidP="00E609C6">
      <w:pPr>
        <w:pStyle w:val="NormalWeb"/>
        <w:spacing w:line="360" w:lineRule="auto"/>
        <w:jc w:val="both"/>
      </w:pPr>
      <w:r w:rsidRPr="00676B0E">
        <w:t xml:space="preserve">Actualmente hay casi dos millones de pensionados (1.967.928) en Chile que aportaron para su jubilación, considerando a los del sistema de AFP, el anterior modelo (IPS) y los de Capredena </w:t>
      </w:r>
      <w:r w:rsidRPr="00676B0E">
        <w:lastRenderedPageBreak/>
        <w:t>y Dipreca. En tanto, se les suma las personas que tienen pensiones básicas solidarias, el número de jubilados en el país supera levemente los 2,5 millones, según el gremio</w:t>
      </w:r>
      <w:r w:rsidRPr="00676B0E">
        <w:rPr>
          <w:color w:val="000000"/>
          <w:shd w:val="clear" w:color="auto" w:fill="FFFFFF"/>
        </w:rPr>
        <w:t>.</w:t>
      </w:r>
    </w:p>
    <w:p w:rsidR="00694B19" w:rsidRPr="00676B0E" w:rsidRDefault="00694B19" w:rsidP="00E609C6">
      <w:pPr>
        <w:pStyle w:val="NormalWeb"/>
        <w:spacing w:line="360" w:lineRule="auto"/>
        <w:jc w:val="both"/>
      </w:pPr>
      <w:r w:rsidRPr="00676B0E">
        <w:t>De acuerdo al estudio “Pensiones en un vistazo” publicado por la OCDE, nuestro país en las próximas cinco décadas registrará uno de los aumentos más importantes respecto del número de jubilados. Es así que la proyección establece que en el año 2065, Chile tendrá 63 personas mayores de 65 años por cada 100 personas en edad de trabajar, lo que lo ubica como el tercer país del organismo con la mayor alza.</w:t>
      </w:r>
    </w:p>
    <w:p w:rsidR="00694B19" w:rsidRPr="00676B0E" w:rsidRDefault="00694B19" w:rsidP="00E609C6">
      <w:pPr>
        <w:pStyle w:val="NormalWeb"/>
        <w:spacing w:line="360" w:lineRule="auto"/>
        <w:jc w:val="both"/>
      </w:pPr>
      <w:r w:rsidRPr="00676B0E">
        <w:t>Conforme por lo publicado por el diario El Mercurio (2016), en el año 2015 se incorporaron casi 130 mil nuevos jubilados al sistema , una cifra récord de nuevos pensionados anual, según las últimas cifras de la Superintendencia de Pensiones. De ellos, el 76% corresponden a pensiones por vejez a la edad legal y anticipada, y del total de nuevos jubilados, el 53% son mujeres y el 47% hombres, según la Asociación de AFP.</w:t>
      </w:r>
    </w:p>
    <w:p w:rsidR="00694B19" w:rsidRPr="00676B0E" w:rsidRDefault="00694B19" w:rsidP="00E609C6">
      <w:pPr>
        <w:pStyle w:val="NormalWeb"/>
        <w:spacing w:line="360" w:lineRule="auto"/>
        <w:jc w:val="both"/>
      </w:pPr>
      <w:r w:rsidRPr="00676B0E">
        <w:t>De acuerdo a la encuesta CASEN, entre los años 1990 y 2013 ha habido un incremento importante en las jefaturas de hogar por sobre los 50 años. Además, el crecimiento de la proporción de hogares con jefatura de hogar femenino, representa un hecho sin precedentes, que ha transformado el rol de la mujer en la sociedad y conllevado su incorporación masiva al mercado laboral.</w:t>
      </w:r>
    </w:p>
    <w:p w:rsidR="00694B19" w:rsidRPr="00676B0E" w:rsidRDefault="00694B19" w:rsidP="00E609C6">
      <w:pPr>
        <w:pStyle w:val="NormalWeb"/>
        <w:spacing w:line="360" w:lineRule="auto"/>
        <w:jc w:val="both"/>
      </w:pPr>
      <w:r w:rsidRPr="00676B0E">
        <w:t>Así, la población se divide en siete grupos: AB (clase alta), C1a (clase media acomodada), C1b (clase media emergente), C2 (clase media típica), C3 (clase media baja), D (vulnerables) y E (pobres). Se concluye que el grupo C3, que representa la clase media baja es el más numeroso del país, con un peso poblacional equivalente a 29%, desplazando al grupo D.</w:t>
      </w:r>
    </w:p>
    <w:p w:rsidR="00694B19" w:rsidRPr="00676B0E" w:rsidRDefault="00694B19" w:rsidP="00E609C6">
      <w:pPr>
        <w:pStyle w:val="NormalWeb"/>
        <w:spacing w:line="360" w:lineRule="auto"/>
        <w:jc w:val="both"/>
      </w:pPr>
      <w:r w:rsidRPr="00676B0E">
        <w:t>Con respecto a la religión que predomina en Chile, entre el periodo de 2013 – 2015, el porcentaje de simpatizantes de la religión católica aumentó hasta llegar a un 52%. Conforme con los resultados de la encuesta Adimark, ésta señala que las mujeres son más simpatizantes que los hombres y que los más adultos también tienden a simpatizar más con la religión que los más jóvenes.</w:t>
      </w:r>
    </w:p>
    <w:p w:rsidR="00694B19" w:rsidRPr="00676B0E" w:rsidRDefault="00694B19" w:rsidP="00E609C6">
      <w:pPr>
        <w:pStyle w:val="Ttulo3"/>
        <w:spacing w:line="360" w:lineRule="auto"/>
        <w:rPr>
          <w:rFonts w:cs="Times New Roman"/>
        </w:rPr>
      </w:pPr>
      <w:bookmarkStart w:id="16" w:name="_Toc361665025"/>
      <w:r w:rsidRPr="00676B0E">
        <w:rPr>
          <w:rFonts w:cs="Times New Roman"/>
        </w:rPr>
        <w:lastRenderedPageBreak/>
        <w:t>Factores Tecnológicos</w:t>
      </w:r>
      <w:bookmarkEnd w:id="16"/>
    </w:p>
    <w:p w:rsidR="00694B19" w:rsidRPr="00676B0E" w:rsidRDefault="00694B19" w:rsidP="00E609C6">
      <w:pPr>
        <w:shd w:val="clear" w:color="auto" w:fill="FFFFFF"/>
        <w:spacing w:after="600" w:line="360" w:lineRule="auto"/>
        <w:jc w:val="both"/>
        <w:textAlignment w:val="baseline"/>
        <w:rPr>
          <w:rFonts w:ascii="Times New Roman" w:eastAsia="Times New Roman" w:hAnsi="Times New Roman" w:cs="Times New Roman"/>
          <w:lang w:eastAsia="es-CL"/>
        </w:rPr>
      </w:pPr>
      <w:r w:rsidRPr="00676B0E">
        <w:rPr>
          <w:rFonts w:ascii="Times New Roman" w:eastAsia="Times New Roman" w:hAnsi="Times New Roman" w:cs="Times New Roman"/>
          <w:lang w:eastAsia="es-CL"/>
        </w:rPr>
        <w:t>Hoy en día, se está viviendo en una época en la que las tecnologías de información (TI) repercuten en todo ámbito, convirtiéndose en un motor de desarrollo social y también económico. Las TI favorecen directamente el crecimiento de las PYMES, ya que hacen más eficiente sus procesos y mejoran la productividad de la economía en general.</w:t>
      </w:r>
    </w:p>
    <w:p w:rsidR="00694B19" w:rsidRPr="00676B0E" w:rsidRDefault="00694B19" w:rsidP="00E609C6">
      <w:pPr>
        <w:shd w:val="clear" w:color="auto" w:fill="FFFFFF"/>
        <w:spacing w:after="600" w:line="360" w:lineRule="auto"/>
        <w:jc w:val="both"/>
        <w:textAlignment w:val="baseline"/>
        <w:rPr>
          <w:rFonts w:ascii="Times New Roman" w:eastAsia="Times New Roman" w:hAnsi="Times New Roman" w:cs="Times New Roman"/>
          <w:lang w:eastAsia="es-CL"/>
        </w:rPr>
      </w:pPr>
      <w:r w:rsidRPr="00676B0E">
        <w:rPr>
          <w:rFonts w:ascii="Times New Roman" w:eastAsia="Times New Roman" w:hAnsi="Times New Roman" w:cs="Times New Roman"/>
          <w:lang w:eastAsia="es-CL"/>
        </w:rPr>
        <w:t>Una de las primeras apreciaciones de la conectividad a nivel nacional es el relativo alto uso de internet en la Región Metropolitana, Zona Austral, comunas de mayor actividad del norte Grande y, en general, comunas con grandes ciudades. Por otro lado las comunas de Valparaíso, Viña del Mar, Concón y Quilpué, la tasa de penetración del internet ha sido de 68.48, 69.03, 73.76 y 66.62 por ciento, respectivamente.</w:t>
      </w:r>
    </w:p>
    <w:p w:rsidR="00694B19" w:rsidRPr="00676B0E" w:rsidRDefault="00694B19" w:rsidP="00E609C6">
      <w:pPr>
        <w:shd w:val="clear" w:color="auto" w:fill="FFFFFF"/>
        <w:spacing w:after="600" w:line="360" w:lineRule="auto"/>
        <w:jc w:val="both"/>
        <w:textAlignment w:val="baseline"/>
        <w:rPr>
          <w:rFonts w:ascii="Times New Roman" w:eastAsia="Times New Roman" w:hAnsi="Times New Roman" w:cs="Times New Roman"/>
          <w:lang w:eastAsia="es-CL"/>
        </w:rPr>
      </w:pPr>
      <w:r w:rsidRPr="00676B0E">
        <w:rPr>
          <w:rFonts w:ascii="Times New Roman" w:eastAsia="Times New Roman" w:hAnsi="Times New Roman" w:cs="Times New Roman"/>
          <w:lang w:eastAsia="es-CL"/>
        </w:rPr>
        <w:t>El aumento de la población mayor ha influido en el sector de la tecnología. Uno de los grandes retos actuales es conseguir que este fragmento de la sociedad no se sienta excluida en cuanto a los avances tecnológicos. Para ello, desde la Administración y desde iniciativas privadas se han llevado a cabo propuestas integradoras. Para el adulto mayor, internet se ha convertido en una plataforma totalmente novedosa, en la actualidad diversas organizaciones municipales han creado programas enfocados en enseñar y capacitar al adulto mayor acerca de los nuevos recursos tecnológicos disponibles para que ellos puedan sacarles el mayor provecho posible. Además es fundamental analizar los equipos tecnológicos que hoy en día se están instaurando en el mercado, como por ejemplo los equipos que poseen adaptaciones requeridas que brinden un uso óptimo, ya sea para las personas que sufren problemas visuales, auditivos o alguna otra limitación física. Durante la tercera edad, la capacidad visual, auditiva y la pérdida de memoria son situaciones recurrentes que pueden parecer un obstáculo para aprender a utilizar estas nuevas tecnologías, sin embargo, al existir computadores o instalaciones tecnológicas modificadas según las distintas necesidades del adulto mayor, se están reduciendo las barreras.</w:t>
      </w:r>
    </w:p>
    <w:p w:rsidR="00694B19" w:rsidRPr="00676B0E" w:rsidRDefault="00694B19" w:rsidP="00E609C6">
      <w:pPr>
        <w:shd w:val="clear" w:color="auto" w:fill="FFFFFF"/>
        <w:spacing w:after="600" w:line="360" w:lineRule="auto"/>
        <w:jc w:val="both"/>
        <w:textAlignment w:val="baseline"/>
        <w:rPr>
          <w:rFonts w:ascii="Times New Roman" w:eastAsia="Times New Roman" w:hAnsi="Times New Roman" w:cs="Times New Roman"/>
          <w:lang w:eastAsia="es-CL"/>
        </w:rPr>
      </w:pPr>
      <w:r w:rsidRPr="00676B0E">
        <w:rPr>
          <w:rFonts w:ascii="Times New Roman" w:eastAsia="Times New Roman" w:hAnsi="Times New Roman" w:cs="Times New Roman"/>
          <w:lang w:eastAsia="es-CL"/>
        </w:rPr>
        <w:lastRenderedPageBreak/>
        <w:t>Los adultos mayores son considerados inmigrantes tecnológicos, ya que han sido testigos de todo el proceso de cambio tecnológico, desde sus inicios y como ha ido calando e influyendo en diferentes aspectos de la vida cotidiana, además de que muchos adultos mayores comparten sus conocimientos y experiencias, tienen cuenta en redes como Facebook y correo electrónico. Asimismo, se están desarrollando equipos móviles adaptados para adultos mayores (las pantallas táctiles son más amigables que el uso del mouse o ratón), con letras más grandes y pantallas más luminosas.</w:t>
      </w:r>
    </w:p>
    <w:p w:rsidR="00694B19" w:rsidRPr="00676B0E" w:rsidRDefault="00694B19" w:rsidP="00E609C6">
      <w:pPr>
        <w:shd w:val="clear" w:color="auto" w:fill="FFFFFF"/>
        <w:spacing w:after="600" w:line="360" w:lineRule="auto"/>
        <w:jc w:val="both"/>
        <w:textAlignment w:val="baseline"/>
        <w:rPr>
          <w:rFonts w:ascii="Times New Roman" w:eastAsia="Times New Roman" w:hAnsi="Times New Roman" w:cs="Times New Roman"/>
          <w:lang w:eastAsia="es-CL"/>
        </w:rPr>
      </w:pPr>
      <w:r w:rsidRPr="00676B0E">
        <w:rPr>
          <w:rFonts w:ascii="Times New Roman" w:eastAsia="Times New Roman" w:hAnsi="Times New Roman" w:cs="Times New Roman"/>
          <w:lang w:eastAsia="es-CL"/>
        </w:rPr>
        <w:t>La tecnología para mayores no sólo es útil para cubrir determinadas necesidades que puedan surgir, sino que aportan otros beneficios. La tecnología puede jugar un gran papel a la hora de mantenerse activos y saludables con el paso de los años. La falta de actividad mental explica la disminución de la capacidad de aprendizaje en la vejez. Diversos estudios han demostrado que aprender sobre nuevas tecnologías estimula la actividad mental de las personas mayores, reduciendo la incidencia de enfermedades como el Alzheimer.</w:t>
      </w:r>
    </w:p>
    <w:p w:rsidR="00E609C6" w:rsidRPr="00676B0E" w:rsidRDefault="00694B19" w:rsidP="00E609C6">
      <w:pPr>
        <w:shd w:val="clear" w:color="auto" w:fill="FFFFFF"/>
        <w:spacing w:after="600" w:line="360" w:lineRule="auto"/>
        <w:jc w:val="both"/>
        <w:textAlignment w:val="baseline"/>
        <w:rPr>
          <w:rFonts w:ascii="Times New Roman" w:eastAsia="Times New Roman" w:hAnsi="Times New Roman" w:cs="Times New Roman"/>
          <w:lang w:eastAsia="es-CL"/>
        </w:rPr>
      </w:pPr>
      <w:r w:rsidRPr="00676B0E">
        <w:rPr>
          <w:rFonts w:ascii="Times New Roman" w:eastAsia="Times New Roman" w:hAnsi="Times New Roman" w:cs="Times New Roman"/>
          <w:lang w:eastAsia="es-CL"/>
        </w:rPr>
        <w:t xml:space="preserve">Sin embargo, es importante hacer hincapié en la idea de promover la construcción de centros, clubes o casas para el adulto mayor en las que se pueda proporcionar una serie de servicios tecnológicos, de manera que el adulto mayor pueda mantener su propia autonomía, sin depender necesariamente del personal dedicado. Al mismo tiempo es necesario analizar lo importante que es disponer de una infraestructura de última tecnología, lo que permite así, entregar un adecuado soporte a los servicios de negocio ofertadas a los clientes. </w:t>
      </w:r>
    </w:p>
    <w:p w:rsidR="00694B19" w:rsidRPr="00676B0E" w:rsidRDefault="00694B19" w:rsidP="00E609C6">
      <w:pPr>
        <w:pStyle w:val="Ttulo3"/>
        <w:spacing w:line="360" w:lineRule="auto"/>
        <w:jc w:val="both"/>
        <w:rPr>
          <w:rFonts w:cs="Times New Roman"/>
          <w:lang w:eastAsia="es-CL"/>
        </w:rPr>
      </w:pPr>
      <w:bookmarkStart w:id="17" w:name="_Toc361665026"/>
      <w:r w:rsidRPr="00676B0E">
        <w:rPr>
          <w:rFonts w:cs="Times New Roman"/>
          <w:lang w:eastAsia="es-CL"/>
        </w:rPr>
        <w:t>Análisis de la industria: Modelo de las 5 fuerzas de Porter</w:t>
      </w:r>
      <w:bookmarkEnd w:id="17"/>
    </w:p>
    <w:p w:rsidR="00694B19" w:rsidRPr="00676B0E" w:rsidRDefault="00694B19" w:rsidP="00E609C6">
      <w:pPr>
        <w:pStyle w:val="Ttulo4"/>
        <w:spacing w:line="360" w:lineRule="auto"/>
        <w:rPr>
          <w:rFonts w:cs="Times New Roman"/>
          <w:lang w:eastAsia="es-CL"/>
        </w:rPr>
      </w:pPr>
      <w:r w:rsidRPr="00676B0E">
        <w:rPr>
          <w:rFonts w:cs="Times New Roman"/>
          <w:lang w:eastAsia="es-CL"/>
        </w:rPr>
        <w:t>Amenaza ante nuevos competidores:</w:t>
      </w:r>
    </w:p>
    <w:p w:rsidR="00B26369" w:rsidRPr="00676B0E" w:rsidRDefault="00694B19" w:rsidP="00E609C6">
      <w:pPr>
        <w:shd w:val="clear" w:color="auto" w:fill="FFFFFF"/>
        <w:spacing w:after="600" w:line="360" w:lineRule="auto"/>
        <w:jc w:val="both"/>
        <w:textAlignment w:val="baseline"/>
        <w:rPr>
          <w:rFonts w:ascii="Times New Roman" w:eastAsia="Times New Roman" w:hAnsi="Times New Roman" w:cs="Times New Roman"/>
          <w:lang w:eastAsia="es-CL"/>
        </w:rPr>
      </w:pPr>
      <w:r w:rsidRPr="00676B0E">
        <w:rPr>
          <w:rFonts w:ascii="Times New Roman" w:eastAsia="Times New Roman" w:hAnsi="Times New Roman" w:cs="Times New Roman"/>
          <w:lang w:eastAsia="es-CL"/>
        </w:rPr>
        <w:t xml:space="preserve">El club para el adulto mayor “Gran Bosque”, es un proyecto totalmente dedicado a la entrega de un servicio de excelencia y calidad, además de ser innovador en la región de Valparaíso. Bajo la perspectiva sobre analizar la amenaza ante nuevos competidores, éstos podrían entrar al mercado, pudiendo así entrar a través de una estrategia de liderazgo en costos, con el fin de </w:t>
      </w:r>
      <w:r w:rsidRPr="00676B0E">
        <w:rPr>
          <w:rFonts w:ascii="Times New Roman" w:eastAsia="Times New Roman" w:hAnsi="Times New Roman" w:cs="Times New Roman"/>
          <w:lang w:eastAsia="es-CL"/>
        </w:rPr>
        <w:lastRenderedPageBreak/>
        <w:t>captar a clientes de un segmento socioeconómico más bajo. Sin embargo para analizar con mayor profundidad este punto, es necesario conocer las barreras de entrada que tiene el negocio en sí, los que son fundamentales para una posible amenaza de nuevos competidores.</w:t>
      </w:r>
    </w:p>
    <w:p w:rsidR="00694B19" w:rsidRPr="00676B0E" w:rsidRDefault="00694B19" w:rsidP="00E609C6">
      <w:pPr>
        <w:shd w:val="clear" w:color="auto" w:fill="FFFFFF"/>
        <w:spacing w:after="600" w:line="360" w:lineRule="auto"/>
        <w:jc w:val="both"/>
        <w:textAlignment w:val="baseline"/>
        <w:rPr>
          <w:rFonts w:ascii="Times New Roman" w:eastAsia="Times New Roman" w:hAnsi="Times New Roman" w:cs="Times New Roman"/>
          <w:lang w:eastAsia="es-CL"/>
        </w:rPr>
      </w:pPr>
      <w:r w:rsidRPr="00676B0E">
        <w:rPr>
          <w:rFonts w:ascii="Times New Roman" w:eastAsia="Times New Roman" w:hAnsi="Times New Roman" w:cs="Times New Roman"/>
          <w:lang w:eastAsia="es-CL"/>
        </w:rPr>
        <w:t>A continuación se expondrán las barreras que se han detectado, las cuales se clasifican en:</w:t>
      </w:r>
    </w:p>
    <w:p w:rsidR="00694B19" w:rsidRPr="00676B0E" w:rsidRDefault="00694B19" w:rsidP="001036D4">
      <w:pPr>
        <w:pStyle w:val="Prrafodelista"/>
        <w:numPr>
          <w:ilvl w:val="0"/>
          <w:numId w:val="4"/>
        </w:numPr>
        <w:spacing w:line="360" w:lineRule="auto"/>
        <w:rPr>
          <w:rFonts w:ascii="Times New Roman" w:hAnsi="Times New Roman" w:cs="Times New Roman"/>
          <w:b/>
          <w:sz w:val="24"/>
          <w:szCs w:val="24"/>
          <w:vertAlign w:val="baseline"/>
          <w:lang w:eastAsia="es-CL"/>
        </w:rPr>
      </w:pPr>
      <w:r w:rsidRPr="00676B0E">
        <w:rPr>
          <w:rFonts w:ascii="Times New Roman" w:hAnsi="Times New Roman" w:cs="Times New Roman"/>
          <w:b/>
          <w:sz w:val="24"/>
          <w:szCs w:val="24"/>
          <w:vertAlign w:val="baseline"/>
          <w:lang w:eastAsia="es-CL"/>
        </w:rPr>
        <w:t>Grandes necesidades de capital:</w:t>
      </w:r>
      <w:r w:rsidRPr="00676B0E">
        <w:rPr>
          <w:rFonts w:ascii="Times New Roman" w:hAnsi="Times New Roman" w:cs="Times New Roman"/>
          <w:sz w:val="24"/>
          <w:szCs w:val="24"/>
          <w:vertAlign w:val="baseline"/>
          <w:lang w:eastAsia="es-CL"/>
        </w:rPr>
        <w:t xml:space="preserve"> Para poder entrar en este tipo de mercado, se debe  considerar la evaluación de alta inversión que implica elaborar un proyecto como Gran Bosque,se debe considerar los altos costos de capital humano (diversos profesionales en cada área), maquinarias e infraestructura de última tecnología, así como también los altos costos en los diferentes insumos que se necesitan para la puesta en marcha del proyecto. Todo esto es una barrera de entrada, lo que provoca que la amenaza ante nuevos competidores no sea fácil.</w:t>
      </w:r>
    </w:p>
    <w:p w:rsidR="00694B19" w:rsidRPr="00676B0E" w:rsidRDefault="00694B19" w:rsidP="004E52E0">
      <w:pPr>
        <w:spacing w:line="360" w:lineRule="auto"/>
        <w:jc w:val="both"/>
        <w:rPr>
          <w:rFonts w:ascii="Times New Roman" w:eastAsia="Times New Roman" w:hAnsi="Times New Roman" w:cs="Times New Roman"/>
          <w:b/>
          <w:lang w:eastAsia="es-CL"/>
        </w:rPr>
      </w:pPr>
    </w:p>
    <w:p w:rsidR="00694B19" w:rsidRPr="00676B0E" w:rsidRDefault="00694B19" w:rsidP="001036D4">
      <w:pPr>
        <w:pStyle w:val="Prrafodelista"/>
        <w:numPr>
          <w:ilvl w:val="0"/>
          <w:numId w:val="4"/>
        </w:numPr>
        <w:spacing w:line="360" w:lineRule="auto"/>
        <w:rPr>
          <w:rFonts w:ascii="Times New Roman" w:eastAsia="Times New Roman" w:hAnsi="Times New Roman" w:cs="Times New Roman"/>
          <w:b/>
          <w:sz w:val="24"/>
          <w:szCs w:val="24"/>
          <w:u w:val="single"/>
          <w:vertAlign w:val="baseline"/>
          <w:lang w:eastAsia="es-CL"/>
        </w:rPr>
      </w:pPr>
      <w:r w:rsidRPr="00676B0E">
        <w:rPr>
          <w:rFonts w:ascii="Times New Roman" w:eastAsia="Times New Roman" w:hAnsi="Times New Roman" w:cs="Times New Roman"/>
          <w:b/>
          <w:sz w:val="24"/>
          <w:szCs w:val="24"/>
          <w:vertAlign w:val="baseline"/>
          <w:lang w:eastAsia="es-CL"/>
        </w:rPr>
        <w:t>Falta de experiencia</w:t>
      </w:r>
      <w:r w:rsidRPr="00676B0E">
        <w:rPr>
          <w:rFonts w:ascii="Times New Roman" w:eastAsia="Times New Roman" w:hAnsi="Times New Roman" w:cs="Times New Roman"/>
          <w:b/>
          <w:sz w:val="24"/>
          <w:szCs w:val="24"/>
          <w:u w:val="single"/>
          <w:vertAlign w:val="baseline"/>
          <w:lang w:eastAsia="es-CL"/>
        </w:rPr>
        <w:t>:</w:t>
      </w:r>
      <w:r w:rsidRPr="00676B0E">
        <w:rPr>
          <w:rFonts w:ascii="Times New Roman" w:eastAsia="Times New Roman" w:hAnsi="Times New Roman" w:cs="Times New Roman"/>
          <w:sz w:val="24"/>
          <w:szCs w:val="24"/>
          <w:vertAlign w:val="baseline"/>
          <w:lang w:eastAsia="es-CL"/>
        </w:rPr>
        <w:t xml:space="preserve"> Actualmente el mercado del adulto mayor es escaso, si bien hay posibilidades y ofertas dirigidas a este segmento, la falta de experiencia y conocimiento sobre el tema, hacen que no exista la confianza suficiente para poder entrar en este nicho de mercado. </w:t>
      </w:r>
    </w:p>
    <w:p w:rsidR="004756CA" w:rsidRPr="00676B0E" w:rsidRDefault="004756CA" w:rsidP="004756CA">
      <w:pPr>
        <w:spacing w:line="360" w:lineRule="auto"/>
        <w:rPr>
          <w:rFonts w:ascii="Times New Roman" w:eastAsia="Times New Roman" w:hAnsi="Times New Roman" w:cs="Times New Roman"/>
          <w:b/>
          <w:lang w:eastAsia="es-CL"/>
        </w:rPr>
      </w:pPr>
    </w:p>
    <w:p w:rsidR="00D430F0" w:rsidRPr="00676B0E" w:rsidRDefault="00694B19" w:rsidP="001036D4">
      <w:pPr>
        <w:pStyle w:val="Prrafodelista"/>
        <w:numPr>
          <w:ilvl w:val="0"/>
          <w:numId w:val="4"/>
        </w:numPr>
        <w:spacing w:line="360" w:lineRule="auto"/>
        <w:rPr>
          <w:rFonts w:ascii="Times New Roman" w:eastAsia="Times New Roman" w:hAnsi="Times New Roman" w:cs="Times New Roman"/>
          <w:sz w:val="24"/>
          <w:szCs w:val="24"/>
          <w:u w:val="single"/>
          <w:vertAlign w:val="baseline"/>
          <w:lang w:eastAsia="es-CL"/>
        </w:rPr>
      </w:pPr>
      <w:r w:rsidRPr="00676B0E">
        <w:rPr>
          <w:rFonts w:ascii="Times New Roman" w:eastAsia="Times New Roman" w:hAnsi="Times New Roman" w:cs="Times New Roman"/>
          <w:b/>
          <w:sz w:val="24"/>
          <w:szCs w:val="24"/>
          <w:vertAlign w:val="baseline"/>
          <w:lang w:eastAsia="es-CL"/>
        </w:rPr>
        <w:t>Necesidad de obtener tecnología y conocimiento especializado:</w:t>
      </w:r>
      <w:r w:rsidRPr="00676B0E">
        <w:rPr>
          <w:rFonts w:ascii="Times New Roman" w:eastAsia="Times New Roman" w:hAnsi="Times New Roman" w:cs="Times New Roman"/>
          <w:sz w:val="24"/>
          <w:szCs w:val="24"/>
          <w:vertAlign w:val="baseline"/>
          <w:lang w:eastAsia="es-CL"/>
        </w:rPr>
        <w:t xml:space="preserve"> Para la elaboración y puesta en marcha de un proyecto y/o servicio como Gran Bosque, es indispensable contar con tecnología adecuada e idónea para el adulto mayor, preocuparse por cada detalle sobre los cuidados que este segmento necesita, además de tener un conocimiento especializado sobre esta generación, no es un nicho de mercado fácil de realizar, ya que de lo contrario se asumen muchos riesgos.</w:t>
      </w:r>
    </w:p>
    <w:p w:rsidR="003B31C6" w:rsidRPr="00676B0E" w:rsidRDefault="00694B19" w:rsidP="001036D4">
      <w:pPr>
        <w:pStyle w:val="Prrafodelista"/>
        <w:numPr>
          <w:ilvl w:val="0"/>
          <w:numId w:val="4"/>
        </w:numPr>
        <w:spacing w:line="360" w:lineRule="auto"/>
        <w:rPr>
          <w:rFonts w:ascii="Times New Roman" w:eastAsia="Times New Roman" w:hAnsi="Times New Roman" w:cs="Times New Roman"/>
          <w:sz w:val="24"/>
          <w:szCs w:val="24"/>
          <w:u w:val="single"/>
          <w:vertAlign w:val="baseline"/>
          <w:lang w:eastAsia="es-CL"/>
        </w:rPr>
      </w:pPr>
      <w:r w:rsidRPr="00676B0E">
        <w:rPr>
          <w:rFonts w:ascii="Times New Roman" w:eastAsia="Times New Roman" w:hAnsi="Times New Roman" w:cs="Times New Roman"/>
          <w:b/>
          <w:sz w:val="24"/>
          <w:szCs w:val="24"/>
          <w:vertAlign w:val="baseline"/>
          <w:lang w:eastAsia="es-CL"/>
        </w:rPr>
        <w:t>Diferenciación del servicio:</w:t>
      </w:r>
      <w:r w:rsidRPr="00676B0E">
        <w:rPr>
          <w:rFonts w:ascii="Times New Roman" w:eastAsia="Times New Roman" w:hAnsi="Times New Roman" w:cs="Times New Roman"/>
          <w:sz w:val="24"/>
          <w:szCs w:val="24"/>
          <w:vertAlign w:val="baseline"/>
          <w:lang w:eastAsia="es-CL"/>
        </w:rPr>
        <w:t xml:space="preserve"> El club para el adulto mayor Gran Bosque ofrece un servicio único, de calidad, personalizado y totalmente íntegro, cuenta con una amplia red de grandes profesionales dispuestos a proporcionar excelencia en el total de sus </w:t>
      </w:r>
      <w:r w:rsidRPr="00676B0E">
        <w:rPr>
          <w:rFonts w:ascii="Times New Roman" w:eastAsia="Times New Roman" w:hAnsi="Times New Roman" w:cs="Times New Roman"/>
          <w:sz w:val="24"/>
          <w:szCs w:val="24"/>
          <w:vertAlign w:val="baseline"/>
          <w:lang w:eastAsia="es-CL"/>
        </w:rPr>
        <w:lastRenderedPageBreak/>
        <w:t>operaciones. El factor clave de diferenciación está en la calidad y propuesta de valor de Gran Bosque.</w:t>
      </w:r>
    </w:p>
    <w:p w:rsidR="003B31C6" w:rsidRPr="00676B0E" w:rsidRDefault="003B31C6" w:rsidP="003B31C6">
      <w:pPr>
        <w:pStyle w:val="Ttulo4"/>
        <w:spacing w:line="360" w:lineRule="auto"/>
        <w:rPr>
          <w:rFonts w:cs="Times New Roman"/>
          <w:lang w:eastAsia="es-CL"/>
        </w:rPr>
      </w:pPr>
      <w:r w:rsidRPr="00676B0E">
        <w:rPr>
          <w:rFonts w:cs="Times New Roman"/>
          <w:lang w:eastAsia="es-CL"/>
        </w:rPr>
        <w:t>Poder de Negociación de los Proveedores</w:t>
      </w:r>
    </w:p>
    <w:p w:rsidR="003B31C6" w:rsidRPr="00676B0E" w:rsidRDefault="00D430F0" w:rsidP="003B31C6">
      <w:pPr>
        <w:shd w:val="clear" w:color="auto" w:fill="FFFFFF"/>
        <w:spacing w:after="600" w:line="360" w:lineRule="auto"/>
        <w:jc w:val="both"/>
        <w:textAlignment w:val="baseline"/>
        <w:rPr>
          <w:rFonts w:ascii="Times New Roman" w:eastAsia="Times New Roman" w:hAnsi="Times New Roman" w:cs="Times New Roman"/>
          <w:lang w:eastAsia="es-CL"/>
        </w:rPr>
      </w:pPr>
      <w:r w:rsidRPr="00676B0E">
        <w:rPr>
          <w:rFonts w:ascii="Times New Roman" w:eastAsia="Times New Roman" w:hAnsi="Times New Roman" w:cs="Times New Roman"/>
          <w:lang w:eastAsia="es-CL"/>
        </w:rPr>
        <w:t>El poder de negociación</w:t>
      </w:r>
      <w:r w:rsidR="003B31C6" w:rsidRPr="00676B0E">
        <w:rPr>
          <w:rFonts w:ascii="Times New Roman" w:eastAsia="Times New Roman" w:hAnsi="Times New Roman" w:cs="Times New Roman"/>
          <w:lang w:eastAsia="es-CL"/>
        </w:rPr>
        <w:t xml:space="preserve"> se refiere a una amenaza impuesta sobre la industria por parte de los proveedores, a causa del poder que estos disponen</w:t>
      </w:r>
      <w:r w:rsidRPr="00676B0E">
        <w:rPr>
          <w:rFonts w:ascii="Times New Roman" w:eastAsia="Times New Roman" w:hAnsi="Times New Roman" w:cs="Times New Roman"/>
          <w:lang w:eastAsia="es-CL"/>
        </w:rPr>
        <w:t>,</w:t>
      </w:r>
      <w:r w:rsidR="003B31C6" w:rsidRPr="00676B0E">
        <w:rPr>
          <w:rFonts w:ascii="Times New Roman" w:eastAsia="Times New Roman" w:hAnsi="Times New Roman" w:cs="Times New Roman"/>
          <w:lang w:eastAsia="es-CL"/>
        </w:rPr>
        <w:t xml:space="preserve"> ya sea por su grado de concentración, por las características de los insumos que proveen, por el impacto de estos insumos o el costo de la industria. Es por esto, que se hace fundamental reconocer algunos de los factores asociados para Gran Bosque, los cuales se identificaron como:</w:t>
      </w:r>
    </w:p>
    <w:p w:rsidR="003B31C6" w:rsidRPr="00676B0E" w:rsidRDefault="003B31C6" w:rsidP="001036D4">
      <w:pPr>
        <w:pStyle w:val="Prrafodelista"/>
        <w:numPr>
          <w:ilvl w:val="0"/>
          <w:numId w:val="5"/>
        </w:numPr>
        <w:shd w:val="clear" w:color="auto" w:fill="FFFFFF"/>
        <w:spacing w:before="100" w:beforeAutospacing="1" w:after="24" w:line="360" w:lineRule="auto"/>
        <w:rPr>
          <w:rFonts w:ascii="Times New Roman" w:eastAsia="Times New Roman" w:hAnsi="Times New Roman" w:cs="Times New Roman"/>
          <w:sz w:val="24"/>
          <w:szCs w:val="24"/>
          <w:u w:val="single"/>
          <w:vertAlign w:val="baseline"/>
          <w:lang w:eastAsia="es-CL"/>
        </w:rPr>
      </w:pPr>
      <w:r w:rsidRPr="00676B0E">
        <w:rPr>
          <w:rFonts w:ascii="Times New Roman" w:eastAsia="Times New Roman" w:hAnsi="Times New Roman" w:cs="Times New Roman"/>
          <w:b/>
          <w:sz w:val="24"/>
          <w:szCs w:val="24"/>
          <w:vertAlign w:val="baseline"/>
          <w:lang w:eastAsia="es-CL"/>
        </w:rPr>
        <w:t>Cantidad de proveedores en la industria:</w:t>
      </w:r>
      <w:r w:rsidRPr="00676B0E">
        <w:rPr>
          <w:rFonts w:ascii="Times New Roman" w:eastAsia="Times New Roman" w:hAnsi="Times New Roman" w:cs="Times New Roman"/>
          <w:sz w:val="24"/>
          <w:szCs w:val="24"/>
          <w:vertAlign w:val="baseline"/>
          <w:lang w:eastAsia="es-CL"/>
        </w:rPr>
        <w:t xml:space="preserve"> Para la elaboración de este proyecto, se necesitan servicios de proveedores, tales como transporte, alimentación, aseo, supermercado y productos farmacéuticos, lo que significa que éstos son numerosos y hay una alta concentración, todo esto evaluado según las características del servicio y/o producto que se necesitan para la puesta en marcha de este proyecto. Con</w:t>
      </w:r>
      <w:r w:rsidR="00D430F0" w:rsidRPr="00676B0E">
        <w:rPr>
          <w:rFonts w:ascii="Times New Roman" w:eastAsia="Times New Roman" w:hAnsi="Times New Roman" w:cs="Times New Roman"/>
          <w:sz w:val="24"/>
          <w:szCs w:val="24"/>
          <w:vertAlign w:val="baseline"/>
          <w:lang w:eastAsia="es-CL"/>
        </w:rPr>
        <w:t xml:space="preserve"> esto se puede deducir que en el mercado de proveedores </w:t>
      </w:r>
      <w:r w:rsidR="00694B19" w:rsidRPr="00676B0E">
        <w:rPr>
          <w:rFonts w:ascii="Times New Roman" w:eastAsia="Times New Roman" w:hAnsi="Times New Roman" w:cs="Times New Roman"/>
          <w:sz w:val="24"/>
          <w:szCs w:val="24"/>
          <w:vertAlign w:val="baseline"/>
          <w:lang w:eastAsia="es-CL"/>
        </w:rPr>
        <w:t>existe un numeroso volumen de éstos, lo que provoca una alta  competencia entre ellos, por lo que no sería difícil negociar directamente con éstos.</w:t>
      </w:r>
    </w:p>
    <w:p w:rsidR="00694B19" w:rsidRPr="00676B0E" w:rsidRDefault="00694B19" w:rsidP="001036D4">
      <w:pPr>
        <w:numPr>
          <w:ilvl w:val="0"/>
          <w:numId w:val="5"/>
        </w:numPr>
        <w:shd w:val="clear" w:color="auto" w:fill="FFFFFF"/>
        <w:spacing w:before="100" w:beforeAutospacing="1" w:after="24" w:line="360" w:lineRule="auto"/>
        <w:jc w:val="both"/>
        <w:rPr>
          <w:rFonts w:ascii="Times New Roman" w:eastAsia="Times New Roman" w:hAnsi="Times New Roman" w:cs="Times New Roman"/>
          <w:u w:val="single"/>
          <w:lang w:eastAsia="es-CL"/>
        </w:rPr>
      </w:pPr>
      <w:r w:rsidRPr="00676B0E">
        <w:rPr>
          <w:rFonts w:ascii="Times New Roman" w:eastAsia="Times New Roman" w:hAnsi="Times New Roman" w:cs="Times New Roman"/>
          <w:b/>
          <w:lang w:eastAsia="es-CL"/>
        </w:rPr>
        <w:t>Poder de decisión en el precio por parte del proveedor:</w:t>
      </w:r>
      <w:r w:rsidRPr="00676B0E">
        <w:rPr>
          <w:rFonts w:ascii="Times New Roman" w:eastAsia="Times New Roman" w:hAnsi="Times New Roman" w:cs="Times New Roman"/>
          <w:lang w:eastAsia="es-CL"/>
        </w:rPr>
        <w:t xml:space="preserve"> Al ser una industria fácil de conseguir en el mercado, el poder de negociación en el precio del producto y/o servicio es una decisión que va directamente bajo la decisión de Gran Bosque, ya que al haber una variada competencia de proveedores el precio de decisión está bajo el dominio de Gran Bosque.</w:t>
      </w:r>
    </w:p>
    <w:p w:rsidR="00694B19" w:rsidRPr="00676B0E" w:rsidRDefault="00694B19" w:rsidP="00D430F0">
      <w:pPr>
        <w:pStyle w:val="Ttulo4"/>
        <w:spacing w:line="360" w:lineRule="auto"/>
        <w:rPr>
          <w:rFonts w:cs="Times New Roman"/>
          <w:lang w:eastAsia="es-CL"/>
        </w:rPr>
      </w:pPr>
      <w:r w:rsidRPr="00676B0E">
        <w:rPr>
          <w:rFonts w:cs="Times New Roman"/>
          <w:lang w:eastAsia="es-CL"/>
        </w:rPr>
        <w:t>Poder de Negociación con los Clientes</w:t>
      </w:r>
    </w:p>
    <w:p w:rsidR="00694B19" w:rsidRPr="00676B0E" w:rsidRDefault="00694B19" w:rsidP="00D430F0">
      <w:pPr>
        <w:shd w:val="clear" w:color="auto" w:fill="FFFFFF"/>
        <w:spacing w:before="100" w:beforeAutospacing="1" w:after="24" w:line="360" w:lineRule="auto"/>
        <w:jc w:val="both"/>
        <w:rPr>
          <w:rFonts w:ascii="Times New Roman" w:eastAsia="Times New Roman" w:hAnsi="Times New Roman" w:cs="Times New Roman"/>
          <w:lang w:eastAsia="es-CL"/>
        </w:rPr>
      </w:pPr>
      <w:r w:rsidRPr="00676B0E">
        <w:rPr>
          <w:rFonts w:ascii="Times New Roman" w:eastAsia="Times New Roman" w:hAnsi="Times New Roman" w:cs="Times New Roman"/>
          <w:lang w:eastAsia="es-CL"/>
        </w:rPr>
        <w:t xml:space="preserve">El servicio ofrecido por Gran Bosque, está dirigido para un segmento socioeconómico alto. Además en la región de Valparaíso no existe un nicho mercado como el que ofrece este proyecto. Por lo tanto al existir un mercado escaso o casi nulo de este servicio los clientes no tienen  </w:t>
      </w:r>
      <w:r w:rsidRPr="00676B0E">
        <w:rPr>
          <w:rFonts w:ascii="Times New Roman" w:eastAsia="Times New Roman" w:hAnsi="Times New Roman" w:cs="Times New Roman"/>
          <w:lang w:eastAsia="es-CL"/>
        </w:rPr>
        <w:lastRenderedPageBreak/>
        <w:t>suficiente capacidad de negociación, ya que no tienen posibilidad de cambiarse a otro servicio de mejor calidad. Sin embargo es fundamental evaluar algunos de estos factores.</w:t>
      </w:r>
    </w:p>
    <w:p w:rsidR="00D430F0" w:rsidRPr="00676B0E" w:rsidRDefault="00694B19" w:rsidP="001036D4">
      <w:pPr>
        <w:pStyle w:val="Prrafodelista"/>
        <w:numPr>
          <w:ilvl w:val="0"/>
          <w:numId w:val="6"/>
        </w:numPr>
        <w:shd w:val="clear" w:color="auto" w:fill="FFFFFF"/>
        <w:spacing w:before="100" w:beforeAutospacing="1" w:after="24" w:line="360" w:lineRule="auto"/>
        <w:rPr>
          <w:rStyle w:val="apple-converted-space"/>
          <w:rFonts w:ascii="Times New Roman" w:eastAsia="Times New Roman" w:hAnsi="Times New Roman" w:cs="Times New Roman"/>
          <w:sz w:val="24"/>
          <w:szCs w:val="24"/>
          <w:u w:val="single"/>
          <w:vertAlign w:val="baseline"/>
          <w:lang w:eastAsia="es-CL"/>
        </w:rPr>
      </w:pPr>
      <w:r w:rsidRPr="00676B0E">
        <w:rPr>
          <w:rFonts w:ascii="Times New Roman" w:eastAsia="Times New Roman" w:hAnsi="Times New Roman" w:cs="Times New Roman"/>
          <w:b/>
          <w:sz w:val="24"/>
          <w:szCs w:val="24"/>
          <w:vertAlign w:val="baseline"/>
          <w:lang w:eastAsia="es-CL"/>
        </w:rPr>
        <w:t>Amenaza competitiva del comprador:</w:t>
      </w:r>
      <w:r w:rsidRPr="00676B0E">
        <w:rPr>
          <w:rFonts w:ascii="Times New Roman" w:eastAsia="Times New Roman" w:hAnsi="Times New Roman" w:cs="Times New Roman"/>
          <w:sz w:val="24"/>
          <w:szCs w:val="24"/>
          <w:vertAlign w:val="baseline"/>
          <w:lang w:eastAsia="es-CL"/>
        </w:rPr>
        <w:t xml:space="preserve"> En este caso los compradores no pueden aumentar su nivel de poder en la compra, ya que no pueden conseguir un servicio idéntico al que proporciona Gran Bosque, ni menos uno que vaya dirigido al segmento en que ellos se encuentran. Además no se considera como una amenaza el poder de negociación de éstos, ya que no existe un servicio de iguales características en la región de Valparaíso, es importante considerar que para elaborar un proyecto como este se necesita de un alto costo de capital, esfuerzo económico, social y de gestión. Sin embargo Si los clientes son pocos, están muy bien organizados y se ponen de acuerdo en cuanto a los precios que están dispuestos a pagar se genera una amenaza para la empresa, ya que estos </w:t>
      </w:r>
      <w:r w:rsidRPr="00676B0E">
        <w:rPr>
          <w:rStyle w:val="apple-converted-space"/>
          <w:rFonts w:ascii="Times New Roman" w:hAnsi="Times New Roman" w:cs="Times New Roman"/>
          <w:color w:val="222222"/>
          <w:sz w:val="24"/>
          <w:szCs w:val="24"/>
          <w:shd w:val="clear" w:color="auto" w:fill="FFFFFF"/>
          <w:vertAlign w:val="baseline"/>
        </w:rPr>
        <w:t> </w:t>
      </w:r>
      <w:r w:rsidRPr="00676B0E">
        <w:rPr>
          <w:rFonts w:ascii="Times New Roman" w:eastAsia="Times New Roman" w:hAnsi="Times New Roman" w:cs="Times New Roman"/>
          <w:sz w:val="24"/>
          <w:szCs w:val="24"/>
          <w:vertAlign w:val="baseline"/>
          <w:lang w:eastAsia="es-CL"/>
        </w:rPr>
        <w:t>adquirirán la posibilidad de plantarse en un precio que les parezca oportuno pero que generalmente será menor al que la empresa estaría dispuesta a aceptar.</w:t>
      </w:r>
      <w:r w:rsidRPr="00676B0E">
        <w:rPr>
          <w:rStyle w:val="apple-converted-space"/>
          <w:rFonts w:ascii="Times New Roman" w:hAnsi="Times New Roman" w:cs="Times New Roman"/>
          <w:color w:val="222222"/>
          <w:sz w:val="24"/>
          <w:szCs w:val="24"/>
          <w:shd w:val="clear" w:color="auto" w:fill="FFFFFF"/>
          <w:vertAlign w:val="baseline"/>
        </w:rPr>
        <w:t> </w:t>
      </w:r>
    </w:p>
    <w:p w:rsidR="00D430F0" w:rsidRPr="00676B0E" w:rsidRDefault="00694B19" w:rsidP="001036D4">
      <w:pPr>
        <w:pStyle w:val="Prrafodelista"/>
        <w:numPr>
          <w:ilvl w:val="0"/>
          <w:numId w:val="6"/>
        </w:numPr>
        <w:shd w:val="clear" w:color="auto" w:fill="FFFFFF"/>
        <w:spacing w:before="100" w:beforeAutospacing="1" w:after="24" w:line="360" w:lineRule="auto"/>
        <w:rPr>
          <w:rFonts w:ascii="Times New Roman" w:eastAsia="Times New Roman" w:hAnsi="Times New Roman" w:cs="Times New Roman"/>
          <w:sz w:val="24"/>
          <w:szCs w:val="24"/>
          <w:u w:val="single"/>
          <w:vertAlign w:val="baseline"/>
          <w:lang w:eastAsia="es-CL"/>
        </w:rPr>
      </w:pPr>
      <w:r w:rsidRPr="00676B0E">
        <w:rPr>
          <w:rFonts w:ascii="Times New Roman" w:eastAsia="Times New Roman" w:hAnsi="Times New Roman" w:cs="Times New Roman"/>
          <w:b/>
          <w:sz w:val="24"/>
          <w:szCs w:val="24"/>
          <w:vertAlign w:val="baseline"/>
          <w:lang w:eastAsia="es-CL"/>
        </w:rPr>
        <w:t>Calidad del servicio:</w:t>
      </w:r>
      <w:r w:rsidRPr="00676B0E">
        <w:rPr>
          <w:rFonts w:ascii="Times New Roman" w:eastAsia="Times New Roman" w:hAnsi="Times New Roman" w:cs="Times New Roman"/>
          <w:sz w:val="24"/>
          <w:szCs w:val="24"/>
          <w:vertAlign w:val="baseline"/>
          <w:lang w:eastAsia="es-CL"/>
        </w:rPr>
        <w:t xml:space="preserve"> Gran Bosque ofrece un servicio, íntegro, personalizado, de calidad y excelencia, por lo que los clientes del segmento ABC1 están dispuestos a pagar por dichas características, por lo que no existiría un poder de negociación por parte de ellos.</w:t>
      </w:r>
    </w:p>
    <w:p w:rsidR="00694B19" w:rsidRPr="00676B0E" w:rsidRDefault="00694B19" w:rsidP="00D430F0">
      <w:pPr>
        <w:pStyle w:val="Ttulo4"/>
        <w:spacing w:line="360" w:lineRule="auto"/>
        <w:rPr>
          <w:rFonts w:cs="Times New Roman"/>
          <w:u w:val="single"/>
          <w:lang w:eastAsia="es-CL"/>
        </w:rPr>
      </w:pPr>
      <w:r w:rsidRPr="00676B0E">
        <w:rPr>
          <w:rFonts w:cs="Times New Roman"/>
          <w:lang w:eastAsia="es-CL"/>
        </w:rPr>
        <w:t>Rivalidad entre los competidores</w:t>
      </w:r>
    </w:p>
    <w:p w:rsidR="00694B19" w:rsidRPr="00676B0E" w:rsidRDefault="00694B19" w:rsidP="00E609C6">
      <w:pPr>
        <w:shd w:val="clear" w:color="auto" w:fill="FFFFFF"/>
        <w:spacing w:before="100" w:beforeAutospacing="1" w:after="24" w:line="360" w:lineRule="auto"/>
        <w:jc w:val="both"/>
        <w:rPr>
          <w:rFonts w:ascii="Times New Roman" w:eastAsia="Times New Roman" w:hAnsi="Times New Roman" w:cs="Times New Roman"/>
          <w:lang w:eastAsia="es-CL"/>
        </w:rPr>
      </w:pPr>
      <w:r w:rsidRPr="00676B0E">
        <w:rPr>
          <w:rFonts w:ascii="Times New Roman" w:eastAsia="Times New Roman" w:hAnsi="Times New Roman" w:cs="Times New Roman"/>
          <w:lang w:eastAsia="es-CL"/>
        </w:rPr>
        <w:t>El servicio que ofrece Gran Bosque es poco desarrollado en la región de Valparaíso, la competencia que existe está dirigida para otro segmento socioeconómico, por lo que no existe una rivalidad entre los competidores. A continuación se respaldará lo expuesto con los siguientes factores:</w:t>
      </w:r>
    </w:p>
    <w:p w:rsidR="00694B19" w:rsidRPr="00676B0E" w:rsidRDefault="00694B19" w:rsidP="001036D4">
      <w:pPr>
        <w:pStyle w:val="Prrafodelista"/>
        <w:numPr>
          <w:ilvl w:val="0"/>
          <w:numId w:val="7"/>
        </w:numPr>
        <w:shd w:val="clear" w:color="auto" w:fill="FFFFFF"/>
        <w:spacing w:before="100" w:beforeAutospacing="1" w:after="24" w:line="360" w:lineRule="auto"/>
        <w:rPr>
          <w:rFonts w:ascii="Times New Roman" w:eastAsia="Times New Roman" w:hAnsi="Times New Roman" w:cs="Times New Roman"/>
          <w:sz w:val="24"/>
          <w:szCs w:val="24"/>
          <w:u w:val="single"/>
          <w:vertAlign w:val="baseline"/>
          <w:lang w:eastAsia="es-CL"/>
        </w:rPr>
      </w:pPr>
      <w:r w:rsidRPr="00676B0E">
        <w:rPr>
          <w:rFonts w:ascii="Times New Roman" w:eastAsia="Times New Roman" w:hAnsi="Times New Roman" w:cs="Times New Roman"/>
          <w:b/>
          <w:sz w:val="24"/>
          <w:szCs w:val="24"/>
          <w:vertAlign w:val="baseline"/>
          <w:lang w:eastAsia="es-CL"/>
        </w:rPr>
        <w:t>Diferenciación del servicio:</w:t>
      </w:r>
      <w:r w:rsidRPr="00676B0E">
        <w:rPr>
          <w:rFonts w:ascii="Times New Roman" w:eastAsia="Times New Roman" w:hAnsi="Times New Roman" w:cs="Times New Roman"/>
          <w:sz w:val="24"/>
          <w:szCs w:val="24"/>
          <w:vertAlign w:val="baseline"/>
          <w:lang w:eastAsia="es-CL"/>
        </w:rPr>
        <w:t xml:space="preserve"> Al existir una clara diferenciación del servicio ofrecido con la de otras competidores tanto como en: la calidad del servicio, la propuesta de valor entregada, el segmento socioeconómico al que va dirigido no existe una mayor rivalidad entre los competidores.</w:t>
      </w:r>
    </w:p>
    <w:p w:rsidR="00694B19" w:rsidRPr="00676B0E" w:rsidRDefault="00694B19" w:rsidP="001036D4">
      <w:pPr>
        <w:pStyle w:val="Prrafodelista"/>
        <w:numPr>
          <w:ilvl w:val="0"/>
          <w:numId w:val="7"/>
        </w:numPr>
        <w:shd w:val="clear" w:color="auto" w:fill="FFFFFF"/>
        <w:spacing w:before="100" w:beforeAutospacing="1" w:after="24" w:line="360" w:lineRule="auto"/>
        <w:rPr>
          <w:rFonts w:ascii="Times New Roman" w:eastAsia="Times New Roman" w:hAnsi="Times New Roman" w:cs="Times New Roman"/>
          <w:sz w:val="24"/>
          <w:szCs w:val="24"/>
          <w:u w:val="single"/>
          <w:vertAlign w:val="baseline"/>
          <w:lang w:eastAsia="es-CL"/>
        </w:rPr>
      </w:pPr>
      <w:r w:rsidRPr="00676B0E">
        <w:rPr>
          <w:rFonts w:ascii="Times New Roman" w:eastAsia="Times New Roman" w:hAnsi="Times New Roman" w:cs="Times New Roman"/>
          <w:b/>
          <w:sz w:val="24"/>
          <w:szCs w:val="24"/>
          <w:vertAlign w:val="baseline"/>
          <w:lang w:eastAsia="es-CL"/>
        </w:rPr>
        <w:lastRenderedPageBreak/>
        <w:t>Alta inversión y costos fijos:</w:t>
      </w:r>
      <w:r w:rsidRPr="00676B0E">
        <w:rPr>
          <w:rFonts w:ascii="Times New Roman" w:eastAsia="Times New Roman" w:hAnsi="Times New Roman" w:cs="Times New Roman"/>
          <w:sz w:val="24"/>
          <w:szCs w:val="24"/>
          <w:vertAlign w:val="baseline"/>
          <w:lang w:eastAsia="es-CL"/>
        </w:rPr>
        <w:t xml:space="preserve"> En varias oportunidades se ha puesto hincapié en la alta inversión que se requiere para la elaboración de este proyecto, además de los elevados costos fijos que se demandan, tales como las remuneraciones de los diversos profesionales, servicios de limpieza, transporte, licencias, etc., son solo algunos por considerar en el horizonte de evaluación.</w:t>
      </w:r>
    </w:p>
    <w:p w:rsidR="00694B19" w:rsidRPr="00676B0E" w:rsidRDefault="00694B19" w:rsidP="00D430F0">
      <w:pPr>
        <w:pStyle w:val="Ttulo4"/>
        <w:spacing w:line="360" w:lineRule="auto"/>
        <w:rPr>
          <w:rFonts w:cs="Times New Roman"/>
          <w:lang w:eastAsia="es-CL"/>
        </w:rPr>
      </w:pPr>
      <w:r w:rsidRPr="00676B0E">
        <w:rPr>
          <w:rFonts w:cs="Times New Roman"/>
          <w:lang w:eastAsia="es-CL"/>
        </w:rPr>
        <w:t>Amenaza de ingreso de productos sustitutos</w:t>
      </w:r>
    </w:p>
    <w:p w:rsidR="00694B19" w:rsidRPr="00676B0E" w:rsidRDefault="00694B19" w:rsidP="00E609C6">
      <w:pPr>
        <w:shd w:val="clear" w:color="auto" w:fill="FFFFFF"/>
        <w:spacing w:before="100" w:beforeAutospacing="1" w:after="24" w:line="360" w:lineRule="auto"/>
        <w:jc w:val="both"/>
        <w:rPr>
          <w:rFonts w:ascii="Times New Roman" w:eastAsia="Times New Roman" w:hAnsi="Times New Roman" w:cs="Times New Roman"/>
          <w:lang w:eastAsia="es-CL"/>
        </w:rPr>
      </w:pPr>
      <w:r w:rsidRPr="00676B0E">
        <w:rPr>
          <w:rFonts w:ascii="Times New Roman" w:eastAsia="Times New Roman" w:hAnsi="Times New Roman" w:cs="Times New Roman"/>
          <w:lang w:eastAsia="es-CL"/>
        </w:rPr>
        <w:t>En este punto, más que una fuerza, la rivalidad entre los competidores viene a ser el resultado de las cuatro anteriores. La rivalidad define la rentabilidad de un sector: cuantos menos competidores se encuentren en un sector, normalmente será más rentable y viceversa. A continuación se identificarán algunas de las barreras.</w:t>
      </w:r>
    </w:p>
    <w:p w:rsidR="00694B19" w:rsidRPr="00676B0E" w:rsidRDefault="00694B19" w:rsidP="00B26369">
      <w:pPr>
        <w:pStyle w:val="Prrafodelista"/>
        <w:numPr>
          <w:ilvl w:val="0"/>
          <w:numId w:val="8"/>
        </w:numPr>
        <w:shd w:val="clear" w:color="auto" w:fill="FFFFFF"/>
        <w:spacing w:before="100" w:beforeAutospacing="1" w:after="24" w:line="360" w:lineRule="auto"/>
        <w:rPr>
          <w:rFonts w:ascii="Times New Roman" w:eastAsia="Times New Roman" w:hAnsi="Times New Roman" w:cs="Times New Roman"/>
          <w:sz w:val="24"/>
          <w:szCs w:val="24"/>
          <w:u w:val="single"/>
          <w:vertAlign w:val="baseline"/>
          <w:lang w:eastAsia="es-CL"/>
        </w:rPr>
      </w:pPr>
      <w:r w:rsidRPr="00676B0E">
        <w:rPr>
          <w:rFonts w:ascii="Times New Roman" w:eastAsia="Times New Roman" w:hAnsi="Times New Roman" w:cs="Times New Roman"/>
          <w:b/>
          <w:sz w:val="24"/>
          <w:szCs w:val="24"/>
          <w:vertAlign w:val="baseline"/>
          <w:lang w:eastAsia="es-CL"/>
        </w:rPr>
        <w:t>Número de competidores:</w:t>
      </w:r>
      <w:r w:rsidRPr="00676B0E">
        <w:rPr>
          <w:rFonts w:ascii="Times New Roman" w:eastAsia="Times New Roman" w:hAnsi="Times New Roman" w:cs="Times New Roman"/>
          <w:sz w:val="24"/>
          <w:szCs w:val="24"/>
          <w:vertAlign w:val="baseline"/>
          <w:lang w:eastAsia="es-CL"/>
        </w:rPr>
        <w:t xml:space="preserve"> No existe un gran número de competidores en el sector que se igualen a la idea de negocio de Gran Bosque, los que hay están dirigidos a otro segmento y/o público objetivo.</w:t>
      </w:r>
    </w:p>
    <w:p w:rsidR="00694B19" w:rsidRPr="00676B0E" w:rsidRDefault="00694B19" w:rsidP="00B26369">
      <w:pPr>
        <w:pStyle w:val="Prrafodelista"/>
        <w:numPr>
          <w:ilvl w:val="0"/>
          <w:numId w:val="8"/>
        </w:numPr>
        <w:shd w:val="clear" w:color="auto" w:fill="FFFFFF"/>
        <w:spacing w:before="100" w:beforeAutospacing="1" w:after="24" w:line="360" w:lineRule="auto"/>
        <w:rPr>
          <w:rFonts w:ascii="Times New Roman" w:eastAsia="Times New Roman" w:hAnsi="Times New Roman" w:cs="Times New Roman"/>
          <w:sz w:val="24"/>
          <w:szCs w:val="24"/>
          <w:u w:val="single"/>
          <w:vertAlign w:val="baseline"/>
          <w:lang w:eastAsia="es-CL"/>
        </w:rPr>
      </w:pPr>
      <w:r w:rsidRPr="00676B0E">
        <w:rPr>
          <w:rFonts w:ascii="Times New Roman" w:eastAsia="Times New Roman" w:hAnsi="Times New Roman" w:cs="Times New Roman"/>
          <w:b/>
          <w:sz w:val="24"/>
          <w:szCs w:val="24"/>
          <w:vertAlign w:val="baseline"/>
          <w:lang w:eastAsia="es-CL"/>
        </w:rPr>
        <w:t>Tasa de crecimiento de la industria:</w:t>
      </w:r>
      <w:r w:rsidRPr="00676B0E">
        <w:rPr>
          <w:rFonts w:ascii="Times New Roman" w:eastAsia="Times New Roman" w:hAnsi="Times New Roman" w:cs="Times New Roman"/>
          <w:sz w:val="24"/>
          <w:szCs w:val="24"/>
          <w:vertAlign w:val="baseline"/>
          <w:lang w:eastAsia="es-CL"/>
        </w:rPr>
        <w:t xml:space="preserve"> La industria de recreación o clubes, centros para el adulto mayor es una idea de negocio que recién se está instaurando en la mente del mercado en general, por lo que va en crecimiento, pero a paso lento, con el tiempo esto debe ir aumentando debido a las elevadas cifras de adulto mayor que existirán en un futuro no muy lejano.</w:t>
      </w:r>
    </w:p>
    <w:p w:rsidR="00694B19" w:rsidRPr="00676B0E" w:rsidRDefault="00694B19" w:rsidP="001036D4">
      <w:pPr>
        <w:pStyle w:val="Prrafodelista"/>
        <w:numPr>
          <w:ilvl w:val="0"/>
          <w:numId w:val="8"/>
        </w:numPr>
        <w:shd w:val="clear" w:color="auto" w:fill="FFFFFF"/>
        <w:spacing w:before="100" w:beforeAutospacing="1" w:after="24" w:line="360" w:lineRule="auto"/>
        <w:rPr>
          <w:rFonts w:ascii="Times New Roman" w:eastAsia="Times New Roman" w:hAnsi="Times New Roman" w:cs="Times New Roman"/>
          <w:sz w:val="24"/>
          <w:szCs w:val="24"/>
          <w:vertAlign w:val="baseline"/>
          <w:lang w:eastAsia="es-CL"/>
        </w:rPr>
      </w:pPr>
      <w:r w:rsidRPr="00676B0E">
        <w:rPr>
          <w:rFonts w:ascii="Times New Roman" w:eastAsia="Times New Roman" w:hAnsi="Times New Roman" w:cs="Times New Roman"/>
          <w:b/>
          <w:sz w:val="24"/>
          <w:szCs w:val="24"/>
          <w:vertAlign w:val="baseline"/>
          <w:lang w:eastAsia="es-CL"/>
        </w:rPr>
        <w:t> Diferenciación:</w:t>
      </w:r>
      <w:r w:rsidRPr="00676B0E">
        <w:rPr>
          <w:rFonts w:ascii="Times New Roman" w:eastAsia="Times New Roman" w:hAnsi="Times New Roman" w:cs="Times New Roman"/>
          <w:sz w:val="24"/>
          <w:szCs w:val="24"/>
          <w:vertAlign w:val="baseline"/>
          <w:lang w:eastAsia="es-CL"/>
        </w:rPr>
        <w:t xml:space="preserve"> La idea de negocio y diferenciación que entregará Gran Bosque a sus clientes es totalmente distinta a las ideas que están presentes en el actual mercado, la diferenciación está claramente en la idea de empoderar al adulto mayor, con una calidad en el total de las operaciones del servicio, en la excelencia, infraestructura de última tecnología, y en lo personalizado del servicio, apuntando a un segmento diferenciado.</w:t>
      </w:r>
    </w:p>
    <w:p w:rsidR="00694B19" w:rsidRPr="00676B0E" w:rsidRDefault="00694B19" w:rsidP="00D430F0">
      <w:pPr>
        <w:pStyle w:val="Ttulo2"/>
        <w:rPr>
          <w:rFonts w:cs="Times New Roman"/>
          <w:lang w:eastAsia="es-CL"/>
        </w:rPr>
      </w:pPr>
      <w:bookmarkStart w:id="18" w:name="_Toc361665027"/>
      <w:r w:rsidRPr="00676B0E">
        <w:rPr>
          <w:rFonts w:cs="Times New Roman"/>
          <w:lang w:eastAsia="es-CL"/>
        </w:rPr>
        <w:lastRenderedPageBreak/>
        <w:t>Oportunidades y Amenazas</w:t>
      </w:r>
      <w:bookmarkEnd w:id="18"/>
    </w:p>
    <w:p w:rsidR="00694B19" w:rsidRPr="00676B0E" w:rsidRDefault="00694B19" w:rsidP="00D430F0">
      <w:pPr>
        <w:pStyle w:val="Ttulo3"/>
        <w:spacing w:line="360" w:lineRule="auto"/>
        <w:rPr>
          <w:rFonts w:cs="Times New Roman"/>
          <w:lang w:eastAsia="es-CL"/>
        </w:rPr>
      </w:pPr>
      <w:bookmarkStart w:id="19" w:name="_Toc361665028"/>
      <w:r w:rsidRPr="00676B0E">
        <w:rPr>
          <w:rFonts w:cs="Times New Roman"/>
          <w:lang w:eastAsia="es-CL"/>
        </w:rPr>
        <w:t>Oportunidades:</w:t>
      </w:r>
      <w:bookmarkEnd w:id="19"/>
    </w:p>
    <w:p w:rsidR="002D687C" w:rsidRPr="00676B0E" w:rsidRDefault="00694B19" w:rsidP="001036D4">
      <w:pPr>
        <w:pStyle w:val="Prrafodelista"/>
        <w:numPr>
          <w:ilvl w:val="0"/>
          <w:numId w:val="9"/>
        </w:numPr>
        <w:shd w:val="clear" w:color="auto" w:fill="FFFFFF"/>
        <w:spacing w:before="100" w:beforeAutospacing="1" w:after="24" w:line="360" w:lineRule="auto"/>
        <w:rPr>
          <w:rFonts w:ascii="Times New Roman" w:eastAsia="Times New Roman" w:hAnsi="Times New Roman" w:cs="Times New Roman"/>
          <w:b/>
          <w:sz w:val="24"/>
          <w:szCs w:val="24"/>
          <w:vertAlign w:val="baseline"/>
          <w:lang w:eastAsia="es-CL"/>
        </w:rPr>
      </w:pPr>
      <w:r w:rsidRPr="00676B0E">
        <w:rPr>
          <w:rFonts w:ascii="Times New Roman" w:hAnsi="Times New Roman" w:cs="Times New Roman"/>
          <w:sz w:val="24"/>
          <w:szCs w:val="24"/>
          <w:vertAlign w:val="baseline"/>
        </w:rPr>
        <w:t>El adulto mayor es un segmento que crece rápidamente y que cada vez adquiere mayor peso en la población.</w:t>
      </w:r>
    </w:p>
    <w:p w:rsidR="00694B19" w:rsidRPr="00676B0E" w:rsidRDefault="00694B19" w:rsidP="001036D4">
      <w:pPr>
        <w:pStyle w:val="Prrafodelista"/>
        <w:numPr>
          <w:ilvl w:val="0"/>
          <w:numId w:val="9"/>
        </w:numPr>
        <w:shd w:val="clear" w:color="auto" w:fill="FFFFFF"/>
        <w:spacing w:before="100" w:beforeAutospacing="1" w:after="24"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Pocos servicios de clubes, centros de recreación para el adulto mayor en la región de Valparaíso.</w:t>
      </w:r>
    </w:p>
    <w:p w:rsidR="00694B19" w:rsidRPr="00676B0E" w:rsidRDefault="00694B19" w:rsidP="001036D4">
      <w:pPr>
        <w:pStyle w:val="Prrafodelista"/>
        <w:numPr>
          <w:ilvl w:val="0"/>
          <w:numId w:val="9"/>
        </w:numPr>
        <w:shd w:val="clear" w:color="auto" w:fill="FFFFFF"/>
        <w:spacing w:before="100" w:beforeAutospacing="1" w:after="24"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Alta expectativa de vida en el adulto mayor.</w:t>
      </w:r>
    </w:p>
    <w:p w:rsidR="00694B19" w:rsidRPr="00676B0E" w:rsidRDefault="00694B19" w:rsidP="001036D4">
      <w:pPr>
        <w:pStyle w:val="Prrafodelista"/>
        <w:numPr>
          <w:ilvl w:val="0"/>
          <w:numId w:val="9"/>
        </w:numPr>
        <w:shd w:val="clear" w:color="auto" w:fill="FFFFFF"/>
        <w:spacing w:before="100" w:beforeAutospacing="1" w:after="24"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Existe un alto porcentaje de personas autónomas en el segmento de adulto mayor.</w:t>
      </w:r>
    </w:p>
    <w:p w:rsidR="00694B19" w:rsidRPr="00676B0E" w:rsidRDefault="00694B19" w:rsidP="001036D4">
      <w:pPr>
        <w:pStyle w:val="Prrafodelista"/>
        <w:numPr>
          <w:ilvl w:val="0"/>
          <w:numId w:val="9"/>
        </w:numPr>
        <w:shd w:val="clear" w:color="auto" w:fill="FFFFFF"/>
        <w:spacing w:before="100" w:beforeAutospacing="1" w:after="24"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Fuerte poder adquisitivo en el mercado meta.</w:t>
      </w:r>
    </w:p>
    <w:p w:rsidR="00694B19" w:rsidRPr="00676B0E" w:rsidRDefault="00694B19" w:rsidP="001036D4">
      <w:pPr>
        <w:pStyle w:val="Prrafodelista"/>
        <w:numPr>
          <w:ilvl w:val="0"/>
          <w:numId w:val="9"/>
        </w:numPr>
        <w:shd w:val="clear" w:color="auto" w:fill="FFFFFF"/>
        <w:spacing w:before="100" w:beforeAutospacing="1" w:after="24"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Competencia débil.</w:t>
      </w:r>
    </w:p>
    <w:p w:rsidR="00694B19" w:rsidRPr="00676B0E" w:rsidRDefault="00694B19" w:rsidP="001036D4">
      <w:pPr>
        <w:pStyle w:val="Prrafodelista"/>
        <w:numPr>
          <w:ilvl w:val="0"/>
          <w:numId w:val="9"/>
        </w:numPr>
        <w:shd w:val="clear" w:color="auto" w:fill="FFFFFF"/>
        <w:spacing w:before="100" w:beforeAutospacing="1" w:after="24"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Tendencias favorables en el nicho de mercado del adulto mayor.</w:t>
      </w:r>
    </w:p>
    <w:p w:rsidR="00694B19" w:rsidRPr="00676B0E" w:rsidRDefault="00694B19" w:rsidP="002D687C">
      <w:pPr>
        <w:pStyle w:val="Ttulo3"/>
        <w:spacing w:line="360" w:lineRule="auto"/>
        <w:rPr>
          <w:rFonts w:cs="Times New Roman"/>
          <w:lang w:eastAsia="es-CL"/>
        </w:rPr>
      </w:pPr>
      <w:bookmarkStart w:id="20" w:name="_Toc361665029"/>
      <w:r w:rsidRPr="00676B0E">
        <w:rPr>
          <w:rFonts w:cs="Times New Roman"/>
          <w:lang w:eastAsia="es-CL"/>
        </w:rPr>
        <w:t>Amenazas</w:t>
      </w:r>
      <w:bookmarkEnd w:id="20"/>
    </w:p>
    <w:p w:rsidR="00694B19" w:rsidRPr="00676B0E" w:rsidRDefault="00694B19" w:rsidP="001036D4">
      <w:pPr>
        <w:pStyle w:val="Prrafodelista"/>
        <w:numPr>
          <w:ilvl w:val="0"/>
          <w:numId w:val="10"/>
        </w:numPr>
        <w:shd w:val="clear" w:color="auto" w:fill="FFFFFF"/>
        <w:spacing w:before="100" w:beforeAutospacing="1" w:after="24" w:line="360" w:lineRule="auto"/>
        <w:rPr>
          <w:rFonts w:ascii="Times New Roman" w:eastAsia="Times New Roman" w:hAnsi="Times New Roman" w:cs="Times New Roman"/>
          <w:sz w:val="24"/>
          <w:szCs w:val="24"/>
          <w:u w:val="single"/>
          <w:vertAlign w:val="baseline"/>
          <w:lang w:eastAsia="es-CL"/>
        </w:rPr>
      </w:pPr>
      <w:r w:rsidRPr="00676B0E">
        <w:rPr>
          <w:rFonts w:ascii="Times New Roman" w:eastAsia="Times New Roman" w:hAnsi="Times New Roman" w:cs="Times New Roman"/>
          <w:sz w:val="24"/>
          <w:szCs w:val="24"/>
          <w:vertAlign w:val="baseline"/>
          <w:lang w:eastAsia="es-CL"/>
        </w:rPr>
        <w:t>Falta de confianza de la población en centros o clubes de recreación para el adulto mayor.</w:t>
      </w:r>
    </w:p>
    <w:p w:rsidR="00694B19" w:rsidRPr="00676B0E" w:rsidRDefault="00694B19" w:rsidP="001036D4">
      <w:pPr>
        <w:pStyle w:val="Prrafodelista"/>
        <w:numPr>
          <w:ilvl w:val="0"/>
          <w:numId w:val="10"/>
        </w:numPr>
        <w:shd w:val="clear" w:color="auto" w:fill="FFFFFF"/>
        <w:spacing w:before="100" w:beforeAutospacing="1" w:after="24" w:line="360" w:lineRule="auto"/>
        <w:rPr>
          <w:rFonts w:ascii="Times New Roman" w:eastAsia="Times New Roman" w:hAnsi="Times New Roman" w:cs="Times New Roman"/>
          <w:sz w:val="24"/>
          <w:szCs w:val="24"/>
          <w:vertAlign w:val="baseline"/>
          <w:lang w:eastAsia="es-CL"/>
        </w:rPr>
      </w:pPr>
      <w:r w:rsidRPr="00676B0E">
        <w:rPr>
          <w:rFonts w:ascii="Times New Roman" w:eastAsia="Times New Roman" w:hAnsi="Times New Roman" w:cs="Times New Roman"/>
          <w:sz w:val="24"/>
          <w:szCs w:val="24"/>
          <w:vertAlign w:val="baseline"/>
          <w:lang w:eastAsia="es-CL"/>
        </w:rPr>
        <w:t>Población indecisa para probar nuevas ideas de negocio.</w:t>
      </w:r>
    </w:p>
    <w:p w:rsidR="00694B19" w:rsidRPr="00676B0E" w:rsidRDefault="00694B19" w:rsidP="001036D4">
      <w:pPr>
        <w:pStyle w:val="Prrafodelista"/>
        <w:numPr>
          <w:ilvl w:val="0"/>
          <w:numId w:val="10"/>
        </w:numPr>
        <w:shd w:val="clear" w:color="auto" w:fill="FFFFFF"/>
        <w:spacing w:before="100" w:beforeAutospacing="1" w:after="24" w:line="360" w:lineRule="auto"/>
        <w:rPr>
          <w:rFonts w:ascii="Times New Roman" w:eastAsia="Times New Roman" w:hAnsi="Times New Roman" w:cs="Times New Roman"/>
          <w:sz w:val="24"/>
          <w:szCs w:val="24"/>
          <w:vertAlign w:val="baseline"/>
          <w:lang w:eastAsia="es-CL"/>
        </w:rPr>
      </w:pPr>
      <w:r w:rsidRPr="00676B0E">
        <w:rPr>
          <w:rFonts w:ascii="Times New Roman" w:eastAsia="Times New Roman" w:hAnsi="Times New Roman" w:cs="Times New Roman"/>
          <w:sz w:val="24"/>
          <w:szCs w:val="24"/>
          <w:vertAlign w:val="baseline"/>
          <w:lang w:eastAsia="es-CL"/>
        </w:rPr>
        <w:t>Segmento del mercado contraído.</w:t>
      </w:r>
    </w:p>
    <w:p w:rsidR="00694B19" w:rsidRPr="00676B0E" w:rsidRDefault="00694B19" w:rsidP="001036D4">
      <w:pPr>
        <w:pStyle w:val="Prrafodelista"/>
        <w:numPr>
          <w:ilvl w:val="0"/>
          <w:numId w:val="10"/>
        </w:numPr>
        <w:shd w:val="clear" w:color="auto" w:fill="FFFFFF"/>
        <w:spacing w:before="100" w:beforeAutospacing="1" w:after="24" w:line="360" w:lineRule="auto"/>
        <w:rPr>
          <w:rFonts w:ascii="Times New Roman" w:eastAsia="Times New Roman" w:hAnsi="Times New Roman" w:cs="Times New Roman"/>
          <w:sz w:val="24"/>
          <w:szCs w:val="24"/>
          <w:vertAlign w:val="baseline"/>
          <w:lang w:eastAsia="es-CL"/>
        </w:rPr>
      </w:pPr>
      <w:r w:rsidRPr="00676B0E">
        <w:rPr>
          <w:rFonts w:ascii="Times New Roman" w:eastAsia="Times New Roman" w:hAnsi="Times New Roman" w:cs="Times New Roman"/>
          <w:sz w:val="24"/>
          <w:szCs w:val="24"/>
          <w:vertAlign w:val="baseline"/>
          <w:lang w:eastAsia="es-CL"/>
        </w:rPr>
        <w:t>Crisis económica en el país.</w:t>
      </w:r>
    </w:p>
    <w:p w:rsidR="00694B19" w:rsidRPr="00676B0E" w:rsidRDefault="00694B19" w:rsidP="00501C97">
      <w:pPr>
        <w:pStyle w:val="Prrafodelista"/>
        <w:numPr>
          <w:ilvl w:val="0"/>
          <w:numId w:val="10"/>
        </w:numPr>
        <w:shd w:val="clear" w:color="auto" w:fill="FFFFFF"/>
        <w:spacing w:before="100" w:beforeAutospacing="1" w:after="24" w:line="360" w:lineRule="auto"/>
        <w:rPr>
          <w:rFonts w:ascii="Times New Roman" w:eastAsia="Times New Roman" w:hAnsi="Times New Roman" w:cs="Times New Roman"/>
          <w:sz w:val="24"/>
          <w:szCs w:val="24"/>
          <w:vertAlign w:val="baseline"/>
          <w:lang w:eastAsia="es-CL"/>
        </w:rPr>
      </w:pPr>
      <w:r w:rsidRPr="00676B0E">
        <w:rPr>
          <w:rFonts w:ascii="Times New Roman" w:eastAsia="Times New Roman" w:hAnsi="Times New Roman" w:cs="Times New Roman"/>
          <w:sz w:val="24"/>
          <w:szCs w:val="24"/>
          <w:vertAlign w:val="baseline"/>
          <w:lang w:eastAsia="es-CL"/>
        </w:rPr>
        <w:t>Disminución de personas autónomas en el país.</w:t>
      </w:r>
    </w:p>
    <w:p w:rsidR="004756CA" w:rsidRPr="00676B0E" w:rsidRDefault="00694B19" w:rsidP="00501C97">
      <w:pPr>
        <w:pStyle w:val="Prrafodelista"/>
        <w:numPr>
          <w:ilvl w:val="0"/>
          <w:numId w:val="10"/>
        </w:numPr>
        <w:shd w:val="clear" w:color="auto" w:fill="FFFFFF"/>
        <w:spacing w:before="100" w:beforeAutospacing="1" w:after="24" w:line="360" w:lineRule="auto"/>
        <w:rPr>
          <w:rFonts w:ascii="Times New Roman" w:eastAsia="Times New Roman" w:hAnsi="Times New Roman" w:cs="Times New Roman"/>
          <w:sz w:val="24"/>
          <w:szCs w:val="24"/>
          <w:vertAlign w:val="baseline"/>
          <w:lang w:eastAsia="es-CL"/>
        </w:rPr>
      </w:pPr>
      <w:r w:rsidRPr="00676B0E">
        <w:rPr>
          <w:rFonts w:ascii="Times New Roman" w:eastAsia="Times New Roman" w:hAnsi="Times New Roman" w:cs="Times New Roman"/>
          <w:sz w:val="24"/>
          <w:szCs w:val="24"/>
          <w:vertAlign w:val="baseline"/>
          <w:lang w:eastAsia="es-CL"/>
        </w:rPr>
        <w:t>Brote de enfermedades virales generalizadas en el país.</w:t>
      </w:r>
    </w:p>
    <w:p w:rsidR="00694B19" w:rsidRPr="00676B0E" w:rsidRDefault="00694B19" w:rsidP="00B972CE">
      <w:pPr>
        <w:pStyle w:val="Ttulo2"/>
        <w:rPr>
          <w:rFonts w:cs="Times New Roman"/>
          <w:lang w:eastAsia="es-CL"/>
        </w:rPr>
      </w:pPr>
      <w:bookmarkStart w:id="21" w:name="_Toc361665030"/>
      <w:r w:rsidRPr="00676B0E">
        <w:rPr>
          <w:rFonts w:cs="Times New Roman"/>
          <w:lang w:eastAsia="es-CL"/>
        </w:rPr>
        <w:t>Objetivos estratégicos, competitivos y de crecimiento</w:t>
      </w:r>
      <w:bookmarkEnd w:id="21"/>
    </w:p>
    <w:p w:rsidR="00694B19" w:rsidRPr="00676B0E" w:rsidRDefault="00694B19" w:rsidP="00B972CE">
      <w:pPr>
        <w:pStyle w:val="Ttulo3"/>
        <w:spacing w:line="360" w:lineRule="auto"/>
        <w:rPr>
          <w:rFonts w:cs="Times New Roman"/>
        </w:rPr>
      </w:pPr>
      <w:bookmarkStart w:id="22" w:name="_Toc361665031"/>
      <w:r w:rsidRPr="00676B0E">
        <w:rPr>
          <w:rFonts w:cs="Times New Roman"/>
        </w:rPr>
        <w:t>Objetivos estratégicos</w:t>
      </w:r>
      <w:bookmarkEnd w:id="22"/>
    </w:p>
    <w:p w:rsidR="00694B19" w:rsidRPr="00676B0E" w:rsidRDefault="00694B19" w:rsidP="001036D4">
      <w:pPr>
        <w:pStyle w:val="Prrafodelista"/>
        <w:numPr>
          <w:ilvl w:val="0"/>
          <w:numId w:val="11"/>
        </w:numPr>
        <w:shd w:val="clear" w:color="auto" w:fill="FFFFFF"/>
        <w:spacing w:before="100" w:beforeAutospacing="1" w:after="24" w:line="360" w:lineRule="auto"/>
        <w:rPr>
          <w:rFonts w:ascii="Times New Roman" w:eastAsia="Times New Roman" w:hAnsi="Times New Roman" w:cs="Times New Roman"/>
          <w:sz w:val="24"/>
          <w:szCs w:val="24"/>
          <w:vertAlign w:val="baseline"/>
          <w:lang w:eastAsia="es-CL"/>
        </w:rPr>
      </w:pPr>
      <w:r w:rsidRPr="00676B0E">
        <w:rPr>
          <w:rFonts w:ascii="Times New Roman" w:eastAsia="Times New Roman" w:hAnsi="Times New Roman" w:cs="Times New Roman"/>
          <w:sz w:val="24"/>
          <w:szCs w:val="24"/>
          <w:vertAlign w:val="baseline"/>
          <w:lang w:eastAsia="es-CL"/>
        </w:rPr>
        <w:t>Lograr vinculación con alguna institución bancaria, empresas de ópticas y farmacias  durante los cinco primeros años de operación.</w:t>
      </w:r>
    </w:p>
    <w:p w:rsidR="00694B19" w:rsidRPr="00676B0E" w:rsidRDefault="00694B19" w:rsidP="001036D4">
      <w:pPr>
        <w:pStyle w:val="Prrafodelista"/>
        <w:numPr>
          <w:ilvl w:val="0"/>
          <w:numId w:val="11"/>
        </w:numPr>
        <w:shd w:val="clear" w:color="auto" w:fill="FFFFFF"/>
        <w:spacing w:before="100" w:beforeAutospacing="1" w:after="24" w:line="360" w:lineRule="auto"/>
        <w:rPr>
          <w:rFonts w:ascii="Times New Roman" w:eastAsia="Times New Roman" w:hAnsi="Times New Roman" w:cs="Times New Roman"/>
          <w:sz w:val="24"/>
          <w:szCs w:val="24"/>
          <w:vertAlign w:val="baseline"/>
          <w:lang w:eastAsia="es-CL"/>
        </w:rPr>
      </w:pPr>
      <w:r w:rsidRPr="00676B0E">
        <w:rPr>
          <w:rFonts w:ascii="Times New Roman" w:eastAsia="Times New Roman" w:hAnsi="Times New Roman" w:cs="Times New Roman"/>
          <w:sz w:val="24"/>
          <w:szCs w:val="24"/>
          <w:vertAlign w:val="baseline"/>
          <w:lang w:eastAsia="es-CL"/>
        </w:rPr>
        <w:t>Lograr una satisfacción de los clientes de Gran Bosque de a lo menos el noventa por ciento al final del año 2021.</w:t>
      </w:r>
    </w:p>
    <w:p w:rsidR="00694B19" w:rsidRPr="00676B0E" w:rsidRDefault="00694B19" w:rsidP="001036D4">
      <w:pPr>
        <w:pStyle w:val="Prrafodelista"/>
        <w:numPr>
          <w:ilvl w:val="0"/>
          <w:numId w:val="11"/>
        </w:numPr>
        <w:shd w:val="clear" w:color="auto" w:fill="FFFFFF"/>
        <w:spacing w:before="100" w:beforeAutospacing="1" w:after="24" w:line="360" w:lineRule="auto"/>
        <w:rPr>
          <w:rFonts w:ascii="Times New Roman" w:eastAsia="Times New Roman" w:hAnsi="Times New Roman" w:cs="Times New Roman"/>
          <w:sz w:val="24"/>
          <w:szCs w:val="24"/>
          <w:vertAlign w:val="baseline"/>
          <w:lang w:eastAsia="es-CL"/>
        </w:rPr>
      </w:pPr>
      <w:r w:rsidRPr="00676B0E">
        <w:rPr>
          <w:rFonts w:ascii="Times New Roman" w:eastAsia="Times New Roman" w:hAnsi="Times New Roman" w:cs="Times New Roman"/>
          <w:sz w:val="24"/>
          <w:szCs w:val="24"/>
          <w:vertAlign w:val="baseline"/>
          <w:lang w:eastAsia="es-CL"/>
        </w:rPr>
        <w:lastRenderedPageBreak/>
        <w:t>Generar un incremento de los distintos insumos y avances tecnológicos de infraestructura para el funcionamiento de Gran Bosque, al menos en un treinta por ciento al final del quinto año de operación.</w:t>
      </w:r>
    </w:p>
    <w:p w:rsidR="00694B19" w:rsidRPr="00676B0E" w:rsidRDefault="00694B19" w:rsidP="001036D4">
      <w:pPr>
        <w:pStyle w:val="Prrafodelista"/>
        <w:numPr>
          <w:ilvl w:val="0"/>
          <w:numId w:val="11"/>
        </w:numPr>
        <w:shd w:val="clear" w:color="auto" w:fill="FFFFFF"/>
        <w:spacing w:before="100" w:beforeAutospacing="1" w:after="24" w:line="360" w:lineRule="auto"/>
        <w:rPr>
          <w:rFonts w:ascii="Times New Roman" w:eastAsia="Times New Roman" w:hAnsi="Times New Roman" w:cs="Times New Roman"/>
          <w:b/>
          <w:sz w:val="24"/>
          <w:szCs w:val="24"/>
          <w:vertAlign w:val="baseline"/>
          <w:lang w:eastAsia="es-CL"/>
        </w:rPr>
      </w:pPr>
      <w:r w:rsidRPr="00676B0E">
        <w:rPr>
          <w:rFonts w:ascii="Times New Roman" w:eastAsia="Times New Roman" w:hAnsi="Times New Roman" w:cs="Times New Roman"/>
          <w:sz w:val="24"/>
          <w:szCs w:val="24"/>
          <w:vertAlign w:val="baseline"/>
          <w:lang w:eastAsia="es-CL"/>
        </w:rPr>
        <w:t>Conseguir una bienestar de los clientes internos de a lo menos el ochenta por ciento al final del tercer año de operación</w:t>
      </w:r>
      <w:r w:rsidRPr="00676B0E">
        <w:rPr>
          <w:rFonts w:ascii="Times New Roman" w:eastAsia="Times New Roman" w:hAnsi="Times New Roman" w:cs="Times New Roman"/>
          <w:b/>
          <w:sz w:val="24"/>
          <w:szCs w:val="24"/>
          <w:vertAlign w:val="baseline"/>
          <w:lang w:eastAsia="es-CL"/>
        </w:rPr>
        <w:t>.</w:t>
      </w:r>
    </w:p>
    <w:p w:rsidR="00B972CE" w:rsidRPr="00676B0E" w:rsidRDefault="00B972CE" w:rsidP="00B972CE">
      <w:pPr>
        <w:pStyle w:val="Default"/>
        <w:spacing w:line="360" w:lineRule="auto"/>
        <w:jc w:val="both"/>
        <w:rPr>
          <w:rFonts w:eastAsia="Times New Roman"/>
          <w:b/>
          <w:color w:val="auto"/>
          <w:vertAlign w:val="baseline"/>
          <w:lang w:val="es-ES_tradnl" w:eastAsia="es-CL"/>
        </w:rPr>
      </w:pPr>
    </w:p>
    <w:p w:rsidR="00694B19" w:rsidRPr="00676B0E" w:rsidRDefault="00694B19" w:rsidP="00B972CE">
      <w:pPr>
        <w:pStyle w:val="Ttulo3"/>
        <w:spacing w:line="360" w:lineRule="auto"/>
        <w:jc w:val="both"/>
        <w:rPr>
          <w:rFonts w:cs="Times New Roman"/>
        </w:rPr>
      </w:pPr>
      <w:bookmarkStart w:id="23" w:name="_Toc361665032"/>
      <w:r w:rsidRPr="00676B0E">
        <w:rPr>
          <w:rFonts w:cs="Times New Roman"/>
          <w:lang w:eastAsia="es-CL"/>
        </w:rPr>
        <w:t>Objetivos competitivos</w:t>
      </w:r>
      <w:bookmarkEnd w:id="23"/>
    </w:p>
    <w:p w:rsidR="00694B19" w:rsidRPr="00676B0E" w:rsidRDefault="00694B19" w:rsidP="00B972CE">
      <w:pPr>
        <w:autoSpaceDE w:val="0"/>
        <w:autoSpaceDN w:val="0"/>
        <w:adjustRightInd w:val="0"/>
        <w:spacing w:line="360" w:lineRule="auto"/>
        <w:jc w:val="both"/>
        <w:rPr>
          <w:rFonts w:ascii="Times New Roman" w:hAnsi="Times New Roman" w:cs="Times New Roman"/>
          <w:color w:val="000000"/>
        </w:rPr>
      </w:pPr>
    </w:p>
    <w:p w:rsidR="00694B19" w:rsidRPr="00676B0E" w:rsidRDefault="00694B19" w:rsidP="00B972CE">
      <w:pPr>
        <w:pStyle w:val="Prrafodelista"/>
        <w:numPr>
          <w:ilvl w:val="0"/>
          <w:numId w:val="12"/>
        </w:numPr>
        <w:autoSpaceDE w:val="0"/>
        <w:autoSpaceDN w:val="0"/>
        <w:adjustRightInd w:val="0"/>
        <w:spacing w:line="360" w:lineRule="auto"/>
        <w:rPr>
          <w:rFonts w:ascii="Times New Roman" w:eastAsia="Times New Roman" w:hAnsi="Times New Roman" w:cs="Times New Roman"/>
          <w:sz w:val="24"/>
          <w:szCs w:val="24"/>
          <w:vertAlign w:val="baseline"/>
          <w:lang w:eastAsia="es-CL"/>
        </w:rPr>
      </w:pPr>
      <w:r w:rsidRPr="00676B0E">
        <w:rPr>
          <w:rFonts w:ascii="Times New Roman" w:eastAsia="Times New Roman" w:hAnsi="Times New Roman" w:cs="Times New Roman"/>
          <w:sz w:val="24"/>
          <w:szCs w:val="24"/>
          <w:vertAlign w:val="baseline"/>
          <w:lang w:eastAsia="es-CL"/>
        </w:rPr>
        <w:t>Evaluar la ampliación de las operaciones del negocio a una de las quince regiones del país, al año sexto de operación.</w:t>
      </w:r>
    </w:p>
    <w:p w:rsidR="00694B19" w:rsidRPr="00676B0E" w:rsidRDefault="00694B19" w:rsidP="00B972CE">
      <w:pPr>
        <w:pStyle w:val="Prrafodelista"/>
        <w:numPr>
          <w:ilvl w:val="0"/>
          <w:numId w:val="12"/>
        </w:numPr>
        <w:autoSpaceDE w:val="0"/>
        <w:autoSpaceDN w:val="0"/>
        <w:adjustRightInd w:val="0"/>
        <w:spacing w:line="360" w:lineRule="auto"/>
        <w:rPr>
          <w:rFonts w:ascii="Times New Roman" w:eastAsia="Times New Roman" w:hAnsi="Times New Roman" w:cs="Times New Roman"/>
          <w:sz w:val="24"/>
          <w:szCs w:val="24"/>
          <w:vertAlign w:val="baseline"/>
          <w:lang w:eastAsia="es-CL"/>
        </w:rPr>
      </w:pPr>
      <w:r w:rsidRPr="00676B0E">
        <w:rPr>
          <w:rFonts w:ascii="Times New Roman" w:eastAsia="Times New Roman" w:hAnsi="Times New Roman" w:cs="Times New Roman"/>
          <w:sz w:val="24"/>
          <w:szCs w:val="24"/>
          <w:vertAlign w:val="baseline"/>
          <w:lang w:eastAsia="es-CL"/>
        </w:rPr>
        <w:t>Lograr un posicionamiento en la región de Valparaíso, como uno de los clubes más prestigiosos del adulto mayor, en un periodo de al menos tres años de operación.</w:t>
      </w:r>
    </w:p>
    <w:p w:rsidR="00694B19" w:rsidRPr="00676B0E" w:rsidRDefault="00694B19" w:rsidP="001036D4">
      <w:pPr>
        <w:pStyle w:val="Prrafodelista"/>
        <w:numPr>
          <w:ilvl w:val="0"/>
          <w:numId w:val="12"/>
        </w:numPr>
        <w:autoSpaceDE w:val="0"/>
        <w:autoSpaceDN w:val="0"/>
        <w:adjustRightInd w:val="0"/>
        <w:spacing w:line="360" w:lineRule="auto"/>
        <w:rPr>
          <w:rFonts w:ascii="Times New Roman" w:eastAsia="Times New Roman" w:hAnsi="Times New Roman" w:cs="Times New Roman"/>
          <w:sz w:val="24"/>
          <w:szCs w:val="24"/>
          <w:vertAlign w:val="baseline"/>
          <w:lang w:eastAsia="es-CL"/>
        </w:rPr>
      </w:pPr>
      <w:r w:rsidRPr="00676B0E">
        <w:rPr>
          <w:rFonts w:ascii="Times New Roman" w:eastAsia="Times New Roman" w:hAnsi="Times New Roman" w:cs="Times New Roman"/>
          <w:sz w:val="24"/>
          <w:szCs w:val="24"/>
          <w:vertAlign w:val="baseline"/>
          <w:lang w:eastAsia="es-CL"/>
        </w:rPr>
        <w:t>Conseguir un acuerdo de colaboración con diferentes patrocinadores, al final del año 2021.</w:t>
      </w:r>
    </w:p>
    <w:p w:rsidR="00694B19" w:rsidRPr="00676B0E" w:rsidRDefault="00694B19" w:rsidP="00B972CE">
      <w:pPr>
        <w:autoSpaceDE w:val="0"/>
        <w:autoSpaceDN w:val="0"/>
        <w:adjustRightInd w:val="0"/>
        <w:spacing w:line="360" w:lineRule="auto"/>
        <w:jc w:val="both"/>
        <w:rPr>
          <w:rFonts w:ascii="Times New Roman" w:eastAsia="Times New Roman" w:hAnsi="Times New Roman" w:cs="Times New Roman"/>
          <w:lang w:eastAsia="es-CL"/>
        </w:rPr>
      </w:pPr>
    </w:p>
    <w:p w:rsidR="00694B19" w:rsidRPr="00676B0E" w:rsidRDefault="00694B19" w:rsidP="00B972CE">
      <w:pPr>
        <w:pStyle w:val="Ttulo3"/>
        <w:spacing w:line="360" w:lineRule="auto"/>
        <w:jc w:val="both"/>
        <w:rPr>
          <w:rFonts w:cs="Times New Roman"/>
          <w:lang w:eastAsia="es-CL"/>
        </w:rPr>
      </w:pPr>
      <w:bookmarkStart w:id="24" w:name="_Toc361665033"/>
      <w:r w:rsidRPr="00676B0E">
        <w:rPr>
          <w:rFonts w:cs="Times New Roman"/>
          <w:lang w:eastAsia="es-CL"/>
        </w:rPr>
        <w:t>Objetivos de crecimiento</w:t>
      </w:r>
      <w:bookmarkEnd w:id="24"/>
    </w:p>
    <w:p w:rsidR="00694B19" w:rsidRPr="00676B0E" w:rsidRDefault="00694B19" w:rsidP="00B972CE">
      <w:pPr>
        <w:autoSpaceDE w:val="0"/>
        <w:autoSpaceDN w:val="0"/>
        <w:adjustRightInd w:val="0"/>
        <w:spacing w:line="360" w:lineRule="auto"/>
        <w:jc w:val="both"/>
        <w:rPr>
          <w:rFonts w:ascii="Times New Roman" w:eastAsia="Times New Roman" w:hAnsi="Times New Roman" w:cs="Times New Roman"/>
          <w:b/>
          <w:lang w:eastAsia="es-CL"/>
        </w:rPr>
      </w:pPr>
    </w:p>
    <w:p w:rsidR="00694B19" w:rsidRPr="00676B0E" w:rsidRDefault="00694B19" w:rsidP="00B972CE">
      <w:pPr>
        <w:pStyle w:val="Prrafodelista"/>
        <w:numPr>
          <w:ilvl w:val="0"/>
          <w:numId w:val="13"/>
        </w:numPr>
        <w:autoSpaceDE w:val="0"/>
        <w:autoSpaceDN w:val="0"/>
        <w:adjustRightInd w:val="0"/>
        <w:spacing w:line="360" w:lineRule="auto"/>
        <w:rPr>
          <w:rFonts w:ascii="Times New Roman" w:eastAsia="Times New Roman" w:hAnsi="Times New Roman" w:cs="Times New Roman"/>
          <w:sz w:val="24"/>
          <w:szCs w:val="24"/>
          <w:vertAlign w:val="baseline"/>
          <w:lang w:eastAsia="es-CL"/>
        </w:rPr>
      </w:pPr>
      <w:r w:rsidRPr="00676B0E">
        <w:rPr>
          <w:rFonts w:ascii="Times New Roman" w:eastAsia="Times New Roman" w:hAnsi="Times New Roman" w:cs="Times New Roman"/>
          <w:sz w:val="24"/>
          <w:szCs w:val="24"/>
          <w:vertAlign w:val="baseline"/>
          <w:lang w:eastAsia="es-CL"/>
        </w:rPr>
        <w:t>Alcanzar una ocupación del setenta por ciento del centro recreativo en el tercer año de la puesta en marcha del negocio.</w:t>
      </w:r>
    </w:p>
    <w:p w:rsidR="00694B19" w:rsidRPr="00676B0E" w:rsidRDefault="00694B19" w:rsidP="00B972CE">
      <w:pPr>
        <w:pStyle w:val="Prrafodelista"/>
        <w:numPr>
          <w:ilvl w:val="0"/>
          <w:numId w:val="13"/>
        </w:numPr>
        <w:autoSpaceDE w:val="0"/>
        <w:autoSpaceDN w:val="0"/>
        <w:adjustRightInd w:val="0"/>
        <w:spacing w:line="360" w:lineRule="auto"/>
        <w:rPr>
          <w:rFonts w:ascii="Times New Roman" w:eastAsia="Times New Roman" w:hAnsi="Times New Roman" w:cs="Times New Roman"/>
          <w:sz w:val="24"/>
          <w:szCs w:val="24"/>
          <w:vertAlign w:val="baseline"/>
          <w:lang w:eastAsia="es-CL"/>
        </w:rPr>
      </w:pPr>
      <w:r w:rsidRPr="00676B0E">
        <w:rPr>
          <w:rFonts w:ascii="Times New Roman" w:eastAsia="Times New Roman" w:hAnsi="Times New Roman" w:cs="Times New Roman"/>
          <w:sz w:val="24"/>
          <w:szCs w:val="24"/>
          <w:vertAlign w:val="baseline"/>
          <w:lang w:eastAsia="es-CL"/>
        </w:rPr>
        <w:t>Evaluar la posibilidad de ampliar el número de colaboradores para las diversas labores del negocio, desde el año 3 en adelante.</w:t>
      </w:r>
    </w:p>
    <w:p w:rsidR="00694B19" w:rsidRPr="00676B0E" w:rsidRDefault="00694B19" w:rsidP="001036D4">
      <w:pPr>
        <w:pStyle w:val="Prrafodelista"/>
        <w:numPr>
          <w:ilvl w:val="0"/>
          <w:numId w:val="13"/>
        </w:numPr>
        <w:autoSpaceDE w:val="0"/>
        <w:autoSpaceDN w:val="0"/>
        <w:adjustRightInd w:val="0"/>
        <w:spacing w:line="360" w:lineRule="auto"/>
        <w:rPr>
          <w:rFonts w:ascii="Times New Roman" w:eastAsia="Times New Roman" w:hAnsi="Times New Roman" w:cs="Times New Roman"/>
          <w:sz w:val="24"/>
          <w:szCs w:val="24"/>
          <w:vertAlign w:val="baseline"/>
          <w:lang w:eastAsia="es-CL"/>
        </w:rPr>
      </w:pPr>
      <w:r w:rsidRPr="00676B0E">
        <w:rPr>
          <w:rFonts w:ascii="Times New Roman" w:eastAsia="Times New Roman" w:hAnsi="Times New Roman" w:cs="Times New Roman"/>
          <w:sz w:val="24"/>
          <w:szCs w:val="24"/>
          <w:vertAlign w:val="baseline"/>
          <w:lang w:eastAsia="es-CL"/>
        </w:rPr>
        <w:t>Elaborar nuevas ideas de negocio, dentro del mismo centro recreativo con el fin de estar innovando año a año.</w:t>
      </w:r>
    </w:p>
    <w:p w:rsidR="00694B19" w:rsidRPr="00676B0E" w:rsidRDefault="00694B19" w:rsidP="00E609C6">
      <w:pPr>
        <w:autoSpaceDE w:val="0"/>
        <w:autoSpaceDN w:val="0"/>
        <w:adjustRightInd w:val="0"/>
        <w:spacing w:line="360" w:lineRule="auto"/>
        <w:jc w:val="both"/>
        <w:rPr>
          <w:rFonts w:ascii="Times New Roman" w:eastAsia="Times New Roman" w:hAnsi="Times New Roman" w:cs="Times New Roman"/>
          <w:b/>
          <w:lang w:eastAsia="es-CL"/>
        </w:rPr>
      </w:pPr>
    </w:p>
    <w:p w:rsidR="00694B19" w:rsidRPr="00676B0E" w:rsidRDefault="00694B19" w:rsidP="00B972CE">
      <w:pPr>
        <w:pStyle w:val="Ttulo2"/>
        <w:rPr>
          <w:rFonts w:cs="Times New Roman"/>
          <w:lang w:eastAsia="es-CL"/>
        </w:rPr>
      </w:pPr>
      <w:bookmarkStart w:id="25" w:name="_Toc361665034"/>
      <w:r w:rsidRPr="00676B0E">
        <w:rPr>
          <w:rFonts w:cs="Times New Roman"/>
          <w:lang w:eastAsia="es-CL"/>
        </w:rPr>
        <w:t>Estrategia competitiva, de crecimiento y estrategia fuente de ventajas competitivas</w:t>
      </w:r>
      <w:bookmarkEnd w:id="25"/>
    </w:p>
    <w:p w:rsidR="00694B19" w:rsidRPr="00676B0E" w:rsidRDefault="00694B19" w:rsidP="00B972CE">
      <w:pPr>
        <w:pStyle w:val="Ttulo3"/>
        <w:spacing w:line="360" w:lineRule="auto"/>
        <w:rPr>
          <w:rFonts w:cs="Times New Roman"/>
        </w:rPr>
      </w:pPr>
      <w:bookmarkStart w:id="26" w:name="_Toc361665035"/>
      <w:r w:rsidRPr="00676B0E">
        <w:rPr>
          <w:rFonts w:cs="Times New Roman"/>
        </w:rPr>
        <w:t>Estrategia competitiva</w:t>
      </w:r>
      <w:bookmarkEnd w:id="26"/>
    </w:p>
    <w:p w:rsidR="00694B19" w:rsidRPr="00676B0E" w:rsidRDefault="00694B19" w:rsidP="00B972CE">
      <w:pPr>
        <w:spacing w:line="360" w:lineRule="auto"/>
        <w:jc w:val="both"/>
        <w:rPr>
          <w:rFonts w:ascii="Times New Roman" w:eastAsia="Times New Roman" w:hAnsi="Times New Roman" w:cs="Times New Roman"/>
          <w:b/>
          <w:lang w:eastAsia="es-CL"/>
        </w:rPr>
      </w:pPr>
    </w:p>
    <w:p w:rsidR="00694B19" w:rsidRPr="00676B0E" w:rsidRDefault="00694B19" w:rsidP="00B972CE">
      <w:pPr>
        <w:spacing w:line="360" w:lineRule="auto"/>
        <w:jc w:val="both"/>
        <w:rPr>
          <w:rFonts w:ascii="Times New Roman" w:eastAsia="Times New Roman" w:hAnsi="Times New Roman" w:cs="Times New Roman"/>
          <w:lang w:eastAsia="es-CL"/>
        </w:rPr>
      </w:pPr>
      <w:r w:rsidRPr="00676B0E">
        <w:rPr>
          <w:rFonts w:ascii="Times New Roman" w:eastAsia="Times New Roman" w:hAnsi="Times New Roman" w:cs="Times New Roman"/>
          <w:lang w:eastAsia="es-CL"/>
        </w:rPr>
        <w:lastRenderedPageBreak/>
        <w:t>La estrategia competitiva que se implementará en la elaboración del proyecto, será la estrategia de enfoque o concentración, esta estrategia consiste en enfocar o concentrar la atención en un segmento específico del mercado, en este caso el segmento específico serán los adultos mayores del grupo socioeconómico ABC1. Es decir la idea principal de negocio está en concentrar los esfuerzos en satisfacer las necesidades de este determinado grupo de consumidores, a través de la elaboración del centro recreativo para el adulto mayor.</w:t>
      </w:r>
    </w:p>
    <w:p w:rsidR="00694B19" w:rsidRPr="00676B0E" w:rsidRDefault="00694B19" w:rsidP="00B972CE">
      <w:pPr>
        <w:spacing w:line="360" w:lineRule="auto"/>
        <w:jc w:val="both"/>
        <w:rPr>
          <w:rFonts w:ascii="Times New Roman" w:eastAsia="Times New Roman" w:hAnsi="Times New Roman" w:cs="Times New Roman"/>
          <w:lang w:eastAsia="es-CL"/>
        </w:rPr>
      </w:pPr>
    </w:p>
    <w:p w:rsidR="00694B19" w:rsidRPr="00676B0E" w:rsidRDefault="00694B19" w:rsidP="00B972CE">
      <w:pPr>
        <w:spacing w:line="360" w:lineRule="auto"/>
        <w:jc w:val="both"/>
        <w:rPr>
          <w:rFonts w:ascii="Times New Roman" w:eastAsia="Times New Roman" w:hAnsi="Times New Roman" w:cs="Times New Roman"/>
          <w:lang w:eastAsia="es-CL"/>
        </w:rPr>
      </w:pPr>
      <w:r w:rsidRPr="00676B0E">
        <w:rPr>
          <w:rFonts w:ascii="Times New Roman" w:eastAsia="Times New Roman" w:hAnsi="Times New Roman" w:cs="Times New Roman"/>
          <w:lang w:eastAsia="es-CL"/>
        </w:rPr>
        <w:t>Además es conveniente utilizar esta estrategia, ya que en el mercado actual específicamente en la región de Valparaíso, las empresas competidoras que ofrecen un servicio similar no están dirigidas a este segmento, es por esta razón que se deben concentrar todos los esfuerzos para conseguir ser los mejores en el mercado anteriormente señalado.</w:t>
      </w:r>
    </w:p>
    <w:p w:rsidR="00694B19" w:rsidRPr="00676B0E" w:rsidRDefault="00694B19" w:rsidP="00B972CE">
      <w:pPr>
        <w:spacing w:line="360" w:lineRule="auto"/>
        <w:jc w:val="both"/>
        <w:rPr>
          <w:rFonts w:ascii="Times New Roman" w:eastAsia="Times New Roman" w:hAnsi="Times New Roman" w:cs="Times New Roman"/>
          <w:lang w:eastAsia="es-CL"/>
        </w:rPr>
      </w:pPr>
    </w:p>
    <w:p w:rsidR="00694B19" w:rsidRPr="00676B0E" w:rsidRDefault="00694B19" w:rsidP="00B972CE">
      <w:pPr>
        <w:pStyle w:val="Ttulo3"/>
        <w:spacing w:line="360" w:lineRule="auto"/>
        <w:jc w:val="both"/>
        <w:rPr>
          <w:rFonts w:cs="Times New Roman"/>
          <w:lang w:eastAsia="es-CL"/>
        </w:rPr>
      </w:pPr>
      <w:bookmarkStart w:id="27" w:name="_Toc361665036"/>
      <w:r w:rsidRPr="00676B0E">
        <w:rPr>
          <w:rFonts w:cs="Times New Roman"/>
          <w:lang w:eastAsia="es-CL"/>
        </w:rPr>
        <w:t>Estrategia de crecimiento</w:t>
      </w:r>
      <w:bookmarkEnd w:id="27"/>
    </w:p>
    <w:p w:rsidR="00694B19" w:rsidRPr="00676B0E" w:rsidRDefault="00694B19" w:rsidP="00B972CE">
      <w:pPr>
        <w:spacing w:line="360" w:lineRule="auto"/>
        <w:jc w:val="both"/>
        <w:rPr>
          <w:rFonts w:ascii="Times New Roman" w:eastAsia="Times New Roman" w:hAnsi="Times New Roman" w:cs="Times New Roman"/>
          <w:lang w:eastAsia="es-CL"/>
        </w:rPr>
      </w:pPr>
    </w:p>
    <w:p w:rsidR="00694B19" w:rsidRPr="00676B0E" w:rsidRDefault="00694B19" w:rsidP="00B972CE">
      <w:pPr>
        <w:spacing w:line="360" w:lineRule="auto"/>
        <w:jc w:val="both"/>
        <w:rPr>
          <w:rFonts w:ascii="Times New Roman" w:eastAsia="Times New Roman" w:hAnsi="Times New Roman" w:cs="Times New Roman"/>
          <w:lang w:eastAsia="es-CL"/>
        </w:rPr>
      </w:pPr>
      <w:r w:rsidRPr="00676B0E">
        <w:rPr>
          <w:rFonts w:ascii="Times New Roman" w:eastAsia="Times New Roman" w:hAnsi="Times New Roman" w:cs="Times New Roman"/>
          <w:b/>
          <w:lang w:eastAsia="es-CL"/>
        </w:rPr>
        <w:t>Desarrollo de Mercado:</w:t>
      </w:r>
      <w:r w:rsidRPr="00676B0E">
        <w:rPr>
          <w:rFonts w:ascii="Times New Roman" w:eastAsia="Times New Roman" w:hAnsi="Times New Roman" w:cs="Times New Roman"/>
          <w:lang w:eastAsia="es-CL"/>
        </w:rPr>
        <w:t xml:space="preserve">En la actualidad los centros recreativos dirigidos para el adulto mayor </w:t>
      </w:r>
      <w:r w:rsidRPr="00676B0E">
        <w:rPr>
          <w:rFonts w:ascii="Times New Roman" w:hAnsi="Times New Roman" w:cs="Times New Roman"/>
        </w:rPr>
        <w:t xml:space="preserve"> constituyen un potencial de mercado que las empresas aún no han sabido explotar. </w:t>
      </w:r>
      <w:r w:rsidRPr="00676B0E">
        <w:rPr>
          <w:rFonts w:ascii="Times New Roman" w:eastAsia="Times New Roman" w:hAnsi="Times New Roman" w:cs="Times New Roman"/>
          <w:lang w:eastAsia="es-CL"/>
        </w:rPr>
        <w:t xml:space="preserve">Tras analizar la oportunidad de negocio, la estrategia de crecimiento que se implementará será la de desarrollo de mercado, por consecuencia que este nicho mercado no ha sido saturado y apunta a satisfacer a un nuevo segmento, en este caso el segmento socioeconómico ABC1. </w:t>
      </w:r>
    </w:p>
    <w:p w:rsidR="00694B19" w:rsidRPr="00676B0E" w:rsidRDefault="00694B19" w:rsidP="00B972CE">
      <w:pPr>
        <w:spacing w:line="360" w:lineRule="auto"/>
        <w:jc w:val="both"/>
        <w:rPr>
          <w:rFonts w:ascii="Times New Roman" w:eastAsia="Times New Roman" w:hAnsi="Times New Roman" w:cs="Times New Roman"/>
          <w:u w:val="single"/>
          <w:lang w:eastAsia="es-CL"/>
        </w:rPr>
      </w:pPr>
    </w:p>
    <w:p w:rsidR="00501C97" w:rsidRPr="00676B0E" w:rsidRDefault="00501C97" w:rsidP="00B972CE">
      <w:pPr>
        <w:spacing w:line="360" w:lineRule="auto"/>
        <w:jc w:val="both"/>
        <w:rPr>
          <w:rFonts w:ascii="Times New Roman" w:eastAsia="Times New Roman" w:hAnsi="Times New Roman" w:cs="Times New Roman"/>
          <w:u w:val="single"/>
          <w:lang w:eastAsia="es-CL"/>
        </w:rPr>
      </w:pPr>
    </w:p>
    <w:p w:rsidR="00501C97" w:rsidRPr="00676B0E" w:rsidRDefault="00501C97" w:rsidP="00B972CE">
      <w:pPr>
        <w:spacing w:line="360" w:lineRule="auto"/>
        <w:jc w:val="both"/>
        <w:rPr>
          <w:rFonts w:ascii="Times New Roman" w:eastAsia="Times New Roman" w:hAnsi="Times New Roman" w:cs="Times New Roman"/>
          <w:u w:val="single"/>
          <w:lang w:eastAsia="es-CL"/>
        </w:rPr>
      </w:pPr>
    </w:p>
    <w:p w:rsidR="00694B19" w:rsidRPr="00676B0E" w:rsidRDefault="00694B19" w:rsidP="00B972CE">
      <w:pPr>
        <w:pStyle w:val="Ttulo3"/>
        <w:spacing w:line="360" w:lineRule="auto"/>
        <w:jc w:val="both"/>
        <w:rPr>
          <w:rFonts w:cs="Times New Roman"/>
          <w:lang w:eastAsia="es-CL"/>
        </w:rPr>
      </w:pPr>
      <w:bookmarkStart w:id="28" w:name="_Toc361665037"/>
      <w:r w:rsidRPr="00676B0E">
        <w:rPr>
          <w:rFonts w:cs="Times New Roman"/>
          <w:color w:val="auto"/>
          <w:lang w:eastAsia="es-CL"/>
        </w:rPr>
        <w:t>Fuente de ventajas competitivas</w:t>
      </w:r>
      <w:bookmarkEnd w:id="28"/>
    </w:p>
    <w:p w:rsidR="00694B19" w:rsidRPr="00676B0E" w:rsidRDefault="00694B19" w:rsidP="00B972CE">
      <w:pPr>
        <w:spacing w:line="360" w:lineRule="auto"/>
        <w:jc w:val="both"/>
        <w:rPr>
          <w:rFonts w:ascii="Times New Roman" w:hAnsi="Times New Roman" w:cs="Times New Roman"/>
          <w:lang w:eastAsia="es-CL"/>
        </w:rPr>
      </w:pPr>
    </w:p>
    <w:p w:rsidR="00694B19" w:rsidRPr="00676B0E" w:rsidRDefault="00694B19" w:rsidP="00B972CE">
      <w:pPr>
        <w:spacing w:line="360" w:lineRule="auto"/>
        <w:jc w:val="both"/>
        <w:rPr>
          <w:rFonts w:ascii="Times New Roman" w:eastAsia="Times New Roman" w:hAnsi="Times New Roman" w:cs="Times New Roman"/>
          <w:lang w:eastAsia="es-CL"/>
        </w:rPr>
      </w:pPr>
      <w:r w:rsidRPr="00676B0E">
        <w:rPr>
          <w:rFonts w:ascii="Times New Roman" w:eastAsia="Times New Roman" w:hAnsi="Times New Roman" w:cs="Times New Roman"/>
          <w:lang w:eastAsia="es-CL"/>
        </w:rPr>
        <w:t>Debido a que en la industria de entretención, tales como los clubes, centros recreativos en general existen grupos de consumidores con específicos gustos, preferencias y requerimientos diversos, Gran Bosque deberá instaurar  una estrategia de enfoque de gran valor.</w:t>
      </w:r>
    </w:p>
    <w:p w:rsidR="00694B19" w:rsidRPr="00676B0E" w:rsidRDefault="00694B19" w:rsidP="00B972CE">
      <w:pPr>
        <w:spacing w:line="360" w:lineRule="auto"/>
        <w:jc w:val="both"/>
        <w:rPr>
          <w:rFonts w:ascii="Times New Roman" w:eastAsia="Times New Roman" w:hAnsi="Times New Roman" w:cs="Times New Roman"/>
          <w:lang w:eastAsia="es-CL"/>
        </w:rPr>
      </w:pPr>
    </w:p>
    <w:p w:rsidR="00694B19" w:rsidRPr="00676B0E" w:rsidRDefault="00694B19" w:rsidP="00B972CE">
      <w:pPr>
        <w:spacing w:line="360" w:lineRule="auto"/>
        <w:jc w:val="both"/>
        <w:rPr>
          <w:rFonts w:ascii="Times New Roman" w:eastAsia="Times New Roman" w:hAnsi="Times New Roman" w:cs="Times New Roman"/>
          <w:lang w:eastAsia="es-CL"/>
        </w:rPr>
      </w:pPr>
      <w:r w:rsidRPr="00676B0E">
        <w:rPr>
          <w:rFonts w:ascii="Times New Roman" w:eastAsia="Times New Roman" w:hAnsi="Times New Roman" w:cs="Times New Roman"/>
          <w:lang w:eastAsia="es-CL"/>
        </w:rPr>
        <w:lastRenderedPageBreak/>
        <w:t>Los segmentos de mercado que se abarcarán en este proyecto serán los adultos mayores autónomos pertenecientes al grupo socioeconómico ABC1. El servicio que se ofrecerá responden a expuesto en la visión y misión de la empresa, los cuales consisten en entregar un servicio íntegro, seguro, de excelencia y exclusiva calidad, tanto en los profesionales a cargo, los colaboradores y el total de sus operaciones, la idea está en estimular el empoderamiento de los adultos mayores, la motivación, todo esto en un ambiente grato, con la infraestructura idónea y totalmente capacitada.</w:t>
      </w:r>
    </w:p>
    <w:p w:rsidR="00694B19" w:rsidRPr="00676B0E" w:rsidRDefault="00694B19" w:rsidP="00E609C6">
      <w:pPr>
        <w:spacing w:line="360" w:lineRule="auto"/>
        <w:jc w:val="both"/>
        <w:rPr>
          <w:rFonts w:ascii="Times New Roman" w:eastAsia="Times New Roman" w:hAnsi="Times New Roman" w:cs="Times New Roman"/>
          <w:lang w:eastAsia="es-CL"/>
        </w:rPr>
      </w:pPr>
      <w:r w:rsidRPr="00676B0E">
        <w:rPr>
          <w:rFonts w:ascii="Times New Roman" w:eastAsia="Times New Roman" w:hAnsi="Times New Roman" w:cs="Times New Roman"/>
          <w:lang w:eastAsia="es-CL"/>
        </w:rPr>
        <w:t>A continuación se detallarán las fuentes de ventajas competitivas:</w:t>
      </w:r>
    </w:p>
    <w:p w:rsidR="00501C97" w:rsidRPr="00676B0E" w:rsidRDefault="00501C97" w:rsidP="00E609C6">
      <w:pPr>
        <w:spacing w:line="360" w:lineRule="auto"/>
        <w:jc w:val="both"/>
        <w:rPr>
          <w:rFonts w:ascii="Times New Roman" w:eastAsia="Times New Roman" w:hAnsi="Times New Roman" w:cs="Times New Roman"/>
          <w:lang w:eastAsia="es-CL"/>
        </w:rPr>
      </w:pPr>
    </w:p>
    <w:p w:rsidR="00501C97" w:rsidRPr="00676B0E" w:rsidRDefault="00694B19" w:rsidP="00501C97">
      <w:pPr>
        <w:pStyle w:val="Prrafodelista"/>
        <w:numPr>
          <w:ilvl w:val="0"/>
          <w:numId w:val="14"/>
        </w:numPr>
        <w:autoSpaceDE w:val="0"/>
        <w:autoSpaceDN w:val="0"/>
        <w:adjustRightInd w:val="0"/>
        <w:spacing w:line="360" w:lineRule="auto"/>
        <w:rPr>
          <w:rFonts w:ascii="Times New Roman" w:eastAsia="Times New Roman" w:hAnsi="Times New Roman" w:cs="Times New Roman"/>
          <w:sz w:val="24"/>
          <w:szCs w:val="24"/>
          <w:vertAlign w:val="baseline"/>
          <w:lang w:eastAsia="es-CL"/>
        </w:rPr>
      </w:pPr>
      <w:r w:rsidRPr="00676B0E">
        <w:rPr>
          <w:rFonts w:ascii="Times New Roman" w:eastAsia="Times New Roman" w:hAnsi="Times New Roman" w:cs="Times New Roman"/>
          <w:b/>
          <w:sz w:val="24"/>
          <w:szCs w:val="24"/>
          <w:vertAlign w:val="baseline"/>
          <w:lang w:eastAsia="es-CL"/>
        </w:rPr>
        <w:t>Procesos de control de calidad:</w:t>
      </w:r>
      <w:r w:rsidRPr="00676B0E">
        <w:rPr>
          <w:rFonts w:ascii="Times New Roman" w:eastAsia="Times New Roman" w:hAnsi="Times New Roman" w:cs="Times New Roman"/>
          <w:sz w:val="24"/>
          <w:szCs w:val="24"/>
          <w:vertAlign w:val="baseline"/>
          <w:lang w:eastAsia="es-CL"/>
        </w:rPr>
        <w:t xml:space="preserve"> Es importante que el proyecto Gran Bosque cuente con los mecanismos, acciones y herramientas necesarias para detectar la presencia de errores, es decir asegurar que los servicios ofrecidos cumplan con los requisitos de calidad. Es por esta razón que se solicitará el servicio de un cliente incógnito, su labor será realizar un análisis en la empresa con el fin de proporcionar información útil, tal como: necesidad de mejora, identificar proyectos concretos de mejora, diagnostico de causas y solución en caso de encontrar algún error.</w:t>
      </w:r>
    </w:p>
    <w:p w:rsidR="00B972CE" w:rsidRPr="00676B0E" w:rsidRDefault="00694B19" w:rsidP="001036D4">
      <w:pPr>
        <w:pStyle w:val="Prrafodelista"/>
        <w:numPr>
          <w:ilvl w:val="0"/>
          <w:numId w:val="14"/>
        </w:numPr>
        <w:autoSpaceDE w:val="0"/>
        <w:autoSpaceDN w:val="0"/>
        <w:adjustRightInd w:val="0"/>
        <w:spacing w:line="360" w:lineRule="auto"/>
        <w:rPr>
          <w:rFonts w:ascii="Times New Roman" w:eastAsia="Times New Roman" w:hAnsi="Times New Roman" w:cs="Times New Roman"/>
          <w:sz w:val="24"/>
          <w:szCs w:val="24"/>
          <w:vertAlign w:val="baseline"/>
          <w:lang w:eastAsia="es-CL"/>
        </w:rPr>
      </w:pPr>
      <w:r w:rsidRPr="00676B0E">
        <w:rPr>
          <w:rFonts w:ascii="Times New Roman" w:eastAsia="Times New Roman" w:hAnsi="Times New Roman" w:cs="Times New Roman"/>
          <w:b/>
          <w:sz w:val="24"/>
          <w:szCs w:val="24"/>
          <w:vertAlign w:val="baseline"/>
          <w:lang w:eastAsia="es-CL"/>
        </w:rPr>
        <w:t>Características y desempeño del servicio:</w:t>
      </w:r>
      <w:r w:rsidRPr="00676B0E">
        <w:rPr>
          <w:rFonts w:ascii="Times New Roman" w:eastAsia="Times New Roman" w:hAnsi="Times New Roman" w:cs="Times New Roman"/>
          <w:sz w:val="24"/>
          <w:szCs w:val="24"/>
          <w:vertAlign w:val="baseline"/>
          <w:lang w:eastAsia="es-CL"/>
        </w:rPr>
        <w:t xml:space="preserve"> El servicio que proporcionará Gran Bosque, cuenta con dos espaciosos salones para realizar diferentes tipos de actividades, cafetería, estacionamientos, enfermería, gimnasio, spa, piscina temperada, piscina exterior, terraza, cancha de golf, tenis, multi-cancha y quincho.</w:t>
      </w:r>
    </w:p>
    <w:p w:rsidR="00694B19" w:rsidRPr="00676B0E" w:rsidRDefault="00694B19" w:rsidP="00B972CE">
      <w:pPr>
        <w:pStyle w:val="Prrafodelista"/>
        <w:autoSpaceDE w:val="0"/>
        <w:autoSpaceDN w:val="0"/>
        <w:adjustRightInd w:val="0"/>
        <w:spacing w:line="360" w:lineRule="auto"/>
        <w:rPr>
          <w:rFonts w:ascii="Times New Roman" w:eastAsia="Times New Roman" w:hAnsi="Times New Roman" w:cs="Times New Roman"/>
          <w:sz w:val="24"/>
          <w:szCs w:val="24"/>
          <w:vertAlign w:val="baseline"/>
          <w:lang w:eastAsia="es-CL"/>
        </w:rPr>
      </w:pPr>
      <w:r w:rsidRPr="00676B0E">
        <w:rPr>
          <w:rFonts w:ascii="Times New Roman" w:eastAsia="Times New Roman" w:hAnsi="Times New Roman" w:cs="Times New Roman"/>
          <w:sz w:val="24"/>
          <w:szCs w:val="24"/>
          <w:vertAlign w:val="baseline"/>
          <w:lang w:eastAsia="es-CL"/>
        </w:rPr>
        <w:t>Es importante mencionar que contará con dos edificios de uno y dos niveles respectivamente, el primer edificio de un nivel será para la parte de recepción del club  Gran Bosque, mientras que el otro para el uso de los clientes. Por otro lado la localización estará en Concón, en un ambiente tranquilo y sector residencial.</w:t>
      </w:r>
    </w:p>
    <w:p w:rsidR="00694B19" w:rsidRPr="00676B0E" w:rsidRDefault="00694B19" w:rsidP="00E609C6">
      <w:pPr>
        <w:autoSpaceDE w:val="0"/>
        <w:autoSpaceDN w:val="0"/>
        <w:adjustRightInd w:val="0"/>
        <w:spacing w:line="360" w:lineRule="auto"/>
        <w:jc w:val="both"/>
        <w:rPr>
          <w:rFonts w:ascii="Times New Roman" w:eastAsia="Times New Roman" w:hAnsi="Times New Roman" w:cs="Times New Roman"/>
          <w:u w:val="single"/>
          <w:lang w:eastAsia="es-CL"/>
        </w:rPr>
      </w:pPr>
    </w:p>
    <w:p w:rsidR="00694B19" w:rsidRPr="00676B0E" w:rsidRDefault="00694B19" w:rsidP="001036D4">
      <w:pPr>
        <w:pStyle w:val="Prrafodelista"/>
        <w:numPr>
          <w:ilvl w:val="0"/>
          <w:numId w:val="14"/>
        </w:numPr>
        <w:autoSpaceDE w:val="0"/>
        <w:autoSpaceDN w:val="0"/>
        <w:adjustRightInd w:val="0"/>
        <w:spacing w:line="360" w:lineRule="auto"/>
        <w:rPr>
          <w:rFonts w:ascii="Times New Roman" w:eastAsia="Times New Roman" w:hAnsi="Times New Roman" w:cs="Times New Roman"/>
          <w:sz w:val="24"/>
          <w:szCs w:val="24"/>
          <w:vertAlign w:val="baseline"/>
          <w:lang w:eastAsia="es-CL"/>
        </w:rPr>
      </w:pPr>
      <w:r w:rsidRPr="00676B0E">
        <w:rPr>
          <w:rFonts w:ascii="Times New Roman" w:eastAsia="Times New Roman" w:hAnsi="Times New Roman" w:cs="Times New Roman"/>
          <w:b/>
          <w:sz w:val="24"/>
          <w:szCs w:val="24"/>
          <w:vertAlign w:val="baseline"/>
          <w:lang w:eastAsia="es-CL"/>
        </w:rPr>
        <w:t>Servicio al cliente:</w:t>
      </w:r>
      <w:r w:rsidRPr="00676B0E">
        <w:rPr>
          <w:rFonts w:ascii="Times New Roman" w:eastAsia="Times New Roman" w:hAnsi="Times New Roman" w:cs="Times New Roman"/>
          <w:sz w:val="24"/>
          <w:szCs w:val="24"/>
          <w:vertAlign w:val="baseline"/>
          <w:lang w:eastAsia="es-CL"/>
        </w:rPr>
        <w:t xml:space="preserve"> Relación directa</w:t>
      </w:r>
    </w:p>
    <w:p w:rsidR="00694B19" w:rsidRPr="00676B0E" w:rsidRDefault="00694B19" w:rsidP="001036D4">
      <w:pPr>
        <w:pStyle w:val="Prrafodelista"/>
        <w:numPr>
          <w:ilvl w:val="0"/>
          <w:numId w:val="14"/>
        </w:numPr>
        <w:autoSpaceDE w:val="0"/>
        <w:autoSpaceDN w:val="0"/>
        <w:adjustRightInd w:val="0"/>
        <w:spacing w:line="360" w:lineRule="auto"/>
        <w:rPr>
          <w:rFonts w:ascii="Times New Roman" w:eastAsia="Times New Roman" w:hAnsi="Times New Roman" w:cs="Times New Roman"/>
          <w:sz w:val="24"/>
          <w:szCs w:val="24"/>
          <w:u w:val="single"/>
          <w:vertAlign w:val="baseline"/>
          <w:lang w:eastAsia="es-CL"/>
        </w:rPr>
      </w:pPr>
      <w:r w:rsidRPr="00676B0E">
        <w:rPr>
          <w:rFonts w:ascii="Times New Roman" w:eastAsia="Times New Roman" w:hAnsi="Times New Roman" w:cs="Times New Roman"/>
          <w:b/>
          <w:color w:val="000000" w:themeColor="text1"/>
          <w:sz w:val="24"/>
          <w:szCs w:val="24"/>
          <w:vertAlign w:val="baseline"/>
          <w:lang w:eastAsia="es-CL"/>
        </w:rPr>
        <w:t>Tecnología e Innovación:</w:t>
      </w:r>
      <w:r w:rsidRPr="00676B0E">
        <w:rPr>
          <w:rFonts w:ascii="Times New Roman" w:eastAsia="Times New Roman" w:hAnsi="Times New Roman" w:cs="Times New Roman"/>
          <w:sz w:val="24"/>
          <w:szCs w:val="24"/>
          <w:vertAlign w:val="baseline"/>
          <w:lang w:eastAsia="es-CL"/>
        </w:rPr>
        <w:t xml:space="preserve"> El club para el adulto mayor Gran Bosque contará con una infraestructura de última tecnología y con los más altos estándares de calidad que ofrece </w:t>
      </w:r>
      <w:r w:rsidRPr="00676B0E">
        <w:rPr>
          <w:rFonts w:ascii="Times New Roman" w:eastAsia="Times New Roman" w:hAnsi="Times New Roman" w:cs="Times New Roman"/>
          <w:sz w:val="24"/>
          <w:szCs w:val="24"/>
          <w:vertAlign w:val="baseline"/>
          <w:lang w:eastAsia="es-CL"/>
        </w:rPr>
        <w:lastRenderedPageBreak/>
        <w:t>hoy en día el mercado, además se contará con diferentes equipos necesarios para el segmento al cual va dirigido el negocio.</w:t>
      </w:r>
    </w:p>
    <w:p w:rsidR="00694B19" w:rsidRPr="00676B0E" w:rsidRDefault="00694B19" w:rsidP="001036D4">
      <w:pPr>
        <w:pStyle w:val="Prrafodelista"/>
        <w:numPr>
          <w:ilvl w:val="0"/>
          <w:numId w:val="14"/>
        </w:numPr>
        <w:autoSpaceDE w:val="0"/>
        <w:autoSpaceDN w:val="0"/>
        <w:adjustRightInd w:val="0"/>
        <w:spacing w:line="360" w:lineRule="auto"/>
        <w:rPr>
          <w:rFonts w:ascii="Times New Roman" w:eastAsia="Times New Roman" w:hAnsi="Times New Roman" w:cs="Times New Roman"/>
          <w:sz w:val="24"/>
          <w:szCs w:val="24"/>
          <w:vertAlign w:val="baseline"/>
          <w:lang w:eastAsia="es-CL"/>
        </w:rPr>
      </w:pPr>
      <w:r w:rsidRPr="00676B0E">
        <w:rPr>
          <w:rFonts w:ascii="Times New Roman" w:eastAsia="Times New Roman" w:hAnsi="Times New Roman" w:cs="Times New Roman"/>
          <w:b/>
          <w:sz w:val="24"/>
          <w:szCs w:val="24"/>
          <w:vertAlign w:val="baseline"/>
          <w:lang w:eastAsia="es-CL"/>
        </w:rPr>
        <w:t>Ventas y Marketing:</w:t>
      </w:r>
      <w:r w:rsidRPr="00676B0E">
        <w:rPr>
          <w:rFonts w:ascii="Times New Roman" w:eastAsia="Times New Roman" w:hAnsi="Times New Roman" w:cs="Times New Roman"/>
          <w:sz w:val="24"/>
          <w:szCs w:val="24"/>
          <w:vertAlign w:val="baseline"/>
          <w:lang w:eastAsia="es-CL"/>
        </w:rPr>
        <w:t xml:space="preserve"> A través de relaciones públicas, publicidad, marketing directo.</w:t>
      </w:r>
    </w:p>
    <w:p w:rsidR="00694B19" w:rsidRPr="00676B0E" w:rsidRDefault="00694B19" w:rsidP="001036D4">
      <w:pPr>
        <w:pStyle w:val="Default"/>
        <w:numPr>
          <w:ilvl w:val="0"/>
          <w:numId w:val="14"/>
        </w:numPr>
        <w:spacing w:line="360" w:lineRule="auto"/>
        <w:jc w:val="both"/>
        <w:rPr>
          <w:rFonts w:eastAsia="Times New Roman"/>
          <w:color w:val="auto"/>
          <w:u w:val="single"/>
          <w:vertAlign w:val="baseline"/>
          <w:lang w:eastAsia="es-CL"/>
        </w:rPr>
      </w:pPr>
      <w:r w:rsidRPr="00676B0E">
        <w:rPr>
          <w:rFonts w:eastAsia="Times New Roman"/>
          <w:b/>
          <w:color w:val="auto"/>
          <w:vertAlign w:val="baseline"/>
          <w:lang w:eastAsia="es-CL"/>
        </w:rPr>
        <w:t>Habilidades y experiencia del personal:</w:t>
      </w:r>
      <w:r w:rsidRPr="00676B0E">
        <w:rPr>
          <w:rFonts w:eastAsia="Times New Roman"/>
          <w:color w:val="auto"/>
          <w:vertAlign w:val="baseline"/>
          <w:lang w:eastAsia="es-CL"/>
        </w:rPr>
        <w:t>Gran Bosque contará con un grupo de profesionales totalmente idóneo, con un espíritu proactivo y dispuesto a satisfacer las necesidades de los potenciales clientes. Para lograr esto, se les hará participes de una inducción en el cual estarán informados de la visión y misión de la empresa, sus descripciones de cargo y las tareas que cada uno debe realizar día a día. Además contarán con capacitaciones constantes para mejoras del servicio y atención al cliente.</w:t>
      </w:r>
    </w:p>
    <w:p w:rsidR="00694B19" w:rsidRPr="00676B0E" w:rsidRDefault="00694B19" w:rsidP="00E609C6">
      <w:pPr>
        <w:pStyle w:val="Prrafodelista"/>
        <w:spacing w:line="360" w:lineRule="auto"/>
        <w:rPr>
          <w:rFonts w:ascii="Times New Roman" w:eastAsia="Times New Roman" w:hAnsi="Times New Roman" w:cs="Times New Roman"/>
          <w:b/>
          <w:sz w:val="24"/>
          <w:szCs w:val="24"/>
          <w:vertAlign w:val="baseline"/>
          <w:lang w:eastAsia="es-CL"/>
        </w:rPr>
      </w:pPr>
    </w:p>
    <w:p w:rsidR="00694B19" w:rsidRPr="00676B0E" w:rsidRDefault="00694B19" w:rsidP="00FE5182">
      <w:pPr>
        <w:pStyle w:val="Ttulo2"/>
        <w:jc w:val="both"/>
        <w:rPr>
          <w:rFonts w:cs="Times New Roman"/>
          <w:lang w:eastAsia="es-CL"/>
        </w:rPr>
      </w:pPr>
      <w:bookmarkStart w:id="29" w:name="_Toc361665038"/>
      <w:r w:rsidRPr="00676B0E">
        <w:rPr>
          <w:rFonts w:cs="Times New Roman"/>
          <w:lang w:eastAsia="es-CL"/>
        </w:rPr>
        <w:t>Análisis Estratégico Interno</w:t>
      </w:r>
      <w:bookmarkEnd w:id="29"/>
    </w:p>
    <w:p w:rsidR="00694B19" w:rsidRPr="00676B0E" w:rsidRDefault="00694B19" w:rsidP="00FE5182">
      <w:pPr>
        <w:pStyle w:val="Ttulo3"/>
        <w:spacing w:line="360" w:lineRule="auto"/>
        <w:jc w:val="both"/>
        <w:rPr>
          <w:rFonts w:cs="Times New Roman"/>
          <w:lang w:eastAsia="es-CL"/>
        </w:rPr>
      </w:pPr>
      <w:bookmarkStart w:id="30" w:name="_Toc361665039"/>
      <w:r w:rsidRPr="00676B0E">
        <w:rPr>
          <w:rFonts w:cs="Times New Roman"/>
          <w:lang w:eastAsia="es-CL"/>
        </w:rPr>
        <w:t>Fortalezas</w:t>
      </w:r>
      <w:bookmarkEnd w:id="30"/>
    </w:p>
    <w:p w:rsidR="00694B19" w:rsidRPr="00676B0E" w:rsidRDefault="00694B19" w:rsidP="001036D4">
      <w:pPr>
        <w:pStyle w:val="Default"/>
        <w:numPr>
          <w:ilvl w:val="0"/>
          <w:numId w:val="15"/>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Grupo de profesionales altamente capacitados, comprometidos y fiel con el servicio a entregar.</w:t>
      </w:r>
    </w:p>
    <w:p w:rsidR="00694B19" w:rsidRPr="00676B0E" w:rsidRDefault="00694B19" w:rsidP="001036D4">
      <w:pPr>
        <w:pStyle w:val="Default"/>
        <w:numPr>
          <w:ilvl w:val="0"/>
          <w:numId w:val="15"/>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Tecnología e infraestructura de calidad.</w:t>
      </w:r>
    </w:p>
    <w:p w:rsidR="00694B19" w:rsidRPr="00676B0E" w:rsidRDefault="00694B19" w:rsidP="001036D4">
      <w:pPr>
        <w:pStyle w:val="Default"/>
        <w:numPr>
          <w:ilvl w:val="0"/>
          <w:numId w:val="15"/>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Servicio innovador y atractivo para el segmento meta.</w:t>
      </w:r>
    </w:p>
    <w:p w:rsidR="00694B19" w:rsidRPr="00676B0E" w:rsidRDefault="00694B19" w:rsidP="001036D4">
      <w:pPr>
        <w:pStyle w:val="Default"/>
        <w:numPr>
          <w:ilvl w:val="0"/>
          <w:numId w:val="15"/>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Localización amplia, atractiva y cómoda para los clientes.</w:t>
      </w:r>
    </w:p>
    <w:p w:rsidR="00694B19" w:rsidRPr="00676B0E" w:rsidRDefault="00694B19" w:rsidP="001036D4">
      <w:pPr>
        <w:pStyle w:val="Default"/>
        <w:numPr>
          <w:ilvl w:val="0"/>
          <w:numId w:val="15"/>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Estrategia de promoción y publicidad atractiva y eficaz.</w:t>
      </w:r>
    </w:p>
    <w:p w:rsidR="00694B19" w:rsidRPr="00676B0E" w:rsidRDefault="00694B19" w:rsidP="001036D4">
      <w:pPr>
        <w:pStyle w:val="Default"/>
        <w:numPr>
          <w:ilvl w:val="0"/>
          <w:numId w:val="15"/>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 xml:space="preserve"> Imagen positiva ante los consumidores.</w:t>
      </w:r>
    </w:p>
    <w:p w:rsidR="00694B19" w:rsidRPr="00676B0E" w:rsidRDefault="00694B19" w:rsidP="001036D4">
      <w:pPr>
        <w:pStyle w:val="Default"/>
        <w:numPr>
          <w:ilvl w:val="0"/>
          <w:numId w:val="15"/>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Objetivos claros y mesurables.</w:t>
      </w:r>
    </w:p>
    <w:p w:rsidR="00694B19" w:rsidRPr="00676B0E" w:rsidRDefault="00694B19" w:rsidP="001036D4">
      <w:pPr>
        <w:pStyle w:val="Default"/>
        <w:numPr>
          <w:ilvl w:val="0"/>
          <w:numId w:val="16"/>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Alto nivel de inversión en insumos, infraestructura, profesionales, publicidad y tecnología.</w:t>
      </w:r>
    </w:p>
    <w:p w:rsidR="00694B19" w:rsidRPr="00676B0E" w:rsidRDefault="00694B19" w:rsidP="001036D4">
      <w:pPr>
        <w:pStyle w:val="Default"/>
        <w:numPr>
          <w:ilvl w:val="0"/>
          <w:numId w:val="16"/>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Proveedores competentes.</w:t>
      </w:r>
    </w:p>
    <w:p w:rsidR="00694B19" w:rsidRPr="00676B0E" w:rsidRDefault="00694B19" w:rsidP="001036D4">
      <w:pPr>
        <w:pStyle w:val="Default"/>
        <w:numPr>
          <w:ilvl w:val="0"/>
          <w:numId w:val="16"/>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 xml:space="preserve"> Adecuada estructura organizacional.</w:t>
      </w:r>
    </w:p>
    <w:p w:rsidR="006B157A" w:rsidRPr="00676B0E" w:rsidRDefault="006B157A" w:rsidP="006B157A">
      <w:pPr>
        <w:pStyle w:val="Default"/>
        <w:spacing w:line="360" w:lineRule="auto"/>
        <w:jc w:val="both"/>
        <w:rPr>
          <w:rFonts w:eastAsia="Times New Roman"/>
          <w:color w:val="auto"/>
          <w:vertAlign w:val="baseline"/>
          <w:lang w:eastAsia="es-CL"/>
        </w:rPr>
      </w:pPr>
    </w:p>
    <w:p w:rsidR="00694B19" w:rsidRPr="00676B0E" w:rsidRDefault="00694B19" w:rsidP="00FE5182">
      <w:pPr>
        <w:pStyle w:val="Ttulo3"/>
        <w:spacing w:line="360" w:lineRule="auto"/>
        <w:rPr>
          <w:rFonts w:cs="Times New Roman"/>
          <w:lang w:eastAsia="es-CL"/>
        </w:rPr>
      </w:pPr>
      <w:bookmarkStart w:id="31" w:name="_Toc361665040"/>
      <w:r w:rsidRPr="00676B0E">
        <w:rPr>
          <w:rFonts w:cs="Times New Roman"/>
          <w:lang w:eastAsia="es-CL"/>
        </w:rPr>
        <w:t>Debilidades</w:t>
      </w:r>
      <w:bookmarkEnd w:id="31"/>
    </w:p>
    <w:p w:rsidR="00694B19" w:rsidRPr="00676B0E" w:rsidRDefault="00694B19" w:rsidP="001036D4">
      <w:pPr>
        <w:pStyle w:val="Default"/>
        <w:numPr>
          <w:ilvl w:val="0"/>
          <w:numId w:val="17"/>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Falta de experiencia en el servicio a otorgar.</w:t>
      </w:r>
    </w:p>
    <w:p w:rsidR="00694B19" w:rsidRPr="00676B0E" w:rsidRDefault="00694B19" w:rsidP="001036D4">
      <w:pPr>
        <w:pStyle w:val="Default"/>
        <w:numPr>
          <w:ilvl w:val="0"/>
          <w:numId w:val="17"/>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Ignorancia sobre las estrategias de la competencia.</w:t>
      </w:r>
    </w:p>
    <w:p w:rsidR="00694B19" w:rsidRPr="00676B0E" w:rsidRDefault="00694B19" w:rsidP="001036D4">
      <w:pPr>
        <w:pStyle w:val="Default"/>
        <w:numPr>
          <w:ilvl w:val="0"/>
          <w:numId w:val="17"/>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lastRenderedPageBreak/>
        <w:t xml:space="preserve">Alto costo de mantenimiento. </w:t>
      </w:r>
    </w:p>
    <w:p w:rsidR="00694B19" w:rsidRPr="00676B0E" w:rsidRDefault="00694B19" w:rsidP="001036D4">
      <w:pPr>
        <w:pStyle w:val="Default"/>
        <w:numPr>
          <w:ilvl w:val="0"/>
          <w:numId w:val="17"/>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Escasas alianzas estratégicas.</w:t>
      </w:r>
    </w:p>
    <w:p w:rsidR="00694B19" w:rsidRPr="00676B0E" w:rsidRDefault="00694B19" w:rsidP="001036D4">
      <w:pPr>
        <w:pStyle w:val="Default"/>
        <w:numPr>
          <w:ilvl w:val="0"/>
          <w:numId w:val="17"/>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Falta de auspiciadores por ser un proyecto nuevo.</w:t>
      </w:r>
    </w:p>
    <w:p w:rsidR="00694B19" w:rsidRPr="00676B0E" w:rsidRDefault="00694B19" w:rsidP="001036D4">
      <w:pPr>
        <w:pStyle w:val="Default"/>
        <w:numPr>
          <w:ilvl w:val="0"/>
          <w:numId w:val="17"/>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Falta de cohesión entre los colaboradores, por el poco tiempo de trabajo en equipo.</w:t>
      </w:r>
    </w:p>
    <w:p w:rsidR="00694B19" w:rsidRPr="00676B0E" w:rsidRDefault="00694B19" w:rsidP="001036D4">
      <w:pPr>
        <w:pStyle w:val="Default"/>
        <w:numPr>
          <w:ilvl w:val="0"/>
          <w:numId w:val="17"/>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Poca definición de cultura organizacional por ser una empresa nueva.</w:t>
      </w:r>
    </w:p>
    <w:p w:rsidR="00694B19" w:rsidRPr="00676B0E" w:rsidRDefault="00694B19" w:rsidP="00FE5182">
      <w:pPr>
        <w:spacing w:line="360" w:lineRule="auto"/>
        <w:rPr>
          <w:rFonts w:ascii="Times New Roman" w:eastAsia="Times New Roman" w:hAnsi="Times New Roman" w:cs="Times New Roman"/>
          <w:lang w:eastAsia="es-CL"/>
        </w:rPr>
      </w:pPr>
    </w:p>
    <w:p w:rsidR="00694B19" w:rsidRPr="00676B0E" w:rsidRDefault="00694B19" w:rsidP="00FE5182">
      <w:pPr>
        <w:pStyle w:val="Ttulo3"/>
        <w:spacing w:line="360" w:lineRule="auto"/>
        <w:rPr>
          <w:rFonts w:cs="Times New Roman"/>
          <w:lang w:eastAsia="es-CL"/>
        </w:rPr>
      </w:pPr>
      <w:bookmarkStart w:id="32" w:name="_Toc361665041"/>
      <w:r w:rsidRPr="00676B0E">
        <w:rPr>
          <w:rFonts w:cs="Times New Roman"/>
          <w:lang w:eastAsia="es-CL"/>
        </w:rPr>
        <w:t>Análisis del entorno Interno</w:t>
      </w:r>
      <w:bookmarkEnd w:id="32"/>
    </w:p>
    <w:p w:rsidR="00694B19" w:rsidRPr="00676B0E" w:rsidRDefault="00694B19" w:rsidP="003359DD">
      <w:pPr>
        <w:pStyle w:val="Ttulo4"/>
        <w:spacing w:line="360" w:lineRule="auto"/>
        <w:jc w:val="both"/>
        <w:rPr>
          <w:rFonts w:cs="Times New Roman"/>
          <w:lang w:eastAsia="es-CL"/>
        </w:rPr>
      </w:pPr>
      <w:r w:rsidRPr="00676B0E">
        <w:rPr>
          <w:rFonts w:cs="Times New Roman"/>
          <w:lang w:eastAsia="es-CL"/>
        </w:rPr>
        <w:t>Cadena de Valor de la Empresa</w:t>
      </w:r>
    </w:p>
    <w:p w:rsidR="00694B19" w:rsidRPr="00676B0E" w:rsidRDefault="00694B19" w:rsidP="003359DD">
      <w:pPr>
        <w:spacing w:line="360" w:lineRule="auto"/>
        <w:jc w:val="both"/>
        <w:rPr>
          <w:rFonts w:ascii="Times New Roman" w:eastAsia="Times New Roman" w:hAnsi="Times New Roman" w:cs="Times New Roman"/>
          <w:lang w:eastAsia="es-CL"/>
        </w:rPr>
      </w:pPr>
    </w:p>
    <w:p w:rsidR="00694B19" w:rsidRPr="00676B0E" w:rsidRDefault="00694B19" w:rsidP="003359DD">
      <w:pPr>
        <w:autoSpaceDE w:val="0"/>
        <w:autoSpaceDN w:val="0"/>
        <w:adjustRightInd w:val="0"/>
        <w:spacing w:line="360" w:lineRule="auto"/>
        <w:jc w:val="both"/>
        <w:rPr>
          <w:rFonts w:ascii="Times New Roman" w:eastAsia="Times New Roman" w:hAnsi="Times New Roman" w:cs="Times New Roman"/>
          <w:lang w:eastAsia="es-CL"/>
        </w:rPr>
      </w:pPr>
      <w:r w:rsidRPr="00676B0E">
        <w:rPr>
          <w:rFonts w:ascii="Times New Roman" w:eastAsia="Times New Roman" w:hAnsi="Times New Roman" w:cs="Times New Roman"/>
          <w:b/>
          <w:lang w:eastAsia="es-CL"/>
        </w:rPr>
        <w:t>Dirección:</w:t>
      </w:r>
      <w:r w:rsidRPr="00676B0E">
        <w:rPr>
          <w:rFonts w:ascii="Times New Roman" w:eastAsia="Times New Roman" w:hAnsi="Times New Roman" w:cs="Times New Roman"/>
          <w:lang w:eastAsia="es-CL"/>
        </w:rPr>
        <w:t xml:space="preserve"> Cultura organizacional colaborativa. Alto enfoque en la comunidad, colaboración, responsabilidad, integridad y excelencia.</w:t>
      </w:r>
    </w:p>
    <w:p w:rsidR="00694B19" w:rsidRPr="00676B0E" w:rsidRDefault="00694B19" w:rsidP="003359DD">
      <w:pPr>
        <w:autoSpaceDE w:val="0"/>
        <w:autoSpaceDN w:val="0"/>
        <w:adjustRightInd w:val="0"/>
        <w:spacing w:line="360" w:lineRule="auto"/>
        <w:jc w:val="both"/>
        <w:rPr>
          <w:rFonts w:ascii="Times New Roman" w:eastAsia="Times New Roman" w:hAnsi="Times New Roman" w:cs="Times New Roman"/>
          <w:lang w:eastAsia="es-CL"/>
        </w:rPr>
      </w:pPr>
      <w:r w:rsidRPr="00676B0E">
        <w:rPr>
          <w:rFonts w:ascii="Times New Roman" w:eastAsia="Times New Roman" w:hAnsi="Times New Roman" w:cs="Times New Roman"/>
          <w:b/>
          <w:lang w:eastAsia="es-CL"/>
        </w:rPr>
        <w:t>Recursos Humanos:</w:t>
      </w:r>
      <w:r w:rsidRPr="00676B0E">
        <w:rPr>
          <w:rFonts w:ascii="Times New Roman" w:eastAsia="Times New Roman" w:hAnsi="Times New Roman" w:cs="Times New Roman"/>
          <w:lang w:eastAsia="es-CL"/>
        </w:rPr>
        <w:t xml:space="preserve"> La empresa adaptará un sistema de Gestión de Recursos Humanos por competencias. Se definirán competencias como un conjunto de comportamientos observables que están causalmente relacionados con un desempeño bueno o excelente en la entrega del servicio. Ello significará que todas las responsabilidades de recursos humanos selección, formación, evaluación del desempeño se desarrollarán en el marco de las competencias.</w:t>
      </w:r>
    </w:p>
    <w:p w:rsidR="00694B19" w:rsidRPr="00676B0E" w:rsidRDefault="00694B19" w:rsidP="003359DD">
      <w:pPr>
        <w:autoSpaceDE w:val="0"/>
        <w:autoSpaceDN w:val="0"/>
        <w:adjustRightInd w:val="0"/>
        <w:spacing w:line="360" w:lineRule="auto"/>
        <w:jc w:val="both"/>
        <w:rPr>
          <w:rFonts w:ascii="Times New Roman" w:eastAsia="Times New Roman" w:hAnsi="Times New Roman" w:cs="Times New Roman"/>
          <w:lang w:eastAsia="es-CL"/>
        </w:rPr>
      </w:pPr>
      <w:r w:rsidRPr="00676B0E">
        <w:rPr>
          <w:rFonts w:ascii="Times New Roman" w:eastAsia="Times New Roman" w:hAnsi="Times New Roman" w:cs="Times New Roman"/>
          <w:b/>
          <w:lang w:eastAsia="es-CL"/>
        </w:rPr>
        <w:t>Tecnología:</w:t>
      </w:r>
      <w:r w:rsidRPr="00676B0E">
        <w:rPr>
          <w:rFonts w:ascii="Times New Roman" w:eastAsia="Times New Roman" w:hAnsi="Times New Roman" w:cs="Times New Roman"/>
          <w:lang w:eastAsia="es-CL"/>
        </w:rPr>
        <w:t xml:space="preserve"> Para garantizar un buen trabajo de equipo humano, como también un ambiente favorable en los clientes, Gran Bosque se encargará de gestionar nuevas tecnologías de innovación.</w:t>
      </w:r>
    </w:p>
    <w:p w:rsidR="00694B19" w:rsidRPr="00676B0E" w:rsidRDefault="00694B19" w:rsidP="00E609C6">
      <w:pPr>
        <w:autoSpaceDE w:val="0"/>
        <w:autoSpaceDN w:val="0"/>
        <w:adjustRightInd w:val="0"/>
        <w:spacing w:line="360" w:lineRule="auto"/>
        <w:jc w:val="both"/>
        <w:rPr>
          <w:rFonts w:ascii="Times New Roman" w:eastAsia="Times New Roman" w:hAnsi="Times New Roman" w:cs="Times New Roman"/>
          <w:lang w:eastAsia="es-CL"/>
        </w:rPr>
      </w:pPr>
      <w:r w:rsidRPr="00676B0E">
        <w:rPr>
          <w:rFonts w:ascii="Times New Roman" w:eastAsia="Times New Roman" w:hAnsi="Times New Roman" w:cs="Times New Roman"/>
          <w:b/>
          <w:lang w:eastAsia="es-CL"/>
        </w:rPr>
        <w:t>Aprovisionamiento:</w:t>
      </w:r>
      <w:r w:rsidRPr="00676B0E">
        <w:rPr>
          <w:rFonts w:ascii="Times New Roman" w:eastAsia="Times New Roman" w:hAnsi="Times New Roman" w:cs="Times New Roman"/>
          <w:lang w:eastAsia="es-CL"/>
        </w:rPr>
        <w:t xml:space="preserve">Realizar auditorías de homologación a proveedores, catas de consumidores y laboratorios de control de calidad, con el fin de definir a aquellos proveedores que estén cualificados para suministrar los productos, insumos o servicios para </w:t>
      </w:r>
      <w:r w:rsidR="006B157A" w:rsidRPr="00676B0E">
        <w:rPr>
          <w:rFonts w:ascii="Times New Roman" w:eastAsia="Times New Roman" w:hAnsi="Times New Roman" w:cs="Times New Roman"/>
          <w:lang w:eastAsia="es-CL"/>
        </w:rPr>
        <w:t>Gran Bosque</w:t>
      </w:r>
    </w:p>
    <w:p w:rsidR="006B157A" w:rsidRPr="00676B0E" w:rsidRDefault="006B157A" w:rsidP="00E609C6">
      <w:pPr>
        <w:autoSpaceDE w:val="0"/>
        <w:autoSpaceDN w:val="0"/>
        <w:adjustRightInd w:val="0"/>
        <w:spacing w:line="360" w:lineRule="auto"/>
        <w:jc w:val="both"/>
        <w:rPr>
          <w:rFonts w:ascii="Times New Roman" w:eastAsia="Times New Roman" w:hAnsi="Times New Roman" w:cs="Times New Roman"/>
          <w:b/>
          <w:lang w:eastAsia="es-CL"/>
        </w:rPr>
      </w:pPr>
    </w:p>
    <w:p w:rsidR="00283AFE" w:rsidRPr="00676B0E" w:rsidRDefault="00283AFE" w:rsidP="00E609C6">
      <w:pPr>
        <w:autoSpaceDE w:val="0"/>
        <w:autoSpaceDN w:val="0"/>
        <w:adjustRightInd w:val="0"/>
        <w:spacing w:line="360" w:lineRule="auto"/>
        <w:jc w:val="both"/>
        <w:rPr>
          <w:rFonts w:ascii="Times New Roman" w:eastAsia="Times New Roman" w:hAnsi="Times New Roman" w:cs="Times New Roman"/>
          <w:b/>
          <w:lang w:eastAsia="es-CL"/>
        </w:rPr>
      </w:pPr>
    </w:p>
    <w:p w:rsidR="00283AFE" w:rsidRPr="00676B0E" w:rsidRDefault="00283AFE" w:rsidP="00E609C6">
      <w:pPr>
        <w:autoSpaceDE w:val="0"/>
        <w:autoSpaceDN w:val="0"/>
        <w:adjustRightInd w:val="0"/>
        <w:spacing w:line="360" w:lineRule="auto"/>
        <w:jc w:val="both"/>
        <w:rPr>
          <w:rFonts w:ascii="Times New Roman" w:eastAsia="Times New Roman" w:hAnsi="Times New Roman" w:cs="Times New Roman"/>
          <w:b/>
          <w:lang w:eastAsia="es-CL"/>
        </w:rPr>
      </w:pPr>
    </w:p>
    <w:p w:rsidR="00283AFE" w:rsidRPr="00676B0E" w:rsidRDefault="00283AFE" w:rsidP="00E609C6">
      <w:pPr>
        <w:autoSpaceDE w:val="0"/>
        <w:autoSpaceDN w:val="0"/>
        <w:adjustRightInd w:val="0"/>
        <w:spacing w:line="360" w:lineRule="auto"/>
        <w:jc w:val="both"/>
        <w:rPr>
          <w:rFonts w:ascii="Times New Roman" w:eastAsia="Times New Roman" w:hAnsi="Times New Roman" w:cs="Times New Roman"/>
          <w:b/>
          <w:lang w:eastAsia="es-CL"/>
        </w:rPr>
      </w:pPr>
    </w:p>
    <w:p w:rsidR="006B157A" w:rsidRPr="00676B0E" w:rsidRDefault="006B157A" w:rsidP="00E609C6">
      <w:pPr>
        <w:autoSpaceDE w:val="0"/>
        <w:autoSpaceDN w:val="0"/>
        <w:adjustRightInd w:val="0"/>
        <w:spacing w:line="360" w:lineRule="auto"/>
        <w:jc w:val="both"/>
        <w:rPr>
          <w:rFonts w:ascii="Times New Roman" w:eastAsia="Times New Roman" w:hAnsi="Times New Roman" w:cs="Times New Roman"/>
          <w:b/>
          <w:lang w:eastAsia="es-CL"/>
        </w:rPr>
      </w:pPr>
    </w:p>
    <w:tbl>
      <w:tblPr>
        <w:tblStyle w:val="Sombreadomedio1-nfasis3"/>
        <w:tblW w:w="4966" w:type="pct"/>
        <w:tblLook w:val="0620" w:firstRow="1" w:lastRow="0" w:firstColumn="0" w:lastColumn="0" w:noHBand="1" w:noVBand="1"/>
      </w:tblPr>
      <w:tblGrid>
        <w:gridCol w:w="1770"/>
        <w:gridCol w:w="1903"/>
        <w:gridCol w:w="1792"/>
        <w:gridCol w:w="1860"/>
        <w:gridCol w:w="1714"/>
      </w:tblGrid>
      <w:tr w:rsidR="0059760D" w:rsidRPr="00676B0E" w:rsidTr="0059760D">
        <w:trPr>
          <w:cnfStyle w:val="100000000000" w:firstRow="1" w:lastRow="0" w:firstColumn="0" w:lastColumn="0" w:oddVBand="0" w:evenVBand="0" w:oddHBand="0" w:evenHBand="0" w:firstRowFirstColumn="0" w:firstRowLastColumn="0" w:lastRowFirstColumn="0" w:lastRowLastColumn="0"/>
          <w:trHeight w:val="1438"/>
        </w:trPr>
        <w:tc>
          <w:tcPr>
            <w:tcW w:w="986" w:type="pct"/>
            <w:vAlign w:val="center"/>
          </w:tcPr>
          <w:p w:rsidR="00712A81" w:rsidRPr="00676B0E" w:rsidRDefault="00712A81" w:rsidP="003F5B16">
            <w:pPr>
              <w:autoSpaceDE w:val="0"/>
              <w:autoSpaceDN w:val="0"/>
              <w:adjustRightInd w:val="0"/>
              <w:jc w:val="center"/>
              <w:rPr>
                <w:rFonts w:ascii="Times New Roman" w:eastAsia="Times New Roman" w:hAnsi="Times New Roman" w:cs="Times New Roman"/>
                <w:color w:val="000000" w:themeColor="text1"/>
                <w:lang w:eastAsia="es-CL"/>
              </w:rPr>
            </w:pPr>
            <w:r w:rsidRPr="00676B0E">
              <w:rPr>
                <w:rFonts w:ascii="Times New Roman" w:eastAsia="Times New Roman" w:hAnsi="Times New Roman" w:cs="Times New Roman"/>
                <w:color w:val="000000" w:themeColor="text1"/>
                <w:lang w:eastAsia="es-CL"/>
              </w:rPr>
              <w:lastRenderedPageBreak/>
              <w:t>Logística de Entrada</w:t>
            </w:r>
          </w:p>
        </w:tc>
        <w:tc>
          <w:tcPr>
            <w:tcW w:w="1027" w:type="pct"/>
            <w:vAlign w:val="center"/>
          </w:tcPr>
          <w:p w:rsidR="00712A81" w:rsidRPr="00676B0E" w:rsidRDefault="00712A81" w:rsidP="003F5B16">
            <w:pPr>
              <w:jc w:val="center"/>
              <w:rPr>
                <w:rFonts w:ascii="Times New Roman" w:eastAsia="Times New Roman" w:hAnsi="Times New Roman" w:cs="Times New Roman"/>
                <w:color w:val="000000" w:themeColor="text1"/>
                <w:lang w:eastAsia="es-CL"/>
              </w:rPr>
            </w:pPr>
            <w:r w:rsidRPr="00676B0E">
              <w:rPr>
                <w:rFonts w:ascii="Times New Roman" w:eastAsia="Times New Roman" w:hAnsi="Times New Roman" w:cs="Times New Roman"/>
                <w:color w:val="000000" w:themeColor="text1"/>
                <w:lang w:eastAsia="es-CL"/>
              </w:rPr>
              <w:t>Operaciones</w:t>
            </w:r>
          </w:p>
        </w:tc>
        <w:tc>
          <w:tcPr>
            <w:tcW w:w="998" w:type="pct"/>
            <w:vAlign w:val="center"/>
          </w:tcPr>
          <w:p w:rsidR="00712A81" w:rsidRPr="00676B0E" w:rsidRDefault="00712A81" w:rsidP="003F5B16">
            <w:pPr>
              <w:jc w:val="center"/>
              <w:rPr>
                <w:rFonts w:ascii="Times New Roman" w:eastAsia="Times New Roman" w:hAnsi="Times New Roman" w:cs="Times New Roman"/>
                <w:color w:val="000000" w:themeColor="text1"/>
                <w:lang w:eastAsia="es-CL"/>
              </w:rPr>
            </w:pPr>
            <w:r w:rsidRPr="00676B0E">
              <w:rPr>
                <w:rFonts w:ascii="Times New Roman" w:eastAsia="Times New Roman" w:hAnsi="Times New Roman" w:cs="Times New Roman"/>
                <w:color w:val="000000" w:themeColor="text1"/>
                <w:lang w:eastAsia="es-CL"/>
              </w:rPr>
              <w:t>Logística de Salida</w:t>
            </w:r>
          </w:p>
        </w:tc>
        <w:tc>
          <w:tcPr>
            <w:tcW w:w="1035" w:type="pct"/>
            <w:vAlign w:val="center"/>
          </w:tcPr>
          <w:p w:rsidR="00712A81" w:rsidRPr="00676B0E" w:rsidRDefault="00712A81" w:rsidP="003F5B16">
            <w:pPr>
              <w:jc w:val="center"/>
              <w:rPr>
                <w:rFonts w:ascii="Times New Roman" w:eastAsia="Times New Roman" w:hAnsi="Times New Roman" w:cs="Times New Roman"/>
                <w:color w:val="000000" w:themeColor="text1"/>
                <w:lang w:eastAsia="es-CL"/>
              </w:rPr>
            </w:pPr>
            <w:r w:rsidRPr="00676B0E">
              <w:rPr>
                <w:rFonts w:ascii="Times New Roman" w:eastAsia="Times New Roman" w:hAnsi="Times New Roman" w:cs="Times New Roman"/>
                <w:color w:val="000000" w:themeColor="text1"/>
                <w:lang w:eastAsia="es-CL"/>
              </w:rPr>
              <w:t>Marketing</w:t>
            </w:r>
          </w:p>
        </w:tc>
        <w:tc>
          <w:tcPr>
            <w:tcW w:w="954" w:type="pct"/>
            <w:vAlign w:val="center"/>
          </w:tcPr>
          <w:p w:rsidR="00712A81" w:rsidRPr="00676B0E" w:rsidRDefault="00712A81" w:rsidP="003F5B16">
            <w:pPr>
              <w:jc w:val="center"/>
              <w:rPr>
                <w:rFonts w:ascii="Times New Roman" w:eastAsia="Times New Roman" w:hAnsi="Times New Roman" w:cs="Times New Roman"/>
                <w:color w:val="000000" w:themeColor="text1"/>
                <w:lang w:eastAsia="es-CL"/>
              </w:rPr>
            </w:pPr>
            <w:r w:rsidRPr="00676B0E">
              <w:rPr>
                <w:rFonts w:ascii="Times New Roman" w:eastAsia="Times New Roman" w:hAnsi="Times New Roman" w:cs="Times New Roman"/>
                <w:color w:val="000000" w:themeColor="text1"/>
                <w:lang w:eastAsia="es-CL"/>
              </w:rPr>
              <w:t xml:space="preserve">Servicio Post </w:t>
            </w:r>
            <w:r w:rsidR="004756CA" w:rsidRPr="00676B0E">
              <w:rPr>
                <w:rFonts w:ascii="Times New Roman" w:eastAsia="Times New Roman" w:hAnsi="Times New Roman" w:cs="Times New Roman"/>
                <w:color w:val="000000" w:themeColor="text1"/>
                <w:lang w:eastAsia="es-CL"/>
              </w:rPr>
              <w:t>–</w:t>
            </w:r>
            <w:r w:rsidRPr="00676B0E">
              <w:rPr>
                <w:rFonts w:ascii="Times New Roman" w:eastAsia="Times New Roman" w:hAnsi="Times New Roman" w:cs="Times New Roman"/>
                <w:color w:val="000000" w:themeColor="text1"/>
                <w:lang w:eastAsia="es-CL"/>
              </w:rPr>
              <w:t xml:space="preserve"> Venta</w:t>
            </w:r>
          </w:p>
        </w:tc>
      </w:tr>
      <w:tr w:rsidR="0059760D" w:rsidRPr="00676B0E" w:rsidTr="0059760D">
        <w:trPr>
          <w:trHeight w:val="7102"/>
        </w:trPr>
        <w:tc>
          <w:tcPr>
            <w:tcW w:w="986" w:type="pct"/>
          </w:tcPr>
          <w:p w:rsidR="00712A81" w:rsidRPr="00676B0E" w:rsidRDefault="00712A81" w:rsidP="00712A81">
            <w:pPr>
              <w:autoSpaceDE w:val="0"/>
              <w:autoSpaceDN w:val="0"/>
              <w:adjustRightInd w:val="0"/>
              <w:ind w:left="54"/>
              <w:jc w:val="both"/>
              <w:rPr>
                <w:rFonts w:ascii="Times New Roman" w:eastAsia="Times New Roman" w:hAnsi="Times New Roman" w:cs="Times New Roman"/>
                <w:color w:val="000000" w:themeColor="text1"/>
                <w:lang w:eastAsia="es-CL"/>
              </w:rPr>
            </w:pPr>
          </w:p>
          <w:p w:rsidR="00712A81" w:rsidRPr="00676B0E" w:rsidRDefault="00712A81" w:rsidP="00712A81">
            <w:pPr>
              <w:autoSpaceDE w:val="0"/>
              <w:autoSpaceDN w:val="0"/>
              <w:adjustRightInd w:val="0"/>
              <w:jc w:val="both"/>
              <w:rPr>
                <w:rFonts w:ascii="Times New Roman" w:eastAsia="Times New Roman" w:hAnsi="Times New Roman" w:cs="Times New Roman"/>
                <w:color w:val="000000" w:themeColor="text1"/>
                <w:lang w:eastAsia="es-CL"/>
              </w:rPr>
            </w:pPr>
            <w:r w:rsidRPr="00676B0E">
              <w:rPr>
                <w:rFonts w:ascii="Times New Roman" w:eastAsia="Times New Roman" w:hAnsi="Times New Roman" w:cs="Times New Roman"/>
                <w:color w:val="000000" w:themeColor="text1"/>
                <w:lang w:eastAsia="es-CL"/>
              </w:rPr>
              <w:t>Se necesitará de un control de calidad en el total de los insumos, ya sea en los servicios de alimentación, servicios de transporte, limpieza y tecnología requerida en general.</w:t>
            </w:r>
          </w:p>
          <w:p w:rsidR="00712A81" w:rsidRPr="00676B0E" w:rsidRDefault="00712A81" w:rsidP="00712A81">
            <w:pPr>
              <w:autoSpaceDE w:val="0"/>
              <w:autoSpaceDN w:val="0"/>
              <w:adjustRightInd w:val="0"/>
              <w:jc w:val="both"/>
              <w:rPr>
                <w:rFonts w:ascii="Times New Roman" w:eastAsia="Times New Roman" w:hAnsi="Times New Roman" w:cs="Times New Roman"/>
                <w:color w:val="000000" w:themeColor="text1"/>
                <w:lang w:eastAsia="es-CL"/>
              </w:rPr>
            </w:pPr>
          </w:p>
          <w:p w:rsidR="00712A81" w:rsidRPr="00676B0E" w:rsidRDefault="00712A81" w:rsidP="00712A81">
            <w:pPr>
              <w:autoSpaceDE w:val="0"/>
              <w:autoSpaceDN w:val="0"/>
              <w:adjustRightInd w:val="0"/>
              <w:jc w:val="both"/>
              <w:rPr>
                <w:rFonts w:ascii="Times New Roman" w:eastAsia="Times New Roman" w:hAnsi="Times New Roman" w:cs="Times New Roman"/>
                <w:b/>
                <w:color w:val="000000" w:themeColor="text1"/>
                <w:lang w:eastAsia="es-CL"/>
              </w:rPr>
            </w:pPr>
            <w:r w:rsidRPr="00676B0E">
              <w:rPr>
                <w:rFonts w:ascii="Times New Roman" w:eastAsia="Times New Roman" w:hAnsi="Times New Roman" w:cs="Times New Roman"/>
                <w:b/>
                <w:color w:val="000000" w:themeColor="text1"/>
                <w:lang w:eastAsia="es-CL"/>
              </w:rPr>
              <w:t>Materias Primas:</w:t>
            </w:r>
          </w:p>
          <w:p w:rsidR="00712A81" w:rsidRPr="00676B0E" w:rsidRDefault="00712A81" w:rsidP="00712A81">
            <w:pPr>
              <w:autoSpaceDE w:val="0"/>
              <w:autoSpaceDN w:val="0"/>
              <w:adjustRightInd w:val="0"/>
              <w:jc w:val="both"/>
              <w:rPr>
                <w:rFonts w:ascii="Times New Roman" w:eastAsia="Times New Roman" w:hAnsi="Times New Roman" w:cs="Times New Roman"/>
                <w:color w:val="000000" w:themeColor="text1"/>
                <w:lang w:eastAsia="es-CL"/>
              </w:rPr>
            </w:pPr>
          </w:p>
          <w:p w:rsidR="00712A81" w:rsidRPr="00676B0E" w:rsidRDefault="00712A81" w:rsidP="00712A81">
            <w:pPr>
              <w:autoSpaceDE w:val="0"/>
              <w:autoSpaceDN w:val="0"/>
              <w:adjustRightInd w:val="0"/>
              <w:jc w:val="both"/>
              <w:rPr>
                <w:rFonts w:ascii="Times New Roman" w:eastAsia="Times New Roman" w:hAnsi="Times New Roman" w:cs="Times New Roman"/>
                <w:color w:val="000000" w:themeColor="text1"/>
                <w:lang w:eastAsia="es-CL"/>
              </w:rPr>
            </w:pPr>
            <w:r w:rsidRPr="00676B0E">
              <w:rPr>
                <w:rFonts w:ascii="Times New Roman" w:eastAsia="Times New Roman" w:hAnsi="Times New Roman" w:cs="Times New Roman"/>
                <w:color w:val="000000" w:themeColor="text1"/>
                <w:lang w:eastAsia="es-CL"/>
              </w:rPr>
              <w:t>Serán analizadas y controladas por el profesional a cargo, antes de ser entregadas a los clientes.</w:t>
            </w:r>
          </w:p>
          <w:p w:rsidR="00712A81" w:rsidRPr="00676B0E" w:rsidRDefault="00712A81" w:rsidP="00712A81">
            <w:pPr>
              <w:autoSpaceDE w:val="0"/>
              <w:autoSpaceDN w:val="0"/>
              <w:adjustRightInd w:val="0"/>
              <w:jc w:val="both"/>
              <w:rPr>
                <w:rFonts w:ascii="Times New Roman" w:eastAsia="Times New Roman" w:hAnsi="Times New Roman" w:cs="Times New Roman"/>
                <w:color w:val="000000" w:themeColor="text1"/>
                <w:lang w:eastAsia="es-CL"/>
              </w:rPr>
            </w:pPr>
          </w:p>
          <w:p w:rsidR="00712A81" w:rsidRPr="00676B0E" w:rsidRDefault="00712A81" w:rsidP="00712A81">
            <w:pPr>
              <w:autoSpaceDE w:val="0"/>
              <w:autoSpaceDN w:val="0"/>
              <w:adjustRightInd w:val="0"/>
              <w:jc w:val="both"/>
              <w:rPr>
                <w:rFonts w:ascii="Times New Roman" w:hAnsi="Times New Roman" w:cs="Times New Roman"/>
                <w:color w:val="000000" w:themeColor="text1"/>
              </w:rPr>
            </w:pPr>
          </w:p>
          <w:p w:rsidR="00712A81" w:rsidRPr="00676B0E" w:rsidRDefault="00712A81" w:rsidP="00712A81">
            <w:pPr>
              <w:autoSpaceDE w:val="0"/>
              <w:autoSpaceDN w:val="0"/>
              <w:adjustRightInd w:val="0"/>
              <w:ind w:left="54"/>
              <w:jc w:val="both"/>
              <w:rPr>
                <w:rFonts w:ascii="Times New Roman" w:hAnsi="Times New Roman" w:cs="Times New Roman"/>
                <w:color w:val="000000" w:themeColor="text1"/>
              </w:rPr>
            </w:pPr>
          </w:p>
          <w:p w:rsidR="00712A81" w:rsidRPr="00676B0E" w:rsidRDefault="00712A81" w:rsidP="00712A81">
            <w:pPr>
              <w:spacing w:line="360" w:lineRule="auto"/>
              <w:ind w:left="54"/>
              <w:jc w:val="both"/>
              <w:rPr>
                <w:rFonts w:ascii="Times New Roman" w:eastAsia="Times New Roman" w:hAnsi="Times New Roman" w:cs="Times New Roman"/>
                <w:color w:val="000000" w:themeColor="text1"/>
                <w:lang w:eastAsia="es-CL"/>
              </w:rPr>
            </w:pPr>
          </w:p>
          <w:p w:rsidR="00712A81" w:rsidRPr="00676B0E" w:rsidRDefault="00712A81" w:rsidP="00712A81">
            <w:pPr>
              <w:spacing w:line="360" w:lineRule="auto"/>
              <w:jc w:val="both"/>
              <w:rPr>
                <w:rFonts w:ascii="Times New Roman" w:eastAsia="Times New Roman" w:hAnsi="Times New Roman" w:cs="Times New Roman"/>
                <w:color w:val="000000" w:themeColor="text1"/>
                <w:u w:val="single"/>
                <w:lang w:eastAsia="es-CL"/>
              </w:rPr>
            </w:pPr>
          </w:p>
          <w:p w:rsidR="00712A81" w:rsidRPr="00676B0E" w:rsidRDefault="00712A81" w:rsidP="00CA6A9F">
            <w:pPr>
              <w:jc w:val="both"/>
              <w:rPr>
                <w:rFonts w:ascii="Times New Roman" w:eastAsia="Times New Roman" w:hAnsi="Times New Roman" w:cs="Times New Roman"/>
                <w:color w:val="000000" w:themeColor="text1"/>
                <w:lang w:eastAsia="es-CL"/>
              </w:rPr>
            </w:pPr>
          </w:p>
        </w:tc>
        <w:tc>
          <w:tcPr>
            <w:tcW w:w="1027" w:type="pct"/>
          </w:tcPr>
          <w:p w:rsidR="00712A81" w:rsidRPr="00676B0E" w:rsidRDefault="00712A81" w:rsidP="00712A81">
            <w:pPr>
              <w:spacing w:line="300" w:lineRule="exact"/>
              <w:jc w:val="both"/>
              <w:rPr>
                <w:rFonts w:ascii="Times New Roman" w:eastAsia="Times New Roman" w:hAnsi="Times New Roman" w:cs="Times New Roman"/>
                <w:color w:val="000000" w:themeColor="text1"/>
                <w:lang w:eastAsia="es-CL"/>
              </w:rPr>
            </w:pPr>
          </w:p>
          <w:p w:rsidR="00712A81" w:rsidRPr="00676B0E" w:rsidRDefault="00712A81" w:rsidP="00712A81">
            <w:pPr>
              <w:spacing w:line="300" w:lineRule="exact"/>
              <w:jc w:val="both"/>
              <w:rPr>
                <w:rFonts w:ascii="Times New Roman" w:eastAsia="Times New Roman" w:hAnsi="Times New Roman" w:cs="Times New Roman"/>
                <w:color w:val="000000" w:themeColor="text1"/>
                <w:lang w:eastAsia="es-CL"/>
              </w:rPr>
            </w:pPr>
            <w:r w:rsidRPr="00676B0E">
              <w:rPr>
                <w:rFonts w:ascii="Times New Roman" w:eastAsia="Times New Roman" w:hAnsi="Times New Roman" w:cs="Times New Roman"/>
                <w:color w:val="000000" w:themeColor="text1"/>
                <w:lang w:eastAsia="es-CL"/>
              </w:rPr>
              <w:t>Se optimizarán los tiempos de entrega de los servicios a los clientes, es decir se necesitará de una adecuada planificación.</w:t>
            </w:r>
          </w:p>
          <w:p w:rsidR="00712A81" w:rsidRPr="00676B0E" w:rsidRDefault="00712A81" w:rsidP="00712A81">
            <w:pPr>
              <w:spacing w:line="300" w:lineRule="exact"/>
              <w:jc w:val="both"/>
              <w:rPr>
                <w:rFonts w:ascii="Times New Roman" w:eastAsia="Times New Roman" w:hAnsi="Times New Roman" w:cs="Times New Roman"/>
                <w:color w:val="000000" w:themeColor="text1"/>
                <w:lang w:eastAsia="es-CL"/>
              </w:rPr>
            </w:pPr>
          </w:p>
          <w:p w:rsidR="00712A81" w:rsidRPr="00676B0E" w:rsidRDefault="00712A81" w:rsidP="00712A81">
            <w:pPr>
              <w:spacing w:line="300" w:lineRule="exact"/>
              <w:jc w:val="both"/>
              <w:rPr>
                <w:rFonts w:ascii="Times New Roman" w:eastAsia="Times New Roman" w:hAnsi="Times New Roman" w:cs="Times New Roman"/>
                <w:color w:val="000000" w:themeColor="text1"/>
                <w:lang w:eastAsia="es-CL"/>
              </w:rPr>
            </w:pPr>
            <w:r w:rsidRPr="00676B0E">
              <w:rPr>
                <w:rFonts w:ascii="Times New Roman" w:eastAsia="Times New Roman" w:hAnsi="Times New Roman" w:cs="Times New Roman"/>
                <w:color w:val="000000" w:themeColor="text1"/>
                <w:lang w:eastAsia="es-CL"/>
              </w:rPr>
              <w:t>Mantenciones en las operaciones que sean correspondientes.</w:t>
            </w:r>
          </w:p>
          <w:p w:rsidR="00712A81" w:rsidRPr="00676B0E" w:rsidRDefault="00712A81" w:rsidP="00712A81">
            <w:pPr>
              <w:spacing w:line="300" w:lineRule="exact"/>
              <w:jc w:val="both"/>
              <w:rPr>
                <w:rFonts w:ascii="Times New Roman" w:eastAsia="Times New Roman" w:hAnsi="Times New Roman" w:cs="Times New Roman"/>
                <w:color w:val="000000" w:themeColor="text1"/>
                <w:lang w:eastAsia="es-CL"/>
              </w:rPr>
            </w:pPr>
          </w:p>
          <w:p w:rsidR="00712A81" w:rsidRPr="00676B0E" w:rsidRDefault="00712A81" w:rsidP="00712A81">
            <w:pPr>
              <w:spacing w:line="300" w:lineRule="exact"/>
              <w:jc w:val="both"/>
              <w:rPr>
                <w:rFonts w:ascii="Times New Roman" w:eastAsia="Times New Roman" w:hAnsi="Times New Roman" w:cs="Times New Roman"/>
                <w:color w:val="000000" w:themeColor="text1"/>
                <w:lang w:eastAsia="es-CL"/>
              </w:rPr>
            </w:pPr>
            <w:r w:rsidRPr="00676B0E">
              <w:rPr>
                <w:rFonts w:ascii="Times New Roman" w:eastAsia="Times New Roman" w:hAnsi="Times New Roman" w:cs="Times New Roman"/>
                <w:color w:val="000000" w:themeColor="text1"/>
                <w:lang w:eastAsia="es-CL"/>
              </w:rPr>
              <w:t>Controlar y organizar los servicios de transporte, alimentos, talleres y las diversas actividades que se ejecutarán.</w:t>
            </w:r>
          </w:p>
          <w:p w:rsidR="00712A81" w:rsidRPr="00676B0E" w:rsidRDefault="00712A81" w:rsidP="00712A81">
            <w:pPr>
              <w:spacing w:line="300" w:lineRule="exact"/>
              <w:jc w:val="both"/>
              <w:rPr>
                <w:rFonts w:ascii="Times New Roman" w:eastAsia="Times New Roman" w:hAnsi="Times New Roman" w:cs="Times New Roman"/>
                <w:color w:val="000000" w:themeColor="text1"/>
                <w:lang w:eastAsia="es-CL"/>
              </w:rPr>
            </w:pPr>
          </w:p>
          <w:p w:rsidR="00712A81" w:rsidRPr="00676B0E" w:rsidRDefault="00712A81" w:rsidP="00712A81">
            <w:pPr>
              <w:spacing w:line="300" w:lineRule="exact"/>
              <w:jc w:val="both"/>
              <w:rPr>
                <w:rFonts w:ascii="Times New Roman" w:eastAsia="Times New Roman" w:hAnsi="Times New Roman" w:cs="Times New Roman"/>
                <w:color w:val="000000" w:themeColor="text1"/>
                <w:lang w:eastAsia="es-CL"/>
              </w:rPr>
            </w:pPr>
            <w:r w:rsidRPr="00676B0E">
              <w:rPr>
                <w:rFonts w:ascii="Times New Roman" w:eastAsia="Times New Roman" w:hAnsi="Times New Roman" w:cs="Times New Roman"/>
                <w:color w:val="000000" w:themeColor="text1"/>
                <w:lang w:eastAsia="es-CL"/>
              </w:rPr>
              <w:t>Cumplir con lo estipulado, velar por el buen funcionamiento.</w:t>
            </w:r>
          </w:p>
        </w:tc>
        <w:tc>
          <w:tcPr>
            <w:tcW w:w="998" w:type="pct"/>
          </w:tcPr>
          <w:p w:rsidR="00712A81" w:rsidRPr="00676B0E" w:rsidRDefault="00712A81" w:rsidP="00712A81">
            <w:pPr>
              <w:spacing w:line="300" w:lineRule="exact"/>
              <w:jc w:val="both"/>
              <w:rPr>
                <w:rFonts w:ascii="Times New Roman" w:eastAsia="Times New Roman" w:hAnsi="Times New Roman" w:cs="Times New Roman"/>
                <w:color w:val="000000" w:themeColor="text1"/>
                <w:lang w:eastAsia="es-CL"/>
              </w:rPr>
            </w:pPr>
          </w:p>
          <w:p w:rsidR="00712A81" w:rsidRPr="00676B0E" w:rsidRDefault="00712A81" w:rsidP="00712A81">
            <w:pPr>
              <w:spacing w:line="300" w:lineRule="exact"/>
              <w:jc w:val="both"/>
              <w:rPr>
                <w:rFonts w:ascii="Times New Roman" w:eastAsia="Times New Roman" w:hAnsi="Times New Roman" w:cs="Times New Roman"/>
                <w:color w:val="000000" w:themeColor="text1"/>
                <w:lang w:eastAsia="es-CL"/>
              </w:rPr>
            </w:pPr>
            <w:r w:rsidRPr="00676B0E">
              <w:rPr>
                <w:rFonts w:ascii="Times New Roman" w:eastAsia="Times New Roman" w:hAnsi="Times New Roman" w:cs="Times New Roman"/>
                <w:color w:val="000000" w:themeColor="text1"/>
                <w:lang w:eastAsia="es-CL"/>
              </w:rPr>
              <w:t>Velar por un servicio de excelencia en el total de los servicios a entregar.</w:t>
            </w:r>
          </w:p>
          <w:p w:rsidR="00712A81" w:rsidRPr="00676B0E" w:rsidRDefault="00712A81" w:rsidP="00712A81">
            <w:pPr>
              <w:spacing w:line="300" w:lineRule="exact"/>
              <w:jc w:val="both"/>
              <w:rPr>
                <w:rFonts w:ascii="Times New Roman" w:eastAsia="Times New Roman" w:hAnsi="Times New Roman" w:cs="Times New Roman"/>
                <w:color w:val="000000" w:themeColor="text1"/>
                <w:lang w:eastAsia="es-CL"/>
              </w:rPr>
            </w:pPr>
          </w:p>
          <w:p w:rsidR="00712A81" w:rsidRPr="00676B0E" w:rsidRDefault="00712A81" w:rsidP="00712A81">
            <w:pPr>
              <w:spacing w:line="300" w:lineRule="exact"/>
              <w:jc w:val="both"/>
              <w:rPr>
                <w:rFonts w:ascii="Times New Roman" w:eastAsia="Times New Roman" w:hAnsi="Times New Roman" w:cs="Times New Roman"/>
                <w:color w:val="000000" w:themeColor="text1"/>
                <w:lang w:eastAsia="es-CL"/>
              </w:rPr>
            </w:pPr>
            <w:r w:rsidRPr="00676B0E">
              <w:rPr>
                <w:rFonts w:ascii="Times New Roman" w:eastAsia="Times New Roman" w:hAnsi="Times New Roman" w:cs="Times New Roman"/>
                <w:color w:val="000000" w:themeColor="text1"/>
                <w:lang w:eastAsia="es-CL"/>
              </w:rPr>
              <w:t>Las actividades realizadas serán programadas a modo que se alcancen a distribuir a todos los clientes del club Gran Bosque, entregando así una total satisfacción en los clientes.</w:t>
            </w:r>
          </w:p>
          <w:p w:rsidR="00712A81" w:rsidRPr="00676B0E" w:rsidRDefault="00712A81" w:rsidP="00712A81">
            <w:pPr>
              <w:spacing w:line="300" w:lineRule="exact"/>
              <w:jc w:val="both"/>
              <w:rPr>
                <w:rFonts w:ascii="Times New Roman" w:eastAsia="Times New Roman" w:hAnsi="Times New Roman" w:cs="Times New Roman"/>
                <w:color w:val="000000" w:themeColor="text1"/>
                <w:lang w:eastAsia="es-CL"/>
              </w:rPr>
            </w:pPr>
          </w:p>
          <w:p w:rsidR="00712A81" w:rsidRPr="00676B0E" w:rsidRDefault="00712A81" w:rsidP="00712A81">
            <w:pPr>
              <w:spacing w:line="300" w:lineRule="exact"/>
              <w:jc w:val="both"/>
              <w:rPr>
                <w:rFonts w:ascii="Times New Roman" w:eastAsia="Times New Roman" w:hAnsi="Times New Roman" w:cs="Times New Roman"/>
                <w:color w:val="000000" w:themeColor="text1"/>
                <w:lang w:eastAsia="es-CL"/>
              </w:rPr>
            </w:pPr>
          </w:p>
        </w:tc>
        <w:tc>
          <w:tcPr>
            <w:tcW w:w="1035" w:type="pct"/>
          </w:tcPr>
          <w:p w:rsidR="00712A81" w:rsidRPr="00676B0E" w:rsidRDefault="00712A81" w:rsidP="00712A81">
            <w:pPr>
              <w:spacing w:line="300" w:lineRule="exact"/>
              <w:jc w:val="both"/>
              <w:rPr>
                <w:rFonts w:ascii="Times New Roman" w:eastAsia="Times New Roman" w:hAnsi="Times New Roman" w:cs="Times New Roman"/>
                <w:color w:val="000000" w:themeColor="text1"/>
                <w:lang w:eastAsia="es-CL"/>
              </w:rPr>
            </w:pPr>
          </w:p>
          <w:p w:rsidR="00712A81" w:rsidRPr="00676B0E" w:rsidRDefault="00712A81" w:rsidP="00712A81">
            <w:pPr>
              <w:spacing w:line="300" w:lineRule="exact"/>
              <w:jc w:val="both"/>
              <w:rPr>
                <w:rFonts w:ascii="Times New Roman" w:eastAsia="Times New Roman" w:hAnsi="Times New Roman" w:cs="Times New Roman"/>
                <w:color w:val="000000" w:themeColor="text1"/>
                <w:lang w:eastAsia="es-CL"/>
              </w:rPr>
            </w:pPr>
            <w:r w:rsidRPr="00676B0E">
              <w:rPr>
                <w:rFonts w:ascii="Times New Roman" w:eastAsia="Times New Roman" w:hAnsi="Times New Roman" w:cs="Times New Roman"/>
                <w:color w:val="000000" w:themeColor="text1"/>
                <w:lang w:eastAsia="es-CL"/>
              </w:rPr>
              <w:t>Los esfuerzos de publicidad, promoción de ventas serán altamente eficaces, y controlados mes a mes, con el fin de vincular constantemente al mercado objetivo.</w:t>
            </w:r>
          </w:p>
          <w:p w:rsidR="00712A81" w:rsidRPr="00676B0E" w:rsidRDefault="00712A81" w:rsidP="00712A81">
            <w:pPr>
              <w:spacing w:line="300" w:lineRule="exact"/>
              <w:jc w:val="both"/>
              <w:rPr>
                <w:rFonts w:ascii="Times New Roman" w:eastAsia="Times New Roman" w:hAnsi="Times New Roman" w:cs="Times New Roman"/>
                <w:color w:val="000000" w:themeColor="text1"/>
                <w:lang w:eastAsia="es-CL"/>
              </w:rPr>
            </w:pPr>
          </w:p>
          <w:p w:rsidR="00712A81" w:rsidRPr="00676B0E" w:rsidRDefault="00712A81" w:rsidP="00712A81">
            <w:pPr>
              <w:spacing w:line="300" w:lineRule="exact"/>
              <w:jc w:val="both"/>
              <w:rPr>
                <w:rFonts w:ascii="Times New Roman" w:eastAsia="Times New Roman" w:hAnsi="Times New Roman" w:cs="Times New Roman"/>
                <w:color w:val="000000" w:themeColor="text1"/>
                <w:lang w:eastAsia="es-CL"/>
              </w:rPr>
            </w:pPr>
            <w:r w:rsidRPr="00676B0E">
              <w:rPr>
                <w:rFonts w:ascii="Times New Roman" w:eastAsia="Times New Roman" w:hAnsi="Times New Roman" w:cs="Times New Roman"/>
                <w:color w:val="000000" w:themeColor="text1"/>
                <w:lang w:eastAsia="es-CL"/>
              </w:rPr>
              <w:t>Control la fuerza de ventas, y de todo el personal a cargo, con el fin de verificar el buen uso de la publicidad en los clientes.</w:t>
            </w:r>
          </w:p>
          <w:p w:rsidR="00712A81" w:rsidRPr="00676B0E" w:rsidRDefault="00712A81" w:rsidP="00712A81">
            <w:pPr>
              <w:spacing w:line="300" w:lineRule="exact"/>
              <w:jc w:val="both"/>
              <w:rPr>
                <w:rFonts w:ascii="Times New Roman" w:eastAsia="Times New Roman" w:hAnsi="Times New Roman" w:cs="Times New Roman"/>
                <w:color w:val="000000" w:themeColor="text1"/>
                <w:lang w:eastAsia="es-CL"/>
              </w:rPr>
            </w:pPr>
          </w:p>
          <w:p w:rsidR="00712A81" w:rsidRPr="00676B0E" w:rsidRDefault="00712A81" w:rsidP="00712A81">
            <w:pPr>
              <w:spacing w:line="300" w:lineRule="exact"/>
              <w:jc w:val="both"/>
              <w:rPr>
                <w:rFonts w:ascii="Times New Roman" w:eastAsia="Times New Roman" w:hAnsi="Times New Roman" w:cs="Times New Roman"/>
                <w:color w:val="000000" w:themeColor="text1"/>
                <w:lang w:eastAsia="es-CL"/>
              </w:rPr>
            </w:pPr>
            <w:r w:rsidRPr="00676B0E">
              <w:rPr>
                <w:rFonts w:ascii="Times New Roman" w:eastAsia="Times New Roman" w:hAnsi="Times New Roman" w:cs="Times New Roman"/>
                <w:color w:val="000000" w:themeColor="text1"/>
                <w:lang w:eastAsia="es-CL"/>
              </w:rPr>
              <w:t>Llevar un organizado acuerdo de las diferentes programaciones de publicidad.</w:t>
            </w:r>
          </w:p>
        </w:tc>
        <w:tc>
          <w:tcPr>
            <w:tcW w:w="954" w:type="pct"/>
          </w:tcPr>
          <w:p w:rsidR="00712A81" w:rsidRPr="00676B0E" w:rsidRDefault="00712A81" w:rsidP="00712A81">
            <w:pPr>
              <w:spacing w:line="300" w:lineRule="exact"/>
              <w:jc w:val="both"/>
              <w:rPr>
                <w:rFonts w:ascii="Times New Roman" w:eastAsia="Times New Roman" w:hAnsi="Times New Roman" w:cs="Times New Roman"/>
                <w:color w:val="000000" w:themeColor="text1"/>
                <w:lang w:eastAsia="es-CL"/>
              </w:rPr>
            </w:pPr>
          </w:p>
          <w:p w:rsidR="00712A81" w:rsidRPr="00676B0E" w:rsidRDefault="00712A81" w:rsidP="00712A81">
            <w:pPr>
              <w:spacing w:line="300" w:lineRule="exact"/>
              <w:jc w:val="both"/>
              <w:rPr>
                <w:rFonts w:ascii="Times New Roman" w:eastAsia="Times New Roman" w:hAnsi="Times New Roman" w:cs="Times New Roman"/>
                <w:color w:val="000000" w:themeColor="text1"/>
                <w:lang w:eastAsia="es-CL"/>
              </w:rPr>
            </w:pPr>
            <w:r w:rsidRPr="00676B0E">
              <w:rPr>
                <w:rFonts w:ascii="Times New Roman" w:eastAsia="Times New Roman" w:hAnsi="Times New Roman" w:cs="Times New Roman"/>
                <w:color w:val="000000" w:themeColor="text1"/>
                <w:lang w:eastAsia="es-CL"/>
              </w:rPr>
              <w:t>Se llevará a cabo un exhaustivo plan de servicio post venta a los  clientes. A través de encuestas, contacto directo con el cliente y feedback.</w:t>
            </w:r>
          </w:p>
        </w:tc>
      </w:tr>
    </w:tbl>
    <w:p w:rsidR="0059760D" w:rsidRPr="00676B0E" w:rsidRDefault="0059760D" w:rsidP="00C84232">
      <w:pPr>
        <w:keepNext/>
        <w:autoSpaceDE w:val="0"/>
        <w:autoSpaceDN w:val="0"/>
        <w:adjustRightInd w:val="0"/>
        <w:spacing w:line="360" w:lineRule="auto"/>
        <w:rPr>
          <w:rFonts w:ascii="Times New Roman" w:hAnsi="Times New Roman" w:cs="Times New Roman"/>
          <w:b/>
        </w:rPr>
      </w:pPr>
    </w:p>
    <w:p w:rsidR="00B54A51" w:rsidRPr="00676B0E" w:rsidRDefault="00C84232" w:rsidP="00C84232">
      <w:pPr>
        <w:keepNext/>
        <w:autoSpaceDE w:val="0"/>
        <w:autoSpaceDN w:val="0"/>
        <w:adjustRightInd w:val="0"/>
        <w:spacing w:line="360" w:lineRule="auto"/>
        <w:rPr>
          <w:rFonts w:ascii="Times New Roman" w:hAnsi="Times New Roman" w:cs="Times New Roman"/>
        </w:rPr>
      </w:pPr>
      <w:r w:rsidRPr="00676B0E">
        <w:rPr>
          <w:rFonts w:ascii="Times New Roman" w:hAnsi="Times New Roman" w:cs="Times New Roman"/>
          <w:b/>
        </w:rPr>
        <w:t>Fuente:</w:t>
      </w:r>
      <w:r w:rsidRPr="00676B0E">
        <w:rPr>
          <w:rFonts w:ascii="Times New Roman" w:hAnsi="Times New Roman" w:cs="Times New Roman"/>
        </w:rPr>
        <w:t xml:space="preserve"> Elaboración Propia</w:t>
      </w:r>
      <w:r w:rsidR="0059760D" w:rsidRPr="00676B0E">
        <w:rPr>
          <w:rFonts w:ascii="Times New Roman" w:hAnsi="Times New Roman" w:cs="Times New Roman"/>
        </w:rPr>
        <w:t>.</w:t>
      </w:r>
    </w:p>
    <w:p w:rsidR="0059760D" w:rsidRPr="00676B0E" w:rsidRDefault="0059760D" w:rsidP="00B54A51">
      <w:pPr>
        <w:keepNext/>
        <w:autoSpaceDE w:val="0"/>
        <w:autoSpaceDN w:val="0"/>
        <w:adjustRightInd w:val="0"/>
        <w:spacing w:line="360" w:lineRule="auto"/>
        <w:jc w:val="both"/>
        <w:rPr>
          <w:rFonts w:ascii="Times New Roman" w:hAnsi="Times New Roman" w:cs="Times New Roman"/>
        </w:rPr>
      </w:pPr>
    </w:p>
    <w:p w:rsidR="0059760D" w:rsidRPr="00676B0E" w:rsidRDefault="0059760D" w:rsidP="00B54A51">
      <w:pPr>
        <w:keepNext/>
        <w:autoSpaceDE w:val="0"/>
        <w:autoSpaceDN w:val="0"/>
        <w:adjustRightInd w:val="0"/>
        <w:spacing w:line="360" w:lineRule="auto"/>
        <w:jc w:val="both"/>
        <w:rPr>
          <w:rFonts w:ascii="Times New Roman" w:hAnsi="Times New Roman" w:cs="Times New Roman"/>
        </w:rPr>
      </w:pPr>
    </w:p>
    <w:p w:rsidR="0059760D" w:rsidRPr="00676B0E" w:rsidRDefault="0059760D" w:rsidP="00712A81">
      <w:pPr>
        <w:pStyle w:val="Ttulo3"/>
        <w:spacing w:line="360" w:lineRule="auto"/>
        <w:rPr>
          <w:rFonts w:cs="Times New Roman"/>
          <w:lang w:eastAsia="es-CL"/>
        </w:rPr>
        <w:sectPr w:rsidR="0059760D" w:rsidRPr="00676B0E" w:rsidSect="00685AD9">
          <w:headerReference w:type="default" r:id="rId11"/>
          <w:footerReference w:type="default" r:id="rId12"/>
          <w:headerReference w:type="first" r:id="rId13"/>
          <w:footerReference w:type="first" r:id="rId14"/>
          <w:pgSz w:w="12240" w:h="15840"/>
          <w:pgMar w:top="1418" w:right="1701" w:bottom="1418" w:left="1418" w:header="720" w:footer="720" w:gutter="0"/>
          <w:pgNumType w:start="1"/>
          <w:cols w:space="720"/>
          <w:noEndnote/>
          <w:titlePg/>
        </w:sectPr>
      </w:pPr>
    </w:p>
    <w:p w:rsidR="00694B19" w:rsidRPr="00676B0E" w:rsidRDefault="00694B19" w:rsidP="0059760D">
      <w:pPr>
        <w:pStyle w:val="Ttulo3"/>
        <w:spacing w:line="360" w:lineRule="auto"/>
        <w:rPr>
          <w:rFonts w:cs="Times New Roman"/>
          <w:lang w:eastAsia="es-CL"/>
        </w:rPr>
      </w:pPr>
      <w:bookmarkStart w:id="33" w:name="_Toc361665042"/>
      <w:r w:rsidRPr="00676B0E">
        <w:rPr>
          <w:rFonts w:cs="Times New Roman"/>
          <w:lang w:eastAsia="es-CL"/>
        </w:rPr>
        <w:lastRenderedPageBreak/>
        <w:t>Matriz FODA</w:t>
      </w:r>
      <w:bookmarkEnd w:id="33"/>
    </w:p>
    <w:p w:rsidR="00694B19" w:rsidRPr="00676B0E" w:rsidRDefault="00694B19" w:rsidP="00E609C6">
      <w:pPr>
        <w:autoSpaceDE w:val="0"/>
        <w:autoSpaceDN w:val="0"/>
        <w:adjustRightInd w:val="0"/>
        <w:spacing w:line="360" w:lineRule="auto"/>
        <w:jc w:val="both"/>
        <w:rPr>
          <w:rFonts w:ascii="Times New Roman" w:eastAsia="Times New Roman" w:hAnsi="Times New Roman" w:cs="Times New Roman"/>
          <w:b/>
          <w:lang w:eastAsia="es-CL"/>
        </w:rPr>
      </w:pPr>
    </w:p>
    <w:tbl>
      <w:tblPr>
        <w:tblStyle w:val="Sombreadomedio1-nfasis3"/>
        <w:tblW w:w="5000" w:type="pct"/>
        <w:tblLook w:val="0600" w:firstRow="0" w:lastRow="0" w:firstColumn="0" w:lastColumn="0" w:noHBand="1" w:noVBand="1"/>
      </w:tblPr>
      <w:tblGrid>
        <w:gridCol w:w="2962"/>
        <w:gridCol w:w="3174"/>
        <w:gridCol w:w="2965"/>
      </w:tblGrid>
      <w:tr w:rsidR="0059760D" w:rsidRPr="00676B0E" w:rsidTr="004D2ECC">
        <w:trPr>
          <w:trHeight w:val="98"/>
        </w:trPr>
        <w:tc>
          <w:tcPr>
            <w:tcW w:w="1627" w:type="pct"/>
          </w:tcPr>
          <w:p w:rsidR="00694B19" w:rsidRPr="00676B0E" w:rsidRDefault="00694B19" w:rsidP="00E609C6">
            <w:pPr>
              <w:spacing w:line="360" w:lineRule="auto"/>
              <w:jc w:val="both"/>
              <w:rPr>
                <w:rFonts w:ascii="Times New Roman" w:hAnsi="Times New Roman" w:cs="Times New Roman"/>
                <w:b/>
              </w:rPr>
            </w:pPr>
          </w:p>
        </w:tc>
        <w:tc>
          <w:tcPr>
            <w:tcW w:w="1744" w:type="pct"/>
          </w:tcPr>
          <w:p w:rsidR="00694B19" w:rsidRPr="00676B0E" w:rsidRDefault="00694B19" w:rsidP="004D2ECC">
            <w:pPr>
              <w:spacing w:line="360" w:lineRule="auto"/>
              <w:jc w:val="center"/>
              <w:rPr>
                <w:rFonts w:ascii="Times New Roman" w:eastAsia="Times New Roman" w:hAnsi="Times New Roman" w:cs="Times New Roman"/>
                <w:b/>
                <w:lang w:eastAsia="es-CL"/>
              </w:rPr>
            </w:pPr>
            <w:r w:rsidRPr="00676B0E">
              <w:rPr>
                <w:rFonts w:ascii="Times New Roman" w:eastAsia="Times New Roman" w:hAnsi="Times New Roman" w:cs="Times New Roman"/>
                <w:b/>
                <w:lang w:eastAsia="es-CL"/>
              </w:rPr>
              <w:t>Fortalezas</w:t>
            </w:r>
          </w:p>
          <w:p w:rsidR="004D2ECC" w:rsidRPr="00676B0E" w:rsidRDefault="004D2ECC" w:rsidP="004D2ECC">
            <w:pPr>
              <w:spacing w:line="360" w:lineRule="auto"/>
              <w:jc w:val="center"/>
              <w:rPr>
                <w:rFonts w:ascii="Times New Roman" w:eastAsia="Times New Roman" w:hAnsi="Times New Roman" w:cs="Times New Roman"/>
                <w:b/>
                <w:lang w:eastAsia="es-CL"/>
              </w:rPr>
            </w:pPr>
          </w:p>
          <w:p w:rsidR="00694B19" w:rsidRPr="00676B0E" w:rsidRDefault="00694B19" w:rsidP="001036D4">
            <w:pPr>
              <w:pStyle w:val="Default"/>
              <w:numPr>
                <w:ilvl w:val="0"/>
                <w:numId w:val="18"/>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Grupo de profesionales altamente capacitados, comprometidos y fiel con el servicio a entregar.</w:t>
            </w:r>
          </w:p>
          <w:p w:rsidR="00694B19" w:rsidRPr="00676B0E" w:rsidRDefault="00694B19" w:rsidP="001036D4">
            <w:pPr>
              <w:pStyle w:val="Default"/>
              <w:numPr>
                <w:ilvl w:val="0"/>
                <w:numId w:val="18"/>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Tecnología e infraestructura de calidad.</w:t>
            </w:r>
          </w:p>
          <w:p w:rsidR="00694B19" w:rsidRPr="00676B0E" w:rsidRDefault="00694B19" w:rsidP="001036D4">
            <w:pPr>
              <w:pStyle w:val="Default"/>
              <w:numPr>
                <w:ilvl w:val="0"/>
                <w:numId w:val="18"/>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Servicio innovador y atractivo para el segmento meta.</w:t>
            </w:r>
          </w:p>
          <w:p w:rsidR="00694B19" w:rsidRPr="00676B0E" w:rsidRDefault="00694B19" w:rsidP="001036D4">
            <w:pPr>
              <w:pStyle w:val="Default"/>
              <w:numPr>
                <w:ilvl w:val="0"/>
                <w:numId w:val="18"/>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Localización amplia, atractiva y cómoda para los clientes.</w:t>
            </w:r>
          </w:p>
          <w:p w:rsidR="00694B19" w:rsidRPr="00676B0E" w:rsidRDefault="00694B19" w:rsidP="001036D4">
            <w:pPr>
              <w:pStyle w:val="Default"/>
              <w:numPr>
                <w:ilvl w:val="0"/>
                <w:numId w:val="18"/>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Estrategia de promoción y publicidad atractiva y eficaz.</w:t>
            </w:r>
          </w:p>
          <w:p w:rsidR="00694B19" w:rsidRPr="00676B0E" w:rsidRDefault="00694B19" w:rsidP="001036D4">
            <w:pPr>
              <w:pStyle w:val="Default"/>
              <w:numPr>
                <w:ilvl w:val="0"/>
                <w:numId w:val="18"/>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Imagen positiva ante los consumidores.</w:t>
            </w:r>
          </w:p>
          <w:p w:rsidR="00694B19" w:rsidRPr="00676B0E" w:rsidRDefault="00694B19" w:rsidP="001036D4">
            <w:pPr>
              <w:pStyle w:val="Default"/>
              <w:numPr>
                <w:ilvl w:val="0"/>
                <w:numId w:val="18"/>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Objetivos claros y mesurables.</w:t>
            </w:r>
          </w:p>
          <w:p w:rsidR="00694B19" w:rsidRPr="00676B0E" w:rsidRDefault="00694B19" w:rsidP="001036D4">
            <w:pPr>
              <w:pStyle w:val="Default"/>
              <w:numPr>
                <w:ilvl w:val="0"/>
                <w:numId w:val="18"/>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Alto nivel de inversión en insumos, infraestructura, profesionales, publicidad y tecnología.</w:t>
            </w:r>
          </w:p>
          <w:p w:rsidR="00694B19" w:rsidRPr="00676B0E" w:rsidRDefault="00694B19" w:rsidP="001036D4">
            <w:pPr>
              <w:pStyle w:val="Default"/>
              <w:numPr>
                <w:ilvl w:val="0"/>
                <w:numId w:val="18"/>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Proveedores competentes.</w:t>
            </w:r>
          </w:p>
          <w:p w:rsidR="00694B19" w:rsidRPr="00676B0E" w:rsidRDefault="00694B19" w:rsidP="001036D4">
            <w:pPr>
              <w:pStyle w:val="Default"/>
              <w:numPr>
                <w:ilvl w:val="0"/>
                <w:numId w:val="18"/>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lastRenderedPageBreak/>
              <w:t>Adecuada estructura organizacional.</w:t>
            </w:r>
          </w:p>
        </w:tc>
        <w:tc>
          <w:tcPr>
            <w:tcW w:w="1630" w:type="pct"/>
          </w:tcPr>
          <w:p w:rsidR="00694B19" w:rsidRPr="00676B0E" w:rsidRDefault="00694B19" w:rsidP="004D2ECC">
            <w:pPr>
              <w:spacing w:line="360" w:lineRule="auto"/>
              <w:jc w:val="center"/>
              <w:rPr>
                <w:rFonts w:ascii="Times New Roman" w:eastAsia="Times New Roman" w:hAnsi="Times New Roman" w:cs="Times New Roman"/>
                <w:b/>
                <w:lang w:eastAsia="es-CL"/>
              </w:rPr>
            </w:pPr>
            <w:r w:rsidRPr="00676B0E">
              <w:rPr>
                <w:rFonts w:ascii="Times New Roman" w:hAnsi="Times New Roman" w:cs="Times New Roman"/>
                <w:b/>
              </w:rPr>
              <w:lastRenderedPageBreak/>
              <w:t>D</w:t>
            </w:r>
            <w:r w:rsidRPr="00676B0E">
              <w:rPr>
                <w:rFonts w:ascii="Times New Roman" w:eastAsia="Times New Roman" w:hAnsi="Times New Roman" w:cs="Times New Roman"/>
                <w:b/>
                <w:lang w:eastAsia="es-CL"/>
              </w:rPr>
              <w:t>ebilidades</w:t>
            </w:r>
          </w:p>
          <w:p w:rsidR="004D2ECC" w:rsidRPr="00676B0E" w:rsidRDefault="004D2ECC" w:rsidP="004D2ECC">
            <w:pPr>
              <w:spacing w:line="360" w:lineRule="auto"/>
              <w:jc w:val="center"/>
              <w:rPr>
                <w:rFonts w:ascii="Times New Roman" w:hAnsi="Times New Roman" w:cs="Times New Roman"/>
                <w:b/>
              </w:rPr>
            </w:pPr>
          </w:p>
          <w:p w:rsidR="00694B19" w:rsidRPr="00676B0E" w:rsidRDefault="00694B19" w:rsidP="001036D4">
            <w:pPr>
              <w:pStyle w:val="Default"/>
              <w:numPr>
                <w:ilvl w:val="0"/>
                <w:numId w:val="19"/>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Falta de experiencia en el servicio a otorgar.</w:t>
            </w:r>
          </w:p>
          <w:p w:rsidR="00694B19" w:rsidRPr="00676B0E" w:rsidRDefault="00694B19" w:rsidP="001036D4">
            <w:pPr>
              <w:pStyle w:val="Default"/>
              <w:numPr>
                <w:ilvl w:val="0"/>
                <w:numId w:val="19"/>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Ignorancia sobre las estrategias de la competencia.</w:t>
            </w:r>
          </w:p>
          <w:p w:rsidR="00694B19" w:rsidRPr="00676B0E" w:rsidRDefault="00694B19" w:rsidP="001036D4">
            <w:pPr>
              <w:pStyle w:val="Default"/>
              <w:numPr>
                <w:ilvl w:val="0"/>
                <w:numId w:val="19"/>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Alto costo de mantenimiento.</w:t>
            </w:r>
          </w:p>
          <w:p w:rsidR="00694B19" w:rsidRPr="00676B0E" w:rsidRDefault="00694B19" w:rsidP="001036D4">
            <w:pPr>
              <w:pStyle w:val="Default"/>
              <w:numPr>
                <w:ilvl w:val="0"/>
                <w:numId w:val="19"/>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Escasas alianzas estratégicas.</w:t>
            </w:r>
          </w:p>
          <w:p w:rsidR="00694B19" w:rsidRPr="00676B0E" w:rsidRDefault="00694B19" w:rsidP="001036D4">
            <w:pPr>
              <w:pStyle w:val="Default"/>
              <w:numPr>
                <w:ilvl w:val="0"/>
                <w:numId w:val="19"/>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Falta de auspiciadores por ser un proyecto nuevo.</w:t>
            </w:r>
          </w:p>
          <w:p w:rsidR="00694B19" w:rsidRPr="00676B0E" w:rsidRDefault="00694B19" w:rsidP="001036D4">
            <w:pPr>
              <w:pStyle w:val="Default"/>
              <w:numPr>
                <w:ilvl w:val="0"/>
                <w:numId w:val="19"/>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Falta de cohesión entre los colaboradores, por el poco tiempo de trabajo en equipo.</w:t>
            </w:r>
          </w:p>
          <w:p w:rsidR="00694B19" w:rsidRPr="00676B0E" w:rsidRDefault="00694B19" w:rsidP="001036D4">
            <w:pPr>
              <w:pStyle w:val="Default"/>
              <w:numPr>
                <w:ilvl w:val="0"/>
                <w:numId w:val="19"/>
              </w:numPr>
              <w:spacing w:line="360" w:lineRule="auto"/>
              <w:jc w:val="both"/>
              <w:rPr>
                <w:rFonts w:eastAsia="Times New Roman"/>
                <w:color w:val="auto"/>
                <w:vertAlign w:val="baseline"/>
                <w:lang w:eastAsia="es-CL"/>
              </w:rPr>
            </w:pPr>
            <w:r w:rsidRPr="00676B0E">
              <w:rPr>
                <w:rFonts w:eastAsia="Times New Roman"/>
                <w:color w:val="auto"/>
                <w:vertAlign w:val="baseline"/>
                <w:lang w:eastAsia="es-CL"/>
              </w:rPr>
              <w:t>Poca definición de cultura organizacional por ser una empresa nueva.</w:t>
            </w:r>
          </w:p>
          <w:p w:rsidR="00694B19" w:rsidRPr="00676B0E" w:rsidRDefault="00694B19" w:rsidP="004D2ECC">
            <w:pPr>
              <w:pStyle w:val="Prrafodelista"/>
              <w:spacing w:line="360" w:lineRule="auto"/>
              <w:rPr>
                <w:rFonts w:ascii="Times New Roman" w:eastAsia="Times New Roman" w:hAnsi="Times New Roman" w:cs="Times New Roman"/>
                <w:sz w:val="24"/>
                <w:szCs w:val="24"/>
                <w:vertAlign w:val="baseline"/>
                <w:lang w:eastAsia="es-CL"/>
              </w:rPr>
            </w:pPr>
          </w:p>
          <w:p w:rsidR="00694B19" w:rsidRPr="00676B0E" w:rsidRDefault="00694B19" w:rsidP="00C84232">
            <w:pPr>
              <w:pStyle w:val="Prrafodelista"/>
              <w:spacing w:line="360" w:lineRule="auto"/>
              <w:jc w:val="left"/>
              <w:rPr>
                <w:rFonts w:ascii="Times New Roman" w:hAnsi="Times New Roman" w:cs="Times New Roman"/>
                <w:sz w:val="24"/>
                <w:szCs w:val="24"/>
                <w:vertAlign w:val="baseline"/>
              </w:rPr>
            </w:pPr>
          </w:p>
        </w:tc>
      </w:tr>
      <w:tr w:rsidR="0059760D" w:rsidRPr="00676B0E" w:rsidTr="004D2ECC">
        <w:trPr>
          <w:trHeight w:val="98"/>
        </w:trPr>
        <w:tc>
          <w:tcPr>
            <w:tcW w:w="1627" w:type="pct"/>
          </w:tcPr>
          <w:p w:rsidR="00694B19" w:rsidRPr="00676B0E" w:rsidRDefault="00694B19" w:rsidP="004D2ECC">
            <w:pPr>
              <w:spacing w:line="360" w:lineRule="auto"/>
              <w:jc w:val="center"/>
              <w:rPr>
                <w:rFonts w:ascii="Times New Roman" w:hAnsi="Times New Roman" w:cs="Times New Roman"/>
                <w:b/>
              </w:rPr>
            </w:pPr>
            <w:r w:rsidRPr="00676B0E">
              <w:rPr>
                <w:rFonts w:ascii="Times New Roman" w:hAnsi="Times New Roman" w:cs="Times New Roman"/>
                <w:b/>
              </w:rPr>
              <w:t>Oportunidades</w:t>
            </w:r>
          </w:p>
          <w:p w:rsidR="00694B19" w:rsidRPr="00676B0E" w:rsidRDefault="00694B19" w:rsidP="001036D4">
            <w:pPr>
              <w:pStyle w:val="Prrafodelista"/>
              <w:numPr>
                <w:ilvl w:val="0"/>
                <w:numId w:val="21"/>
              </w:numPr>
              <w:shd w:val="clear" w:color="auto" w:fill="FFFFFF"/>
              <w:spacing w:before="100" w:beforeAutospacing="1" w:after="24" w:line="360" w:lineRule="auto"/>
              <w:rPr>
                <w:rFonts w:ascii="Times New Roman" w:eastAsia="Times New Roman" w:hAnsi="Times New Roman" w:cs="Times New Roman"/>
                <w:sz w:val="24"/>
                <w:szCs w:val="24"/>
                <w:vertAlign w:val="baseline"/>
                <w:lang w:eastAsia="es-CL"/>
              </w:rPr>
            </w:pPr>
            <w:r w:rsidRPr="00676B0E">
              <w:rPr>
                <w:rFonts w:ascii="Times New Roman" w:hAnsi="Times New Roman" w:cs="Times New Roman"/>
                <w:sz w:val="24"/>
                <w:szCs w:val="24"/>
                <w:vertAlign w:val="baseline"/>
              </w:rPr>
              <w:t>El adulto mayor es un segmento que crece rápidamente y que cada vez adquiere mayor peso en la población.</w:t>
            </w:r>
          </w:p>
          <w:p w:rsidR="00694B19" w:rsidRPr="00676B0E" w:rsidRDefault="00694B19" w:rsidP="001036D4">
            <w:pPr>
              <w:pStyle w:val="Prrafodelista"/>
              <w:numPr>
                <w:ilvl w:val="0"/>
                <w:numId w:val="21"/>
              </w:numPr>
              <w:shd w:val="clear" w:color="auto" w:fill="FFFFFF"/>
              <w:spacing w:before="100" w:beforeAutospacing="1" w:after="24"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Pocos servicios de clubes, centros de recreación para el adulto mayor en la región de Valparaíso.</w:t>
            </w:r>
          </w:p>
          <w:p w:rsidR="00694B19" w:rsidRPr="00676B0E" w:rsidRDefault="00694B19" w:rsidP="001036D4">
            <w:pPr>
              <w:pStyle w:val="Prrafodelista"/>
              <w:numPr>
                <w:ilvl w:val="0"/>
                <w:numId w:val="21"/>
              </w:numPr>
              <w:shd w:val="clear" w:color="auto" w:fill="FFFFFF"/>
              <w:spacing w:before="100" w:beforeAutospacing="1" w:after="24"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Alta expectativa de vida en el adulto mayor.</w:t>
            </w:r>
          </w:p>
          <w:p w:rsidR="00694B19" w:rsidRPr="00676B0E" w:rsidRDefault="00694B19" w:rsidP="001036D4">
            <w:pPr>
              <w:pStyle w:val="Prrafodelista"/>
              <w:numPr>
                <w:ilvl w:val="0"/>
                <w:numId w:val="21"/>
              </w:numPr>
              <w:shd w:val="clear" w:color="auto" w:fill="FFFFFF"/>
              <w:spacing w:before="100" w:beforeAutospacing="1" w:after="24"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Existe un alto porcentaje de personas autónomas en el segmento de adulto mayor.</w:t>
            </w:r>
          </w:p>
          <w:p w:rsidR="00694B19" w:rsidRPr="00676B0E" w:rsidRDefault="00694B19" w:rsidP="001036D4">
            <w:pPr>
              <w:pStyle w:val="Prrafodelista"/>
              <w:numPr>
                <w:ilvl w:val="0"/>
                <w:numId w:val="21"/>
              </w:numPr>
              <w:shd w:val="clear" w:color="auto" w:fill="FFFFFF"/>
              <w:spacing w:before="100" w:beforeAutospacing="1" w:after="24"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Fuerte poder adquisitivo en el mercado meta.</w:t>
            </w:r>
          </w:p>
          <w:p w:rsidR="004D2ECC" w:rsidRPr="00676B0E" w:rsidRDefault="00694B19" w:rsidP="001036D4">
            <w:pPr>
              <w:pStyle w:val="Prrafodelista"/>
              <w:numPr>
                <w:ilvl w:val="0"/>
                <w:numId w:val="21"/>
              </w:numPr>
              <w:shd w:val="clear" w:color="auto" w:fill="FFFFFF"/>
              <w:spacing w:before="100" w:beforeAutospacing="1" w:after="24"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Competencia débil.</w:t>
            </w:r>
          </w:p>
          <w:p w:rsidR="00694B19" w:rsidRPr="00676B0E" w:rsidRDefault="00694B19" w:rsidP="001036D4">
            <w:pPr>
              <w:pStyle w:val="Prrafodelista"/>
              <w:numPr>
                <w:ilvl w:val="0"/>
                <w:numId w:val="21"/>
              </w:numPr>
              <w:shd w:val="clear" w:color="auto" w:fill="FFFFFF"/>
              <w:spacing w:before="100" w:beforeAutospacing="1" w:after="24"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Tendencias favorables en el nicho de mercado del adulto mayor.</w:t>
            </w:r>
          </w:p>
        </w:tc>
        <w:tc>
          <w:tcPr>
            <w:tcW w:w="1744" w:type="pct"/>
          </w:tcPr>
          <w:p w:rsidR="00694B19" w:rsidRPr="00676B0E" w:rsidRDefault="00694B19" w:rsidP="004D2ECC">
            <w:pPr>
              <w:spacing w:line="360" w:lineRule="auto"/>
              <w:jc w:val="center"/>
              <w:rPr>
                <w:rFonts w:ascii="Times New Roman" w:hAnsi="Times New Roman" w:cs="Times New Roman"/>
                <w:b/>
              </w:rPr>
            </w:pPr>
            <w:r w:rsidRPr="00676B0E">
              <w:rPr>
                <w:rFonts w:ascii="Times New Roman" w:hAnsi="Times New Roman" w:cs="Times New Roman"/>
                <w:b/>
              </w:rPr>
              <w:t>Maxi-Maxi</w:t>
            </w:r>
          </w:p>
          <w:p w:rsidR="00694B19" w:rsidRPr="00676B0E" w:rsidRDefault="00694B19" w:rsidP="00E609C6">
            <w:pPr>
              <w:pStyle w:val="Default"/>
              <w:spacing w:line="360" w:lineRule="auto"/>
              <w:jc w:val="both"/>
              <w:rPr>
                <w:rFonts w:eastAsia="Times New Roman"/>
                <w:color w:val="auto"/>
                <w:vertAlign w:val="baseline"/>
                <w:lang w:eastAsia="es-CL"/>
              </w:rPr>
            </w:pPr>
            <w:r w:rsidRPr="00676B0E">
              <w:rPr>
                <w:b/>
                <w:vertAlign w:val="baseline"/>
              </w:rPr>
              <w:t xml:space="preserve">F3-02: </w:t>
            </w:r>
            <w:r w:rsidRPr="00676B0E">
              <w:rPr>
                <w:rFonts w:eastAsia="Times New Roman"/>
                <w:color w:val="auto"/>
                <w:vertAlign w:val="baseline"/>
                <w:lang w:eastAsia="es-CL"/>
              </w:rPr>
              <w:t>Servicio innovador y atractivo para el segmento meta, ya que en la región de Valparaíso existen muy pocos clubes y/o centros de recreación para el adulto mayor, particularmente en el segmento ABC1.</w:t>
            </w:r>
          </w:p>
          <w:p w:rsidR="00694B19" w:rsidRPr="00676B0E" w:rsidRDefault="00694B19" w:rsidP="00E609C6">
            <w:pPr>
              <w:pStyle w:val="Default"/>
              <w:spacing w:line="360" w:lineRule="auto"/>
              <w:jc w:val="both"/>
              <w:rPr>
                <w:rFonts w:eastAsia="Times New Roman"/>
                <w:color w:val="auto"/>
                <w:vertAlign w:val="baseline"/>
                <w:lang w:eastAsia="es-CL"/>
              </w:rPr>
            </w:pPr>
            <w:r w:rsidRPr="00676B0E">
              <w:rPr>
                <w:b/>
                <w:vertAlign w:val="baseline"/>
              </w:rPr>
              <w:t xml:space="preserve">F8 </w:t>
            </w:r>
            <w:r w:rsidR="004756CA" w:rsidRPr="00676B0E">
              <w:rPr>
                <w:b/>
                <w:vertAlign w:val="baseline"/>
              </w:rPr>
              <w:t>–</w:t>
            </w:r>
            <w:r w:rsidRPr="00676B0E">
              <w:rPr>
                <w:b/>
                <w:vertAlign w:val="baseline"/>
              </w:rPr>
              <w:t xml:space="preserve"> 05: </w:t>
            </w:r>
            <w:r w:rsidRPr="00676B0E">
              <w:rPr>
                <w:rFonts w:eastAsia="Times New Roman"/>
                <w:color w:val="auto"/>
                <w:vertAlign w:val="baseline"/>
                <w:lang w:eastAsia="es-CL"/>
              </w:rPr>
              <w:t>Existe un alto nivel de inversión en insumos, infraestructura, profesionales, publicidad y tecnología, en la elaboración del proyecto Gran Bosque, por lo tanto se compensa la inversión ya que está dirigido para un segmento con un fuerte poder adquisitivo, el cual está dispuesto a pagar por las cualidades anteriormente nombradas.</w:t>
            </w:r>
          </w:p>
          <w:p w:rsidR="00694B19" w:rsidRPr="00676B0E" w:rsidRDefault="00694B19" w:rsidP="00E609C6">
            <w:pPr>
              <w:spacing w:line="360" w:lineRule="auto"/>
              <w:jc w:val="both"/>
              <w:rPr>
                <w:rFonts w:ascii="Times New Roman" w:hAnsi="Times New Roman" w:cs="Times New Roman"/>
              </w:rPr>
            </w:pPr>
          </w:p>
        </w:tc>
        <w:tc>
          <w:tcPr>
            <w:tcW w:w="1630" w:type="pct"/>
          </w:tcPr>
          <w:p w:rsidR="00694B19" w:rsidRPr="00676B0E" w:rsidRDefault="00694B19" w:rsidP="004D2ECC">
            <w:pPr>
              <w:spacing w:line="360" w:lineRule="auto"/>
              <w:jc w:val="center"/>
              <w:rPr>
                <w:rFonts w:ascii="Times New Roman" w:hAnsi="Times New Roman" w:cs="Times New Roman"/>
                <w:b/>
              </w:rPr>
            </w:pPr>
            <w:r w:rsidRPr="00676B0E">
              <w:rPr>
                <w:rFonts w:ascii="Times New Roman" w:hAnsi="Times New Roman" w:cs="Times New Roman"/>
                <w:b/>
              </w:rPr>
              <w:t>Mini-Maxi</w:t>
            </w:r>
          </w:p>
          <w:p w:rsidR="00694B19" w:rsidRPr="00676B0E" w:rsidRDefault="00694B19" w:rsidP="00E609C6">
            <w:pPr>
              <w:pStyle w:val="Default"/>
              <w:spacing w:line="360" w:lineRule="auto"/>
              <w:jc w:val="both"/>
              <w:rPr>
                <w:rFonts w:eastAsia="Times New Roman"/>
                <w:color w:val="auto"/>
                <w:vertAlign w:val="baseline"/>
                <w:lang w:eastAsia="es-CL"/>
              </w:rPr>
            </w:pPr>
            <w:r w:rsidRPr="00676B0E">
              <w:rPr>
                <w:b/>
                <w:vertAlign w:val="baseline"/>
              </w:rPr>
              <w:t xml:space="preserve">D1 </w:t>
            </w:r>
            <w:r w:rsidR="004756CA" w:rsidRPr="00676B0E">
              <w:rPr>
                <w:b/>
                <w:vertAlign w:val="baseline"/>
              </w:rPr>
              <w:t>–</w:t>
            </w:r>
            <w:r w:rsidRPr="00676B0E">
              <w:rPr>
                <w:b/>
                <w:vertAlign w:val="baseline"/>
              </w:rPr>
              <w:t xml:space="preserve"> 07: </w:t>
            </w:r>
            <w:r w:rsidRPr="00676B0E">
              <w:rPr>
                <w:rFonts w:eastAsia="Times New Roman"/>
                <w:color w:val="auto"/>
                <w:vertAlign w:val="baseline"/>
                <w:lang w:eastAsia="es-CL"/>
              </w:rPr>
              <w:t>Existe una falta de experiencia en el servicio a otorgar, sin embargo las tendencias son favorables en el nicho de mercado dirigido al adulto mayor.</w:t>
            </w:r>
          </w:p>
          <w:p w:rsidR="00694B19" w:rsidRPr="00676B0E" w:rsidRDefault="00694B19" w:rsidP="00E609C6">
            <w:pPr>
              <w:pStyle w:val="Default"/>
              <w:spacing w:line="360" w:lineRule="auto"/>
              <w:jc w:val="both"/>
              <w:rPr>
                <w:rFonts w:eastAsia="Times New Roman"/>
                <w:color w:val="auto"/>
                <w:vertAlign w:val="baseline"/>
                <w:lang w:eastAsia="es-CL"/>
              </w:rPr>
            </w:pPr>
            <w:r w:rsidRPr="00676B0E">
              <w:rPr>
                <w:b/>
                <w:vertAlign w:val="baseline"/>
              </w:rPr>
              <w:t xml:space="preserve">D2 </w:t>
            </w:r>
            <w:r w:rsidR="004756CA" w:rsidRPr="00676B0E">
              <w:rPr>
                <w:b/>
                <w:vertAlign w:val="baseline"/>
              </w:rPr>
              <w:t>–</w:t>
            </w:r>
            <w:r w:rsidRPr="00676B0E">
              <w:rPr>
                <w:b/>
                <w:vertAlign w:val="baseline"/>
              </w:rPr>
              <w:t xml:space="preserve"> O6</w:t>
            </w:r>
            <w:r w:rsidRPr="00676B0E">
              <w:rPr>
                <w:vertAlign w:val="baseline"/>
              </w:rPr>
              <w:t xml:space="preserve">: </w:t>
            </w:r>
            <w:r w:rsidRPr="00676B0E">
              <w:rPr>
                <w:rFonts w:eastAsia="Times New Roman"/>
                <w:color w:val="auto"/>
                <w:vertAlign w:val="baseline"/>
                <w:lang w:eastAsia="es-CL"/>
              </w:rPr>
              <w:t>Existe cierta ignorancia sobre las estrategias de la competencia, sin embargo la competencia directa es débil, por lo que resulta ser beneficioso para Gran Bosque.</w:t>
            </w:r>
          </w:p>
          <w:p w:rsidR="00694B19" w:rsidRPr="00676B0E" w:rsidRDefault="00694B19" w:rsidP="00E609C6">
            <w:pPr>
              <w:spacing w:line="360" w:lineRule="auto"/>
              <w:jc w:val="both"/>
              <w:rPr>
                <w:rFonts w:ascii="Times New Roman" w:hAnsi="Times New Roman" w:cs="Times New Roman"/>
              </w:rPr>
            </w:pPr>
          </w:p>
          <w:p w:rsidR="00694B19" w:rsidRPr="00676B0E" w:rsidRDefault="00694B19" w:rsidP="00E609C6">
            <w:pPr>
              <w:spacing w:line="360" w:lineRule="auto"/>
              <w:jc w:val="both"/>
              <w:rPr>
                <w:rFonts w:ascii="Times New Roman" w:hAnsi="Times New Roman" w:cs="Times New Roman"/>
              </w:rPr>
            </w:pPr>
          </w:p>
        </w:tc>
      </w:tr>
      <w:tr w:rsidR="0059760D" w:rsidRPr="00676B0E" w:rsidTr="004D2ECC">
        <w:trPr>
          <w:trHeight w:val="6630"/>
        </w:trPr>
        <w:tc>
          <w:tcPr>
            <w:tcW w:w="1627" w:type="pct"/>
          </w:tcPr>
          <w:p w:rsidR="004D2ECC" w:rsidRPr="00676B0E" w:rsidRDefault="00694B19" w:rsidP="004D2ECC">
            <w:pPr>
              <w:spacing w:line="360" w:lineRule="auto"/>
              <w:jc w:val="center"/>
              <w:rPr>
                <w:rFonts w:ascii="Times New Roman" w:hAnsi="Times New Roman" w:cs="Times New Roman"/>
                <w:b/>
              </w:rPr>
            </w:pPr>
            <w:r w:rsidRPr="00676B0E">
              <w:rPr>
                <w:rFonts w:ascii="Times New Roman" w:hAnsi="Times New Roman" w:cs="Times New Roman"/>
                <w:b/>
              </w:rPr>
              <w:lastRenderedPageBreak/>
              <w:t>Amenazas</w:t>
            </w:r>
          </w:p>
          <w:p w:rsidR="00694B19" w:rsidRPr="00676B0E" w:rsidRDefault="00694B19" w:rsidP="001036D4">
            <w:pPr>
              <w:pStyle w:val="Prrafodelista"/>
              <w:numPr>
                <w:ilvl w:val="0"/>
                <w:numId w:val="20"/>
              </w:numPr>
              <w:spacing w:line="360" w:lineRule="auto"/>
              <w:rPr>
                <w:rFonts w:ascii="Times New Roman" w:eastAsia="Times New Roman" w:hAnsi="Times New Roman" w:cs="Times New Roman"/>
                <w:sz w:val="24"/>
                <w:szCs w:val="24"/>
                <w:u w:val="single"/>
                <w:vertAlign w:val="baseline"/>
                <w:lang w:eastAsia="es-CL"/>
              </w:rPr>
            </w:pPr>
            <w:r w:rsidRPr="00676B0E">
              <w:rPr>
                <w:rFonts w:ascii="Times New Roman" w:eastAsia="Times New Roman" w:hAnsi="Times New Roman" w:cs="Times New Roman"/>
                <w:sz w:val="24"/>
                <w:szCs w:val="24"/>
                <w:vertAlign w:val="baseline"/>
                <w:lang w:eastAsia="es-CL"/>
              </w:rPr>
              <w:t>Falta de confianza de la población en centros o clubes de recreación para el adulto mayor.</w:t>
            </w:r>
          </w:p>
          <w:p w:rsidR="00694B19" w:rsidRPr="00676B0E" w:rsidRDefault="00694B19" w:rsidP="001036D4">
            <w:pPr>
              <w:pStyle w:val="Prrafodelista"/>
              <w:numPr>
                <w:ilvl w:val="0"/>
                <w:numId w:val="20"/>
              </w:numPr>
              <w:shd w:val="clear" w:color="auto" w:fill="FFFFFF"/>
              <w:spacing w:before="100" w:beforeAutospacing="1" w:after="24" w:line="360" w:lineRule="auto"/>
              <w:rPr>
                <w:rFonts w:ascii="Times New Roman" w:eastAsia="Times New Roman" w:hAnsi="Times New Roman" w:cs="Times New Roman"/>
                <w:sz w:val="24"/>
                <w:szCs w:val="24"/>
                <w:vertAlign w:val="baseline"/>
                <w:lang w:eastAsia="es-CL"/>
              </w:rPr>
            </w:pPr>
            <w:r w:rsidRPr="00676B0E">
              <w:rPr>
                <w:rFonts w:ascii="Times New Roman" w:eastAsia="Times New Roman" w:hAnsi="Times New Roman" w:cs="Times New Roman"/>
                <w:sz w:val="24"/>
                <w:szCs w:val="24"/>
                <w:vertAlign w:val="baseline"/>
                <w:lang w:eastAsia="es-CL"/>
              </w:rPr>
              <w:t>Población indecisa para probar nuevas ideas de negocio.</w:t>
            </w:r>
          </w:p>
          <w:p w:rsidR="00694B19" w:rsidRPr="00676B0E" w:rsidRDefault="00694B19" w:rsidP="001036D4">
            <w:pPr>
              <w:pStyle w:val="Prrafodelista"/>
              <w:numPr>
                <w:ilvl w:val="0"/>
                <w:numId w:val="20"/>
              </w:numPr>
              <w:shd w:val="clear" w:color="auto" w:fill="FFFFFF"/>
              <w:spacing w:before="100" w:beforeAutospacing="1" w:after="24" w:line="360" w:lineRule="auto"/>
              <w:rPr>
                <w:rFonts w:ascii="Times New Roman" w:eastAsia="Times New Roman" w:hAnsi="Times New Roman" w:cs="Times New Roman"/>
                <w:sz w:val="24"/>
                <w:szCs w:val="24"/>
                <w:vertAlign w:val="baseline"/>
                <w:lang w:eastAsia="es-CL"/>
              </w:rPr>
            </w:pPr>
            <w:r w:rsidRPr="00676B0E">
              <w:rPr>
                <w:rFonts w:ascii="Times New Roman" w:eastAsia="Times New Roman" w:hAnsi="Times New Roman" w:cs="Times New Roman"/>
                <w:sz w:val="24"/>
                <w:szCs w:val="24"/>
                <w:vertAlign w:val="baseline"/>
                <w:lang w:eastAsia="es-CL"/>
              </w:rPr>
              <w:t>Segmento del mercado contraído.</w:t>
            </w:r>
          </w:p>
          <w:p w:rsidR="00694B19" w:rsidRPr="00676B0E" w:rsidRDefault="00694B19" w:rsidP="001036D4">
            <w:pPr>
              <w:pStyle w:val="Prrafodelista"/>
              <w:numPr>
                <w:ilvl w:val="0"/>
                <w:numId w:val="20"/>
              </w:numPr>
              <w:shd w:val="clear" w:color="auto" w:fill="FFFFFF"/>
              <w:spacing w:before="100" w:beforeAutospacing="1" w:after="24" w:line="360" w:lineRule="auto"/>
              <w:rPr>
                <w:rFonts w:ascii="Times New Roman" w:eastAsia="Times New Roman" w:hAnsi="Times New Roman" w:cs="Times New Roman"/>
                <w:sz w:val="24"/>
                <w:szCs w:val="24"/>
                <w:vertAlign w:val="baseline"/>
                <w:lang w:eastAsia="es-CL"/>
              </w:rPr>
            </w:pPr>
            <w:r w:rsidRPr="00676B0E">
              <w:rPr>
                <w:rFonts w:ascii="Times New Roman" w:eastAsia="Times New Roman" w:hAnsi="Times New Roman" w:cs="Times New Roman"/>
                <w:sz w:val="24"/>
                <w:szCs w:val="24"/>
                <w:vertAlign w:val="baseline"/>
                <w:lang w:eastAsia="es-CL"/>
              </w:rPr>
              <w:t>Crisis económica en el país.</w:t>
            </w:r>
          </w:p>
          <w:p w:rsidR="00694B19" w:rsidRPr="00676B0E" w:rsidRDefault="00694B19" w:rsidP="001036D4">
            <w:pPr>
              <w:pStyle w:val="Prrafodelista"/>
              <w:numPr>
                <w:ilvl w:val="0"/>
                <w:numId w:val="20"/>
              </w:numPr>
              <w:shd w:val="clear" w:color="auto" w:fill="FFFFFF"/>
              <w:spacing w:before="100" w:beforeAutospacing="1" w:after="24" w:line="360" w:lineRule="auto"/>
              <w:rPr>
                <w:rFonts w:ascii="Times New Roman" w:eastAsia="Times New Roman" w:hAnsi="Times New Roman" w:cs="Times New Roman"/>
                <w:sz w:val="24"/>
                <w:szCs w:val="24"/>
                <w:vertAlign w:val="baseline"/>
                <w:lang w:eastAsia="es-CL"/>
              </w:rPr>
            </w:pPr>
            <w:r w:rsidRPr="00676B0E">
              <w:rPr>
                <w:rFonts w:ascii="Times New Roman" w:eastAsia="Times New Roman" w:hAnsi="Times New Roman" w:cs="Times New Roman"/>
                <w:sz w:val="24"/>
                <w:szCs w:val="24"/>
                <w:vertAlign w:val="baseline"/>
                <w:lang w:eastAsia="es-CL"/>
              </w:rPr>
              <w:t>Disminución de personas autónomas en el país.</w:t>
            </w:r>
          </w:p>
          <w:p w:rsidR="00694B19" w:rsidRPr="00676B0E" w:rsidRDefault="00694B19" w:rsidP="001036D4">
            <w:pPr>
              <w:pStyle w:val="Prrafodelista"/>
              <w:numPr>
                <w:ilvl w:val="0"/>
                <w:numId w:val="20"/>
              </w:numPr>
              <w:shd w:val="clear" w:color="auto" w:fill="FFFFFF"/>
              <w:spacing w:before="100" w:beforeAutospacing="1" w:after="24" w:line="360" w:lineRule="auto"/>
              <w:rPr>
                <w:rFonts w:ascii="Times New Roman" w:eastAsia="Times New Roman" w:hAnsi="Times New Roman" w:cs="Times New Roman"/>
                <w:sz w:val="24"/>
                <w:szCs w:val="24"/>
                <w:vertAlign w:val="baseline"/>
                <w:lang w:eastAsia="es-CL"/>
              </w:rPr>
            </w:pPr>
            <w:r w:rsidRPr="00676B0E">
              <w:rPr>
                <w:rFonts w:ascii="Times New Roman" w:eastAsia="Times New Roman" w:hAnsi="Times New Roman" w:cs="Times New Roman"/>
                <w:sz w:val="24"/>
                <w:szCs w:val="24"/>
                <w:vertAlign w:val="baseline"/>
                <w:lang w:eastAsia="es-CL"/>
              </w:rPr>
              <w:t>Brote de enfermedades virales generalizadas en el país.</w:t>
            </w:r>
          </w:p>
        </w:tc>
        <w:tc>
          <w:tcPr>
            <w:tcW w:w="1744" w:type="pct"/>
          </w:tcPr>
          <w:p w:rsidR="00C84232" w:rsidRPr="00676B0E" w:rsidRDefault="00694B19" w:rsidP="004D2ECC">
            <w:pPr>
              <w:spacing w:line="360" w:lineRule="auto"/>
              <w:jc w:val="center"/>
              <w:rPr>
                <w:rFonts w:ascii="Times New Roman" w:hAnsi="Times New Roman" w:cs="Times New Roman"/>
                <w:b/>
              </w:rPr>
            </w:pPr>
            <w:r w:rsidRPr="00676B0E">
              <w:rPr>
                <w:rFonts w:ascii="Times New Roman" w:hAnsi="Times New Roman" w:cs="Times New Roman"/>
                <w:b/>
              </w:rPr>
              <w:t>Maxi-Mini</w:t>
            </w:r>
          </w:p>
          <w:p w:rsidR="00694B19" w:rsidRPr="00676B0E" w:rsidRDefault="00694B19" w:rsidP="00E609C6">
            <w:pPr>
              <w:pStyle w:val="Default"/>
              <w:spacing w:line="360" w:lineRule="auto"/>
              <w:jc w:val="both"/>
              <w:rPr>
                <w:rFonts w:eastAsia="Times New Roman"/>
                <w:color w:val="auto"/>
                <w:vertAlign w:val="baseline"/>
                <w:lang w:eastAsia="es-CL"/>
              </w:rPr>
            </w:pPr>
            <w:r w:rsidRPr="00676B0E">
              <w:rPr>
                <w:b/>
                <w:vertAlign w:val="baseline"/>
              </w:rPr>
              <w:t xml:space="preserve">F3-A2: </w:t>
            </w:r>
            <w:r w:rsidRPr="00676B0E">
              <w:rPr>
                <w:rFonts w:eastAsia="Times New Roman"/>
                <w:color w:val="auto"/>
                <w:vertAlign w:val="baseline"/>
                <w:lang w:eastAsia="es-CL"/>
              </w:rPr>
              <w:t>Al tener una imagen positiva ante los consumidores, por ser un club de recreación dedicado al adulto mayor, es poco probable que la población esté indecisa a probar la nueva idea de negocio.</w:t>
            </w:r>
          </w:p>
          <w:p w:rsidR="00694B19" w:rsidRPr="00676B0E" w:rsidRDefault="00694B19" w:rsidP="0059760D">
            <w:pPr>
              <w:spacing w:line="360" w:lineRule="auto"/>
              <w:jc w:val="both"/>
              <w:rPr>
                <w:rFonts w:ascii="Times New Roman" w:hAnsi="Times New Roman" w:cs="Times New Roman"/>
              </w:rPr>
            </w:pPr>
            <w:r w:rsidRPr="00676B0E">
              <w:rPr>
                <w:rFonts w:ascii="Times New Roman" w:hAnsi="Times New Roman" w:cs="Times New Roman"/>
                <w:b/>
                <w:color w:val="000000"/>
              </w:rPr>
              <w:t>F1-A1</w:t>
            </w:r>
            <w:r w:rsidRPr="00676B0E">
              <w:rPr>
                <w:rFonts w:ascii="Times New Roman" w:hAnsi="Times New Roman" w:cs="Times New Roman"/>
              </w:rPr>
              <w:t xml:space="preserve">: </w:t>
            </w:r>
            <w:r w:rsidRPr="00676B0E">
              <w:rPr>
                <w:rFonts w:ascii="Times New Roman" w:eastAsia="Times New Roman" w:hAnsi="Times New Roman" w:cs="Times New Roman"/>
                <w:lang w:eastAsia="es-CL"/>
              </w:rPr>
              <w:t>Al contar con un grupo de profesionales altamente capacitados, comprometidos y fieles con el servicio a entregar, se disminuye notoriamente la falta de confianza de la población en el club de recreación para el adulto mayor Gran Bosque.</w:t>
            </w:r>
          </w:p>
        </w:tc>
        <w:tc>
          <w:tcPr>
            <w:tcW w:w="1630" w:type="pct"/>
          </w:tcPr>
          <w:p w:rsidR="00C84232" w:rsidRPr="00676B0E" w:rsidRDefault="00694B19" w:rsidP="004D2ECC">
            <w:pPr>
              <w:spacing w:line="360" w:lineRule="auto"/>
              <w:jc w:val="center"/>
              <w:rPr>
                <w:rFonts w:ascii="Times New Roman" w:hAnsi="Times New Roman" w:cs="Times New Roman"/>
                <w:b/>
              </w:rPr>
            </w:pPr>
            <w:r w:rsidRPr="00676B0E">
              <w:rPr>
                <w:rFonts w:ascii="Times New Roman" w:hAnsi="Times New Roman" w:cs="Times New Roman"/>
                <w:b/>
              </w:rPr>
              <w:t>Mini-Mini</w:t>
            </w:r>
          </w:p>
          <w:p w:rsidR="00694B19" w:rsidRPr="00676B0E" w:rsidRDefault="00694B19" w:rsidP="00E609C6">
            <w:pPr>
              <w:pStyle w:val="Default"/>
              <w:spacing w:line="360" w:lineRule="auto"/>
              <w:jc w:val="both"/>
              <w:rPr>
                <w:rFonts w:eastAsia="Times New Roman"/>
                <w:color w:val="auto"/>
                <w:vertAlign w:val="baseline"/>
                <w:lang w:eastAsia="es-CL"/>
              </w:rPr>
            </w:pPr>
            <w:r w:rsidRPr="00676B0E">
              <w:rPr>
                <w:b/>
                <w:vertAlign w:val="baseline"/>
              </w:rPr>
              <w:t xml:space="preserve">D1-A2: </w:t>
            </w:r>
            <w:r w:rsidRPr="00676B0E">
              <w:rPr>
                <w:rFonts w:eastAsia="Times New Roman"/>
                <w:color w:val="auto"/>
                <w:vertAlign w:val="baseline"/>
                <w:lang w:eastAsia="es-CL"/>
              </w:rPr>
              <w:t>Al tener una falta de experiencia en el servicio a entregar, es necesario conseguir que la población no esté indecisa para probar la nueva idea de negocio.</w:t>
            </w:r>
          </w:p>
          <w:p w:rsidR="00694B19" w:rsidRPr="00676B0E" w:rsidRDefault="00694B19" w:rsidP="00E609C6">
            <w:pPr>
              <w:spacing w:line="360" w:lineRule="auto"/>
              <w:jc w:val="both"/>
              <w:rPr>
                <w:rFonts w:ascii="Times New Roman" w:hAnsi="Times New Roman" w:cs="Times New Roman"/>
              </w:rPr>
            </w:pPr>
            <w:r w:rsidRPr="00676B0E">
              <w:rPr>
                <w:rFonts w:ascii="Times New Roman" w:hAnsi="Times New Roman" w:cs="Times New Roman"/>
                <w:b/>
                <w:color w:val="000000"/>
              </w:rPr>
              <w:t>D5-A1</w:t>
            </w:r>
            <w:r w:rsidRPr="00676B0E">
              <w:rPr>
                <w:rFonts w:ascii="Times New Roman" w:eastAsia="Times New Roman" w:hAnsi="Times New Roman" w:cs="Times New Roman"/>
                <w:lang w:eastAsia="es-CL"/>
              </w:rPr>
              <w:t>: Atraer a empresas auspiciadoras, para que confíen en el club de recreación para el adulto mayor.</w:t>
            </w:r>
          </w:p>
        </w:tc>
      </w:tr>
    </w:tbl>
    <w:p w:rsidR="00694B19" w:rsidRPr="00676B0E" w:rsidRDefault="00694B19" w:rsidP="00E609C6">
      <w:pPr>
        <w:autoSpaceDE w:val="0"/>
        <w:autoSpaceDN w:val="0"/>
        <w:adjustRightInd w:val="0"/>
        <w:spacing w:line="360" w:lineRule="auto"/>
        <w:jc w:val="both"/>
        <w:rPr>
          <w:rFonts w:ascii="Times New Roman" w:eastAsia="Times New Roman" w:hAnsi="Times New Roman" w:cs="Times New Roman"/>
          <w:b/>
          <w:lang w:eastAsia="es-CL"/>
        </w:rPr>
      </w:pPr>
    </w:p>
    <w:p w:rsidR="004D2ECC" w:rsidRPr="00676B0E" w:rsidRDefault="00694B19" w:rsidP="0059760D">
      <w:pPr>
        <w:autoSpaceDE w:val="0"/>
        <w:autoSpaceDN w:val="0"/>
        <w:adjustRightInd w:val="0"/>
        <w:spacing w:line="360" w:lineRule="auto"/>
        <w:jc w:val="both"/>
        <w:rPr>
          <w:rFonts w:ascii="Times New Roman" w:eastAsia="Times New Roman" w:hAnsi="Times New Roman" w:cs="Times New Roman"/>
          <w:lang w:eastAsia="es-CL"/>
        </w:rPr>
      </w:pPr>
      <w:r w:rsidRPr="00676B0E">
        <w:rPr>
          <w:rFonts w:ascii="Times New Roman" w:eastAsia="Times New Roman" w:hAnsi="Times New Roman" w:cs="Times New Roman"/>
          <w:b/>
          <w:lang w:eastAsia="es-CL"/>
        </w:rPr>
        <w:t>Fuente:</w:t>
      </w:r>
      <w:r w:rsidR="00C84232" w:rsidRPr="00676B0E">
        <w:rPr>
          <w:rFonts w:ascii="Times New Roman" w:eastAsia="Times New Roman" w:hAnsi="Times New Roman" w:cs="Times New Roman"/>
          <w:lang w:eastAsia="es-CL"/>
        </w:rPr>
        <w:t xml:space="preserve"> E</w:t>
      </w:r>
      <w:r w:rsidR="0059760D" w:rsidRPr="00676B0E">
        <w:rPr>
          <w:rFonts w:ascii="Times New Roman" w:eastAsia="Times New Roman" w:hAnsi="Times New Roman" w:cs="Times New Roman"/>
          <w:lang w:eastAsia="es-CL"/>
        </w:rPr>
        <w:t>laboración propia.</w:t>
      </w:r>
    </w:p>
    <w:p w:rsidR="00694B19" w:rsidRPr="00676B0E" w:rsidRDefault="00694B19" w:rsidP="0059760D">
      <w:pPr>
        <w:pStyle w:val="Ttulo2"/>
        <w:rPr>
          <w:rFonts w:cs="Times New Roman"/>
          <w:lang w:eastAsia="es-CL"/>
        </w:rPr>
      </w:pPr>
      <w:bookmarkStart w:id="34" w:name="_Toc361665043"/>
      <w:r w:rsidRPr="00676B0E">
        <w:rPr>
          <w:rFonts w:cs="Times New Roman"/>
          <w:lang w:eastAsia="es-CL"/>
        </w:rPr>
        <w:t>Ventaja Competitiva</w:t>
      </w:r>
      <w:bookmarkEnd w:id="34"/>
    </w:p>
    <w:p w:rsidR="0059760D" w:rsidRPr="00676B0E" w:rsidRDefault="0059760D" w:rsidP="0059760D">
      <w:pPr>
        <w:rPr>
          <w:rFonts w:ascii="Times New Roman" w:hAnsi="Times New Roman" w:cs="Times New Roman"/>
        </w:rPr>
      </w:pPr>
    </w:p>
    <w:tbl>
      <w:tblPr>
        <w:tblStyle w:val="Sombreadomedio1-nfasis3"/>
        <w:tblW w:w="5000" w:type="pct"/>
        <w:tblLook w:val="0620" w:firstRow="1" w:lastRow="0" w:firstColumn="0" w:lastColumn="0" w:noHBand="1" w:noVBand="1"/>
      </w:tblPr>
      <w:tblGrid>
        <w:gridCol w:w="4154"/>
        <w:gridCol w:w="1217"/>
        <w:gridCol w:w="1497"/>
        <w:gridCol w:w="1143"/>
        <w:gridCol w:w="1090"/>
      </w:tblGrid>
      <w:tr w:rsidR="004D2ECC" w:rsidRPr="00676B0E" w:rsidTr="004D2ECC">
        <w:trPr>
          <w:cnfStyle w:val="100000000000" w:firstRow="1" w:lastRow="0" w:firstColumn="0" w:lastColumn="0" w:oddVBand="0" w:evenVBand="0" w:oddHBand="0" w:evenHBand="0" w:firstRowFirstColumn="0" w:firstRowLastColumn="0" w:lastRowFirstColumn="0" w:lastRowLastColumn="0"/>
          <w:trHeight w:val="777"/>
        </w:trPr>
        <w:tc>
          <w:tcPr>
            <w:tcW w:w="3239" w:type="pct"/>
            <w:vAlign w:val="center"/>
            <w:hideMark/>
          </w:tcPr>
          <w:p w:rsidR="00694B19" w:rsidRPr="00676B0E" w:rsidRDefault="004D2ECC" w:rsidP="0059760D">
            <w:pPr>
              <w:spacing w:line="360" w:lineRule="auto"/>
              <w:jc w:val="center"/>
              <w:rPr>
                <w:rFonts w:ascii="Times New Roman" w:eastAsia="Times New Roman" w:hAnsi="Times New Roman" w:cs="Times New Roman"/>
                <w:color w:val="FFFFFF"/>
                <w:lang w:eastAsia="es-CL"/>
              </w:rPr>
            </w:pPr>
            <w:r w:rsidRPr="00676B0E">
              <w:rPr>
                <w:rFonts w:ascii="Times New Roman" w:eastAsia="Times New Roman" w:hAnsi="Times New Roman" w:cs="Times New Roman"/>
                <w:color w:val="000000" w:themeColor="text1"/>
                <w:lang w:eastAsia="es-CL"/>
              </w:rPr>
              <w:t>Capacidades de la  Empresa</w:t>
            </w:r>
          </w:p>
        </w:tc>
        <w:tc>
          <w:tcPr>
            <w:tcW w:w="434" w:type="pct"/>
            <w:vAlign w:val="center"/>
            <w:hideMark/>
          </w:tcPr>
          <w:p w:rsidR="00694B19" w:rsidRPr="00676B0E" w:rsidRDefault="00694B19" w:rsidP="0059760D">
            <w:pPr>
              <w:spacing w:line="360" w:lineRule="auto"/>
              <w:jc w:val="center"/>
              <w:rPr>
                <w:rFonts w:ascii="Times New Roman" w:eastAsia="Times New Roman" w:hAnsi="Times New Roman" w:cs="Times New Roman"/>
                <w:color w:val="000000" w:themeColor="text1"/>
                <w:szCs w:val="20"/>
                <w:lang w:eastAsia="es-CL"/>
              </w:rPr>
            </w:pPr>
            <w:r w:rsidRPr="00676B0E">
              <w:rPr>
                <w:rFonts w:ascii="Times New Roman" w:eastAsia="Times New Roman" w:hAnsi="Times New Roman" w:cs="Times New Roman"/>
                <w:color w:val="000000" w:themeColor="text1"/>
                <w:szCs w:val="20"/>
                <w:lang w:eastAsia="es-CL"/>
              </w:rPr>
              <w:t>Fortaleza o Debilidad Percibida</w:t>
            </w:r>
          </w:p>
        </w:tc>
        <w:tc>
          <w:tcPr>
            <w:tcW w:w="523" w:type="pct"/>
            <w:vAlign w:val="center"/>
            <w:hideMark/>
          </w:tcPr>
          <w:p w:rsidR="00694B19" w:rsidRPr="00676B0E" w:rsidRDefault="00694B19" w:rsidP="0059760D">
            <w:pPr>
              <w:spacing w:line="360" w:lineRule="auto"/>
              <w:jc w:val="center"/>
              <w:rPr>
                <w:rFonts w:ascii="Times New Roman" w:eastAsia="Times New Roman" w:hAnsi="Times New Roman" w:cs="Times New Roman"/>
                <w:color w:val="000000" w:themeColor="text1"/>
                <w:szCs w:val="20"/>
                <w:lang w:eastAsia="es-CL"/>
              </w:rPr>
            </w:pPr>
            <w:r w:rsidRPr="00676B0E">
              <w:rPr>
                <w:rFonts w:ascii="Times New Roman" w:eastAsia="Times New Roman" w:hAnsi="Times New Roman" w:cs="Times New Roman"/>
                <w:color w:val="000000" w:themeColor="text1"/>
                <w:szCs w:val="20"/>
                <w:lang w:eastAsia="es-CL"/>
              </w:rPr>
              <w:t>Importancia para el Consumidor</w:t>
            </w:r>
          </w:p>
        </w:tc>
        <w:tc>
          <w:tcPr>
            <w:tcW w:w="410" w:type="pct"/>
            <w:vAlign w:val="center"/>
            <w:hideMark/>
          </w:tcPr>
          <w:p w:rsidR="00694B19" w:rsidRPr="00676B0E" w:rsidRDefault="00694B19" w:rsidP="0059760D">
            <w:pPr>
              <w:spacing w:line="360" w:lineRule="auto"/>
              <w:jc w:val="center"/>
              <w:rPr>
                <w:rFonts w:ascii="Times New Roman" w:eastAsia="Times New Roman" w:hAnsi="Times New Roman" w:cs="Times New Roman"/>
                <w:color w:val="FFFFFF"/>
                <w:szCs w:val="20"/>
                <w:lang w:eastAsia="es-CL"/>
              </w:rPr>
            </w:pPr>
            <w:r w:rsidRPr="00676B0E">
              <w:rPr>
                <w:rFonts w:ascii="Times New Roman" w:eastAsia="Times New Roman" w:hAnsi="Times New Roman" w:cs="Times New Roman"/>
                <w:color w:val="000000" w:themeColor="text1"/>
                <w:szCs w:val="20"/>
                <w:lang w:eastAsia="es-CL"/>
              </w:rPr>
              <w:t>Dif. c/ el compet.</w:t>
            </w:r>
          </w:p>
        </w:tc>
        <w:tc>
          <w:tcPr>
            <w:tcW w:w="394" w:type="pct"/>
            <w:vAlign w:val="center"/>
            <w:hideMark/>
          </w:tcPr>
          <w:p w:rsidR="00694B19" w:rsidRPr="00676B0E" w:rsidRDefault="00694B19" w:rsidP="0059760D">
            <w:pPr>
              <w:spacing w:line="360" w:lineRule="auto"/>
              <w:jc w:val="center"/>
              <w:rPr>
                <w:rFonts w:ascii="Times New Roman" w:eastAsia="Times New Roman" w:hAnsi="Times New Roman" w:cs="Times New Roman"/>
                <w:color w:val="000000" w:themeColor="text1"/>
                <w:szCs w:val="20"/>
                <w:lang w:eastAsia="es-CL"/>
              </w:rPr>
            </w:pPr>
            <w:r w:rsidRPr="00676B0E">
              <w:rPr>
                <w:rFonts w:ascii="Times New Roman" w:eastAsia="Times New Roman" w:hAnsi="Times New Roman" w:cs="Times New Roman"/>
                <w:color w:val="000000" w:themeColor="text1"/>
                <w:szCs w:val="20"/>
                <w:lang w:eastAsia="es-CL"/>
              </w:rPr>
              <w:t>Ventaja. Comp.</w:t>
            </w:r>
          </w:p>
        </w:tc>
      </w:tr>
      <w:tr w:rsidR="004D2ECC" w:rsidRPr="00676B0E" w:rsidTr="004D2ECC">
        <w:trPr>
          <w:trHeight w:val="660"/>
        </w:trPr>
        <w:tc>
          <w:tcPr>
            <w:tcW w:w="3239" w:type="pct"/>
            <w:noWrap/>
            <w:vAlign w:val="center"/>
            <w:hideMark/>
          </w:tcPr>
          <w:p w:rsidR="00640BE0" w:rsidRPr="00676B0E" w:rsidRDefault="00694B19" w:rsidP="001036D4">
            <w:pPr>
              <w:pStyle w:val="Prrafodelista"/>
              <w:numPr>
                <w:ilvl w:val="0"/>
                <w:numId w:val="1"/>
              </w:numPr>
              <w:spacing w:line="360" w:lineRule="auto"/>
              <w:rPr>
                <w:rFonts w:ascii="Times New Roman" w:eastAsia="Times New Roman" w:hAnsi="Times New Roman" w:cs="Times New Roman"/>
                <w:color w:val="000000"/>
                <w:sz w:val="24"/>
                <w:szCs w:val="24"/>
                <w:vertAlign w:val="baseline"/>
                <w:lang w:eastAsia="es-CL"/>
              </w:rPr>
            </w:pPr>
            <w:r w:rsidRPr="00676B0E">
              <w:rPr>
                <w:rFonts w:ascii="Times New Roman" w:eastAsia="Times New Roman" w:hAnsi="Times New Roman" w:cs="Times New Roman"/>
                <w:color w:val="000000"/>
                <w:sz w:val="24"/>
                <w:szCs w:val="24"/>
                <w:vertAlign w:val="baseline"/>
                <w:lang w:eastAsia="es-CL"/>
              </w:rPr>
              <w:t xml:space="preserve">Grupo de profesionales altamente </w:t>
            </w:r>
          </w:p>
          <w:p w:rsidR="00640BE0" w:rsidRPr="00676B0E" w:rsidRDefault="00694B19" w:rsidP="00640BE0">
            <w:pPr>
              <w:spacing w:line="360" w:lineRule="auto"/>
              <w:jc w:val="both"/>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capacitados, comprometidosy fiel con</w:t>
            </w:r>
          </w:p>
          <w:p w:rsidR="00694B19" w:rsidRPr="00676B0E" w:rsidRDefault="00694B19" w:rsidP="00640BE0">
            <w:pPr>
              <w:spacing w:line="360" w:lineRule="auto"/>
              <w:jc w:val="both"/>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el servicio a entregar.</w:t>
            </w:r>
          </w:p>
        </w:tc>
        <w:tc>
          <w:tcPr>
            <w:tcW w:w="434" w:type="pct"/>
            <w:noWrap/>
            <w:vAlign w:val="center"/>
            <w:hideMark/>
          </w:tcPr>
          <w:p w:rsidR="00694B19" w:rsidRPr="00676B0E" w:rsidRDefault="00694B19" w:rsidP="0059760D">
            <w:pPr>
              <w:spacing w:line="360" w:lineRule="auto"/>
              <w:jc w:val="center"/>
              <w:rPr>
                <w:rFonts w:ascii="Times New Roman" w:eastAsia="Times New Roman" w:hAnsi="Times New Roman" w:cs="Times New Roman"/>
                <w:b/>
                <w:bCs/>
                <w:color w:val="FFFFFF"/>
                <w:lang w:eastAsia="es-CL"/>
              </w:rPr>
            </w:pPr>
            <w:r w:rsidRPr="00676B0E">
              <w:rPr>
                <w:rFonts w:ascii="Times New Roman" w:eastAsia="Times New Roman" w:hAnsi="Times New Roman" w:cs="Times New Roman"/>
                <w:b/>
                <w:bCs/>
                <w:color w:val="000000" w:themeColor="text1"/>
                <w:lang w:eastAsia="es-CL"/>
              </w:rPr>
              <w:t>F1</w:t>
            </w:r>
          </w:p>
        </w:tc>
        <w:tc>
          <w:tcPr>
            <w:tcW w:w="523" w:type="pct"/>
            <w:noWrap/>
            <w:vAlign w:val="center"/>
            <w:hideMark/>
          </w:tcPr>
          <w:p w:rsidR="00694B19" w:rsidRPr="00676B0E" w:rsidRDefault="00694B19" w:rsidP="0059760D">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Muy Alta</w:t>
            </w:r>
          </w:p>
        </w:tc>
        <w:tc>
          <w:tcPr>
            <w:tcW w:w="410" w:type="pct"/>
            <w:noWrap/>
            <w:vAlign w:val="center"/>
            <w:hideMark/>
          </w:tcPr>
          <w:p w:rsidR="00694B19" w:rsidRPr="00676B0E" w:rsidRDefault="00694B19" w:rsidP="0059760D">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Alta</w:t>
            </w:r>
          </w:p>
        </w:tc>
        <w:tc>
          <w:tcPr>
            <w:tcW w:w="394" w:type="pct"/>
            <w:noWrap/>
            <w:vAlign w:val="center"/>
            <w:hideMark/>
          </w:tcPr>
          <w:p w:rsidR="00694B19" w:rsidRPr="00676B0E" w:rsidRDefault="00694B19" w:rsidP="0059760D">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Si</w:t>
            </w:r>
          </w:p>
        </w:tc>
      </w:tr>
      <w:tr w:rsidR="004D2ECC" w:rsidRPr="00676B0E" w:rsidTr="004D2ECC">
        <w:trPr>
          <w:trHeight w:val="440"/>
        </w:trPr>
        <w:tc>
          <w:tcPr>
            <w:tcW w:w="3239" w:type="pct"/>
            <w:noWrap/>
            <w:vAlign w:val="center"/>
            <w:hideMark/>
          </w:tcPr>
          <w:p w:rsidR="00640BE0" w:rsidRPr="00676B0E" w:rsidRDefault="004D2ECC" w:rsidP="00640BE0">
            <w:pPr>
              <w:spacing w:after="160" w:line="360" w:lineRule="auto"/>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lastRenderedPageBreak/>
              <w:t xml:space="preserve">4. </w:t>
            </w:r>
            <w:r w:rsidR="00694B19" w:rsidRPr="00676B0E">
              <w:rPr>
                <w:rFonts w:ascii="Times New Roman" w:eastAsia="Times New Roman" w:hAnsi="Times New Roman" w:cs="Times New Roman"/>
                <w:color w:val="000000"/>
                <w:lang w:eastAsia="es-CL"/>
              </w:rPr>
              <w:t>Localización amplia, atractiva</w:t>
            </w:r>
          </w:p>
          <w:p w:rsidR="00694B19" w:rsidRPr="00676B0E" w:rsidRDefault="00694B19" w:rsidP="00640BE0">
            <w:pPr>
              <w:spacing w:after="160" w:line="360" w:lineRule="auto"/>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y cómoda para los clientes.</w:t>
            </w:r>
          </w:p>
        </w:tc>
        <w:tc>
          <w:tcPr>
            <w:tcW w:w="434" w:type="pct"/>
            <w:noWrap/>
            <w:vAlign w:val="center"/>
            <w:hideMark/>
          </w:tcPr>
          <w:p w:rsidR="00694B19" w:rsidRPr="00676B0E" w:rsidRDefault="00694B19" w:rsidP="0059760D">
            <w:pPr>
              <w:spacing w:line="360" w:lineRule="auto"/>
              <w:jc w:val="center"/>
              <w:rPr>
                <w:rFonts w:ascii="Times New Roman" w:eastAsia="Times New Roman" w:hAnsi="Times New Roman" w:cs="Times New Roman"/>
                <w:b/>
                <w:bCs/>
                <w:color w:val="FFFFFF"/>
                <w:lang w:eastAsia="es-CL"/>
              </w:rPr>
            </w:pPr>
            <w:r w:rsidRPr="00676B0E">
              <w:rPr>
                <w:rFonts w:ascii="Times New Roman" w:eastAsia="Times New Roman" w:hAnsi="Times New Roman" w:cs="Times New Roman"/>
                <w:b/>
                <w:bCs/>
                <w:color w:val="000000" w:themeColor="text1"/>
                <w:lang w:eastAsia="es-CL"/>
              </w:rPr>
              <w:t>F2</w:t>
            </w:r>
          </w:p>
        </w:tc>
        <w:tc>
          <w:tcPr>
            <w:tcW w:w="523" w:type="pct"/>
            <w:noWrap/>
            <w:vAlign w:val="center"/>
            <w:hideMark/>
          </w:tcPr>
          <w:p w:rsidR="00694B19" w:rsidRPr="00676B0E" w:rsidRDefault="00694B19" w:rsidP="0059760D">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Muy Alta</w:t>
            </w:r>
          </w:p>
        </w:tc>
        <w:tc>
          <w:tcPr>
            <w:tcW w:w="410" w:type="pct"/>
            <w:noWrap/>
            <w:vAlign w:val="center"/>
            <w:hideMark/>
          </w:tcPr>
          <w:p w:rsidR="00694B19" w:rsidRPr="00676B0E" w:rsidRDefault="00694B19" w:rsidP="0059760D">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Muy Alta</w:t>
            </w:r>
          </w:p>
        </w:tc>
        <w:tc>
          <w:tcPr>
            <w:tcW w:w="394" w:type="pct"/>
            <w:noWrap/>
            <w:vAlign w:val="center"/>
            <w:hideMark/>
          </w:tcPr>
          <w:p w:rsidR="00694B19" w:rsidRPr="00676B0E" w:rsidRDefault="00694B19" w:rsidP="0059760D">
            <w:pPr>
              <w:keepNext/>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SI</w:t>
            </w:r>
          </w:p>
        </w:tc>
      </w:tr>
    </w:tbl>
    <w:p w:rsidR="00694B19" w:rsidRPr="00676B0E" w:rsidRDefault="00694B19" w:rsidP="00640BE0">
      <w:pPr>
        <w:pStyle w:val="Ttulo3"/>
        <w:spacing w:line="360" w:lineRule="auto"/>
        <w:rPr>
          <w:rFonts w:cs="Times New Roman"/>
          <w:lang w:eastAsia="es-CL"/>
        </w:rPr>
      </w:pPr>
      <w:bookmarkStart w:id="35" w:name="_Toc361665044"/>
      <w:r w:rsidRPr="00676B0E">
        <w:rPr>
          <w:rFonts w:cs="Times New Roman"/>
          <w:lang w:eastAsia="es-CL"/>
        </w:rPr>
        <w:t>Matriz de la Ventaja Competitiva</w:t>
      </w:r>
      <w:bookmarkEnd w:id="35"/>
    </w:p>
    <w:p w:rsidR="00640BE0" w:rsidRPr="00676B0E" w:rsidRDefault="00640BE0" w:rsidP="00640BE0">
      <w:pPr>
        <w:rPr>
          <w:rFonts w:ascii="Times New Roman" w:hAnsi="Times New Roman" w:cs="Times New Roman"/>
        </w:rPr>
      </w:pPr>
    </w:p>
    <w:tbl>
      <w:tblPr>
        <w:tblStyle w:val="Sombreadomedio1-nfasis3"/>
        <w:tblW w:w="5000" w:type="pct"/>
        <w:tblLook w:val="0620" w:firstRow="1" w:lastRow="0" w:firstColumn="0" w:lastColumn="0" w:noHBand="1" w:noVBand="1"/>
      </w:tblPr>
      <w:tblGrid>
        <w:gridCol w:w="4261"/>
        <w:gridCol w:w="1217"/>
        <w:gridCol w:w="1217"/>
        <w:gridCol w:w="603"/>
        <w:gridCol w:w="600"/>
        <w:gridCol w:w="1203"/>
      </w:tblGrid>
      <w:tr w:rsidR="00694B19" w:rsidRPr="00676B0E" w:rsidTr="006B157A">
        <w:trPr>
          <w:cnfStyle w:val="100000000000" w:firstRow="1" w:lastRow="0" w:firstColumn="0" w:lastColumn="0" w:oddVBand="0" w:evenVBand="0" w:oddHBand="0" w:evenHBand="0" w:firstRowFirstColumn="0" w:firstRowLastColumn="0" w:lastRowFirstColumn="0" w:lastRowLastColumn="0"/>
          <w:trHeight w:val="963"/>
        </w:trPr>
        <w:tc>
          <w:tcPr>
            <w:tcW w:w="3642" w:type="pct"/>
            <w:gridSpan w:val="2"/>
            <w:vAlign w:val="center"/>
            <w:hideMark/>
          </w:tcPr>
          <w:p w:rsidR="00694B19" w:rsidRPr="00676B0E" w:rsidRDefault="00640BE0" w:rsidP="00640BE0">
            <w:pPr>
              <w:spacing w:line="360" w:lineRule="auto"/>
              <w:jc w:val="center"/>
              <w:rPr>
                <w:rFonts w:ascii="Times New Roman" w:eastAsia="Times New Roman" w:hAnsi="Times New Roman" w:cs="Times New Roman"/>
                <w:b w:val="0"/>
                <w:bCs w:val="0"/>
                <w:color w:val="FFFFFF"/>
                <w:lang w:eastAsia="es-CL"/>
              </w:rPr>
            </w:pPr>
            <w:r w:rsidRPr="00676B0E">
              <w:rPr>
                <w:rFonts w:ascii="Times New Roman" w:eastAsia="Times New Roman" w:hAnsi="Times New Roman" w:cs="Times New Roman"/>
                <w:color w:val="000000" w:themeColor="text1"/>
                <w:lang w:eastAsia="es-CL"/>
              </w:rPr>
              <w:t>Capacidades de la  Empresa</w:t>
            </w:r>
          </w:p>
        </w:tc>
        <w:tc>
          <w:tcPr>
            <w:tcW w:w="440" w:type="pct"/>
            <w:vAlign w:val="center"/>
            <w:hideMark/>
          </w:tcPr>
          <w:p w:rsidR="00694B19" w:rsidRPr="00676B0E" w:rsidRDefault="00694B19" w:rsidP="00640BE0">
            <w:pPr>
              <w:spacing w:line="360" w:lineRule="auto"/>
              <w:jc w:val="center"/>
              <w:rPr>
                <w:rFonts w:ascii="Times New Roman" w:eastAsia="Times New Roman" w:hAnsi="Times New Roman" w:cs="Times New Roman"/>
                <w:b w:val="0"/>
                <w:bCs w:val="0"/>
                <w:color w:val="FFFFFF"/>
                <w:lang w:eastAsia="es-CL"/>
              </w:rPr>
            </w:pPr>
            <w:r w:rsidRPr="00676B0E">
              <w:rPr>
                <w:rFonts w:ascii="Times New Roman" w:eastAsia="Times New Roman" w:hAnsi="Times New Roman" w:cs="Times New Roman"/>
                <w:color w:val="000000" w:themeColor="text1"/>
                <w:lang w:eastAsia="es-CL"/>
              </w:rPr>
              <w:t>Fortaleza o Debilidad</w:t>
            </w:r>
          </w:p>
        </w:tc>
        <w:tc>
          <w:tcPr>
            <w:tcW w:w="481" w:type="pct"/>
            <w:gridSpan w:val="2"/>
            <w:vAlign w:val="center"/>
            <w:hideMark/>
          </w:tcPr>
          <w:p w:rsidR="00694B19" w:rsidRPr="00676B0E" w:rsidRDefault="00694B19" w:rsidP="00640BE0">
            <w:pPr>
              <w:spacing w:line="360" w:lineRule="auto"/>
              <w:jc w:val="center"/>
              <w:rPr>
                <w:rFonts w:ascii="Times New Roman" w:eastAsia="Times New Roman" w:hAnsi="Times New Roman" w:cs="Times New Roman"/>
                <w:b w:val="0"/>
                <w:bCs w:val="0"/>
                <w:color w:val="000000" w:themeColor="text1"/>
                <w:lang w:eastAsia="es-CL"/>
              </w:rPr>
            </w:pPr>
            <w:r w:rsidRPr="00676B0E">
              <w:rPr>
                <w:rFonts w:ascii="Times New Roman" w:eastAsia="Times New Roman" w:hAnsi="Times New Roman" w:cs="Times New Roman"/>
                <w:color w:val="000000" w:themeColor="text1"/>
                <w:lang w:eastAsia="es-CL"/>
              </w:rPr>
              <w:t>Percibida x el Cliente</w:t>
            </w:r>
          </w:p>
        </w:tc>
        <w:tc>
          <w:tcPr>
            <w:tcW w:w="436" w:type="pct"/>
            <w:vAlign w:val="center"/>
            <w:hideMark/>
          </w:tcPr>
          <w:p w:rsidR="00694B19" w:rsidRPr="00676B0E" w:rsidRDefault="00694B19" w:rsidP="00640BE0">
            <w:pPr>
              <w:spacing w:line="360" w:lineRule="auto"/>
              <w:jc w:val="center"/>
              <w:rPr>
                <w:rFonts w:ascii="Times New Roman" w:eastAsia="Times New Roman" w:hAnsi="Times New Roman" w:cs="Times New Roman"/>
                <w:b w:val="0"/>
                <w:bCs w:val="0"/>
                <w:color w:val="000000" w:themeColor="text1"/>
                <w:lang w:eastAsia="es-CL"/>
              </w:rPr>
            </w:pPr>
            <w:r w:rsidRPr="00676B0E">
              <w:rPr>
                <w:rFonts w:ascii="Times New Roman" w:eastAsia="Times New Roman" w:hAnsi="Times New Roman" w:cs="Times New Roman"/>
                <w:color w:val="000000" w:themeColor="text1"/>
                <w:lang w:eastAsia="es-CL"/>
              </w:rPr>
              <w:t>No Percibida x el Cliente</w:t>
            </w:r>
          </w:p>
        </w:tc>
      </w:tr>
      <w:tr w:rsidR="00694B19" w:rsidRPr="00676B0E" w:rsidTr="006B157A">
        <w:trPr>
          <w:trHeight w:val="767"/>
        </w:trPr>
        <w:tc>
          <w:tcPr>
            <w:tcW w:w="3642" w:type="pct"/>
            <w:gridSpan w:val="2"/>
            <w:noWrap/>
            <w:vAlign w:val="center"/>
            <w:hideMark/>
          </w:tcPr>
          <w:p w:rsidR="00694B19" w:rsidRPr="00676B0E" w:rsidRDefault="00694B19" w:rsidP="006B157A">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1.</w:t>
            </w:r>
          </w:p>
        </w:tc>
        <w:tc>
          <w:tcPr>
            <w:tcW w:w="440"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F</w:t>
            </w:r>
          </w:p>
        </w:tc>
        <w:tc>
          <w:tcPr>
            <w:tcW w:w="481"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FP</w:t>
            </w:r>
          </w:p>
        </w:tc>
        <w:tc>
          <w:tcPr>
            <w:tcW w:w="436"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p>
        </w:tc>
      </w:tr>
      <w:tr w:rsidR="00694B19" w:rsidRPr="00676B0E" w:rsidTr="006B157A">
        <w:trPr>
          <w:trHeight w:val="511"/>
        </w:trPr>
        <w:tc>
          <w:tcPr>
            <w:tcW w:w="3642"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2.</w:t>
            </w:r>
          </w:p>
        </w:tc>
        <w:tc>
          <w:tcPr>
            <w:tcW w:w="440"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F</w:t>
            </w:r>
          </w:p>
        </w:tc>
        <w:tc>
          <w:tcPr>
            <w:tcW w:w="481"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FP</w:t>
            </w:r>
          </w:p>
        </w:tc>
        <w:tc>
          <w:tcPr>
            <w:tcW w:w="436"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p>
        </w:tc>
      </w:tr>
      <w:tr w:rsidR="00694B19" w:rsidRPr="00676B0E" w:rsidTr="006B157A">
        <w:trPr>
          <w:trHeight w:val="767"/>
        </w:trPr>
        <w:tc>
          <w:tcPr>
            <w:tcW w:w="3642"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3.</w:t>
            </w:r>
          </w:p>
        </w:tc>
        <w:tc>
          <w:tcPr>
            <w:tcW w:w="440"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F</w:t>
            </w:r>
          </w:p>
        </w:tc>
        <w:tc>
          <w:tcPr>
            <w:tcW w:w="481"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FP</w:t>
            </w:r>
          </w:p>
        </w:tc>
        <w:tc>
          <w:tcPr>
            <w:tcW w:w="436"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p>
        </w:tc>
      </w:tr>
      <w:tr w:rsidR="00694B19" w:rsidRPr="00676B0E" w:rsidTr="006B157A">
        <w:trPr>
          <w:trHeight w:val="300"/>
        </w:trPr>
        <w:tc>
          <w:tcPr>
            <w:tcW w:w="3642"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4.</w:t>
            </w:r>
          </w:p>
        </w:tc>
        <w:tc>
          <w:tcPr>
            <w:tcW w:w="440"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F</w:t>
            </w:r>
          </w:p>
        </w:tc>
        <w:tc>
          <w:tcPr>
            <w:tcW w:w="481"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FP</w:t>
            </w:r>
          </w:p>
        </w:tc>
        <w:tc>
          <w:tcPr>
            <w:tcW w:w="436"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p>
        </w:tc>
      </w:tr>
      <w:tr w:rsidR="00694B19" w:rsidRPr="00676B0E" w:rsidTr="006B157A">
        <w:trPr>
          <w:trHeight w:val="300"/>
        </w:trPr>
        <w:tc>
          <w:tcPr>
            <w:tcW w:w="3642"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5.</w:t>
            </w:r>
          </w:p>
        </w:tc>
        <w:tc>
          <w:tcPr>
            <w:tcW w:w="440"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F</w:t>
            </w:r>
          </w:p>
        </w:tc>
        <w:tc>
          <w:tcPr>
            <w:tcW w:w="481"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FP</w:t>
            </w:r>
          </w:p>
        </w:tc>
        <w:tc>
          <w:tcPr>
            <w:tcW w:w="436"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p>
        </w:tc>
      </w:tr>
      <w:tr w:rsidR="00694B19" w:rsidRPr="00676B0E" w:rsidTr="006B157A">
        <w:trPr>
          <w:trHeight w:val="300"/>
        </w:trPr>
        <w:tc>
          <w:tcPr>
            <w:tcW w:w="3642"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6.</w:t>
            </w:r>
          </w:p>
        </w:tc>
        <w:tc>
          <w:tcPr>
            <w:tcW w:w="440"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F</w:t>
            </w:r>
          </w:p>
        </w:tc>
        <w:tc>
          <w:tcPr>
            <w:tcW w:w="481"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FP</w:t>
            </w:r>
          </w:p>
        </w:tc>
        <w:tc>
          <w:tcPr>
            <w:tcW w:w="436"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p>
        </w:tc>
      </w:tr>
      <w:tr w:rsidR="00694B19" w:rsidRPr="00676B0E" w:rsidTr="006B157A">
        <w:trPr>
          <w:trHeight w:val="511"/>
        </w:trPr>
        <w:tc>
          <w:tcPr>
            <w:tcW w:w="3642"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7.</w:t>
            </w:r>
          </w:p>
        </w:tc>
        <w:tc>
          <w:tcPr>
            <w:tcW w:w="440"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F</w:t>
            </w:r>
          </w:p>
        </w:tc>
        <w:tc>
          <w:tcPr>
            <w:tcW w:w="481"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p>
        </w:tc>
        <w:tc>
          <w:tcPr>
            <w:tcW w:w="436"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FNP</w:t>
            </w:r>
          </w:p>
        </w:tc>
      </w:tr>
      <w:tr w:rsidR="00694B19" w:rsidRPr="00676B0E" w:rsidTr="006B157A">
        <w:trPr>
          <w:trHeight w:val="322"/>
        </w:trPr>
        <w:tc>
          <w:tcPr>
            <w:tcW w:w="3642"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8.</w:t>
            </w:r>
          </w:p>
        </w:tc>
        <w:tc>
          <w:tcPr>
            <w:tcW w:w="440"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F</w:t>
            </w:r>
          </w:p>
        </w:tc>
        <w:tc>
          <w:tcPr>
            <w:tcW w:w="481"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FP</w:t>
            </w:r>
          </w:p>
        </w:tc>
        <w:tc>
          <w:tcPr>
            <w:tcW w:w="436"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p>
        </w:tc>
      </w:tr>
      <w:tr w:rsidR="00694B19" w:rsidRPr="00676B0E" w:rsidTr="006B157A">
        <w:trPr>
          <w:trHeight w:val="511"/>
        </w:trPr>
        <w:tc>
          <w:tcPr>
            <w:tcW w:w="3642"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9.</w:t>
            </w:r>
          </w:p>
        </w:tc>
        <w:tc>
          <w:tcPr>
            <w:tcW w:w="440"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F</w:t>
            </w:r>
          </w:p>
        </w:tc>
        <w:tc>
          <w:tcPr>
            <w:tcW w:w="481"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p>
        </w:tc>
        <w:tc>
          <w:tcPr>
            <w:tcW w:w="436"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FNP</w:t>
            </w:r>
          </w:p>
        </w:tc>
      </w:tr>
      <w:tr w:rsidR="00694B19" w:rsidRPr="00676B0E" w:rsidTr="006B157A">
        <w:trPr>
          <w:trHeight w:val="511"/>
        </w:trPr>
        <w:tc>
          <w:tcPr>
            <w:tcW w:w="3642" w:type="pct"/>
            <w:gridSpan w:val="2"/>
            <w:noWrap/>
            <w:vAlign w:val="center"/>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10.</w:t>
            </w:r>
          </w:p>
        </w:tc>
        <w:tc>
          <w:tcPr>
            <w:tcW w:w="440" w:type="pct"/>
            <w:noWrap/>
            <w:vAlign w:val="center"/>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F</w:t>
            </w:r>
          </w:p>
        </w:tc>
        <w:tc>
          <w:tcPr>
            <w:tcW w:w="481" w:type="pct"/>
            <w:gridSpan w:val="2"/>
            <w:noWrap/>
            <w:vAlign w:val="center"/>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p>
        </w:tc>
        <w:tc>
          <w:tcPr>
            <w:tcW w:w="436" w:type="pct"/>
            <w:noWrap/>
            <w:vAlign w:val="center"/>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FNP</w:t>
            </w:r>
          </w:p>
        </w:tc>
      </w:tr>
      <w:tr w:rsidR="00694B19" w:rsidRPr="00676B0E" w:rsidTr="006B157A">
        <w:trPr>
          <w:trHeight w:val="497"/>
        </w:trPr>
        <w:tc>
          <w:tcPr>
            <w:tcW w:w="3642"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1.</w:t>
            </w:r>
          </w:p>
        </w:tc>
        <w:tc>
          <w:tcPr>
            <w:tcW w:w="440"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D</w:t>
            </w:r>
          </w:p>
        </w:tc>
        <w:tc>
          <w:tcPr>
            <w:tcW w:w="481"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DP</w:t>
            </w:r>
          </w:p>
        </w:tc>
        <w:tc>
          <w:tcPr>
            <w:tcW w:w="436"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p>
        </w:tc>
      </w:tr>
      <w:tr w:rsidR="00694B19" w:rsidRPr="00676B0E" w:rsidTr="006B157A">
        <w:trPr>
          <w:trHeight w:val="511"/>
        </w:trPr>
        <w:tc>
          <w:tcPr>
            <w:tcW w:w="3642"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2.</w:t>
            </w:r>
          </w:p>
        </w:tc>
        <w:tc>
          <w:tcPr>
            <w:tcW w:w="440"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D</w:t>
            </w:r>
          </w:p>
        </w:tc>
        <w:tc>
          <w:tcPr>
            <w:tcW w:w="481"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p>
        </w:tc>
        <w:tc>
          <w:tcPr>
            <w:tcW w:w="436"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DNP</w:t>
            </w:r>
          </w:p>
        </w:tc>
      </w:tr>
      <w:tr w:rsidR="00694B19" w:rsidRPr="00676B0E" w:rsidTr="006B157A">
        <w:trPr>
          <w:trHeight w:val="511"/>
        </w:trPr>
        <w:tc>
          <w:tcPr>
            <w:tcW w:w="3642"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3.</w:t>
            </w:r>
          </w:p>
        </w:tc>
        <w:tc>
          <w:tcPr>
            <w:tcW w:w="440"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D</w:t>
            </w:r>
          </w:p>
        </w:tc>
        <w:tc>
          <w:tcPr>
            <w:tcW w:w="481"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p>
        </w:tc>
        <w:tc>
          <w:tcPr>
            <w:tcW w:w="436"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DNP</w:t>
            </w:r>
          </w:p>
        </w:tc>
      </w:tr>
      <w:tr w:rsidR="00694B19" w:rsidRPr="00676B0E" w:rsidTr="006B157A">
        <w:trPr>
          <w:trHeight w:val="511"/>
        </w:trPr>
        <w:tc>
          <w:tcPr>
            <w:tcW w:w="3642"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4.</w:t>
            </w:r>
          </w:p>
        </w:tc>
        <w:tc>
          <w:tcPr>
            <w:tcW w:w="440"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D</w:t>
            </w:r>
          </w:p>
        </w:tc>
        <w:tc>
          <w:tcPr>
            <w:tcW w:w="481"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p>
        </w:tc>
        <w:tc>
          <w:tcPr>
            <w:tcW w:w="436"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DNP</w:t>
            </w:r>
          </w:p>
        </w:tc>
      </w:tr>
      <w:tr w:rsidR="00694B19" w:rsidRPr="00676B0E" w:rsidTr="006B157A">
        <w:trPr>
          <w:trHeight w:val="696"/>
        </w:trPr>
        <w:tc>
          <w:tcPr>
            <w:tcW w:w="3642"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5.</w:t>
            </w:r>
          </w:p>
        </w:tc>
        <w:tc>
          <w:tcPr>
            <w:tcW w:w="440"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D</w:t>
            </w:r>
          </w:p>
        </w:tc>
        <w:tc>
          <w:tcPr>
            <w:tcW w:w="481"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p>
        </w:tc>
        <w:tc>
          <w:tcPr>
            <w:tcW w:w="436"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DNP</w:t>
            </w:r>
          </w:p>
        </w:tc>
      </w:tr>
      <w:tr w:rsidR="00694B19" w:rsidRPr="00676B0E" w:rsidTr="006B157A">
        <w:trPr>
          <w:trHeight w:val="707"/>
        </w:trPr>
        <w:tc>
          <w:tcPr>
            <w:tcW w:w="3642" w:type="pct"/>
            <w:gridSpan w:val="2"/>
            <w:noWrap/>
            <w:vAlign w:val="center"/>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lastRenderedPageBreak/>
              <w:t>6.</w:t>
            </w:r>
          </w:p>
        </w:tc>
        <w:tc>
          <w:tcPr>
            <w:tcW w:w="440" w:type="pct"/>
            <w:noWrap/>
            <w:vAlign w:val="center"/>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D</w:t>
            </w:r>
          </w:p>
        </w:tc>
        <w:tc>
          <w:tcPr>
            <w:tcW w:w="481" w:type="pct"/>
            <w:gridSpan w:val="2"/>
            <w:noWrap/>
            <w:vAlign w:val="center"/>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DP</w:t>
            </w:r>
          </w:p>
        </w:tc>
        <w:tc>
          <w:tcPr>
            <w:tcW w:w="436" w:type="pct"/>
            <w:noWrap/>
            <w:vAlign w:val="center"/>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p>
        </w:tc>
      </w:tr>
      <w:tr w:rsidR="00694B19" w:rsidRPr="00676B0E" w:rsidTr="006B157A">
        <w:trPr>
          <w:trHeight w:val="1023"/>
        </w:trPr>
        <w:tc>
          <w:tcPr>
            <w:tcW w:w="3642" w:type="pct"/>
            <w:gridSpan w:val="2"/>
            <w:noWrap/>
            <w:vAlign w:val="center"/>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7.</w:t>
            </w:r>
          </w:p>
        </w:tc>
        <w:tc>
          <w:tcPr>
            <w:tcW w:w="440" w:type="pct"/>
            <w:noWrap/>
            <w:vAlign w:val="center"/>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D</w:t>
            </w:r>
          </w:p>
        </w:tc>
        <w:tc>
          <w:tcPr>
            <w:tcW w:w="481" w:type="pct"/>
            <w:gridSpan w:val="2"/>
            <w:noWrap/>
            <w:vAlign w:val="center"/>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DP</w:t>
            </w:r>
          </w:p>
        </w:tc>
        <w:tc>
          <w:tcPr>
            <w:tcW w:w="436" w:type="pct"/>
            <w:noWrap/>
            <w:vAlign w:val="center"/>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p>
        </w:tc>
      </w:tr>
      <w:tr w:rsidR="00694B19" w:rsidRPr="00676B0E" w:rsidTr="006B157A">
        <w:trPr>
          <w:trHeight w:val="902"/>
        </w:trPr>
        <w:tc>
          <w:tcPr>
            <w:tcW w:w="3202" w:type="pct"/>
            <w:vAlign w:val="center"/>
            <w:hideMark/>
          </w:tcPr>
          <w:p w:rsidR="00694B19" w:rsidRPr="00676B0E" w:rsidRDefault="00694B19" w:rsidP="00640BE0">
            <w:pPr>
              <w:spacing w:line="360" w:lineRule="auto"/>
              <w:jc w:val="center"/>
              <w:rPr>
                <w:rFonts w:ascii="Times New Roman" w:eastAsia="Times New Roman" w:hAnsi="Times New Roman" w:cs="Times New Roman"/>
                <w:b/>
                <w:bCs/>
                <w:color w:val="FFFFFF"/>
                <w:lang w:eastAsia="es-CL"/>
              </w:rPr>
            </w:pPr>
            <w:r w:rsidRPr="00676B0E">
              <w:rPr>
                <w:rFonts w:ascii="Times New Roman" w:eastAsia="Times New Roman" w:hAnsi="Times New Roman" w:cs="Times New Roman"/>
                <w:color w:val="FFFFFF"/>
                <w:lang w:eastAsia="es-CL"/>
              </w:rPr>
              <w:t>Capacidades de la Empresa</w:t>
            </w:r>
          </w:p>
        </w:tc>
        <w:tc>
          <w:tcPr>
            <w:tcW w:w="440" w:type="pct"/>
            <w:vAlign w:val="center"/>
            <w:hideMark/>
          </w:tcPr>
          <w:p w:rsidR="00694B19" w:rsidRPr="00676B0E" w:rsidRDefault="00694B19" w:rsidP="00640BE0">
            <w:pPr>
              <w:spacing w:line="360" w:lineRule="auto"/>
              <w:jc w:val="center"/>
              <w:rPr>
                <w:rFonts w:ascii="Times New Roman" w:eastAsia="Times New Roman" w:hAnsi="Times New Roman" w:cs="Times New Roman"/>
                <w:b/>
                <w:bCs/>
                <w:color w:val="FFFFFF"/>
                <w:lang w:eastAsia="es-CL"/>
              </w:rPr>
            </w:pPr>
            <w:r w:rsidRPr="00676B0E">
              <w:rPr>
                <w:rFonts w:ascii="Times New Roman" w:eastAsia="Times New Roman" w:hAnsi="Times New Roman" w:cs="Times New Roman"/>
                <w:b/>
                <w:bCs/>
                <w:color w:val="FFFFFF"/>
                <w:lang w:eastAsia="es-CL"/>
              </w:rPr>
              <w:t>Fortaleza o Debilidad Percibida</w:t>
            </w:r>
          </w:p>
        </w:tc>
        <w:tc>
          <w:tcPr>
            <w:tcW w:w="681" w:type="pct"/>
            <w:gridSpan w:val="2"/>
            <w:vAlign w:val="center"/>
            <w:hideMark/>
          </w:tcPr>
          <w:p w:rsidR="00694B19" w:rsidRPr="00676B0E" w:rsidRDefault="00694B19" w:rsidP="00640BE0">
            <w:pPr>
              <w:spacing w:line="360" w:lineRule="auto"/>
              <w:jc w:val="center"/>
              <w:rPr>
                <w:rFonts w:ascii="Times New Roman" w:eastAsia="Times New Roman" w:hAnsi="Times New Roman" w:cs="Times New Roman"/>
                <w:b/>
                <w:bCs/>
                <w:color w:val="FFFFFF"/>
                <w:lang w:eastAsia="es-CL"/>
              </w:rPr>
            </w:pPr>
            <w:r w:rsidRPr="00676B0E">
              <w:rPr>
                <w:rFonts w:ascii="Times New Roman" w:eastAsia="Times New Roman" w:hAnsi="Times New Roman" w:cs="Times New Roman"/>
                <w:b/>
                <w:bCs/>
                <w:color w:val="FFFFFF"/>
                <w:lang w:eastAsia="es-CL"/>
              </w:rPr>
              <w:t>Importancia para el Consumidor</w:t>
            </w:r>
          </w:p>
        </w:tc>
        <w:tc>
          <w:tcPr>
            <w:tcW w:w="676" w:type="pct"/>
            <w:gridSpan w:val="2"/>
            <w:vAlign w:val="center"/>
            <w:hideMark/>
          </w:tcPr>
          <w:p w:rsidR="00694B19" w:rsidRPr="00676B0E" w:rsidRDefault="00694B19" w:rsidP="00640BE0">
            <w:pPr>
              <w:spacing w:line="360" w:lineRule="auto"/>
              <w:jc w:val="center"/>
              <w:rPr>
                <w:rFonts w:ascii="Times New Roman" w:eastAsia="Times New Roman" w:hAnsi="Times New Roman" w:cs="Times New Roman"/>
                <w:b/>
                <w:bCs/>
                <w:color w:val="FFFFFF"/>
                <w:lang w:eastAsia="es-CL"/>
              </w:rPr>
            </w:pPr>
            <w:r w:rsidRPr="00676B0E">
              <w:rPr>
                <w:rFonts w:ascii="Times New Roman" w:eastAsia="Times New Roman" w:hAnsi="Times New Roman" w:cs="Times New Roman"/>
                <w:b/>
                <w:bCs/>
                <w:color w:val="FFFFFF"/>
                <w:lang w:eastAsia="es-CL"/>
              </w:rPr>
              <w:t>Diferenciación con el competidor</w:t>
            </w:r>
          </w:p>
        </w:tc>
      </w:tr>
      <w:tr w:rsidR="00694B19" w:rsidRPr="00676B0E" w:rsidTr="006B157A">
        <w:trPr>
          <w:trHeight w:val="767"/>
        </w:trPr>
        <w:tc>
          <w:tcPr>
            <w:tcW w:w="3202" w:type="pct"/>
            <w:noWrap/>
            <w:vAlign w:val="center"/>
            <w:hideMark/>
          </w:tcPr>
          <w:p w:rsidR="00694B19" w:rsidRPr="00676B0E" w:rsidRDefault="00694B19" w:rsidP="00640BE0">
            <w:pPr>
              <w:pStyle w:val="Default"/>
              <w:spacing w:line="360" w:lineRule="auto"/>
              <w:jc w:val="center"/>
              <w:rPr>
                <w:rFonts w:eastAsia="Times New Roman"/>
                <w:b/>
                <w:color w:val="auto"/>
                <w:vertAlign w:val="baseline"/>
              </w:rPr>
            </w:pPr>
          </w:p>
          <w:p w:rsidR="006B157A" w:rsidRPr="00676B0E" w:rsidRDefault="00694B19" w:rsidP="001036D4">
            <w:pPr>
              <w:pStyle w:val="Prrafodelista"/>
              <w:numPr>
                <w:ilvl w:val="0"/>
                <w:numId w:val="1"/>
              </w:numPr>
              <w:spacing w:after="160" w:line="360" w:lineRule="auto"/>
              <w:rPr>
                <w:rFonts w:ascii="Times New Roman" w:eastAsia="Times New Roman" w:hAnsi="Times New Roman" w:cs="Times New Roman"/>
                <w:sz w:val="24"/>
                <w:szCs w:val="24"/>
                <w:vertAlign w:val="baseline"/>
              </w:rPr>
            </w:pPr>
            <w:r w:rsidRPr="00676B0E">
              <w:rPr>
                <w:rFonts w:ascii="Times New Roman" w:eastAsia="Times New Roman" w:hAnsi="Times New Roman" w:cs="Times New Roman"/>
                <w:sz w:val="24"/>
                <w:szCs w:val="24"/>
                <w:vertAlign w:val="baseline"/>
              </w:rPr>
              <w:t xml:space="preserve">Servicio innovador y atractivo </w:t>
            </w:r>
          </w:p>
          <w:p w:rsidR="00694B19" w:rsidRPr="00676B0E" w:rsidRDefault="00694B19" w:rsidP="006B157A">
            <w:pPr>
              <w:spacing w:after="160" w:line="360" w:lineRule="auto"/>
              <w:rPr>
                <w:rFonts w:ascii="Times New Roman" w:eastAsia="Times New Roman" w:hAnsi="Times New Roman" w:cs="Times New Roman"/>
                <w:color w:val="000000"/>
                <w:lang w:eastAsia="es-CL"/>
              </w:rPr>
            </w:pPr>
            <w:r w:rsidRPr="00676B0E">
              <w:rPr>
                <w:rFonts w:ascii="Times New Roman" w:eastAsia="Times New Roman" w:hAnsi="Times New Roman" w:cs="Times New Roman"/>
              </w:rPr>
              <w:t>para el segmento meta</w:t>
            </w:r>
          </w:p>
        </w:tc>
        <w:tc>
          <w:tcPr>
            <w:tcW w:w="440" w:type="pct"/>
            <w:noWrap/>
            <w:vAlign w:val="center"/>
            <w:hideMark/>
          </w:tcPr>
          <w:p w:rsidR="00694B19" w:rsidRPr="00676B0E" w:rsidRDefault="00694B19" w:rsidP="00640BE0">
            <w:pPr>
              <w:spacing w:line="360" w:lineRule="auto"/>
              <w:jc w:val="center"/>
              <w:rPr>
                <w:rFonts w:ascii="Times New Roman" w:eastAsia="Times New Roman" w:hAnsi="Times New Roman" w:cs="Times New Roman"/>
                <w:b/>
                <w:bCs/>
                <w:color w:val="FFFFFF"/>
                <w:lang w:eastAsia="es-CL"/>
              </w:rPr>
            </w:pPr>
            <w:r w:rsidRPr="00676B0E">
              <w:rPr>
                <w:rFonts w:ascii="Times New Roman" w:eastAsia="Times New Roman" w:hAnsi="Times New Roman" w:cs="Times New Roman"/>
                <w:b/>
                <w:bCs/>
              </w:rPr>
              <w:t>F1</w:t>
            </w:r>
          </w:p>
        </w:tc>
        <w:tc>
          <w:tcPr>
            <w:tcW w:w="681"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Muy Alta</w:t>
            </w:r>
          </w:p>
        </w:tc>
        <w:tc>
          <w:tcPr>
            <w:tcW w:w="676"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Muy Alta</w:t>
            </w:r>
          </w:p>
        </w:tc>
      </w:tr>
      <w:tr w:rsidR="00694B19" w:rsidRPr="00676B0E" w:rsidTr="006B157A">
        <w:trPr>
          <w:trHeight w:val="1266"/>
        </w:trPr>
        <w:tc>
          <w:tcPr>
            <w:tcW w:w="3202" w:type="pct"/>
            <w:noWrap/>
            <w:vAlign w:val="center"/>
            <w:hideMark/>
          </w:tcPr>
          <w:p w:rsidR="00694B19" w:rsidRPr="00676B0E" w:rsidRDefault="00694B19" w:rsidP="00640BE0">
            <w:pPr>
              <w:pStyle w:val="Default"/>
              <w:spacing w:line="360" w:lineRule="auto"/>
              <w:jc w:val="center"/>
              <w:rPr>
                <w:rFonts w:eastAsia="Times New Roman"/>
                <w:b/>
                <w:vertAlign w:val="baseline"/>
                <w:lang w:eastAsia="es-CL"/>
              </w:rPr>
            </w:pPr>
          </w:p>
          <w:p w:rsidR="006B157A" w:rsidRPr="00676B0E" w:rsidRDefault="00694B19" w:rsidP="004756CA">
            <w:pPr>
              <w:pStyle w:val="Default"/>
              <w:numPr>
                <w:ilvl w:val="0"/>
                <w:numId w:val="20"/>
              </w:numPr>
              <w:spacing w:line="360" w:lineRule="auto"/>
              <w:rPr>
                <w:rFonts w:eastAsia="Times New Roman"/>
                <w:color w:val="auto"/>
                <w:vertAlign w:val="baseline"/>
              </w:rPr>
            </w:pPr>
            <w:r w:rsidRPr="00676B0E">
              <w:rPr>
                <w:rFonts w:eastAsia="Times New Roman"/>
                <w:color w:val="auto"/>
                <w:vertAlign w:val="baseline"/>
              </w:rPr>
              <w:t xml:space="preserve">Alto nivel de inversión en insumos, </w:t>
            </w:r>
          </w:p>
          <w:p w:rsidR="006B157A" w:rsidRPr="00676B0E" w:rsidRDefault="00694B19" w:rsidP="006B157A">
            <w:pPr>
              <w:pStyle w:val="Default"/>
              <w:spacing w:line="360" w:lineRule="auto"/>
              <w:rPr>
                <w:rFonts w:eastAsia="Times New Roman"/>
                <w:color w:val="auto"/>
                <w:vertAlign w:val="baseline"/>
              </w:rPr>
            </w:pPr>
            <w:r w:rsidRPr="00676B0E">
              <w:rPr>
                <w:rFonts w:eastAsia="Times New Roman"/>
                <w:color w:val="auto"/>
                <w:vertAlign w:val="baseline"/>
              </w:rPr>
              <w:t xml:space="preserve">infraestructura, profesionales, publicidad </w:t>
            </w:r>
          </w:p>
          <w:p w:rsidR="00694B19" w:rsidRPr="00676B0E" w:rsidRDefault="00694B19" w:rsidP="006B157A">
            <w:pPr>
              <w:pStyle w:val="Default"/>
              <w:spacing w:line="360" w:lineRule="auto"/>
              <w:rPr>
                <w:rFonts w:eastAsia="Times New Roman"/>
                <w:color w:val="auto"/>
                <w:lang w:eastAsia="es-CL"/>
              </w:rPr>
            </w:pPr>
            <w:r w:rsidRPr="00676B0E">
              <w:rPr>
                <w:rFonts w:eastAsia="Times New Roman"/>
                <w:color w:val="auto"/>
                <w:vertAlign w:val="baseline"/>
              </w:rPr>
              <w:t>y tecnología.</w:t>
            </w:r>
          </w:p>
          <w:p w:rsidR="00694B19" w:rsidRPr="00676B0E" w:rsidRDefault="00694B19" w:rsidP="00640BE0">
            <w:pPr>
              <w:pStyle w:val="Prrafodelista"/>
              <w:spacing w:after="160" w:line="360" w:lineRule="auto"/>
              <w:jc w:val="center"/>
              <w:rPr>
                <w:rFonts w:ascii="Times New Roman" w:eastAsia="Times New Roman" w:hAnsi="Times New Roman" w:cs="Times New Roman"/>
                <w:color w:val="000000"/>
                <w:sz w:val="24"/>
                <w:szCs w:val="24"/>
                <w:vertAlign w:val="baseline"/>
                <w:lang w:eastAsia="es-CL"/>
              </w:rPr>
            </w:pPr>
          </w:p>
        </w:tc>
        <w:tc>
          <w:tcPr>
            <w:tcW w:w="440" w:type="pct"/>
            <w:noWrap/>
            <w:vAlign w:val="center"/>
            <w:hideMark/>
          </w:tcPr>
          <w:p w:rsidR="00694B19" w:rsidRPr="00676B0E" w:rsidRDefault="00694B19" w:rsidP="00640BE0">
            <w:pPr>
              <w:spacing w:line="360" w:lineRule="auto"/>
              <w:jc w:val="center"/>
              <w:rPr>
                <w:rFonts w:ascii="Times New Roman" w:eastAsia="Times New Roman" w:hAnsi="Times New Roman" w:cs="Times New Roman"/>
                <w:b/>
                <w:bCs/>
                <w:color w:val="FFFFFF"/>
                <w:lang w:eastAsia="es-CL"/>
              </w:rPr>
            </w:pPr>
            <w:r w:rsidRPr="00676B0E">
              <w:rPr>
                <w:rFonts w:ascii="Times New Roman" w:eastAsia="Times New Roman" w:hAnsi="Times New Roman" w:cs="Times New Roman"/>
                <w:b/>
                <w:bCs/>
                <w:color w:val="000000" w:themeColor="text1"/>
                <w:lang w:eastAsia="es-CL"/>
              </w:rPr>
              <w:t>F2</w:t>
            </w:r>
          </w:p>
        </w:tc>
        <w:tc>
          <w:tcPr>
            <w:tcW w:w="681"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Muy Alta</w:t>
            </w:r>
          </w:p>
        </w:tc>
        <w:tc>
          <w:tcPr>
            <w:tcW w:w="676"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Muy Alta</w:t>
            </w:r>
          </w:p>
        </w:tc>
      </w:tr>
      <w:tr w:rsidR="00694B19" w:rsidRPr="00676B0E" w:rsidTr="006B157A">
        <w:trPr>
          <w:trHeight w:val="601"/>
        </w:trPr>
        <w:tc>
          <w:tcPr>
            <w:tcW w:w="3202"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w:t>
            </w:r>
          </w:p>
        </w:tc>
        <w:tc>
          <w:tcPr>
            <w:tcW w:w="440" w:type="pct"/>
            <w:noWrap/>
            <w:vAlign w:val="center"/>
            <w:hideMark/>
          </w:tcPr>
          <w:p w:rsidR="00694B19" w:rsidRPr="00676B0E" w:rsidRDefault="00694B19" w:rsidP="00640BE0">
            <w:pPr>
              <w:spacing w:line="360" w:lineRule="auto"/>
              <w:jc w:val="center"/>
              <w:rPr>
                <w:rFonts w:ascii="Times New Roman" w:eastAsia="Times New Roman" w:hAnsi="Times New Roman" w:cs="Times New Roman"/>
                <w:b/>
                <w:bCs/>
                <w:color w:val="000000" w:themeColor="text1"/>
                <w:lang w:eastAsia="es-CL"/>
              </w:rPr>
            </w:pPr>
            <w:r w:rsidRPr="00676B0E">
              <w:rPr>
                <w:rFonts w:ascii="Times New Roman" w:eastAsia="Times New Roman" w:hAnsi="Times New Roman" w:cs="Times New Roman"/>
                <w:b/>
                <w:bCs/>
                <w:color w:val="000000" w:themeColor="text1"/>
                <w:lang w:eastAsia="es-CL"/>
              </w:rPr>
              <w:t>F3</w:t>
            </w:r>
          </w:p>
        </w:tc>
        <w:tc>
          <w:tcPr>
            <w:tcW w:w="681"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Muy Alta</w:t>
            </w:r>
          </w:p>
        </w:tc>
        <w:tc>
          <w:tcPr>
            <w:tcW w:w="676"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Muy Alta</w:t>
            </w:r>
          </w:p>
        </w:tc>
      </w:tr>
      <w:tr w:rsidR="00694B19" w:rsidRPr="00676B0E" w:rsidTr="006B157A">
        <w:trPr>
          <w:trHeight w:val="511"/>
        </w:trPr>
        <w:tc>
          <w:tcPr>
            <w:tcW w:w="3202"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p>
        </w:tc>
        <w:tc>
          <w:tcPr>
            <w:tcW w:w="440" w:type="pct"/>
            <w:noWrap/>
            <w:vAlign w:val="center"/>
            <w:hideMark/>
          </w:tcPr>
          <w:p w:rsidR="00694B19" w:rsidRPr="00676B0E" w:rsidRDefault="00694B19" w:rsidP="00640BE0">
            <w:pPr>
              <w:spacing w:line="360" w:lineRule="auto"/>
              <w:jc w:val="center"/>
              <w:rPr>
                <w:rFonts w:ascii="Times New Roman" w:eastAsia="Times New Roman" w:hAnsi="Times New Roman" w:cs="Times New Roman"/>
                <w:b/>
                <w:bCs/>
                <w:color w:val="FFFFFF"/>
                <w:lang w:eastAsia="es-CL"/>
              </w:rPr>
            </w:pPr>
            <w:r w:rsidRPr="00676B0E">
              <w:rPr>
                <w:rFonts w:ascii="Times New Roman" w:eastAsia="Times New Roman" w:hAnsi="Times New Roman" w:cs="Times New Roman"/>
                <w:b/>
                <w:bCs/>
                <w:color w:val="000000" w:themeColor="text1"/>
                <w:lang w:eastAsia="es-CL"/>
              </w:rPr>
              <w:t>F4</w:t>
            </w:r>
          </w:p>
        </w:tc>
        <w:tc>
          <w:tcPr>
            <w:tcW w:w="681"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Muy Alta</w:t>
            </w:r>
          </w:p>
        </w:tc>
        <w:tc>
          <w:tcPr>
            <w:tcW w:w="676"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Muy Alta</w:t>
            </w:r>
          </w:p>
        </w:tc>
      </w:tr>
      <w:tr w:rsidR="00694B19" w:rsidRPr="00676B0E" w:rsidTr="006B157A">
        <w:trPr>
          <w:trHeight w:val="552"/>
        </w:trPr>
        <w:tc>
          <w:tcPr>
            <w:tcW w:w="3202"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p>
        </w:tc>
        <w:tc>
          <w:tcPr>
            <w:tcW w:w="440" w:type="pct"/>
            <w:noWrap/>
            <w:vAlign w:val="center"/>
            <w:hideMark/>
          </w:tcPr>
          <w:p w:rsidR="00694B19" w:rsidRPr="00676B0E" w:rsidRDefault="00694B19" w:rsidP="00640BE0">
            <w:pPr>
              <w:spacing w:line="360" w:lineRule="auto"/>
              <w:jc w:val="center"/>
              <w:rPr>
                <w:rFonts w:ascii="Times New Roman" w:eastAsia="Times New Roman" w:hAnsi="Times New Roman" w:cs="Times New Roman"/>
                <w:b/>
                <w:bCs/>
                <w:color w:val="FFFFFF"/>
                <w:lang w:eastAsia="es-CL"/>
              </w:rPr>
            </w:pPr>
            <w:r w:rsidRPr="00676B0E">
              <w:rPr>
                <w:rFonts w:ascii="Times New Roman" w:eastAsia="Times New Roman" w:hAnsi="Times New Roman" w:cs="Times New Roman"/>
                <w:b/>
                <w:bCs/>
                <w:color w:val="000000" w:themeColor="text1"/>
                <w:lang w:eastAsia="es-CL"/>
              </w:rPr>
              <w:t>F5</w:t>
            </w:r>
          </w:p>
        </w:tc>
        <w:tc>
          <w:tcPr>
            <w:tcW w:w="681"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Alta</w:t>
            </w:r>
          </w:p>
        </w:tc>
        <w:tc>
          <w:tcPr>
            <w:tcW w:w="676"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Alta</w:t>
            </w:r>
          </w:p>
        </w:tc>
      </w:tr>
      <w:tr w:rsidR="00694B19" w:rsidRPr="00676B0E" w:rsidTr="006B157A">
        <w:trPr>
          <w:trHeight w:val="621"/>
        </w:trPr>
        <w:tc>
          <w:tcPr>
            <w:tcW w:w="3202"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p>
        </w:tc>
        <w:tc>
          <w:tcPr>
            <w:tcW w:w="440" w:type="pct"/>
            <w:noWrap/>
            <w:vAlign w:val="center"/>
            <w:hideMark/>
          </w:tcPr>
          <w:p w:rsidR="00694B19" w:rsidRPr="00676B0E" w:rsidRDefault="00694B19" w:rsidP="00640BE0">
            <w:pPr>
              <w:spacing w:line="360" w:lineRule="auto"/>
              <w:jc w:val="center"/>
              <w:rPr>
                <w:rFonts w:ascii="Times New Roman" w:eastAsia="Times New Roman" w:hAnsi="Times New Roman" w:cs="Times New Roman"/>
                <w:b/>
                <w:bCs/>
                <w:color w:val="FFFFFF"/>
                <w:lang w:eastAsia="es-CL"/>
              </w:rPr>
            </w:pPr>
            <w:r w:rsidRPr="00676B0E">
              <w:rPr>
                <w:rFonts w:ascii="Times New Roman" w:eastAsia="Times New Roman" w:hAnsi="Times New Roman" w:cs="Times New Roman"/>
                <w:b/>
                <w:bCs/>
                <w:color w:val="000000" w:themeColor="text1"/>
                <w:lang w:eastAsia="es-CL"/>
              </w:rPr>
              <w:t>D1</w:t>
            </w:r>
          </w:p>
        </w:tc>
        <w:tc>
          <w:tcPr>
            <w:tcW w:w="681"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Muy Alta</w:t>
            </w:r>
          </w:p>
        </w:tc>
        <w:tc>
          <w:tcPr>
            <w:tcW w:w="676"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Muy Baja</w:t>
            </w:r>
          </w:p>
        </w:tc>
      </w:tr>
      <w:tr w:rsidR="00694B19" w:rsidRPr="00676B0E" w:rsidTr="006B157A">
        <w:trPr>
          <w:trHeight w:val="737"/>
        </w:trPr>
        <w:tc>
          <w:tcPr>
            <w:tcW w:w="3202" w:type="pct"/>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p>
        </w:tc>
        <w:tc>
          <w:tcPr>
            <w:tcW w:w="440" w:type="pct"/>
            <w:noWrap/>
            <w:vAlign w:val="center"/>
            <w:hideMark/>
          </w:tcPr>
          <w:p w:rsidR="00694B19" w:rsidRPr="00676B0E" w:rsidRDefault="00694B19" w:rsidP="00640BE0">
            <w:pPr>
              <w:spacing w:line="360" w:lineRule="auto"/>
              <w:jc w:val="center"/>
              <w:rPr>
                <w:rFonts w:ascii="Times New Roman" w:eastAsia="Times New Roman" w:hAnsi="Times New Roman" w:cs="Times New Roman"/>
                <w:b/>
                <w:bCs/>
                <w:color w:val="FFFFFF"/>
                <w:lang w:eastAsia="es-CL"/>
              </w:rPr>
            </w:pPr>
            <w:r w:rsidRPr="00676B0E">
              <w:rPr>
                <w:rFonts w:ascii="Times New Roman" w:eastAsia="Times New Roman" w:hAnsi="Times New Roman" w:cs="Times New Roman"/>
                <w:b/>
                <w:bCs/>
                <w:color w:val="000000" w:themeColor="text1"/>
                <w:lang w:eastAsia="es-CL"/>
              </w:rPr>
              <w:t>D2</w:t>
            </w:r>
          </w:p>
        </w:tc>
        <w:tc>
          <w:tcPr>
            <w:tcW w:w="681" w:type="pct"/>
            <w:gridSpan w:val="2"/>
            <w:noWrap/>
            <w:vAlign w:val="center"/>
            <w:hideMark/>
          </w:tcPr>
          <w:p w:rsidR="00694B19" w:rsidRPr="00676B0E" w:rsidRDefault="00694B19" w:rsidP="00640BE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Baja</w:t>
            </w:r>
          </w:p>
        </w:tc>
        <w:tc>
          <w:tcPr>
            <w:tcW w:w="676" w:type="pct"/>
            <w:gridSpan w:val="2"/>
            <w:noWrap/>
            <w:vAlign w:val="center"/>
            <w:hideMark/>
          </w:tcPr>
          <w:p w:rsidR="00694B19" w:rsidRPr="00676B0E" w:rsidRDefault="00694B19" w:rsidP="00640BE0">
            <w:pPr>
              <w:keepNext/>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Baja</w:t>
            </w:r>
          </w:p>
        </w:tc>
      </w:tr>
    </w:tbl>
    <w:p w:rsidR="003459FC" w:rsidRDefault="003459FC" w:rsidP="006B157A">
      <w:pPr>
        <w:shd w:val="clear" w:color="auto" w:fill="FFFFFF"/>
        <w:spacing w:after="600" w:line="360" w:lineRule="auto"/>
        <w:textAlignment w:val="baseline"/>
        <w:rPr>
          <w:rFonts w:ascii="Times New Roman" w:eastAsia="Times New Roman" w:hAnsi="Times New Roman" w:cs="Times New Roman"/>
          <w:b/>
          <w:lang w:eastAsia="es-CL"/>
        </w:rPr>
      </w:pPr>
    </w:p>
    <w:p w:rsidR="00694B19" w:rsidRPr="00676B0E" w:rsidRDefault="00694B19" w:rsidP="006B157A">
      <w:pPr>
        <w:shd w:val="clear" w:color="auto" w:fill="FFFFFF"/>
        <w:spacing w:after="600" w:line="360" w:lineRule="auto"/>
        <w:textAlignment w:val="baseline"/>
        <w:rPr>
          <w:rFonts w:ascii="Times New Roman" w:eastAsia="Times New Roman" w:hAnsi="Times New Roman" w:cs="Times New Roman"/>
          <w:lang w:eastAsia="es-CL"/>
        </w:rPr>
      </w:pPr>
      <w:r w:rsidRPr="00676B0E">
        <w:rPr>
          <w:rFonts w:ascii="Times New Roman" w:eastAsia="Times New Roman" w:hAnsi="Times New Roman" w:cs="Times New Roman"/>
          <w:b/>
          <w:lang w:eastAsia="es-CL"/>
        </w:rPr>
        <w:t xml:space="preserve">Fuente: </w:t>
      </w:r>
      <w:r w:rsidR="006B157A" w:rsidRPr="00676B0E">
        <w:rPr>
          <w:rFonts w:ascii="Times New Roman" w:eastAsia="Times New Roman" w:hAnsi="Times New Roman" w:cs="Times New Roman"/>
          <w:lang w:eastAsia="es-CL"/>
        </w:rPr>
        <w:t>Elaboración P</w:t>
      </w:r>
      <w:r w:rsidRPr="00676B0E">
        <w:rPr>
          <w:rFonts w:ascii="Times New Roman" w:eastAsia="Times New Roman" w:hAnsi="Times New Roman" w:cs="Times New Roman"/>
          <w:lang w:eastAsia="es-CL"/>
        </w:rPr>
        <w:t>ropia.</w:t>
      </w:r>
    </w:p>
    <w:p w:rsidR="00694B19" w:rsidRPr="00676B0E" w:rsidRDefault="00694B19" w:rsidP="00E609C6">
      <w:pPr>
        <w:pStyle w:val="Prrafodelista"/>
        <w:shd w:val="clear" w:color="auto" w:fill="FFFFFF"/>
        <w:spacing w:after="600" w:line="360" w:lineRule="auto"/>
        <w:textAlignment w:val="baseline"/>
        <w:rPr>
          <w:rFonts w:ascii="Times New Roman" w:eastAsia="Times New Roman" w:hAnsi="Times New Roman" w:cs="Times New Roman"/>
          <w:b/>
          <w:sz w:val="24"/>
          <w:szCs w:val="24"/>
          <w:u w:val="single"/>
          <w:vertAlign w:val="baseline"/>
          <w:lang w:eastAsia="es-CL"/>
        </w:rPr>
      </w:pPr>
    </w:p>
    <w:p w:rsidR="001036D4" w:rsidRPr="003459FC" w:rsidRDefault="003459FC" w:rsidP="003459FC">
      <w:pPr>
        <w:pStyle w:val="Ttulo1"/>
        <w:spacing w:line="360" w:lineRule="auto"/>
      </w:pPr>
      <w:bookmarkStart w:id="36" w:name="_Toc361665045"/>
      <w:r w:rsidRPr="003459FC">
        <w:t>Estrategia de Marketing</w:t>
      </w:r>
      <w:bookmarkEnd w:id="36"/>
    </w:p>
    <w:p w:rsidR="001036D4" w:rsidRPr="00676B0E" w:rsidRDefault="001036D4" w:rsidP="001036D4">
      <w:pPr>
        <w:pStyle w:val="Prrafodelista"/>
        <w:spacing w:line="360" w:lineRule="auto"/>
        <w:ind w:left="360"/>
        <w:rPr>
          <w:rFonts w:ascii="Times New Roman" w:hAnsi="Times New Roman" w:cs="Times New Roman"/>
          <w:b/>
          <w:sz w:val="24"/>
          <w:szCs w:val="24"/>
          <w:vertAlign w:val="baseline"/>
          <w:lang w:val="es-ES"/>
        </w:rPr>
      </w:pPr>
    </w:p>
    <w:p w:rsidR="001036D4" w:rsidRPr="00676B0E" w:rsidRDefault="001036D4" w:rsidP="007E1A9B">
      <w:pPr>
        <w:pStyle w:val="Ttulo2"/>
        <w:jc w:val="both"/>
        <w:rPr>
          <w:rFonts w:cs="Times New Roman"/>
          <w:lang w:val="es-ES"/>
        </w:rPr>
      </w:pPr>
      <w:bookmarkStart w:id="37" w:name="_Toc361665046"/>
      <w:r w:rsidRPr="00676B0E">
        <w:rPr>
          <w:rFonts w:cs="Times New Roman"/>
          <w:lang w:val="es-ES"/>
        </w:rPr>
        <w:t>Aspectos estratégicos</w:t>
      </w:r>
      <w:bookmarkEnd w:id="37"/>
    </w:p>
    <w:p w:rsidR="001036D4" w:rsidRPr="00676B0E" w:rsidRDefault="001036D4" w:rsidP="001036D4">
      <w:pPr>
        <w:pStyle w:val="Ttulo3"/>
        <w:rPr>
          <w:rFonts w:cs="Times New Roman"/>
          <w:lang w:val="es-ES"/>
        </w:rPr>
      </w:pPr>
      <w:bookmarkStart w:id="38" w:name="_Toc361665047"/>
      <w:r w:rsidRPr="00676B0E">
        <w:rPr>
          <w:rFonts w:cs="Times New Roman"/>
          <w:lang w:val="es-ES"/>
        </w:rPr>
        <w:t>Propuesta de Valor</w:t>
      </w:r>
      <w:bookmarkEnd w:id="38"/>
    </w:p>
    <w:p w:rsidR="001036D4" w:rsidRPr="00676B0E" w:rsidRDefault="001036D4" w:rsidP="001036D4">
      <w:pPr>
        <w:spacing w:line="360" w:lineRule="auto"/>
        <w:jc w:val="both"/>
        <w:rPr>
          <w:rFonts w:ascii="Times New Roman" w:hAnsi="Times New Roman" w:cs="Times New Roman"/>
          <w:lang w:val="es-ES"/>
        </w:rPr>
      </w:pPr>
    </w:p>
    <w:p w:rsidR="001036D4" w:rsidRPr="00676B0E" w:rsidRDefault="001036D4" w:rsidP="001036D4">
      <w:pPr>
        <w:spacing w:line="360" w:lineRule="auto"/>
        <w:jc w:val="both"/>
        <w:rPr>
          <w:rFonts w:ascii="Times New Roman" w:hAnsi="Times New Roman" w:cs="Times New Roman"/>
        </w:rPr>
      </w:pPr>
      <w:r w:rsidRPr="00676B0E">
        <w:rPr>
          <w:rFonts w:ascii="Times New Roman" w:hAnsi="Times New Roman" w:cs="Times New Roman"/>
        </w:rPr>
        <w:t xml:space="preserve">En Club “Gran Bosque” encontrarás todas aquellas actividades y servicios necesarios para mantenerte despierto y con energías para enfrentar un nuevo día. Con sus modernas instalaciones, hospitalidad y sofisticados servicios, este lugar de encuentro está diseñado para que te reencuentres con tus sueños del pasado y que hagas tuyo nuestro lema: ¡Ven a Vivir los años dorados!  </w:t>
      </w:r>
    </w:p>
    <w:p w:rsidR="001036D4" w:rsidRPr="00676B0E" w:rsidRDefault="001036D4" w:rsidP="001036D4">
      <w:pPr>
        <w:pStyle w:val="Ttulo3"/>
        <w:spacing w:line="360" w:lineRule="auto"/>
        <w:rPr>
          <w:rFonts w:cs="Times New Roman"/>
          <w:lang w:val="es-ES"/>
        </w:rPr>
      </w:pPr>
      <w:bookmarkStart w:id="39" w:name="_Toc361665048"/>
      <w:r w:rsidRPr="00676B0E">
        <w:rPr>
          <w:rFonts w:cs="Times New Roman"/>
          <w:lang w:val="es-ES"/>
        </w:rPr>
        <w:t>Segmentación de Mercado</w:t>
      </w:r>
      <w:bookmarkEnd w:id="39"/>
    </w:p>
    <w:p w:rsidR="000E1476" w:rsidRPr="00676B0E" w:rsidRDefault="000E1476" w:rsidP="001036D4">
      <w:pPr>
        <w:spacing w:line="360" w:lineRule="auto"/>
        <w:jc w:val="both"/>
        <w:rPr>
          <w:rFonts w:ascii="Times New Roman" w:hAnsi="Times New Roman" w:cs="Times New Roman"/>
        </w:rPr>
      </w:pPr>
    </w:p>
    <w:p w:rsidR="001036D4" w:rsidRPr="00676B0E" w:rsidRDefault="001036D4" w:rsidP="001036D4">
      <w:pPr>
        <w:spacing w:line="360" w:lineRule="auto"/>
        <w:jc w:val="both"/>
        <w:rPr>
          <w:rFonts w:ascii="Times New Roman" w:hAnsi="Times New Roman" w:cs="Times New Roman"/>
        </w:rPr>
      </w:pPr>
      <w:r w:rsidRPr="00676B0E">
        <w:rPr>
          <w:rFonts w:ascii="Times New Roman" w:hAnsi="Times New Roman" w:cs="Times New Roman"/>
        </w:rPr>
        <w:t>La población adulta mayor se puede agrupar en tres categorías: los autovalentes o independientes, que desarrollan su vida normalmente sin ayuda; los semi-independientes, que requieren ayuda para determinadas actividades, y los dependientes o no valentes, que están impedidos de atender a su cuidado sin asistencia. Sin embargo el centro recreativo “Gran Bosque” apunta a la categorías de la población adulto mayor autovalente o independiente.</w:t>
      </w:r>
    </w:p>
    <w:p w:rsidR="001036D4" w:rsidRPr="00676B0E" w:rsidRDefault="001036D4" w:rsidP="001036D4">
      <w:pPr>
        <w:spacing w:line="360" w:lineRule="auto"/>
        <w:jc w:val="both"/>
        <w:rPr>
          <w:rFonts w:ascii="Times New Roman" w:hAnsi="Times New Roman" w:cs="Times New Roman"/>
          <w:lang w:val="es-ES"/>
        </w:rPr>
      </w:pPr>
    </w:p>
    <w:p w:rsidR="001036D4" w:rsidRPr="00676B0E" w:rsidRDefault="001036D4" w:rsidP="001036D4">
      <w:pPr>
        <w:pStyle w:val="Ttulo4"/>
        <w:rPr>
          <w:rFonts w:cs="Times New Roman"/>
          <w:lang w:val="es-ES"/>
        </w:rPr>
      </w:pPr>
      <w:r w:rsidRPr="00676B0E">
        <w:rPr>
          <w:rFonts w:cs="Times New Roman"/>
          <w:lang w:val="es-ES"/>
        </w:rPr>
        <w:t>Macro-segmentación de Mercado</w:t>
      </w:r>
    </w:p>
    <w:p w:rsidR="001036D4" w:rsidRPr="00676B0E" w:rsidRDefault="001036D4" w:rsidP="001036D4">
      <w:pPr>
        <w:pStyle w:val="Prrafodelista"/>
        <w:spacing w:line="360" w:lineRule="auto"/>
        <w:ind w:left="1224"/>
        <w:rPr>
          <w:rFonts w:ascii="Times New Roman" w:hAnsi="Times New Roman" w:cs="Times New Roman"/>
          <w:b/>
          <w:sz w:val="24"/>
          <w:szCs w:val="24"/>
          <w:lang w:val="es-ES"/>
        </w:rPr>
      </w:pPr>
    </w:p>
    <w:p w:rsidR="001036D4" w:rsidRPr="00676B0E" w:rsidRDefault="001036D4" w:rsidP="001036D4">
      <w:pPr>
        <w:spacing w:line="360" w:lineRule="auto"/>
        <w:jc w:val="both"/>
        <w:rPr>
          <w:rFonts w:ascii="Times New Roman" w:hAnsi="Times New Roman" w:cs="Times New Roman"/>
          <w:lang w:val="es-ES"/>
        </w:rPr>
      </w:pPr>
      <w:r w:rsidRPr="00676B0E">
        <w:rPr>
          <w:rFonts w:ascii="Times New Roman" w:hAnsi="Times New Roman" w:cs="Times New Roman"/>
          <w:lang w:val="es-ES"/>
        </w:rPr>
        <w:t>Enfocado exclusivamente apersonas adultos mayores auto-valentes/independientes, ya sea hombres o mujeres en un rango de edad de 60 años hacia adelante que residan en la Región de Valparaíso, que tengan las ganas y la energía de poder recrearse, divertirse y tener una vida proactiva siendo personas totalmente autónomas.</w:t>
      </w:r>
    </w:p>
    <w:p w:rsidR="001036D4" w:rsidRPr="00676B0E" w:rsidRDefault="001036D4" w:rsidP="001036D4">
      <w:pPr>
        <w:spacing w:line="360" w:lineRule="auto"/>
        <w:ind w:left="708"/>
        <w:jc w:val="both"/>
        <w:rPr>
          <w:rFonts w:ascii="Times New Roman" w:hAnsi="Times New Roman" w:cs="Times New Roman"/>
          <w:lang w:val="es-ES"/>
        </w:rPr>
      </w:pPr>
    </w:p>
    <w:p w:rsidR="001036D4" w:rsidRPr="00676B0E" w:rsidRDefault="001036D4" w:rsidP="001036D4">
      <w:pPr>
        <w:spacing w:line="360" w:lineRule="auto"/>
        <w:jc w:val="both"/>
        <w:rPr>
          <w:rFonts w:ascii="Times New Roman" w:hAnsi="Times New Roman" w:cs="Times New Roman"/>
          <w:lang w:val="es-ES"/>
        </w:rPr>
      </w:pPr>
      <w:r w:rsidRPr="00676B0E">
        <w:rPr>
          <w:rFonts w:ascii="Times New Roman" w:hAnsi="Times New Roman" w:cs="Times New Roman"/>
          <w:lang w:val="es-ES"/>
        </w:rPr>
        <w:t>Este grupo de personas pertenecen en un grupo socioeconómico de clase acomodada,  ABC1.</w:t>
      </w:r>
    </w:p>
    <w:p w:rsidR="001036D4" w:rsidRPr="00676B0E" w:rsidRDefault="001036D4" w:rsidP="001036D4">
      <w:pPr>
        <w:spacing w:line="360" w:lineRule="auto"/>
        <w:jc w:val="both"/>
        <w:rPr>
          <w:rFonts w:ascii="Times New Roman" w:hAnsi="Times New Roman" w:cs="Times New Roman"/>
          <w:lang w:val="es-ES"/>
        </w:rPr>
      </w:pPr>
      <w:r w:rsidRPr="00676B0E">
        <w:rPr>
          <w:rFonts w:ascii="Times New Roman" w:hAnsi="Times New Roman" w:cs="Times New Roman"/>
          <w:lang w:val="es-ES"/>
        </w:rPr>
        <w:lastRenderedPageBreak/>
        <w:t>A continuación se darán a conocer en la siguiente la tabla, las variables de segmentación que se utilizaron: geográficas, demográficas..</w:t>
      </w:r>
    </w:p>
    <w:p w:rsidR="001036D4" w:rsidRPr="00676B0E" w:rsidRDefault="001036D4" w:rsidP="001036D4">
      <w:pPr>
        <w:spacing w:line="360" w:lineRule="auto"/>
        <w:jc w:val="both"/>
        <w:rPr>
          <w:rFonts w:ascii="Times New Roman" w:hAnsi="Times New Roman" w:cs="Times New Roman"/>
          <w:lang w:val="es-ES"/>
        </w:rPr>
      </w:pPr>
    </w:p>
    <w:p w:rsidR="000E1476" w:rsidRPr="00676B0E" w:rsidRDefault="000E1476" w:rsidP="000E1476">
      <w:pPr>
        <w:pStyle w:val="Descripcin"/>
        <w:keepNext/>
        <w:rPr>
          <w:rFonts w:cs="Times New Roman"/>
          <w:b w:val="0"/>
        </w:rPr>
      </w:pPr>
      <w:bookmarkStart w:id="40" w:name="_Toc361664827"/>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1</w:t>
      </w:r>
      <w:r w:rsidR="00B667C3" w:rsidRPr="00676B0E">
        <w:rPr>
          <w:rFonts w:cs="Times New Roman"/>
          <w:noProof/>
        </w:rPr>
        <w:fldChar w:fldCharType="end"/>
      </w:r>
      <w:r w:rsidRPr="00676B0E">
        <w:rPr>
          <w:rFonts w:cs="Times New Roman"/>
        </w:rPr>
        <w:t xml:space="preserve">: </w:t>
      </w:r>
      <w:r w:rsidRPr="00676B0E">
        <w:rPr>
          <w:rFonts w:cs="Times New Roman"/>
          <w:b w:val="0"/>
        </w:rPr>
        <w:t>Variables de Segmentación.</w:t>
      </w:r>
      <w:bookmarkEnd w:id="40"/>
    </w:p>
    <w:tbl>
      <w:tblPr>
        <w:tblStyle w:val="Sombreadomedio1-nfasis3"/>
        <w:tblW w:w="5000" w:type="pct"/>
        <w:jc w:val="center"/>
        <w:tblLook w:val="0620" w:firstRow="1" w:lastRow="0" w:firstColumn="0" w:lastColumn="0" w:noHBand="1" w:noVBand="1"/>
      </w:tblPr>
      <w:tblGrid>
        <w:gridCol w:w="4112"/>
        <w:gridCol w:w="4989"/>
      </w:tblGrid>
      <w:tr w:rsidR="001036D4" w:rsidRPr="00676B0E" w:rsidTr="001036D4">
        <w:trPr>
          <w:cnfStyle w:val="100000000000" w:firstRow="1" w:lastRow="0" w:firstColumn="0" w:lastColumn="0" w:oddVBand="0" w:evenVBand="0" w:oddHBand="0" w:evenHBand="0" w:firstRowFirstColumn="0" w:firstRowLastColumn="0" w:lastRowFirstColumn="0" w:lastRowLastColumn="0"/>
          <w:jc w:val="center"/>
        </w:trPr>
        <w:tc>
          <w:tcPr>
            <w:tcW w:w="2259" w:type="pct"/>
          </w:tcPr>
          <w:p w:rsidR="001036D4" w:rsidRPr="00676B0E" w:rsidRDefault="001036D4" w:rsidP="001036D4">
            <w:pPr>
              <w:spacing w:line="360" w:lineRule="auto"/>
              <w:jc w:val="center"/>
              <w:rPr>
                <w:rFonts w:ascii="Times New Roman" w:hAnsi="Times New Roman" w:cs="Times New Roman"/>
                <w:color w:val="000000" w:themeColor="text1"/>
                <w:lang w:val="es-ES"/>
              </w:rPr>
            </w:pPr>
            <w:r w:rsidRPr="00676B0E">
              <w:rPr>
                <w:rFonts w:ascii="Times New Roman" w:hAnsi="Times New Roman" w:cs="Times New Roman"/>
                <w:color w:val="000000" w:themeColor="text1"/>
                <w:lang w:val="es-ES"/>
              </w:rPr>
              <w:t>Variables</w:t>
            </w:r>
          </w:p>
        </w:tc>
        <w:tc>
          <w:tcPr>
            <w:tcW w:w="2741" w:type="pct"/>
          </w:tcPr>
          <w:p w:rsidR="001036D4" w:rsidRPr="00676B0E" w:rsidRDefault="001036D4" w:rsidP="001036D4">
            <w:pPr>
              <w:spacing w:line="360" w:lineRule="auto"/>
              <w:jc w:val="both"/>
              <w:rPr>
                <w:rFonts w:ascii="Times New Roman" w:hAnsi="Times New Roman" w:cs="Times New Roman"/>
                <w:color w:val="000000" w:themeColor="text1"/>
                <w:lang w:val="es-ES"/>
              </w:rPr>
            </w:pPr>
          </w:p>
        </w:tc>
      </w:tr>
      <w:tr w:rsidR="001036D4" w:rsidRPr="00676B0E" w:rsidTr="001036D4">
        <w:trPr>
          <w:jc w:val="center"/>
        </w:trPr>
        <w:tc>
          <w:tcPr>
            <w:tcW w:w="2259" w:type="pct"/>
          </w:tcPr>
          <w:p w:rsidR="001036D4" w:rsidRPr="00676B0E" w:rsidRDefault="001036D4" w:rsidP="000E1476">
            <w:pPr>
              <w:spacing w:line="360" w:lineRule="auto"/>
              <w:rPr>
                <w:rFonts w:ascii="Times New Roman" w:hAnsi="Times New Roman" w:cs="Times New Roman"/>
                <w:b/>
                <w:color w:val="000000" w:themeColor="text1"/>
                <w:lang w:val="es-ES"/>
              </w:rPr>
            </w:pPr>
            <w:r w:rsidRPr="00676B0E">
              <w:rPr>
                <w:rFonts w:ascii="Times New Roman" w:hAnsi="Times New Roman" w:cs="Times New Roman"/>
                <w:color w:val="000000" w:themeColor="text1"/>
                <w:lang w:val="es-ES"/>
              </w:rPr>
              <w:t>País</w:t>
            </w:r>
          </w:p>
        </w:tc>
        <w:tc>
          <w:tcPr>
            <w:tcW w:w="2741" w:type="pct"/>
          </w:tcPr>
          <w:p w:rsidR="001036D4" w:rsidRPr="00676B0E" w:rsidRDefault="001036D4" w:rsidP="000E1476">
            <w:pPr>
              <w:spacing w:line="360" w:lineRule="auto"/>
              <w:rPr>
                <w:rFonts w:ascii="Times New Roman" w:hAnsi="Times New Roman" w:cs="Times New Roman"/>
                <w:color w:val="000000" w:themeColor="text1"/>
                <w:lang w:val="es-ES"/>
              </w:rPr>
            </w:pPr>
            <w:r w:rsidRPr="00676B0E">
              <w:rPr>
                <w:rFonts w:ascii="Times New Roman" w:hAnsi="Times New Roman" w:cs="Times New Roman"/>
                <w:color w:val="000000" w:themeColor="text1"/>
                <w:lang w:val="es-ES"/>
              </w:rPr>
              <w:t>Chile</w:t>
            </w:r>
          </w:p>
        </w:tc>
      </w:tr>
      <w:tr w:rsidR="001036D4" w:rsidRPr="00676B0E" w:rsidTr="001036D4">
        <w:trPr>
          <w:jc w:val="center"/>
        </w:trPr>
        <w:tc>
          <w:tcPr>
            <w:tcW w:w="2259" w:type="pct"/>
          </w:tcPr>
          <w:p w:rsidR="001036D4" w:rsidRPr="00676B0E" w:rsidRDefault="001036D4" w:rsidP="000E1476">
            <w:pPr>
              <w:spacing w:line="360" w:lineRule="auto"/>
              <w:rPr>
                <w:rFonts w:ascii="Times New Roman" w:hAnsi="Times New Roman" w:cs="Times New Roman"/>
                <w:b/>
                <w:color w:val="000000" w:themeColor="text1"/>
                <w:lang w:val="es-ES"/>
              </w:rPr>
            </w:pPr>
            <w:r w:rsidRPr="00676B0E">
              <w:rPr>
                <w:rFonts w:ascii="Times New Roman" w:hAnsi="Times New Roman" w:cs="Times New Roman"/>
                <w:color w:val="000000" w:themeColor="text1"/>
                <w:lang w:val="es-ES"/>
              </w:rPr>
              <w:t>Región</w:t>
            </w:r>
          </w:p>
        </w:tc>
        <w:tc>
          <w:tcPr>
            <w:tcW w:w="2741" w:type="pct"/>
          </w:tcPr>
          <w:p w:rsidR="001036D4" w:rsidRPr="00676B0E" w:rsidRDefault="001036D4" w:rsidP="000E1476">
            <w:pPr>
              <w:spacing w:line="360" w:lineRule="auto"/>
              <w:rPr>
                <w:rFonts w:ascii="Times New Roman" w:hAnsi="Times New Roman" w:cs="Times New Roman"/>
                <w:color w:val="000000" w:themeColor="text1"/>
                <w:lang w:val="es-ES"/>
              </w:rPr>
            </w:pPr>
            <w:r w:rsidRPr="00676B0E">
              <w:rPr>
                <w:rFonts w:ascii="Times New Roman" w:hAnsi="Times New Roman" w:cs="Times New Roman"/>
                <w:color w:val="000000" w:themeColor="text1"/>
                <w:lang w:val="es-ES"/>
              </w:rPr>
              <w:t>V Región ( Valparaíso)</w:t>
            </w:r>
          </w:p>
        </w:tc>
      </w:tr>
      <w:tr w:rsidR="001036D4" w:rsidRPr="00676B0E" w:rsidTr="001036D4">
        <w:trPr>
          <w:jc w:val="center"/>
        </w:trPr>
        <w:tc>
          <w:tcPr>
            <w:tcW w:w="2259" w:type="pct"/>
          </w:tcPr>
          <w:p w:rsidR="001036D4" w:rsidRPr="00676B0E" w:rsidRDefault="003F5B16" w:rsidP="000E1476">
            <w:pPr>
              <w:spacing w:line="360" w:lineRule="auto"/>
              <w:rPr>
                <w:rFonts w:ascii="Times New Roman" w:hAnsi="Times New Roman" w:cs="Times New Roman"/>
                <w:b/>
                <w:color w:val="000000" w:themeColor="text1"/>
                <w:lang w:val="es-ES"/>
              </w:rPr>
            </w:pPr>
            <w:r w:rsidRPr="00676B0E">
              <w:rPr>
                <w:rFonts w:ascii="Times New Roman" w:hAnsi="Times New Roman" w:cs="Times New Roman"/>
                <w:color w:val="000000" w:themeColor="text1"/>
                <w:lang w:val="es-ES"/>
              </w:rPr>
              <w:t>Rango de E</w:t>
            </w:r>
            <w:r w:rsidR="001036D4" w:rsidRPr="00676B0E">
              <w:rPr>
                <w:rFonts w:ascii="Times New Roman" w:hAnsi="Times New Roman" w:cs="Times New Roman"/>
                <w:color w:val="000000" w:themeColor="text1"/>
                <w:lang w:val="es-ES"/>
              </w:rPr>
              <w:t>dad</w:t>
            </w:r>
          </w:p>
        </w:tc>
        <w:tc>
          <w:tcPr>
            <w:tcW w:w="2741" w:type="pct"/>
          </w:tcPr>
          <w:p w:rsidR="001036D4" w:rsidRPr="00676B0E" w:rsidRDefault="001036D4" w:rsidP="000E1476">
            <w:pPr>
              <w:spacing w:line="360" w:lineRule="auto"/>
              <w:rPr>
                <w:rFonts w:ascii="Times New Roman" w:hAnsi="Times New Roman" w:cs="Times New Roman"/>
                <w:color w:val="000000" w:themeColor="text1"/>
                <w:lang w:val="es-ES"/>
              </w:rPr>
            </w:pPr>
            <w:r w:rsidRPr="00676B0E">
              <w:rPr>
                <w:rFonts w:ascii="Times New Roman" w:hAnsi="Times New Roman" w:cs="Times New Roman"/>
                <w:color w:val="000000" w:themeColor="text1"/>
                <w:lang w:val="es-ES"/>
              </w:rPr>
              <w:t>60 años en adelante</w:t>
            </w:r>
          </w:p>
        </w:tc>
      </w:tr>
      <w:tr w:rsidR="001036D4" w:rsidRPr="00676B0E" w:rsidTr="001036D4">
        <w:trPr>
          <w:jc w:val="center"/>
        </w:trPr>
        <w:tc>
          <w:tcPr>
            <w:tcW w:w="2259" w:type="pct"/>
          </w:tcPr>
          <w:p w:rsidR="001036D4" w:rsidRPr="00676B0E" w:rsidRDefault="001036D4" w:rsidP="000E1476">
            <w:pPr>
              <w:spacing w:line="360" w:lineRule="auto"/>
              <w:rPr>
                <w:rFonts w:ascii="Times New Roman" w:hAnsi="Times New Roman" w:cs="Times New Roman"/>
                <w:b/>
                <w:color w:val="000000" w:themeColor="text1"/>
                <w:lang w:val="es-ES"/>
              </w:rPr>
            </w:pPr>
            <w:r w:rsidRPr="00676B0E">
              <w:rPr>
                <w:rFonts w:ascii="Times New Roman" w:hAnsi="Times New Roman" w:cs="Times New Roman"/>
                <w:color w:val="000000" w:themeColor="text1"/>
                <w:lang w:val="es-ES"/>
              </w:rPr>
              <w:t>Sexo</w:t>
            </w:r>
          </w:p>
        </w:tc>
        <w:tc>
          <w:tcPr>
            <w:tcW w:w="2741" w:type="pct"/>
          </w:tcPr>
          <w:p w:rsidR="001036D4" w:rsidRPr="00676B0E" w:rsidRDefault="001036D4" w:rsidP="000E1476">
            <w:pPr>
              <w:spacing w:line="360" w:lineRule="auto"/>
              <w:rPr>
                <w:rFonts w:ascii="Times New Roman" w:hAnsi="Times New Roman" w:cs="Times New Roman"/>
                <w:color w:val="000000" w:themeColor="text1"/>
                <w:lang w:val="es-ES"/>
              </w:rPr>
            </w:pPr>
            <w:r w:rsidRPr="00676B0E">
              <w:rPr>
                <w:rFonts w:ascii="Times New Roman" w:hAnsi="Times New Roman" w:cs="Times New Roman"/>
                <w:color w:val="000000" w:themeColor="text1"/>
                <w:lang w:val="es-ES"/>
              </w:rPr>
              <w:t>Femenino – Masculino</w:t>
            </w:r>
          </w:p>
        </w:tc>
      </w:tr>
      <w:tr w:rsidR="001036D4" w:rsidRPr="00676B0E" w:rsidTr="001036D4">
        <w:trPr>
          <w:jc w:val="center"/>
        </w:trPr>
        <w:tc>
          <w:tcPr>
            <w:tcW w:w="2259" w:type="pct"/>
          </w:tcPr>
          <w:p w:rsidR="001036D4" w:rsidRPr="00676B0E" w:rsidRDefault="003F5B16" w:rsidP="000E1476">
            <w:pPr>
              <w:spacing w:line="360" w:lineRule="auto"/>
              <w:rPr>
                <w:rFonts w:ascii="Times New Roman" w:hAnsi="Times New Roman" w:cs="Times New Roman"/>
                <w:b/>
                <w:color w:val="000000" w:themeColor="text1"/>
                <w:lang w:val="es-ES"/>
              </w:rPr>
            </w:pPr>
            <w:r w:rsidRPr="00676B0E">
              <w:rPr>
                <w:rFonts w:ascii="Times New Roman" w:hAnsi="Times New Roman" w:cs="Times New Roman"/>
                <w:color w:val="000000" w:themeColor="text1"/>
                <w:lang w:val="es-ES"/>
              </w:rPr>
              <w:t>Grupo Socioeconómico</w:t>
            </w:r>
          </w:p>
        </w:tc>
        <w:tc>
          <w:tcPr>
            <w:tcW w:w="2741" w:type="pct"/>
          </w:tcPr>
          <w:p w:rsidR="001036D4" w:rsidRPr="00676B0E" w:rsidRDefault="001036D4" w:rsidP="000E1476">
            <w:pPr>
              <w:spacing w:line="360" w:lineRule="auto"/>
              <w:rPr>
                <w:rFonts w:ascii="Times New Roman" w:hAnsi="Times New Roman" w:cs="Times New Roman"/>
                <w:color w:val="000000" w:themeColor="text1"/>
                <w:lang w:val="es-ES"/>
              </w:rPr>
            </w:pPr>
            <w:r w:rsidRPr="00676B0E">
              <w:rPr>
                <w:rFonts w:ascii="Times New Roman" w:hAnsi="Times New Roman" w:cs="Times New Roman"/>
                <w:color w:val="000000" w:themeColor="text1"/>
                <w:lang w:val="es-ES"/>
              </w:rPr>
              <w:t>ABC1</w:t>
            </w:r>
          </w:p>
        </w:tc>
      </w:tr>
      <w:tr w:rsidR="001036D4" w:rsidRPr="00676B0E" w:rsidTr="001036D4">
        <w:trPr>
          <w:jc w:val="center"/>
        </w:trPr>
        <w:tc>
          <w:tcPr>
            <w:tcW w:w="2259" w:type="pct"/>
          </w:tcPr>
          <w:p w:rsidR="001036D4" w:rsidRPr="00676B0E" w:rsidRDefault="001036D4" w:rsidP="000E1476">
            <w:pPr>
              <w:spacing w:line="360" w:lineRule="auto"/>
              <w:rPr>
                <w:rFonts w:ascii="Times New Roman" w:hAnsi="Times New Roman" w:cs="Times New Roman"/>
                <w:b/>
                <w:color w:val="000000" w:themeColor="text1"/>
                <w:lang w:val="es-ES"/>
              </w:rPr>
            </w:pPr>
            <w:r w:rsidRPr="00676B0E">
              <w:rPr>
                <w:rFonts w:ascii="Times New Roman" w:hAnsi="Times New Roman" w:cs="Times New Roman"/>
                <w:color w:val="000000" w:themeColor="text1"/>
                <w:lang w:val="es-ES"/>
              </w:rPr>
              <w:t>Situación</w:t>
            </w:r>
          </w:p>
        </w:tc>
        <w:tc>
          <w:tcPr>
            <w:tcW w:w="2741" w:type="pct"/>
          </w:tcPr>
          <w:p w:rsidR="001036D4" w:rsidRPr="00676B0E" w:rsidRDefault="001036D4" w:rsidP="000E1476">
            <w:pPr>
              <w:spacing w:line="360" w:lineRule="auto"/>
              <w:rPr>
                <w:rFonts w:ascii="Times New Roman" w:hAnsi="Times New Roman" w:cs="Times New Roman"/>
                <w:color w:val="000000" w:themeColor="text1"/>
                <w:lang w:val="es-ES"/>
              </w:rPr>
            </w:pPr>
            <w:r w:rsidRPr="00676B0E">
              <w:rPr>
                <w:rFonts w:ascii="Times New Roman" w:hAnsi="Times New Roman" w:cs="Times New Roman"/>
                <w:color w:val="000000" w:themeColor="text1"/>
                <w:lang w:val="es-ES"/>
              </w:rPr>
              <w:t>Independientes/auto-valentes</w:t>
            </w:r>
          </w:p>
        </w:tc>
      </w:tr>
    </w:tbl>
    <w:p w:rsidR="001036D4" w:rsidRPr="00676B0E" w:rsidRDefault="001036D4" w:rsidP="001036D4">
      <w:pPr>
        <w:spacing w:line="360" w:lineRule="auto"/>
        <w:ind w:left="708"/>
        <w:jc w:val="both"/>
        <w:rPr>
          <w:rFonts w:ascii="Times New Roman" w:hAnsi="Times New Roman" w:cs="Times New Roman"/>
          <w:sz w:val="18"/>
          <w:szCs w:val="18"/>
          <w:lang w:val="es-ES"/>
        </w:rPr>
      </w:pPr>
    </w:p>
    <w:p w:rsidR="001036D4" w:rsidRPr="00676B0E" w:rsidRDefault="001036D4" w:rsidP="001036D4">
      <w:pPr>
        <w:spacing w:line="360" w:lineRule="auto"/>
        <w:jc w:val="both"/>
        <w:rPr>
          <w:rFonts w:ascii="Times New Roman" w:hAnsi="Times New Roman" w:cs="Times New Roman"/>
          <w:lang w:val="es-ES"/>
        </w:rPr>
      </w:pPr>
      <w:r w:rsidRPr="00676B0E">
        <w:rPr>
          <w:rFonts w:ascii="Times New Roman" w:hAnsi="Times New Roman" w:cs="Times New Roman"/>
          <w:b/>
          <w:lang w:val="es-ES"/>
        </w:rPr>
        <w:t>Fuente:</w:t>
      </w:r>
      <w:r w:rsidRPr="00676B0E">
        <w:rPr>
          <w:rFonts w:ascii="Times New Roman" w:hAnsi="Times New Roman" w:cs="Times New Roman"/>
          <w:lang w:val="es-ES"/>
        </w:rPr>
        <w:t xml:space="preserve"> Elaboración Propia.</w:t>
      </w:r>
    </w:p>
    <w:p w:rsidR="007E1A9B" w:rsidRPr="00676B0E" w:rsidRDefault="007E1A9B" w:rsidP="001036D4">
      <w:pPr>
        <w:spacing w:line="360" w:lineRule="auto"/>
        <w:jc w:val="both"/>
        <w:rPr>
          <w:rFonts w:ascii="Times New Roman" w:hAnsi="Times New Roman" w:cs="Times New Roman"/>
          <w:lang w:val="es-ES"/>
        </w:rPr>
      </w:pPr>
    </w:p>
    <w:p w:rsidR="001036D4" w:rsidRPr="00676B0E" w:rsidRDefault="000E1476" w:rsidP="000E1476">
      <w:pPr>
        <w:pStyle w:val="Ttulo4"/>
        <w:rPr>
          <w:rFonts w:cs="Times New Roman"/>
          <w:lang w:val="es-ES"/>
        </w:rPr>
      </w:pPr>
      <w:r w:rsidRPr="00676B0E">
        <w:rPr>
          <w:rFonts w:cs="Times New Roman"/>
          <w:lang w:val="es-ES"/>
        </w:rPr>
        <w:t>Perfil Público Objetivo</w:t>
      </w:r>
    </w:p>
    <w:p w:rsidR="001036D4" w:rsidRPr="00676B0E" w:rsidRDefault="001036D4" w:rsidP="001036D4">
      <w:pPr>
        <w:spacing w:line="360" w:lineRule="auto"/>
        <w:ind w:left="720"/>
        <w:jc w:val="both"/>
        <w:rPr>
          <w:rFonts w:ascii="Times New Roman" w:hAnsi="Times New Roman" w:cs="Times New Roman"/>
          <w:b/>
          <w:lang w:val="es-ES"/>
        </w:rPr>
      </w:pPr>
    </w:p>
    <w:p w:rsidR="001036D4" w:rsidRPr="00676B0E" w:rsidRDefault="001036D4" w:rsidP="000E1476">
      <w:pPr>
        <w:spacing w:line="360" w:lineRule="auto"/>
        <w:jc w:val="both"/>
        <w:rPr>
          <w:rFonts w:ascii="Times New Roman" w:hAnsi="Times New Roman" w:cs="Times New Roman"/>
          <w:lang w:val="es-ES"/>
        </w:rPr>
      </w:pPr>
      <w:r w:rsidRPr="00676B0E">
        <w:rPr>
          <w:rFonts w:ascii="Times New Roman" w:hAnsi="Times New Roman" w:cs="Times New Roman"/>
          <w:lang w:val="es-ES"/>
        </w:rPr>
        <w:t>Se pudo detectar dos tipos de públicos objetivos a los cuales les interesan los servicios que se ofrecen, y no necesariamente son consumidores directos como se muestra a continuación:</w:t>
      </w:r>
    </w:p>
    <w:p w:rsidR="001036D4" w:rsidRPr="00676B0E" w:rsidRDefault="001036D4" w:rsidP="000E1476">
      <w:pPr>
        <w:spacing w:line="360" w:lineRule="auto"/>
        <w:jc w:val="both"/>
        <w:rPr>
          <w:rFonts w:ascii="Times New Roman" w:hAnsi="Times New Roman" w:cs="Times New Roman"/>
          <w:lang w:val="es-ES"/>
        </w:rPr>
      </w:pPr>
    </w:p>
    <w:p w:rsidR="001036D4" w:rsidRPr="00676B0E" w:rsidRDefault="001036D4" w:rsidP="000E1476">
      <w:pPr>
        <w:spacing w:line="360" w:lineRule="auto"/>
        <w:jc w:val="both"/>
        <w:rPr>
          <w:rFonts w:ascii="Times New Roman" w:hAnsi="Times New Roman" w:cs="Times New Roman"/>
          <w:lang w:val="es-ES"/>
        </w:rPr>
      </w:pPr>
      <w:r w:rsidRPr="00676B0E">
        <w:rPr>
          <w:rFonts w:ascii="Times New Roman" w:hAnsi="Times New Roman" w:cs="Times New Roman"/>
          <w:b/>
          <w:lang w:val="es-ES"/>
        </w:rPr>
        <w:t>Usuarios del servicio (Adultos mayores)</w:t>
      </w:r>
      <w:r w:rsidR="000E1476" w:rsidRPr="00676B0E">
        <w:rPr>
          <w:rFonts w:ascii="Times New Roman" w:hAnsi="Times New Roman" w:cs="Times New Roman"/>
          <w:b/>
          <w:lang w:val="es-ES"/>
        </w:rPr>
        <w:t xml:space="preserve">: </w:t>
      </w:r>
      <w:r w:rsidRPr="00676B0E">
        <w:rPr>
          <w:rFonts w:ascii="Times New Roman" w:hAnsi="Times New Roman" w:cs="Times New Roman"/>
          <w:lang w:val="es-ES"/>
        </w:rPr>
        <w:t>Las personas que estén dentro de este grupo deben ser personas que se encuentren en el rango de edad de 60 años en adelante y que sean independientes y auto-valentes, que residan en la Región de Valparaíso y que tengan las ganas de seguir creciendo e ir aprendiendo cosas nuevas. Además que tengan la energíasuficiente para disfrutar su tiempo libre, y que están dispuestos a pagar mucho más por seguir llevando un estilo de vida acomodado y en un tranquilo ambiente recreacional.</w:t>
      </w:r>
    </w:p>
    <w:p w:rsidR="001036D4" w:rsidRPr="00676B0E" w:rsidRDefault="001036D4" w:rsidP="000E1476">
      <w:pPr>
        <w:spacing w:line="360" w:lineRule="auto"/>
        <w:jc w:val="both"/>
        <w:rPr>
          <w:rFonts w:ascii="Times New Roman" w:hAnsi="Times New Roman" w:cs="Times New Roman"/>
          <w:lang w:val="es-ES"/>
        </w:rPr>
      </w:pPr>
      <w:r w:rsidRPr="00676B0E">
        <w:rPr>
          <w:rFonts w:ascii="Times New Roman" w:hAnsi="Times New Roman" w:cs="Times New Roman"/>
          <w:lang w:val="es-ES"/>
        </w:rPr>
        <w:t>Las personas adultos mayores que les interesaría el servicio ofrecido son pertenecientes al grupo socioeconómico ABC1.</w:t>
      </w:r>
    </w:p>
    <w:p w:rsidR="001036D4" w:rsidRPr="00676B0E" w:rsidRDefault="001036D4" w:rsidP="000E1476">
      <w:pPr>
        <w:spacing w:line="360" w:lineRule="auto"/>
        <w:ind w:right="-113"/>
        <w:jc w:val="both"/>
        <w:rPr>
          <w:rFonts w:ascii="Times New Roman" w:hAnsi="Times New Roman" w:cs="Times New Roman"/>
          <w:color w:val="000000" w:themeColor="text1"/>
          <w:lang w:val="es-ES"/>
        </w:rPr>
      </w:pPr>
      <w:r w:rsidRPr="00676B0E">
        <w:rPr>
          <w:rFonts w:ascii="Times New Roman" w:hAnsi="Times New Roman" w:cs="Times New Roman"/>
          <w:b/>
          <w:color w:val="000000" w:themeColor="text1"/>
          <w:lang w:val="es-ES"/>
        </w:rPr>
        <w:t>Compradores del servicio (Hijos de las personas adultos mayores</w:t>
      </w:r>
      <w:r w:rsidRPr="00676B0E">
        <w:rPr>
          <w:rFonts w:ascii="Times New Roman" w:hAnsi="Times New Roman" w:cs="Times New Roman"/>
          <w:color w:val="000000" w:themeColor="text1"/>
          <w:lang w:val="es-ES"/>
        </w:rPr>
        <w:t>)</w:t>
      </w:r>
      <w:r w:rsidR="000E1476" w:rsidRPr="00676B0E">
        <w:rPr>
          <w:rFonts w:ascii="Times New Roman" w:hAnsi="Times New Roman" w:cs="Times New Roman"/>
          <w:color w:val="000000" w:themeColor="text1"/>
          <w:lang w:val="es-ES"/>
        </w:rPr>
        <w:t xml:space="preserve">: </w:t>
      </w:r>
      <w:r w:rsidRPr="00676B0E">
        <w:rPr>
          <w:rFonts w:ascii="Times New Roman" w:hAnsi="Times New Roman" w:cs="Times New Roman"/>
          <w:color w:val="000000" w:themeColor="text1"/>
          <w:lang w:val="es-ES"/>
        </w:rPr>
        <w:t xml:space="preserve">Son personas entre 30 y 55 años. Pertenecen a este grupo a los hijos de las personas adultos mayores, que quieran </w:t>
      </w:r>
      <w:r w:rsidRPr="00676B0E">
        <w:rPr>
          <w:rFonts w:ascii="Times New Roman" w:hAnsi="Times New Roman" w:cs="Times New Roman"/>
          <w:color w:val="000000" w:themeColor="text1"/>
          <w:lang w:val="es-ES"/>
        </w:rPr>
        <w:lastRenderedPageBreak/>
        <w:t>entregarles un estilo de vida acomodado a sus padres, en este caso no son los beneficiados directo del servicio, pero si son compradores que están dispuestos a pagar de más por entregarles un servicio eficiente y de calidad a sus padres.</w:t>
      </w:r>
    </w:p>
    <w:p w:rsidR="001036D4" w:rsidRPr="00676B0E" w:rsidRDefault="001036D4" w:rsidP="000E1476">
      <w:pPr>
        <w:spacing w:line="360" w:lineRule="auto"/>
        <w:jc w:val="both"/>
        <w:rPr>
          <w:rFonts w:ascii="Times New Roman" w:hAnsi="Times New Roman" w:cs="Times New Roman"/>
          <w:color w:val="000000" w:themeColor="text1"/>
          <w:lang w:val="es-ES"/>
        </w:rPr>
      </w:pPr>
      <w:r w:rsidRPr="00676B0E">
        <w:rPr>
          <w:rFonts w:ascii="Times New Roman" w:hAnsi="Times New Roman" w:cs="Times New Roman"/>
          <w:color w:val="000000" w:themeColor="text1"/>
          <w:lang w:val="es-ES"/>
        </w:rPr>
        <w:t>Este grupo de clientes pertenecen un sector socioeconómico ABC1.</w:t>
      </w:r>
    </w:p>
    <w:p w:rsidR="001036D4" w:rsidRPr="00676B0E" w:rsidRDefault="001036D4" w:rsidP="001036D4">
      <w:pPr>
        <w:spacing w:line="360" w:lineRule="auto"/>
        <w:ind w:left="720"/>
        <w:jc w:val="both"/>
        <w:rPr>
          <w:rFonts w:ascii="Times New Roman" w:hAnsi="Times New Roman" w:cs="Times New Roman"/>
          <w:color w:val="000000" w:themeColor="text1"/>
          <w:lang w:val="es-ES"/>
        </w:rPr>
      </w:pPr>
    </w:p>
    <w:p w:rsidR="001036D4" w:rsidRPr="00676B0E" w:rsidRDefault="001036D4" w:rsidP="000E1476">
      <w:pPr>
        <w:pStyle w:val="Ttulo3"/>
        <w:rPr>
          <w:rFonts w:cs="Times New Roman"/>
          <w:lang w:val="es-ES"/>
        </w:rPr>
      </w:pPr>
      <w:bookmarkStart w:id="41" w:name="_Toc361665049"/>
      <w:r w:rsidRPr="00676B0E">
        <w:rPr>
          <w:rFonts w:cs="Times New Roman"/>
          <w:lang w:val="es-ES"/>
        </w:rPr>
        <w:t>Est</w:t>
      </w:r>
      <w:r w:rsidR="000E1476" w:rsidRPr="00676B0E">
        <w:rPr>
          <w:rFonts w:cs="Times New Roman"/>
          <w:lang w:val="es-ES"/>
        </w:rPr>
        <w:t>imación de la Demanda Potencial</w:t>
      </w:r>
      <w:bookmarkEnd w:id="41"/>
    </w:p>
    <w:p w:rsidR="000E1476" w:rsidRPr="00676B0E" w:rsidRDefault="000E1476" w:rsidP="000E1476">
      <w:pPr>
        <w:spacing w:line="360" w:lineRule="auto"/>
        <w:ind w:right="-113"/>
        <w:rPr>
          <w:rFonts w:ascii="Times New Roman" w:eastAsiaTheme="minorHAnsi" w:hAnsi="Times New Roman" w:cs="Times New Roman"/>
          <w:b/>
          <w:lang w:val="es-ES" w:eastAsia="en-US"/>
        </w:rPr>
      </w:pPr>
    </w:p>
    <w:p w:rsidR="001036D4" w:rsidRPr="00676B0E" w:rsidRDefault="001036D4" w:rsidP="000E1476">
      <w:pPr>
        <w:pStyle w:val="Ttulo4"/>
        <w:spacing w:line="360" w:lineRule="auto"/>
        <w:rPr>
          <w:rFonts w:cs="Times New Roman"/>
          <w:lang w:val="es-ES"/>
        </w:rPr>
      </w:pPr>
      <w:r w:rsidRPr="00676B0E">
        <w:rPr>
          <w:rFonts w:cs="Times New Roman"/>
          <w:lang w:val="es-ES"/>
        </w:rPr>
        <w:t>Tamaño Mercado Potencial</w:t>
      </w:r>
    </w:p>
    <w:p w:rsidR="000E1476" w:rsidRPr="00676B0E" w:rsidRDefault="000E1476" w:rsidP="000E1476">
      <w:pPr>
        <w:spacing w:line="360" w:lineRule="auto"/>
        <w:jc w:val="both"/>
        <w:rPr>
          <w:rFonts w:ascii="Times New Roman" w:hAnsi="Times New Roman" w:cs="Times New Roman"/>
          <w:lang w:val="es-ES"/>
        </w:rPr>
      </w:pPr>
    </w:p>
    <w:p w:rsidR="001036D4" w:rsidRPr="00676B0E" w:rsidRDefault="001036D4" w:rsidP="000E1476">
      <w:pPr>
        <w:spacing w:line="360" w:lineRule="auto"/>
        <w:jc w:val="both"/>
        <w:rPr>
          <w:rFonts w:ascii="Times New Roman" w:hAnsi="Times New Roman" w:cs="Times New Roman"/>
          <w:lang w:val="es-ES"/>
        </w:rPr>
      </w:pPr>
      <w:r w:rsidRPr="00676B0E">
        <w:rPr>
          <w:rFonts w:ascii="Times New Roman" w:hAnsi="Times New Roman" w:cs="Times New Roman"/>
          <w:lang w:val="es-ES"/>
        </w:rPr>
        <w:t>Según el “Boletín informativo de estadísticas Vitales 2014” la Región de Valparaíso, es la que mostró el más alto Índice de Adulto Mayor, ratificándose que es una de las regiones más envejecidas del país.</w:t>
      </w:r>
    </w:p>
    <w:p w:rsidR="001036D4" w:rsidRPr="00676B0E" w:rsidRDefault="001036D4" w:rsidP="000E1476">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La Región de Valparaíso, según distribución poblacional, es la que cuenta con el menor porcentaje de menores de 15 años y, a su vez, con el mayor porcentaje de la población de adultos mayores, lo que indicaría que en una comparación por regiones, sería la que posee la población más envejecida. </w:t>
      </w:r>
    </w:p>
    <w:p w:rsidR="001036D4" w:rsidRPr="00676B0E" w:rsidRDefault="001036D4" w:rsidP="000E1476">
      <w:pPr>
        <w:spacing w:line="360" w:lineRule="auto"/>
        <w:jc w:val="both"/>
        <w:rPr>
          <w:rFonts w:ascii="Times New Roman" w:hAnsi="Times New Roman" w:cs="Times New Roman"/>
          <w:lang w:val="es-ES"/>
        </w:rPr>
      </w:pPr>
      <w:r w:rsidRPr="00676B0E">
        <w:rPr>
          <w:rFonts w:ascii="Times New Roman" w:hAnsi="Times New Roman" w:cs="Times New Roman"/>
          <w:lang w:val="es-ES"/>
        </w:rPr>
        <w:t>Según las Proyecciones y estimaciones del INE, en la Región de Valparaíso la población adulto mayor de 60 años y más alcanza en el año 2015 una población total de adulto mayor de 312.028 personas lo que queda demostrado en la siguiente tabla.</w:t>
      </w:r>
    </w:p>
    <w:p w:rsidR="001036D4" w:rsidRPr="00676B0E" w:rsidRDefault="001036D4" w:rsidP="001036D4">
      <w:pPr>
        <w:spacing w:line="360" w:lineRule="auto"/>
        <w:rPr>
          <w:rFonts w:ascii="Times New Roman" w:hAnsi="Times New Roman" w:cs="Times New Roman"/>
          <w:lang w:val="es-ES"/>
        </w:rPr>
      </w:pPr>
    </w:p>
    <w:p w:rsidR="00232091" w:rsidRPr="00676B0E" w:rsidRDefault="00232091" w:rsidP="00232091">
      <w:pPr>
        <w:pStyle w:val="Descripcin"/>
        <w:keepNext/>
        <w:rPr>
          <w:rFonts w:cs="Times New Roman"/>
          <w:b w:val="0"/>
        </w:rPr>
      </w:pPr>
      <w:bookmarkStart w:id="42" w:name="_Toc361664828"/>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2</w:t>
      </w:r>
      <w:r w:rsidR="00B667C3" w:rsidRPr="00676B0E">
        <w:rPr>
          <w:rFonts w:cs="Times New Roman"/>
          <w:noProof/>
        </w:rPr>
        <w:fldChar w:fldCharType="end"/>
      </w:r>
      <w:r w:rsidRPr="00676B0E">
        <w:rPr>
          <w:rFonts w:cs="Times New Roman"/>
        </w:rPr>
        <w:t xml:space="preserve">: </w:t>
      </w:r>
      <w:r w:rsidRPr="00676B0E">
        <w:rPr>
          <w:rFonts w:cs="Times New Roman"/>
          <w:b w:val="0"/>
        </w:rPr>
        <w:t>Proyección de Adultos Mayores por región.</w:t>
      </w:r>
      <w:bookmarkEnd w:id="42"/>
    </w:p>
    <w:tbl>
      <w:tblPr>
        <w:tblStyle w:val="Sombreadomedio1-nfasis3"/>
        <w:tblW w:w="5000" w:type="pct"/>
        <w:jc w:val="center"/>
        <w:tblLook w:val="0660" w:firstRow="1" w:lastRow="1" w:firstColumn="0" w:lastColumn="0" w:noHBand="1" w:noVBand="1"/>
      </w:tblPr>
      <w:tblGrid>
        <w:gridCol w:w="1462"/>
        <w:gridCol w:w="1176"/>
        <w:gridCol w:w="1834"/>
        <w:gridCol w:w="1176"/>
        <w:gridCol w:w="3453"/>
      </w:tblGrid>
      <w:tr w:rsidR="001036D4" w:rsidRPr="00676B0E" w:rsidTr="00232091">
        <w:trPr>
          <w:cnfStyle w:val="100000000000" w:firstRow="1" w:lastRow="0" w:firstColumn="0" w:lastColumn="0" w:oddVBand="0" w:evenVBand="0" w:oddHBand="0" w:evenHBand="0" w:firstRowFirstColumn="0" w:firstRowLastColumn="0" w:lastRowFirstColumn="0" w:lastRowLastColumn="0"/>
          <w:trHeight w:val="439"/>
          <w:jc w:val="center"/>
        </w:trPr>
        <w:tc>
          <w:tcPr>
            <w:tcW w:w="883" w:type="pct"/>
            <w:vMerge w:val="restar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R</w:t>
            </w:r>
            <w:r w:rsidR="00232091" w:rsidRPr="00676B0E">
              <w:rPr>
                <w:rFonts w:ascii="Times New Roman" w:eastAsia="Times New Roman" w:hAnsi="Times New Roman" w:cs="Times New Roman"/>
                <w:color w:val="000000"/>
              </w:rPr>
              <w:t>egiones</w:t>
            </w:r>
          </w:p>
        </w:tc>
        <w:tc>
          <w:tcPr>
            <w:tcW w:w="540" w:type="pct"/>
            <w:vMerge w:val="restar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2007</w:t>
            </w:r>
          </w:p>
        </w:tc>
        <w:tc>
          <w:tcPr>
            <w:tcW w:w="1087" w:type="pct"/>
            <w:vMerge w:val="restar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2010</w:t>
            </w:r>
          </w:p>
        </w:tc>
        <w:tc>
          <w:tcPr>
            <w:tcW w:w="514" w:type="pct"/>
            <w:vMerge w:val="restar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2015</w:t>
            </w:r>
          </w:p>
        </w:tc>
        <w:tc>
          <w:tcPr>
            <w:tcW w:w="1976" w:type="pct"/>
            <w:vMerge w:val="restar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2020</w:t>
            </w:r>
          </w:p>
        </w:tc>
      </w:tr>
      <w:tr w:rsidR="001036D4" w:rsidRPr="00676B0E" w:rsidTr="00232091">
        <w:trPr>
          <w:trHeight w:val="439"/>
          <w:jc w:val="center"/>
        </w:trPr>
        <w:tc>
          <w:tcPr>
            <w:tcW w:w="883" w:type="pct"/>
            <w:vMerge/>
            <w:hideMark/>
          </w:tcPr>
          <w:p w:rsidR="001036D4" w:rsidRPr="00676B0E" w:rsidRDefault="001036D4" w:rsidP="001036D4">
            <w:pPr>
              <w:spacing w:line="360" w:lineRule="auto"/>
              <w:rPr>
                <w:rFonts w:ascii="Times New Roman" w:eastAsia="Times New Roman" w:hAnsi="Times New Roman" w:cs="Times New Roman"/>
                <w:color w:val="000000"/>
              </w:rPr>
            </w:pPr>
          </w:p>
        </w:tc>
        <w:tc>
          <w:tcPr>
            <w:tcW w:w="540" w:type="pct"/>
            <w:vMerge/>
            <w:hideMark/>
          </w:tcPr>
          <w:p w:rsidR="001036D4" w:rsidRPr="00676B0E" w:rsidRDefault="001036D4" w:rsidP="001036D4">
            <w:pPr>
              <w:spacing w:line="360" w:lineRule="auto"/>
              <w:rPr>
                <w:rFonts w:ascii="Times New Roman" w:eastAsia="Times New Roman" w:hAnsi="Times New Roman" w:cs="Times New Roman"/>
                <w:color w:val="000000"/>
              </w:rPr>
            </w:pPr>
          </w:p>
        </w:tc>
        <w:tc>
          <w:tcPr>
            <w:tcW w:w="1087" w:type="pct"/>
            <w:vMerge/>
            <w:hideMark/>
          </w:tcPr>
          <w:p w:rsidR="001036D4" w:rsidRPr="00676B0E" w:rsidRDefault="001036D4" w:rsidP="001036D4">
            <w:pPr>
              <w:spacing w:line="360" w:lineRule="auto"/>
              <w:rPr>
                <w:rFonts w:ascii="Times New Roman" w:eastAsia="Times New Roman" w:hAnsi="Times New Roman" w:cs="Times New Roman"/>
                <w:color w:val="000000"/>
              </w:rPr>
            </w:pPr>
          </w:p>
        </w:tc>
        <w:tc>
          <w:tcPr>
            <w:tcW w:w="514" w:type="pct"/>
            <w:vMerge/>
            <w:hideMark/>
          </w:tcPr>
          <w:p w:rsidR="001036D4" w:rsidRPr="00676B0E" w:rsidRDefault="001036D4" w:rsidP="001036D4">
            <w:pPr>
              <w:spacing w:line="360" w:lineRule="auto"/>
              <w:rPr>
                <w:rFonts w:ascii="Times New Roman" w:eastAsia="Times New Roman" w:hAnsi="Times New Roman" w:cs="Times New Roman"/>
                <w:color w:val="000000"/>
              </w:rPr>
            </w:pPr>
          </w:p>
        </w:tc>
        <w:tc>
          <w:tcPr>
            <w:tcW w:w="1976" w:type="pct"/>
            <w:vMerge/>
            <w:hideMark/>
          </w:tcPr>
          <w:p w:rsidR="001036D4" w:rsidRPr="00676B0E" w:rsidRDefault="001036D4" w:rsidP="001036D4">
            <w:pPr>
              <w:spacing w:line="360" w:lineRule="auto"/>
              <w:rPr>
                <w:rFonts w:ascii="Times New Roman" w:eastAsia="Times New Roman" w:hAnsi="Times New Roman" w:cs="Times New Roman"/>
                <w:color w:val="000000"/>
              </w:rPr>
            </w:pPr>
          </w:p>
        </w:tc>
      </w:tr>
      <w:tr w:rsidR="001036D4" w:rsidRPr="00676B0E" w:rsidTr="00232091">
        <w:trPr>
          <w:trHeight w:val="208"/>
          <w:jc w:val="center"/>
        </w:trPr>
        <w:tc>
          <w:tcPr>
            <w:tcW w:w="883"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I</w:t>
            </w:r>
          </w:p>
        </w:tc>
        <w:tc>
          <w:tcPr>
            <w:tcW w:w="540"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25.931</w:t>
            </w:r>
          </w:p>
        </w:tc>
        <w:tc>
          <w:tcPr>
            <w:tcW w:w="1087"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29.969</w:t>
            </w:r>
          </w:p>
        </w:tc>
        <w:tc>
          <w:tcPr>
            <w:tcW w:w="514"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39.829</w:t>
            </w:r>
          </w:p>
        </w:tc>
        <w:tc>
          <w:tcPr>
            <w:tcW w:w="1976"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52.171</w:t>
            </w:r>
          </w:p>
        </w:tc>
      </w:tr>
      <w:tr w:rsidR="001036D4" w:rsidRPr="00676B0E" w:rsidTr="00232091">
        <w:trPr>
          <w:trHeight w:val="208"/>
          <w:jc w:val="center"/>
        </w:trPr>
        <w:tc>
          <w:tcPr>
            <w:tcW w:w="883"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XV</w:t>
            </w:r>
          </w:p>
        </w:tc>
        <w:tc>
          <w:tcPr>
            <w:tcW w:w="540"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24.331</w:t>
            </w:r>
          </w:p>
        </w:tc>
        <w:tc>
          <w:tcPr>
            <w:tcW w:w="1087"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26.838</w:t>
            </w:r>
          </w:p>
        </w:tc>
        <w:tc>
          <w:tcPr>
            <w:tcW w:w="514"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31.138</w:t>
            </w:r>
          </w:p>
        </w:tc>
        <w:tc>
          <w:tcPr>
            <w:tcW w:w="1976"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34.825</w:t>
            </w:r>
          </w:p>
        </w:tc>
      </w:tr>
      <w:tr w:rsidR="001036D4" w:rsidRPr="00676B0E" w:rsidTr="00232091">
        <w:trPr>
          <w:trHeight w:val="208"/>
          <w:jc w:val="center"/>
        </w:trPr>
        <w:tc>
          <w:tcPr>
            <w:tcW w:w="883"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II</w:t>
            </w:r>
          </w:p>
        </w:tc>
        <w:tc>
          <w:tcPr>
            <w:tcW w:w="540"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49.617</w:t>
            </w:r>
          </w:p>
        </w:tc>
        <w:tc>
          <w:tcPr>
            <w:tcW w:w="1087"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54.953</w:t>
            </w:r>
          </w:p>
        </w:tc>
        <w:tc>
          <w:tcPr>
            <w:tcW w:w="514"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66.852</w:t>
            </w:r>
          </w:p>
        </w:tc>
        <w:tc>
          <w:tcPr>
            <w:tcW w:w="1976"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82.550</w:t>
            </w:r>
          </w:p>
        </w:tc>
      </w:tr>
      <w:tr w:rsidR="001036D4" w:rsidRPr="00676B0E" w:rsidTr="00232091">
        <w:trPr>
          <w:trHeight w:val="208"/>
          <w:jc w:val="center"/>
        </w:trPr>
        <w:tc>
          <w:tcPr>
            <w:tcW w:w="883"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III</w:t>
            </w:r>
          </w:p>
        </w:tc>
        <w:tc>
          <w:tcPr>
            <w:tcW w:w="540"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29.433</w:t>
            </w:r>
          </w:p>
        </w:tc>
        <w:tc>
          <w:tcPr>
            <w:tcW w:w="1087"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32.504</w:t>
            </w:r>
          </w:p>
        </w:tc>
        <w:tc>
          <w:tcPr>
            <w:tcW w:w="514"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39.109</w:t>
            </w:r>
          </w:p>
        </w:tc>
        <w:tc>
          <w:tcPr>
            <w:tcW w:w="1976"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47.477</w:t>
            </w:r>
          </w:p>
        </w:tc>
      </w:tr>
      <w:tr w:rsidR="001036D4" w:rsidRPr="00676B0E" w:rsidTr="00232091">
        <w:trPr>
          <w:trHeight w:val="254"/>
          <w:jc w:val="center"/>
        </w:trPr>
        <w:tc>
          <w:tcPr>
            <w:tcW w:w="883"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IV</w:t>
            </w:r>
          </w:p>
        </w:tc>
        <w:tc>
          <w:tcPr>
            <w:tcW w:w="540"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86.435</w:t>
            </w:r>
          </w:p>
        </w:tc>
        <w:tc>
          <w:tcPr>
            <w:tcW w:w="1087"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96.779</w:t>
            </w:r>
          </w:p>
        </w:tc>
        <w:tc>
          <w:tcPr>
            <w:tcW w:w="514"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119.879</w:t>
            </w:r>
          </w:p>
        </w:tc>
        <w:tc>
          <w:tcPr>
            <w:tcW w:w="1976"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149.744</w:t>
            </w:r>
          </w:p>
        </w:tc>
      </w:tr>
      <w:tr w:rsidR="001036D4" w:rsidRPr="00676B0E" w:rsidTr="00232091">
        <w:trPr>
          <w:trHeight w:val="208"/>
          <w:jc w:val="center"/>
        </w:trPr>
        <w:tc>
          <w:tcPr>
            <w:tcW w:w="883"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lastRenderedPageBreak/>
              <w:t>V</w:t>
            </w:r>
          </w:p>
        </w:tc>
        <w:tc>
          <w:tcPr>
            <w:tcW w:w="540" w:type="pct"/>
            <w:noWrap/>
            <w:vAlign w:val="center"/>
            <w:hideMark/>
          </w:tcPr>
          <w:p w:rsidR="001036D4" w:rsidRPr="00676B0E" w:rsidRDefault="001036D4" w:rsidP="00232091">
            <w:pPr>
              <w:spacing w:line="360" w:lineRule="auto"/>
              <w:jc w:val="center"/>
              <w:rPr>
                <w:rFonts w:ascii="Times New Roman" w:eastAsia="Times New Roman" w:hAnsi="Times New Roman" w:cs="Times New Roman"/>
                <w:b/>
                <w:color w:val="000000"/>
              </w:rPr>
            </w:pPr>
            <w:r w:rsidRPr="00676B0E">
              <w:rPr>
                <w:rFonts w:ascii="Times New Roman" w:eastAsia="Times New Roman" w:hAnsi="Times New Roman" w:cs="Times New Roman"/>
                <w:b/>
                <w:color w:val="000000"/>
              </w:rPr>
              <w:t>238.990</w:t>
            </w:r>
          </w:p>
        </w:tc>
        <w:tc>
          <w:tcPr>
            <w:tcW w:w="1087" w:type="pct"/>
            <w:noWrap/>
            <w:vAlign w:val="center"/>
            <w:hideMark/>
          </w:tcPr>
          <w:p w:rsidR="001036D4" w:rsidRPr="00676B0E" w:rsidRDefault="001036D4" w:rsidP="00232091">
            <w:pPr>
              <w:spacing w:line="360" w:lineRule="auto"/>
              <w:jc w:val="center"/>
              <w:rPr>
                <w:rFonts w:ascii="Times New Roman" w:eastAsia="Times New Roman" w:hAnsi="Times New Roman" w:cs="Times New Roman"/>
                <w:b/>
                <w:color w:val="000000"/>
              </w:rPr>
            </w:pPr>
            <w:r w:rsidRPr="00676B0E">
              <w:rPr>
                <w:rFonts w:ascii="Times New Roman" w:eastAsia="Times New Roman" w:hAnsi="Times New Roman" w:cs="Times New Roman"/>
                <w:b/>
                <w:color w:val="000000"/>
              </w:rPr>
              <w:t>262.575</w:t>
            </w:r>
          </w:p>
        </w:tc>
        <w:tc>
          <w:tcPr>
            <w:tcW w:w="514" w:type="pct"/>
            <w:noWrap/>
            <w:vAlign w:val="center"/>
            <w:hideMark/>
          </w:tcPr>
          <w:p w:rsidR="001036D4" w:rsidRPr="00676B0E" w:rsidRDefault="001036D4" w:rsidP="00232091">
            <w:pPr>
              <w:spacing w:line="360" w:lineRule="auto"/>
              <w:jc w:val="center"/>
              <w:rPr>
                <w:rFonts w:ascii="Times New Roman" w:eastAsia="Times New Roman" w:hAnsi="Times New Roman" w:cs="Times New Roman"/>
                <w:b/>
                <w:color w:val="000000"/>
              </w:rPr>
            </w:pPr>
            <w:r w:rsidRPr="00676B0E">
              <w:rPr>
                <w:rFonts w:ascii="Times New Roman" w:eastAsia="Times New Roman" w:hAnsi="Times New Roman" w:cs="Times New Roman"/>
                <w:b/>
                <w:color w:val="000000"/>
              </w:rPr>
              <w:t>312.028</w:t>
            </w:r>
          </w:p>
        </w:tc>
        <w:tc>
          <w:tcPr>
            <w:tcW w:w="1976" w:type="pct"/>
            <w:noWrap/>
            <w:vAlign w:val="center"/>
            <w:hideMark/>
          </w:tcPr>
          <w:p w:rsidR="001036D4" w:rsidRPr="00676B0E" w:rsidRDefault="001036D4" w:rsidP="00232091">
            <w:pPr>
              <w:spacing w:line="360" w:lineRule="auto"/>
              <w:jc w:val="center"/>
              <w:rPr>
                <w:rFonts w:ascii="Times New Roman" w:eastAsia="Times New Roman" w:hAnsi="Times New Roman" w:cs="Times New Roman"/>
                <w:b/>
                <w:color w:val="000000"/>
              </w:rPr>
            </w:pPr>
            <w:r w:rsidRPr="00676B0E">
              <w:rPr>
                <w:rFonts w:ascii="Times New Roman" w:eastAsia="Times New Roman" w:hAnsi="Times New Roman" w:cs="Times New Roman"/>
                <w:b/>
                <w:color w:val="000000"/>
              </w:rPr>
              <w:t>379.518</w:t>
            </w:r>
          </w:p>
        </w:tc>
      </w:tr>
      <w:tr w:rsidR="001036D4" w:rsidRPr="00676B0E" w:rsidTr="00232091">
        <w:trPr>
          <w:trHeight w:val="208"/>
          <w:jc w:val="center"/>
        </w:trPr>
        <w:tc>
          <w:tcPr>
            <w:tcW w:w="883"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VI</w:t>
            </w:r>
          </w:p>
        </w:tc>
        <w:tc>
          <w:tcPr>
            <w:tcW w:w="540"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104.556</w:t>
            </w:r>
          </w:p>
        </w:tc>
        <w:tc>
          <w:tcPr>
            <w:tcW w:w="1087"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116.781</w:t>
            </w:r>
          </w:p>
        </w:tc>
        <w:tc>
          <w:tcPr>
            <w:tcW w:w="514"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142.245</w:t>
            </w:r>
          </w:p>
        </w:tc>
        <w:tc>
          <w:tcPr>
            <w:tcW w:w="1976"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176.036</w:t>
            </w:r>
          </w:p>
        </w:tc>
      </w:tr>
      <w:tr w:rsidR="001036D4" w:rsidRPr="00676B0E" w:rsidTr="00232091">
        <w:trPr>
          <w:trHeight w:val="208"/>
          <w:jc w:val="center"/>
        </w:trPr>
        <w:tc>
          <w:tcPr>
            <w:tcW w:w="883"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VII</w:t>
            </w:r>
          </w:p>
        </w:tc>
        <w:tc>
          <w:tcPr>
            <w:tcW w:w="540"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122.197</w:t>
            </w:r>
          </w:p>
        </w:tc>
        <w:tc>
          <w:tcPr>
            <w:tcW w:w="1087"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135.229</w:t>
            </w:r>
          </w:p>
        </w:tc>
        <w:tc>
          <w:tcPr>
            <w:tcW w:w="514"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162.538</w:t>
            </w:r>
          </w:p>
        </w:tc>
        <w:tc>
          <w:tcPr>
            <w:tcW w:w="1976"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197.952</w:t>
            </w:r>
          </w:p>
        </w:tc>
      </w:tr>
      <w:tr w:rsidR="001036D4" w:rsidRPr="00676B0E" w:rsidTr="00232091">
        <w:trPr>
          <w:trHeight w:val="208"/>
          <w:jc w:val="center"/>
        </w:trPr>
        <w:tc>
          <w:tcPr>
            <w:tcW w:w="883"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VIII</w:t>
            </w:r>
          </w:p>
        </w:tc>
        <w:tc>
          <w:tcPr>
            <w:tcW w:w="540"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245.206</w:t>
            </w:r>
          </w:p>
        </w:tc>
        <w:tc>
          <w:tcPr>
            <w:tcW w:w="1087"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269.634</w:t>
            </w:r>
          </w:p>
        </w:tc>
        <w:tc>
          <w:tcPr>
            <w:tcW w:w="514"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318.582</w:t>
            </w:r>
          </w:p>
        </w:tc>
        <w:tc>
          <w:tcPr>
            <w:tcW w:w="1976"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384.882</w:t>
            </w:r>
          </w:p>
        </w:tc>
      </w:tr>
      <w:tr w:rsidR="001036D4" w:rsidRPr="00676B0E" w:rsidTr="00232091">
        <w:trPr>
          <w:trHeight w:val="208"/>
          <w:jc w:val="center"/>
        </w:trPr>
        <w:tc>
          <w:tcPr>
            <w:tcW w:w="883"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IX</w:t>
            </w:r>
          </w:p>
        </w:tc>
        <w:tc>
          <w:tcPr>
            <w:tcW w:w="540"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120.528</w:t>
            </w:r>
          </w:p>
        </w:tc>
        <w:tc>
          <w:tcPr>
            <w:tcW w:w="1087"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131.263</w:t>
            </w:r>
          </w:p>
        </w:tc>
        <w:tc>
          <w:tcPr>
            <w:tcW w:w="514"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153.926</w:t>
            </w:r>
          </w:p>
        </w:tc>
        <w:tc>
          <w:tcPr>
            <w:tcW w:w="1976"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184.819</w:t>
            </w:r>
          </w:p>
        </w:tc>
      </w:tr>
      <w:tr w:rsidR="001036D4" w:rsidRPr="00676B0E" w:rsidTr="00232091">
        <w:trPr>
          <w:trHeight w:val="208"/>
          <w:jc w:val="center"/>
        </w:trPr>
        <w:tc>
          <w:tcPr>
            <w:tcW w:w="883"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XIV</w:t>
            </w:r>
          </w:p>
        </w:tc>
        <w:tc>
          <w:tcPr>
            <w:tcW w:w="540"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48.917</w:t>
            </w:r>
          </w:p>
        </w:tc>
        <w:tc>
          <w:tcPr>
            <w:tcW w:w="1087"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53.243</w:t>
            </w:r>
          </w:p>
        </w:tc>
        <w:tc>
          <w:tcPr>
            <w:tcW w:w="514"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62.101</w:t>
            </w:r>
          </w:p>
        </w:tc>
        <w:tc>
          <w:tcPr>
            <w:tcW w:w="1976"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73.725</w:t>
            </w:r>
          </w:p>
        </w:tc>
      </w:tr>
      <w:tr w:rsidR="001036D4" w:rsidRPr="00676B0E" w:rsidTr="00232091">
        <w:trPr>
          <w:trHeight w:val="208"/>
          <w:jc w:val="center"/>
        </w:trPr>
        <w:tc>
          <w:tcPr>
            <w:tcW w:w="883"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X</w:t>
            </w:r>
          </w:p>
        </w:tc>
        <w:tc>
          <w:tcPr>
            <w:tcW w:w="540"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92.625</w:t>
            </w:r>
          </w:p>
        </w:tc>
        <w:tc>
          <w:tcPr>
            <w:tcW w:w="1087"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101.611</w:t>
            </w:r>
          </w:p>
        </w:tc>
        <w:tc>
          <w:tcPr>
            <w:tcW w:w="514"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120.529</w:t>
            </w:r>
          </w:p>
        </w:tc>
        <w:tc>
          <w:tcPr>
            <w:tcW w:w="1976"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146.867</w:t>
            </w:r>
          </w:p>
        </w:tc>
      </w:tr>
      <w:tr w:rsidR="001036D4" w:rsidRPr="00676B0E" w:rsidTr="00232091">
        <w:trPr>
          <w:trHeight w:val="208"/>
          <w:jc w:val="center"/>
        </w:trPr>
        <w:tc>
          <w:tcPr>
            <w:tcW w:w="883"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XIV</w:t>
            </w:r>
          </w:p>
        </w:tc>
        <w:tc>
          <w:tcPr>
            <w:tcW w:w="540"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9.586</w:t>
            </w:r>
          </w:p>
        </w:tc>
        <w:tc>
          <w:tcPr>
            <w:tcW w:w="1087"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10.703</w:t>
            </w:r>
          </w:p>
        </w:tc>
        <w:tc>
          <w:tcPr>
            <w:tcW w:w="514"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13.303</w:t>
            </w:r>
          </w:p>
        </w:tc>
        <w:tc>
          <w:tcPr>
            <w:tcW w:w="1976"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16.609</w:t>
            </w:r>
          </w:p>
        </w:tc>
      </w:tr>
      <w:tr w:rsidR="001036D4" w:rsidRPr="00676B0E" w:rsidTr="00232091">
        <w:trPr>
          <w:trHeight w:val="208"/>
          <w:jc w:val="center"/>
        </w:trPr>
        <w:tc>
          <w:tcPr>
            <w:tcW w:w="883"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XII</w:t>
            </w:r>
          </w:p>
        </w:tc>
        <w:tc>
          <w:tcPr>
            <w:tcW w:w="540"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18.602</w:t>
            </w:r>
          </w:p>
        </w:tc>
        <w:tc>
          <w:tcPr>
            <w:tcW w:w="1087"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20.036</w:t>
            </w:r>
          </w:p>
        </w:tc>
        <w:tc>
          <w:tcPr>
            <w:tcW w:w="514"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23.198</w:t>
            </w:r>
          </w:p>
        </w:tc>
        <w:tc>
          <w:tcPr>
            <w:tcW w:w="1976"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27.597</w:t>
            </w:r>
          </w:p>
        </w:tc>
      </w:tr>
      <w:tr w:rsidR="001036D4" w:rsidRPr="00676B0E" w:rsidTr="00232091">
        <w:trPr>
          <w:trHeight w:val="119"/>
          <w:jc w:val="center"/>
        </w:trPr>
        <w:tc>
          <w:tcPr>
            <w:tcW w:w="883"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RM</w:t>
            </w:r>
          </w:p>
        </w:tc>
        <w:tc>
          <w:tcPr>
            <w:tcW w:w="540"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788.820</w:t>
            </w:r>
          </w:p>
        </w:tc>
        <w:tc>
          <w:tcPr>
            <w:tcW w:w="1087"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871.318</w:t>
            </w:r>
          </w:p>
        </w:tc>
        <w:tc>
          <w:tcPr>
            <w:tcW w:w="514"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1.032.074</w:t>
            </w:r>
          </w:p>
        </w:tc>
        <w:tc>
          <w:tcPr>
            <w:tcW w:w="1976"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1.252.957</w:t>
            </w:r>
          </w:p>
        </w:tc>
      </w:tr>
      <w:tr w:rsidR="001036D4" w:rsidRPr="00676B0E" w:rsidTr="00232091">
        <w:trPr>
          <w:cnfStyle w:val="010000000000" w:firstRow="0" w:lastRow="1" w:firstColumn="0" w:lastColumn="0" w:oddVBand="0" w:evenVBand="0" w:oddHBand="0" w:evenHBand="0" w:firstRowFirstColumn="0" w:firstRowLastColumn="0" w:lastRowFirstColumn="0" w:lastRowLastColumn="0"/>
          <w:trHeight w:val="185"/>
          <w:jc w:val="center"/>
        </w:trPr>
        <w:tc>
          <w:tcPr>
            <w:tcW w:w="883"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Total</w:t>
            </w:r>
          </w:p>
        </w:tc>
        <w:tc>
          <w:tcPr>
            <w:tcW w:w="540"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2.005.684</w:t>
            </w:r>
          </w:p>
        </w:tc>
        <w:tc>
          <w:tcPr>
            <w:tcW w:w="1087"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2.213.436</w:t>
            </w:r>
          </w:p>
        </w:tc>
        <w:tc>
          <w:tcPr>
            <w:tcW w:w="514"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2.638.331</w:t>
            </w:r>
          </w:p>
        </w:tc>
        <w:tc>
          <w:tcPr>
            <w:tcW w:w="1976" w:type="pct"/>
            <w:noWrap/>
            <w:vAlign w:val="center"/>
            <w:hideMark/>
          </w:tcPr>
          <w:p w:rsidR="001036D4" w:rsidRPr="00676B0E" w:rsidRDefault="001036D4" w:rsidP="00232091">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3.207.729</w:t>
            </w:r>
          </w:p>
        </w:tc>
      </w:tr>
    </w:tbl>
    <w:p w:rsidR="001036D4" w:rsidRPr="00676B0E" w:rsidRDefault="001036D4" w:rsidP="001036D4">
      <w:pPr>
        <w:spacing w:line="360" w:lineRule="auto"/>
        <w:ind w:left="708"/>
        <w:rPr>
          <w:rFonts w:ascii="Times New Roman" w:hAnsi="Times New Roman" w:cs="Times New Roman"/>
          <w:sz w:val="14"/>
          <w:szCs w:val="14"/>
          <w:lang w:val="es-ES"/>
        </w:rPr>
      </w:pPr>
    </w:p>
    <w:p w:rsidR="001036D4" w:rsidRPr="00676B0E" w:rsidRDefault="001036D4" w:rsidP="00232091">
      <w:pPr>
        <w:spacing w:line="360" w:lineRule="auto"/>
        <w:jc w:val="both"/>
        <w:rPr>
          <w:rFonts w:ascii="Times New Roman" w:hAnsi="Times New Roman" w:cs="Times New Roman"/>
          <w:lang w:val="es-ES"/>
        </w:rPr>
      </w:pPr>
      <w:r w:rsidRPr="00676B0E">
        <w:rPr>
          <w:rFonts w:ascii="Times New Roman" w:hAnsi="Times New Roman" w:cs="Times New Roman"/>
          <w:b/>
          <w:lang w:val="es-ES"/>
        </w:rPr>
        <w:t>Fuente:</w:t>
      </w:r>
      <w:r w:rsidRPr="00676B0E">
        <w:rPr>
          <w:rFonts w:ascii="Times New Roman" w:hAnsi="Times New Roman" w:cs="Times New Roman"/>
          <w:lang w:val="es-ES"/>
        </w:rPr>
        <w:t xml:space="preserve"> Elaboración Propia con base en proyección de población INE.</w:t>
      </w:r>
    </w:p>
    <w:p w:rsidR="001036D4" w:rsidRPr="00676B0E" w:rsidRDefault="001036D4" w:rsidP="001036D4">
      <w:pPr>
        <w:spacing w:line="360" w:lineRule="auto"/>
        <w:ind w:left="708"/>
        <w:jc w:val="both"/>
        <w:rPr>
          <w:rFonts w:ascii="Times New Roman" w:hAnsi="Times New Roman" w:cs="Times New Roman"/>
          <w:lang w:val="es-ES"/>
        </w:rPr>
      </w:pPr>
    </w:p>
    <w:p w:rsidR="001036D4" w:rsidRPr="00676B0E" w:rsidRDefault="001036D4" w:rsidP="00232091">
      <w:pPr>
        <w:spacing w:line="360" w:lineRule="auto"/>
        <w:jc w:val="both"/>
        <w:rPr>
          <w:rFonts w:ascii="Times New Roman" w:hAnsi="Times New Roman" w:cs="Times New Roman"/>
          <w:lang w:val="es-ES"/>
        </w:rPr>
      </w:pPr>
      <w:r w:rsidRPr="00676B0E">
        <w:rPr>
          <w:rFonts w:ascii="Times New Roman" w:hAnsi="Times New Roman" w:cs="Times New Roman"/>
          <w:lang w:val="es-ES"/>
        </w:rPr>
        <w:t>Del cuadro anterior, se deduce que el incremento de la población adulta mayor, en términos absolutos, será superior en las regiones que se caracterizan por ser las que concentran más del 70% de la población nacional. Estas regiones son, en orden decreciente, la Metropolitana de Santiago, BíoBío, Valparaíso, Maule y O’Higgins.</w:t>
      </w:r>
    </w:p>
    <w:p w:rsidR="001036D4" w:rsidRPr="00676B0E" w:rsidRDefault="001036D4" w:rsidP="00232091">
      <w:pPr>
        <w:spacing w:line="360" w:lineRule="auto"/>
        <w:ind w:left="708"/>
        <w:jc w:val="both"/>
        <w:rPr>
          <w:rFonts w:ascii="Times New Roman" w:hAnsi="Times New Roman" w:cs="Times New Roman"/>
          <w:lang w:val="es-ES"/>
        </w:rPr>
      </w:pPr>
    </w:p>
    <w:p w:rsidR="001036D4" w:rsidRPr="00676B0E" w:rsidRDefault="001036D4" w:rsidP="00232091">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Asimismo  según cifras del Senama (Servicio Nacional del adulto mayor) el porcentaje de adultos mayores es de un  18,8% en la región de Valparaíso. </w:t>
      </w:r>
    </w:p>
    <w:p w:rsidR="001036D4" w:rsidRPr="00676B0E" w:rsidRDefault="001036D4" w:rsidP="00232091">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Según la encuesta Adimark realizado sobre los datos del censo 2002, el porcentaje de la población que pertenece al nivel socioeconómico ABC1, es de un 6.7% en la Región de Valparaíso. </w:t>
      </w:r>
    </w:p>
    <w:p w:rsidR="001036D4" w:rsidRPr="00676B0E" w:rsidRDefault="001036D4" w:rsidP="00232091">
      <w:pPr>
        <w:spacing w:line="360" w:lineRule="auto"/>
        <w:ind w:left="708"/>
        <w:jc w:val="both"/>
        <w:rPr>
          <w:rFonts w:ascii="Times New Roman" w:hAnsi="Times New Roman" w:cs="Times New Roman"/>
          <w:lang w:val="es-ES"/>
        </w:rPr>
      </w:pPr>
    </w:p>
    <w:p w:rsidR="001036D4" w:rsidRPr="00676B0E" w:rsidRDefault="001036D4" w:rsidP="00232091">
      <w:pPr>
        <w:spacing w:line="360" w:lineRule="auto"/>
        <w:jc w:val="both"/>
        <w:rPr>
          <w:rFonts w:ascii="Times New Roman" w:hAnsi="Times New Roman" w:cs="Times New Roman"/>
        </w:rPr>
      </w:pPr>
      <w:r w:rsidRPr="00676B0E">
        <w:rPr>
          <w:rFonts w:ascii="Times New Roman" w:hAnsi="Times New Roman" w:cs="Times New Roman"/>
          <w:lang w:val="es-ES"/>
        </w:rPr>
        <w:t xml:space="preserve">Asimismo </w:t>
      </w:r>
      <w:r w:rsidRPr="00676B0E">
        <w:rPr>
          <w:rFonts w:ascii="Times New Roman" w:hAnsi="Times New Roman" w:cs="Times New Roman"/>
        </w:rPr>
        <w:t>en el caso de este proyecto el segmento hacia cual va dirigido es hacia la población adulto mayor que está en la categoría de autovalentes o independientes, según el Ministerio de Desarrollo Social en base a la última encuesta Casen 2015 el 85% de las personas sobre 60 años es autovalente.</w:t>
      </w:r>
    </w:p>
    <w:p w:rsidR="001036D4" w:rsidRPr="00676B0E" w:rsidRDefault="001036D4" w:rsidP="00232091">
      <w:pPr>
        <w:spacing w:line="360" w:lineRule="auto"/>
        <w:jc w:val="both"/>
        <w:rPr>
          <w:rFonts w:ascii="Times New Roman" w:hAnsi="Times New Roman" w:cs="Times New Roman"/>
          <w:lang w:val="es-ES"/>
        </w:rPr>
      </w:pPr>
      <w:r w:rsidRPr="00676B0E">
        <w:rPr>
          <w:rFonts w:ascii="Times New Roman" w:hAnsi="Times New Roman" w:cs="Times New Roman"/>
          <w:lang w:val="es-ES"/>
        </w:rPr>
        <w:lastRenderedPageBreak/>
        <w:t>Además las personas adultos mayores que demandan este servicio, serian los 12 meses del año. Por lo tanto sería la tasa de consumo de uso del producto.</w:t>
      </w:r>
    </w:p>
    <w:p w:rsidR="001036D4" w:rsidRDefault="001036D4" w:rsidP="001036D4">
      <w:pPr>
        <w:spacing w:line="360" w:lineRule="auto"/>
        <w:jc w:val="both"/>
        <w:rPr>
          <w:rFonts w:ascii="Times New Roman" w:hAnsi="Times New Roman" w:cs="Times New Roman"/>
          <w:lang w:val="es-ES"/>
        </w:rPr>
      </w:pPr>
    </w:p>
    <w:p w:rsidR="003459FC" w:rsidRDefault="003459FC" w:rsidP="001036D4">
      <w:pPr>
        <w:spacing w:line="360" w:lineRule="auto"/>
        <w:jc w:val="both"/>
        <w:rPr>
          <w:rFonts w:ascii="Times New Roman" w:hAnsi="Times New Roman" w:cs="Times New Roman"/>
          <w:lang w:val="es-ES"/>
        </w:rPr>
      </w:pPr>
    </w:p>
    <w:p w:rsidR="003459FC" w:rsidRDefault="003459FC" w:rsidP="001036D4">
      <w:pPr>
        <w:spacing w:line="360" w:lineRule="auto"/>
        <w:jc w:val="both"/>
        <w:rPr>
          <w:rFonts w:ascii="Times New Roman" w:hAnsi="Times New Roman" w:cs="Times New Roman"/>
          <w:lang w:val="es-ES"/>
        </w:rPr>
      </w:pPr>
    </w:p>
    <w:p w:rsidR="003459FC" w:rsidRDefault="003459FC" w:rsidP="001036D4">
      <w:pPr>
        <w:spacing w:line="360" w:lineRule="auto"/>
        <w:jc w:val="both"/>
        <w:rPr>
          <w:rFonts w:ascii="Times New Roman" w:hAnsi="Times New Roman" w:cs="Times New Roman"/>
          <w:lang w:val="es-ES"/>
        </w:rPr>
      </w:pPr>
    </w:p>
    <w:p w:rsidR="003459FC" w:rsidRDefault="003459FC" w:rsidP="001036D4">
      <w:pPr>
        <w:spacing w:line="360" w:lineRule="auto"/>
        <w:jc w:val="both"/>
        <w:rPr>
          <w:rFonts w:ascii="Times New Roman" w:hAnsi="Times New Roman" w:cs="Times New Roman"/>
          <w:lang w:val="es-ES"/>
        </w:rPr>
      </w:pPr>
    </w:p>
    <w:p w:rsidR="003459FC" w:rsidRDefault="003459FC" w:rsidP="001036D4">
      <w:pPr>
        <w:spacing w:line="360" w:lineRule="auto"/>
        <w:jc w:val="both"/>
        <w:rPr>
          <w:rFonts w:ascii="Times New Roman" w:hAnsi="Times New Roman" w:cs="Times New Roman"/>
          <w:lang w:val="es-ES"/>
        </w:rPr>
      </w:pPr>
    </w:p>
    <w:p w:rsidR="003459FC" w:rsidRPr="00676B0E" w:rsidRDefault="003459FC" w:rsidP="001036D4">
      <w:pPr>
        <w:spacing w:line="360" w:lineRule="auto"/>
        <w:jc w:val="both"/>
        <w:rPr>
          <w:rFonts w:ascii="Times New Roman" w:hAnsi="Times New Roman" w:cs="Times New Roman"/>
          <w:lang w:val="es-ES"/>
        </w:rPr>
      </w:pPr>
    </w:p>
    <w:p w:rsidR="00A81D39" w:rsidRPr="00676B0E" w:rsidRDefault="001036D4" w:rsidP="00A81D39">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En resumen con todos los datos descritos anteriormente serian: </w:t>
      </w:r>
    </w:p>
    <w:p w:rsidR="003F5B16" w:rsidRPr="00676B0E" w:rsidRDefault="00A81D39" w:rsidP="003F5B16">
      <w:pPr>
        <w:keepNext/>
        <w:spacing w:line="360" w:lineRule="auto"/>
        <w:jc w:val="both"/>
        <w:rPr>
          <w:rFonts w:ascii="Times New Roman" w:hAnsi="Times New Roman" w:cs="Times New Roman"/>
        </w:rPr>
      </w:pPr>
      <w:r w:rsidRPr="00676B0E">
        <w:rPr>
          <w:rFonts w:ascii="Times New Roman" w:hAnsi="Times New Roman" w:cs="Times New Roman"/>
          <w:noProof/>
          <w:lang w:val="es-CL" w:eastAsia="es-CL"/>
        </w:rPr>
        <w:drawing>
          <wp:inline distT="0" distB="0" distL="0" distR="0">
            <wp:extent cx="5486400" cy="3105150"/>
            <wp:effectExtent l="19050" t="0" r="57150" b="0"/>
            <wp:docPr id="17" name="Diagrama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3F5B16" w:rsidRPr="00676B0E" w:rsidRDefault="003F5B16" w:rsidP="003F5B16">
      <w:pPr>
        <w:pStyle w:val="Descripcin"/>
        <w:rPr>
          <w:rFonts w:cs="Times New Roman"/>
          <w:b w:val="0"/>
        </w:rPr>
      </w:pPr>
      <w:bookmarkStart w:id="43" w:name="_Toc361664925"/>
      <w:r w:rsidRPr="00676B0E">
        <w:rPr>
          <w:rFonts w:cs="Times New Roman"/>
        </w:rPr>
        <w:t xml:space="preserve">Figura </w:t>
      </w:r>
      <w:r w:rsidR="00B667C3" w:rsidRPr="00676B0E">
        <w:rPr>
          <w:rFonts w:cs="Times New Roman"/>
        </w:rPr>
        <w:fldChar w:fldCharType="begin"/>
      </w:r>
      <w:r w:rsidR="00255164" w:rsidRPr="00676B0E">
        <w:rPr>
          <w:rFonts w:cs="Times New Roman"/>
        </w:rPr>
        <w:instrText xml:space="preserve"> SEQ Figura \* ARABIC </w:instrText>
      </w:r>
      <w:r w:rsidR="00B667C3" w:rsidRPr="00676B0E">
        <w:rPr>
          <w:rFonts w:cs="Times New Roman"/>
        </w:rPr>
        <w:fldChar w:fldCharType="separate"/>
      </w:r>
      <w:r w:rsidR="00031A31">
        <w:rPr>
          <w:rFonts w:cs="Times New Roman"/>
          <w:noProof/>
        </w:rPr>
        <w:t>1</w:t>
      </w:r>
      <w:r w:rsidR="00B667C3" w:rsidRPr="00676B0E">
        <w:rPr>
          <w:rFonts w:cs="Times New Roman"/>
          <w:noProof/>
        </w:rPr>
        <w:fldChar w:fldCharType="end"/>
      </w:r>
      <w:r w:rsidRPr="00676B0E">
        <w:rPr>
          <w:rFonts w:cs="Times New Roman"/>
        </w:rPr>
        <w:t xml:space="preserve">: </w:t>
      </w:r>
      <w:r w:rsidRPr="00676B0E">
        <w:rPr>
          <w:rFonts w:cs="Times New Roman"/>
          <w:b w:val="0"/>
        </w:rPr>
        <w:t>Datos para la estimación de la Demanda</w:t>
      </w:r>
      <w:bookmarkEnd w:id="43"/>
    </w:p>
    <w:p w:rsidR="001036D4" w:rsidRPr="00676B0E" w:rsidRDefault="003F5B16" w:rsidP="001036D4">
      <w:pPr>
        <w:spacing w:line="360" w:lineRule="auto"/>
        <w:jc w:val="both"/>
        <w:rPr>
          <w:rFonts w:ascii="Times New Roman" w:hAnsi="Times New Roman" w:cs="Times New Roman"/>
          <w:lang w:val="es-ES"/>
        </w:rPr>
      </w:pPr>
      <w:r w:rsidRPr="00676B0E">
        <w:rPr>
          <w:rFonts w:ascii="Times New Roman" w:hAnsi="Times New Roman" w:cs="Times New Roman"/>
          <w:b/>
          <w:color w:val="000000" w:themeColor="text1"/>
          <w:lang w:val="es-ES"/>
        </w:rPr>
        <w:t>Fuente:</w:t>
      </w:r>
      <w:r w:rsidRPr="00676B0E">
        <w:rPr>
          <w:rFonts w:ascii="Times New Roman" w:hAnsi="Times New Roman" w:cs="Times New Roman"/>
          <w:lang w:val="es-ES"/>
        </w:rPr>
        <w:t xml:space="preserve"> Elaboración Propia.</w:t>
      </w:r>
    </w:p>
    <w:p w:rsidR="001036D4" w:rsidRPr="00676B0E" w:rsidRDefault="001036D4" w:rsidP="001036D4">
      <w:pPr>
        <w:spacing w:line="360" w:lineRule="auto"/>
        <w:ind w:left="708"/>
        <w:jc w:val="both"/>
        <w:rPr>
          <w:rFonts w:ascii="Times New Roman" w:hAnsi="Times New Roman" w:cs="Times New Roman"/>
          <w:lang w:val="es-ES"/>
        </w:rPr>
      </w:pPr>
    </w:p>
    <w:p w:rsidR="001036D4" w:rsidRPr="00676B0E" w:rsidRDefault="001036D4" w:rsidP="003F5B16">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Por lo tanto con estos datos se puede calcular </w:t>
      </w:r>
      <w:r w:rsidR="00984D1A" w:rsidRPr="00676B0E">
        <w:rPr>
          <w:rFonts w:ascii="Times New Roman" w:hAnsi="Times New Roman" w:cs="Times New Roman"/>
          <w:lang w:val="es-ES"/>
        </w:rPr>
        <w:t>la demanda potencial</w:t>
      </w:r>
      <w:r w:rsidRPr="00676B0E">
        <w:rPr>
          <w:rFonts w:ascii="Times New Roman" w:hAnsi="Times New Roman" w:cs="Times New Roman"/>
          <w:lang w:val="es-ES"/>
        </w:rPr>
        <w:t>, lo cual indica que:</w:t>
      </w:r>
    </w:p>
    <w:p w:rsidR="001036D4" w:rsidRPr="00676B0E" w:rsidRDefault="001036D4" w:rsidP="00984D1A">
      <w:pPr>
        <w:spacing w:line="360" w:lineRule="auto"/>
        <w:ind w:left="708"/>
        <w:jc w:val="both"/>
        <w:rPr>
          <w:rFonts w:ascii="Times New Roman" w:hAnsi="Times New Roman" w:cs="Times New Roman"/>
          <w:lang w:val="es-ES"/>
        </w:rPr>
      </w:pPr>
    </w:p>
    <w:p w:rsidR="001036D4" w:rsidRPr="00676B0E" w:rsidRDefault="001036D4" w:rsidP="00BB553B">
      <w:pPr>
        <w:pStyle w:val="Prrafodelista"/>
        <w:numPr>
          <w:ilvl w:val="0"/>
          <w:numId w:val="29"/>
        </w:numPr>
        <w:spacing w:line="360" w:lineRule="auto"/>
        <w:ind w:right="-113"/>
        <w:rPr>
          <w:rFonts w:ascii="Times New Roman" w:hAnsi="Times New Roman" w:cs="Times New Roman"/>
          <w:sz w:val="24"/>
          <w:szCs w:val="24"/>
          <w:vertAlign w:val="baseline"/>
          <w:lang w:val="es-ES"/>
        </w:rPr>
      </w:pPr>
      <w:r w:rsidRPr="00676B0E">
        <w:rPr>
          <w:rFonts w:ascii="Times New Roman" w:hAnsi="Times New Roman" w:cs="Times New Roman"/>
          <w:sz w:val="24"/>
          <w:szCs w:val="24"/>
          <w:vertAlign w:val="baseline"/>
          <w:lang w:val="es-ES"/>
        </w:rPr>
        <w:t>Demanda potencial anual: 213.240 personas.</w:t>
      </w:r>
    </w:p>
    <w:p w:rsidR="001036D4" w:rsidRPr="00676B0E" w:rsidRDefault="001036D4" w:rsidP="00BB553B">
      <w:pPr>
        <w:pStyle w:val="Prrafodelista"/>
        <w:numPr>
          <w:ilvl w:val="0"/>
          <w:numId w:val="29"/>
        </w:numPr>
        <w:spacing w:line="360" w:lineRule="auto"/>
        <w:ind w:right="-113"/>
        <w:rPr>
          <w:rFonts w:ascii="Times New Roman" w:hAnsi="Times New Roman" w:cs="Times New Roman"/>
          <w:sz w:val="24"/>
          <w:szCs w:val="24"/>
          <w:vertAlign w:val="baseline"/>
          <w:lang w:val="es-ES"/>
        </w:rPr>
      </w:pPr>
      <w:r w:rsidRPr="00676B0E">
        <w:rPr>
          <w:rFonts w:ascii="Times New Roman" w:hAnsi="Times New Roman" w:cs="Times New Roman"/>
          <w:sz w:val="24"/>
          <w:szCs w:val="24"/>
          <w:vertAlign w:val="baseline"/>
          <w:lang w:val="es-ES"/>
        </w:rPr>
        <w:t>Demanda potencial mensual: 17.770 personas.</w:t>
      </w:r>
    </w:p>
    <w:p w:rsidR="001036D4" w:rsidRPr="00676B0E" w:rsidRDefault="001036D4" w:rsidP="001036D4">
      <w:pPr>
        <w:spacing w:line="360" w:lineRule="auto"/>
        <w:jc w:val="both"/>
        <w:rPr>
          <w:rFonts w:ascii="Times New Roman" w:hAnsi="Times New Roman" w:cs="Times New Roman"/>
          <w:lang w:val="es-ES"/>
        </w:rPr>
      </w:pPr>
    </w:p>
    <w:p w:rsidR="001036D4" w:rsidRPr="00676B0E" w:rsidRDefault="001036D4" w:rsidP="00984D1A">
      <w:pPr>
        <w:pStyle w:val="Ttulo4"/>
        <w:rPr>
          <w:rFonts w:cs="Times New Roman"/>
          <w:lang w:val="es-ES"/>
        </w:rPr>
      </w:pPr>
      <w:r w:rsidRPr="00676B0E">
        <w:rPr>
          <w:rFonts w:cs="Times New Roman"/>
          <w:lang w:val="es-ES"/>
        </w:rPr>
        <w:t>Pronóstico de Ventas</w:t>
      </w:r>
    </w:p>
    <w:p w:rsidR="00984D1A" w:rsidRPr="00676B0E" w:rsidRDefault="00984D1A" w:rsidP="00984D1A">
      <w:pPr>
        <w:rPr>
          <w:rFonts w:ascii="Times New Roman" w:hAnsi="Times New Roman" w:cs="Times New Roman"/>
          <w:lang w:val="es-ES"/>
        </w:rPr>
      </w:pPr>
    </w:p>
    <w:p w:rsidR="00984D1A" w:rsidRPr="00676B0E" w:rsidRDefault="00984D1A" w:rsidP="00984D1A">
      <w:pPr>
        <w:pStyle w:val="Descripcin"/>
        <w:keepNext/>
        <w:rPr>
          <w:rFonts w:cs="Times New Roman"/>
          <w:b w:val="0"/>
        </w:rPr>
      </w:pPr>
      <w:bookmarkStart w:id="44" w:name="_Toc361664829"/>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3</w:t>
      </w:r>
      <w:r w:rsidR="00B667C3" w:rsidRPr="00676B0E">
        <w:rPr>
          <w:rFonts w:cs="Times New Roman"/>
          <w:noProof/>
        </w:rPr>
        <w:fldChar w:fldCharType="end"/>
      </w:r>
      <w:r w:rsidRPr="00676B0E">
        <w:rPr>
          <w:rFonts w:cs="Times New Roman"/>
        </w:rPr>
        <w:t xml:space="preserve">: </w:t>
      </w:r>
      <w:r w:rsidRPr="00676B0E">
        <w:rPr>
          <w:rFonts w:cs="Times New Roman"/>
          <w:b w:val="0"/>
        </w:rPr>
        <w:t>Pronóstico de Ventas (Enero – Diciembre)</w:t>
      </w:r>
      <w:bookmarkEnd w:id="44"/>
    </w:p>
    <w:tbl>
      <w:tblPr>
        <w:tblStyle w:val="Sombreadomedio1-nfasis3"/>
        <w:tblW w:w="5000" w:type="pct"/>
        <w:jc w:val="center"/>
        <w:tblLook w:val="0620" w:firstRow="1" w:lastRow="0" w:firstColumn="0" w:lastColumn="0" w:noHBand="1" w:noVBand="1"/>
      </w:tblPr>
      <w:tblGrid>
        <w:gridCol w:w="2574"/>
        <w:gridCol w:w="866"/>
        <w:gridCol w:w="1192"/>
        <w:gridCol w:w="1513"/>
        <w:gridCol w:w="1411"/>
        <w:gridCol w:w="1545"/>
      </w:tblGrid>
      <w:tr w:rsidR="001036D4" w:rsidRPr="00676B0E" w:rsidTr="00984D1A">
        <w:trPr>
          <w:cnfStyle w:val="100000000000" w:firstRow="1" w:lastRow="0" w:firstColumn="0" w:lastColumn="0" w:oddVBand="0" w:evenVBand="0" w:oddHBand="0" w:evenHBand="0" w:firstRowFirstColumn="0" w:firstRowLastColumn="0" w:lastRowFirstColumn="0" w:lastRowLastColumn="0"/>
          <w:trHeight w:val="300"/>
          <w:jc w:val="center"/>
        </w:trPr>
        <w:tc>
          <w:tcPr>
            <w:tcW w:w="1414" w:type="pct"/>
            <w:noWrap/>
            <w:hideMark/>
          </w:tcPr>
          <w:p w:rsidR="001036D4" w:rsidRPr="00676B0E" w:rsidRDefault="001036D4" w:rsidP="001036D4">
            <w:pPr>
              <w:spacing w:line="360" w:lineRule="auto"/>
              <w:rPr>
                <w:rFonts w:ascii="Times New Roman" w:eastAsia="Times New Roman" w:hAnsi="Times New Roman" w:cs="Times New Roman"/>
                <w:color w:val="000000"/>
              </w:rPr>
            </w:pPr>
          </w:p>
        </w:tc>
        <w:tc>
          <w:tcPr>
            <w:tcW w:w="476" w:type="pct"/>
            <w:noWrap/>
            <w:hideMark/>
          </w:tcPr>
          <w:p w:rsidR="001036D4" w:rsidRPr="00676B0E" w:rsidRDefault="001036D4" w:rsidP="00274DB2">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2019</w:t>
            </w:r>
          </w:p>
        </w:tc>
        <w:tc>
          <w:tcPr>
            <w:tcW w:w="655" w:type="pct"/>
            <w:noWrap/>
            <w:hideMark/>
          </w:tcPr>
          <w:p w:rsidR="001036D4" w:rsidRPr="00676B0E" w:rsidRDefault="001036D4" w:rsidP="00274DB2">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2020</w:t>
            </w:r>
          </w:p>
        </w:tc>
        <w:tc>
          <w:tcPr>
            <w:tcW w:w="831" w:type="pct"/>
            <w:noWrap/>
            <w:hideMark/>
          </w:tcPr>
          <w:p w:rsidR="001036D4" w:rsidRPr="00676B0E" w:rsidRDefault="001036D4" w:rsidP="00274DB2">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2021</w:t>
            </w:r>
          </w:p>
        </w:tc>
        <w:tc>
          <w:tcPr>
            <w:tcW w:w="775" w:type="pct"/>
            <w:noWrap/>
            <w:hideMark/>
          </w:tcPr>
          <w:p w:rsidR="001036D4" w:rsidRPr="00676B0E" w:rsidRDefault="001036D4" w:rsidP="00274DB2">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2022</w:t>
            </w:r>
          </w:p>
        </w:tc>
        <w:tc>
          <w:tcPr>
            <w:tcW w:w="849" w:type="pct"/>
            <w:noWrap/>
            <w:hideMark/>
          </w:tcPr>
          <w:p w:rsidR="001036D4" w:rsidRPr="00676B0E" w:rsidRDefault="001036D4" w:rsidP="00274DB2">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2023</w:t>
            </w:r>
          </w:p>
        </w:tc>
      </w:tr>
      <w:tr w:rsidR="001036D4" w:rsidRPr="00676B0E" w:rsidTr="00984D1A">
        <w:trPr>
          <w:trHeight w:val="300"/>
          <w:jc w:val="center"/>
        </w:trPr>
        <w:tc>
          <w:tcPr>
            <w:tcW w:w="1414" w:type="pct"/>
            <w:noWrap/>
            <w:hideMark/>
          </w:tcPr>
          <w:p w:rsidR="001036D4" w:rsidRPr="00676B0E" w:rsidRDefault="001036D4" w:rsidP="001036D4">
            <w:pPr>
              <w:spacing w:line="360" w:lineRule="auto"/>
              <w:rPr>
                <w:rFonts w:ascii="Times New Roman" w:eastAsia="Times New Roman" w:hAnsi="Times New Roman" w:cs="Times New Roman"/>
                <w:color w:val="000000"/>
              </w:rPr>
            </w:pPr>
          </w:p>
        </w:tc>
        <w:tc>
          <w:tcPr>
            <w:tcW w:w="476" w:type="pct"/>
            <w:noWrap/>
            <w:hideMark/>
          </w:tcPr>
          <w:p w:rsidR="001036D4" w:rsidRPr="00676B0E" w:rsidRDefault="001036D4" w:rsidP="00984D1A">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Año 1</w:t>
            </w:r>
          </w:p>
        </w:tc>
        <w:tc>
          <w:tcPr>
            <w:tcW w:w="655" w:type="pct"/>
            <w:noWrap/>
            <w:hideMark/>
          </w:tcPr>
          <w:p w:rsidR="001036D4" w:rsidRPr="00676B0E" w:rsidRDefault="001036D4" w:rsidP="00984D1A">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Año 2</w:t>
            </w:r>
          </w:p>
        </w:tc>
        <w:tc>
          <w:tcPr>
            <w:tcW w:w="831" w:type="pct"/>
            <w:noWrap/>
            <w:hideMark/>
          </w:tcPr>
          <w:p w:rsidR="001036D4" w:rsidRPr="00676B0E" w:rsidRDefault="001036D4" w:rsidP="00984D1A">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Año 3</w:t>
            </w:r>
          </w:p>
        </w:tc>
        <w:tc>
          <w:tcPr>
            <w:tcW w:w="775" w:type="pct"/>
            <w:noWrap/>
            <w:hideMark/>
          </w:tcPr>
          <w:p w:rsidR="001036D4" w:rsidRPr="00676B0E" w:rsidRDefault="001036D4" w:rsidP="00984D1A">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Año 4</w:t>
            </w:r>
          </w:p>
        </w:tc>
        <w:tc>
          <w:tcPr>
            <w:tcW w:w="849" w:type="pct"/>
            <w:noWrap/>
            <w:hideMark/>
          </w:tcPr>
          <w:p w:rsidR="001036D4" w:rsidRPr="00676B0E" w:rsidRDefault="001036D4" w:rsidP="00984D1A">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Año 5</w:t>
            </w:r>
          </w:p>
        </w:tc>
      </w:tr>
      <w:tr w:rsidR="001036D4" w:rsidRPr="00676B0E" w:rsidTr="00984D1A">
        <w:trPr>
          <w:trHeight w:val="300"/>
          <w:jc w:val="center"/>
        </w:trPr>
        <w:tc>
          <w:tcPr>
            <w:tcW w:w="1414" w:type="pct"/>
            <w:noWrap/>
            <w:hideMark/>
          </w:tcPr>
          <w:p w:rsidR="001036D4" w:rsidRPr="00676B0E" w:rsidRDefault="00984D1A" w:rsidP="001036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Capacidad total</w:t>
            </w:r>
          </w:p>
        </w:tc>
        <w:tc>
          <w:tcPr>
            <w:tcW w:w="476" w:type="pct"/>
            <w:noWrap/>
            <w:hideMark/>
          </w:tcPr>
          <w:p w:rsidR="001036D4" w:rsidRPr="00676B0E" w:rsidRDefault="001036D4" w:rsidP="00984D1A">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250</w:t>
            </w:r>
          </w:p>
        </w:tc>
        <w:tc>
          <w:tcPr>
            <w:tcW w:w="655" w:type="pct"/>
            <w:noWrap/>
            <w:hideMark/>
          </w:tcPr>
          <w:p w:rsidR="001036D4" w:rsidRPr="00676B0E" w:rsidRDefault="001036D4" w:rsidP="00984D1A">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250</w:t>
            </w:r>
          </w:p>
        </w:tc>
        <w:tc>
          <w:tcPr>
            <w:tcW w:w="831" w:type="pct"/>
            <w:noWrap/>
            <w:hideMark/>
          </w:tcPr>
          <w:p w:rsidR="001036D4" w:rsidRPr="00676B0E" w:rsidRDefault="001036D4" w:rsidP="00984D1A">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250</w:t>
            </w:r>
          </w:p>
        </w:tc>
        <w:tc>
          <w:tcPr>
            <w:tcW w:w="775" w:type="pct"/>
            <w:noWrap/>
            <w:hideMark/>
          </w:tcPr>
          <w:p w:rsidR="001036D4" w:rsidRPr="00676B0E" w:rsidRDefault="001036D4" w:rsidP="00984D1A">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250</w:t>
            </w:r>
          </w:p>
        </w:tc>
        <w:tc>
          <w:tcPr>
            <w:tcW w:w="849" w:type="pct"/>
            <w:noWrap/>
            <w:hideMark/>
          </w:tcPr>
          <w:p w:rsidR="001036D4" w:rsidRPr="00676B0E" w:rsidRDefault="001036D4" w:rsidP="00984D1A">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250</w:t>
            </w:r>
          </w:p>
        </w:tc>
      </w:tr>
      <w:tr w:rsidR="001036D4" w:rsidRPr="00676B0E" w:rsidTr="00984D1A">
        <w:trPr>
          <w:trHeight w:val="300"/>
          <w:jc w:val="center"/>
        </w:trPr>
        <w:tc>
          <w:tcPr>
            <w:tcW w:w="1414" w:type="pct"/>
            <w:noWrap/>
            <w:hideMark/>
          </w:tcPr>
          <w:p w:rsidR="001036D4" w:rsidRPr="00676B0E" w:rsidRDefault="001036D4" w:rsidP="001036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Vendido %</w:t>
            </w:r>
          </w:p>
        </w:tc>
        <w:tc>
          <w:tcPr>
            <w:tcW w:w="476" w:type="pct"/>
            <w:noWrap/>
            <w:hideMark/>
          </w:tcPr>
          <w:p w:rsidR="001036D4" w:rsidRPr="00676B0E" w:rsidRDefault="001036D4" w:rsidP="00984D1A">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35</w:t>
            </w:r>
          </w:p>
        </w:tc>
        <w:tc>
          <w:tcPr>
            <w:tcW w:w="655" w:type="pct"/>
            <w:noWrap/>
            <w:hideMark/>
          </w:tcPr>
          <w:p w:rsidR="001036D4" w:rsidRPr="00676B0E" w:rsidRDefault="001036D4" w:rsidP="00984D1A">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46</w:t>
            </w:r>
          </w:p>
        </w:tc>
        <w:tc>
          <w:tcPr>
            <w:tcW w:w="831" w:type="pct"/>
            <w:noWrap/>
            <w:hideMark/>
          </w:tcPr>
          <w:p w:rsidR="001036D4" w:rsidRPr="00676B0E" w:rsidRDefault="001036D4" w:rsidP="00984D1A">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59</w:t>
            </w:r>
          </w:p>
        </w:tc>
        <w:tc>
          <w:tcPr>
            <w:tcW w:w="775" w:type="pct"/>
            <w:noWrap/>
            <w:hideMark/>
          </w:tcPr>
          <w:p w:rsidR="001036D4" w:rsidRPr="00676B0E" w:rsidRDefault="001036D4" w:rsidP="00984D1A">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74</w:t>
            </w:r>
          </w:p>
        </w:tc>
        <w:tc>
          <w:tcPr>
            <w:tcW w:w="849" w:type="pct"/>
            <w:noWrap/>
            <w:hideMark/>
          </w:tcPr>
          <w:p w:rsidR="001036D4" w:rsidRPr="00676B0E" w:rsidRDefault="001036D4" w:rsidP="00984D1A">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90</w:t>
            </w:r>
          </w:p>
        </w:tc>
      </w:tr>
      <w:tr w:rsidR="001036D4" w:rsidRPr="00676B0E" w:rsidTr="00984D1A">
        <w:trPr>
          <w:trHeight w:val="300"/>
          <w:jc w:val="center"/>
        </w:trPr>
        <w:tc>
          <w:tcPr>
            <w:tcW w:w="1414" w:type="pct"/>
            <w:noWrap/>
            <w:hideMark/>
          </w:tcPr>
          <w:p w:rsidR="001036D4" w:rsidRPr="00676B0E" w:rsidRDefault="00984D1A" w:rsidP="001036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Capacidad vendida</w:t>
            </w:r>
          </w:p>
        </w:tc>
        <w:tc>
          <w:tcPr>
            <w:tcW w:w="476" w:type="pct"/>
            <w:noWrap/>
            <w:hideMark/>
          </w:tcPr>
          <w:p w:rsidR="001036D4" w:rsidRPr="00676B0E" w:rsidRDefault="001036D4" w:rsidP="00984D1A">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88</w:t>
            </w:r>
          </w:p>
        </w:tc>
        <w:tc>
          <w:tcPr>
            <w:tcW w:w="655" w:type="pct"/>
            <w:noWrap/>
            <w:hideMark/>
          </w:tcPr>
          <w:p w:rsidR="001036D4" w:rsidRPr="00676B0E" w:rsidRDefault="001036D4" w:rsidP="00984D1A">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115</w:t>
            </w:r>
          </w:p>
        </w:tc>
        <w:tc>
          <w:tcPr>
            <w:tcW w:w="831" w:type="pct"/>
            <w:noWrap/>
            <w:hideMark/>
          </w:tcPr>
          <w:p w:rsidR="001036D4" w:rsidRPr="00676B0E" w:rsidRDefault="001036D4" w:rsidP="00984D1A">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148</w:t>
            </w:r>
          </w:p>
        </w:tc>
        <w:tc>
          <w:tcPr>
            <w:tcW w:w="775" w:type="pct"/>
            <w:noWrap/>
            <w:hideMark/>
          </w:tcPr>
          <w:p w:rsidR="001036D4" w:rsidRPr="00676B0E" w:rsidRDefault="001036D4" w:rsidP="00984D1A">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185</w:t>
            </w:r>
          </w:p>
        </w:tc>
        <w:tc>
          <w:tcPr>
            <w:tcW w:w="849" w:type="pct"/>
            <w:noWrap/>
            <w:hideMark/>
          </w:tcPr>
          <w:p w:rsidR="001036D4" w:rsidRPr="00676B0E" w:rsidRDefault="001036D4" w:rsidP="00984D1A">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225</w:t>
            </w:r>
          </w:p>
        </w:tc>
      </w:tr>
      <w:tr w:rsidR="001036D4" w:rsidRPr="00676B0E" w:rsidTr="00984D1A">
        <w:trPr>
          <w:trHeight w:val="337"/>
          <w:jc w:val="center"/>
        </w:trPr>
        <w:tc>
          <w:tcPr>
            <w:tcW w:w="1414" w:type="pct"/>
            <w:noWrap/>
            <w:hideMark/>
          </w:tcPr>
          <w:p w:rsidR="001036D4" w:rsidRPr="00676B0E" w:rsidRDefault="00984D1A" w:rsidP="001036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Capacidad no vendida</w:t>
            </w:r>
          </w:p>
        </w:tc>
        <w:tc>
          <w:tcPr>
            <w:tcW w:w="476" w:type="pct"/>
            <w:noWrap/>
            <w:hideMark/>
          </w:tcPr>
          <w:p w:rsidR="001036D4" w:rsidRPr="00676B0E" w:rsidRDefault="001036D4" w:rsidP="00984D1A">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162</w:t>
            </w:r>
          </w:p>
        </w:tc>
        <w:tc>
          <w:tcPr>
            <w:tcW w:w="655" w:type="pct"/>
            <w:noWrap/>
            <w:hideMark/>
          </w:tcPr>
          <w:p w:rsidR="001036D4" w:rsidRPr="00676B0E" w:rsidRDefault="001036D4" w:rsidP="00984D1A">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135</w:t>
            </w:r>
          </w:p>
        </w:tc>
        <w:tc>
          <w:tcPr>
            <w:tcW w:w="831" w:type="pct"/>
            <w:noWrap/>
            <w:hideMark/>
          </w:tcPr>
          <w:p w:rsidR="001036D4" w:rsidRPr="00676B0E" w:rsidRDefault="001036D4" w:rsidP="00984D1A">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102</w:t>
            </w:r>
          </w:p>
        </w:tc>
        <w:tc>
          <w:tcPr>
            <w:tcW w:w="775" w:type="pct"/>
            <w:noWrap/>
            <w:hideMark/>
          </w:tcPr>
          <w:p w:rsidR="001036D4" w:rsidRPr="00676B0E" w:rsidRDefault="001036D4" w:rsidP="00984D1A">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65</w:t>
            </w:r>
          </w:p>
        </w:tc>
        <w:tc>
          <w:tcPr>
            <w:tcW w:w="849" w:type="pct"/>
            <w:noWrap/>
            <w:hideMark/>
          </w:tcPr>
          <w:p w:rsidR="001036D4" w:rsidRPr="00676B0E" w:rsidRDefault="001036D4" w:rsidP="00984D1A">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25</w:t>
            </w:r>
          </w:p>
        </w:tc>
      </w:tr>
    </w:tbl>
    <w:p w:rsidR="001036D4" w:rsidRPr="00676B0E" w:rsidRDefault="001036D4" w:rsidP="001036D4">
      <w:pPr>
        <w:pStyle w:val="Prrafodelista"/>
        <w:spacing w:line="360" w:lineRule="auto"/>
        <w:ind w:left="0"/>
        <w:rPr>
          <w:rFonts w:ascii="Times New Roman" w:hAnsi="Times New Roman" w:cs="Times New Roman"/>
          <w:b/>
          <w:sz w:val="18"/>
          <w:szCs w:val="18"/>
          <w:lang w:val="es-ES"/>
        </w:rPr>
      </w:pPr>
    </w:p>
    <w:p w:rsidR="001036D4" w:rsidRPr="00676B0E" w:rsidRDefault="001036D4" w:rsidP="00984D1A">
      <w:pPr>
        <w:spacing w:line="360" w:lineRule="auto"/>
        <w:rPr>
          <w:rFonts w:ascii="Times New Roman" w:hAnsi="Times New Roman" w:cs="Times New Roman"/>
          <w:lang w:val="es-ES"/>
        </w:rPr>
      </w:pPr>
      <w:r w:rsidRPr="00676B0E">
        <w:rPr>
          <w:rFonts w:ascii="Times New Roman" w:hAnsi="Times New Roman" w:cs="Times New Roman"/>
          <w:b/>
          <w:lang w:val="es-ES"/>
        </w:rPr>
        <w:t>Fuente:</w:t>
      </w:r>
      <w:r w:rsidRPr="00676B0E">
        <w:rPr>
          <w:rFonts w:ascii="Times New Roman" w:hAnsi="Times New Roman" w:cs="Times New Roman"/>
          <w:lang w:val="es-ES"/>
        </w:rPr>
        <w:t xml:space="preserve"> Elaboración Propia.</w:t>
      </w:r>
    </w:p>
    <w:p w:rsidR="001036D4" w:rsidRPr="00676B0E" w:rsidRDefault="001036D4" w:rsidP="001036D4">
      <w:pPr>
        <w:pStyle w:val="Prrafodelista"/>
        <w:spacing w:line="360" w:lineRule="auto"/>
        <w:ind w:left="1224"/>
        <w:rPr>
          <w:rFonts w:ascii="Times New Roman" w:hAnsi="Times New Roman" w:cs="Times New Roman"/>
          <w:b/>
          <w:sz w:val="24"/>
          <w:szCs w:val="24"/>
          <w:lang w:val="es-ES"/>
        </w:rPr>
      </w:pPr>
    </w:p>
    <w:p w:rsidR="001036D4" w:rsidRPr="00676B0E" w:rsidRDefault="001036D4" w:rsidP="00274DB2">
      <w:pPr>
        <w:spacing w:line="360" w:lineRule="auto"/>
        <w:jc w:val="both"/>
        <w:rPr>
          <w:rFonts w:ascii="Times New Roman" w:hAnsi="Times New Roman" w:cs="Times New Roman"/>
          <w:lang w:val="es-ES"/>
        </w:rPr>
      </w:pPr>
      <w:r w:rsidRPr="00676B0E">
        <w:rPr>
          <w:rFonts w:ascii="Times New Roman" w:hAnsi="Times New Roman" w:cs="Times New Roman"/>
          <w:lang w:val="es-ES"/>
        </w:rPr>
        <w:t>Al no existir datos de demandas históricas para este tipo de industria el pronóstico de ventas se elaboro de la siguiente manera:</w:t>
      </w:r>
    </w:p>
    <w:p w:rsidR="001036D4" w:rsidRPr="00676B0E" w:rsidRDefault="001036D4" w:rsidP="00274DB2">
      <w:pPr>
        <w:spacing w:line="360" w:lineRule="auto"/>
        <w:jc w:val="both"/>
        <w:rPr>
          <w:rFonts w:ascii="Times New Roman" w:hAnsi="Times New Roman" w:cs="Times New Roman"/>
          <w:lang w:val="es-ES"/>
        </w:rPr>
      </w:pPr>
      <w:r w:rsidRPr="00676B0E">
        <w:rPr>
          <w:rFonts w:ascii="Times New Roman" w:hAnsi="Times New Roman" w:cs="Times New Roman"/>
          <w:lang w:val="es-ES"/>
        </w:rPr>
        <w:t>Para el primer año se espera tener una capacidad vendida del 35% lo que equivale a una capacidad vendida de 88 personas diarias. Lo cual en los próximos años va aumentando gradualmente respectivo al ciclo de madurez de un producto. Este pronóstico se elaboró en base a la utilidad de no perder ni ganar, en sencillas palabras en el punto de equilibrio del proyecto lo que arroja que en este porcentaje el margen de contribución total del proyecto es igual a los costos fijos totales; no hay utilidad ni pérdida</w:t>
      </w:r>
    </w:p>
    <w:p w:rsidR="001036D4" w:rsidRPr="00676B0E" w:rsidRDefault="001036D4" w:rsidP="00274DB2">
      <w:pPr>
        <w:pStyle w:val="Prrafodelista"/>
        <w:spacing w:line="360" w:lineRule="auto"/>
        <w:ind w:left="0"/>
        <w:rPr>
          <w:rFonts w:ascii="Times New Roman" w:hAnsi="Times New Roman" w:cs="Times New Roman"/>
          <w:sz w:val="24"/>
          <w:szCs w:val="24"/>
          <w:vertAlign w:val="baseline"/>
          <w:lang w:val="es-ES"/>
        </w:rPr>
      </w:pPr>
    </w:p>
    <w:p w:rsidR="001036D4" w:rsidRPr="00676B0E" w:rsidRDefault="00274DB2" w:rsidP="00274DB2">
      <w:pPr>
        <w:pStyle w:val="Ttulo4"/>
        <w:spacing w:line="360" w:lineRule="auto"/>
        <w:rPr>
          <w:rFonts w:cs="Times New Roman"/>
          <w:lang w:val="es-ES"/>
        </w:rPr>
      </w:pPr>
      <w:r w:rsidRPr="00676B0E">
        <w:rPr>
          <w:rFonts w:cs="Times New Roman"/>
          <w:lang w:val="es-ES"/>
        </w:rPr>
        <w:t>Tasa a</w:t>
      </w:r>
      <w:r w:rsidR="001036D4" w:rsidRPr="00676B0E">
        <w:rPr>
          <w:rFonts w:cs="Times New Roman"/>
          <w:lang w:val="es-ES"/>
        </w:rPr>
        <w:t xml:space="preserve">nual del crecimiento </w:t>
      </w:r>
    </w:p>
    <w:p w:rsidR="001036D4" w:rsidRPr="00676B0E" w:rsidRDefault="001036D4" w:rsidP="00274DB2">
      <w:pPr>
        <w:pStyle w:val="Prrafodelista"/>
        <w:spacing w:line="360" w:lineRule="auto"/>
        <w:ind w:left="708"/>
        <w:rPr>
          <w:rFonts w:ascii="Times New Roman" w:hAnsi="Times New Roman" w:cs="Times New Roman"/>
          <w:b/>
          <w:sz w:val="24"/>
          <w:szCs w:val="24"/>
          <w:vertAlign w:val="baseline"/>
          <w:lang w:val="es-ES"/>
        </w:rPr>
      </w:pPr>
    </w:p>
    <w:p w:rsidR="001036D4" w:rsidRPr="00676B0E" w:rsidRDefault="001036D4" w:rsidP="00274DB2">
      <w:pPr>
        <w:spacing w:line="360" w:lineRule="auto"/>
        <w:rPr>
          <w:rFonts w:ascii="Times New Roman" w:hAnsi="Times New Roman" w:cs="Times New Roman"/>
          <w:lang w:val="es-ES"/>
        </w:rPr>
      </w:pPr>
      <w:r w:rsidRPr="00676B0E">
        <w:rPr>
          <w:rFonts w:ascii="Times New Roman" w:hAnsi="Times New Roman" w:cs="Times New Roman"/>
          <w:lang w:val="es-ES"/>
        </w:rPr>
        <w:t>Como se muestra en la siguiente tabla, la tasa anual de crecimiento tiene un porcentaje más elevado de crecimiento en el año 2 respecto al año 1, se puede decir que está en la etapa de introducción del producto al mercado.</w:t>
      </w:r>
    </w:p>
    <w:p w:rsidR="001036D4" w:rsidRPr="00676B0E" w:rsidRDefault="001036D4" w:rsidP="001036D4">
      <w:pPr>
        <w:pStyle w:val="Prrafodelista"/>
        <w:spacing w:line="360" w:lineRule="auto"/>
        <w:ind w:left="708"/>
        <w:rPr>
          <w:rFonts w:ascii="Times New Roman" w:hAnsi="Times New Roman" w:cs="Times New Roman"/>
          <w:sz w:val="24"/>
          <w:szCs w:val="24"/>
          <w:vertAlign w:val="baseline"/>
          <w:lang w:val="es-ES"/>
        </w:rPr>
      </w:pPr>
    </w:p>
    <w:p w:rsidR="001036D4" w:rsidRPr="00676B0E" w:rsidRDefault="001036D4" w:rsidP="00274DB2">
      <w:pPr>
        <w:spacing w:line="360" w:lineRule="auto"/>
        <w:rPr>
          <w:rFonts w:ascii="Times New Roman" w:hAnsi="Times New Roman" w:cs="Times New Roman"/>
          <w:b/>
          <w:lang w:val="es-ES"/>
        </w:rPr>
      </w:pPr>
      <w:r w:rsidRPr="00676B0E">
        <w:rPr>
          <w:rFonts w:ascii="Times New Roman" w:hAnsi="Times New Roman" w:cs="Times New Roman"/>
          <w:lang w:val="es-ES"/>
        </w:rPr>
        <w:lastRenderedPageBreak/>
        <w:t>En el año 3, el año 4 y el año 5 las tasas de crecimiento van en declive, en lo cual varían en 3%  de acuerdo al año anterior, esto quiere decir que está en la etapa de madurez el servicio ofrecido.</w:t>
      </w:r>
    </w:p>
    <w:p w:rsidR="001036D4" w:rsidRPr="00676B0E" w:rsidRDefault="001036D4" w:rsidP="001036D4">
      <w:pPr>
        <w:pStyle w:val="Prrafodelista"/>
        <w:spacing w:line="360" w:lineRule="auto"/>
        <w:ind w:left="708"/>
        <w:rPr>
          <w:rFonts w:ascii="Times New Roman" w:hAnsi="Times New Roman" w:cs="Times New Roman"/>
          <w:sz w:val="24"/>
          <w:szCs w:val="24"/>
          <w:lang w:val="es-ES"/>
        </w:rPr>
      </w:pPr>
    </w:p>
    <w:p w:rsidR="00274DB2" w:rsidRPr="00676B0E" w:rsidRDefault="00274DB2" w:rsidP="00274DB2">
      <w:pPr>
        <w:pStyle w:val="Descripcin"/>
        <w:keepNext/>
        <w:rPr>
          <w:rFonts w:cs="Times New Roman"/>
          <w:b w:val="0"/>
        </w:rPr>
      </w:pPr>
      <w:bookmarkStart w:id="45" w:name="_Toc361664830"/>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4</w:t>
      </w:r>
      <w:r w:rsidR="00B667C3" w:rsidRPr="00676B0E">
        <w:rPr>
          <w:rFonts w:cs="Times New Roman"/>
          <w:noProof/>
        </w:rPr>
        <w:fldChar w:fldCharType="end"/>
      </w:r>
      <w:r w:rsidRPr="00676B0E">
        <w:rPr>
          <w:rFonts w:cs="Times New Roman"/>
        </w:rPr>
        <w:t xml:space="preserve">: </w:t>
      </w:r>
      <w:r w:rsidRPr="00676B0E">
        <w:rPr>
          <w:rFonts w:cs="Times New Roman"/>
          <w:b w:val="0"/>
        </w:rPr>
        <w:t>Pronóstico de la tasa de crecimiento. Evolución respecto del año anterior.</w:t>
      </w:r>
      <w:bookmarkEnd w:id="45"/>
    </w:p>
    <w:tbl>
      <w:tblPr>
        <w:tblStyle w:val="Sombreadomedio1-nfasis3"/>
        <w:tblW w:w="5000" w:type="pct"/>
        <w:jc w:val="center"/>
        <w:tblLook w:val="06A0" w:firstRow="1" w:lastRow="0" w:firstColumn="1" w:lastColumn="0" w:noHBand="1" w:noVBand="1"/>
      </w:tblPr>
      <w:tblGrid>
        <w:gridCol w:w="3466"/>
        <w:gridCol w:w="1254"/>
        <w:gridCol w:w="1254"/>
        <w:gridCol w:w="1254"/>
        <w:gridCol w:w="1873"/>
      </w:tblGrid>
      <w:tr w:rsidR="001036D4" w:rsidRPr="00676B0E" w:rsidTr="00274DB2">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04" w:type="pct"/>
            <w:noWrap/>
            <w:hideMark/>
          </w:tcPr>
          <w:p w:rsidR="001036D4" w:rsidRPr="00676B0E" w:rsidRDefault="001036D4" w:rsidP="001036D4">
            <w:pPr>
              <w:spacing w:line="360" w:lineRule="auto"/>
              <w:rPr>
                <w:rFonts w:ascii="Times New Roman" w:eastAsia="Times New Roman" w:hAnsi="Times New Roman" w:cs="Times New Roman"/>
                <w:color w:val="000000"/>
              </w:rPr>
            </w:pPr>
          </w:p>
        </w:tc>
        <w:tc>
          <w:tcPr>
            <w:tcW w:w="689" w:type="pct"/>
            <w:noWrap/>
            <w:hideMark/>
          </w:tcPr>
          <w:p w:rsidR="001036D4" w:rsidRPr="00676B0E" w:rsidRDefault="001036D4" w:rsidP="00274DB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Año 2</w:t>
            </w:r>
          </w:p>
        </w:tc>
        <w:tc>
          <w:tcPr>
            <w:tcW w:w="689" w:type="pct"/>
            <w:noWrap/>
            <w:hideMark/>
          </w:tcPr>
          <w:p w:rsidR="001036D4" w:rsidRPr="00676B0E" w:rsidRDefault="001036D4" w:rsidP="00274DB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Año 3</w:t>
            </w:r>
          </w:p>
        </w:tc>
        <w:tc>
          <w:tcPr>
            <w:tcW w:w="689" w:type="pct"/>
            <w:noWrap/>
            <w:hideMark/>
          </w:tcPr>
          <w:p w:rsidR="001036D4" w:rsidRPr="00676B0E" w:rsidRDefault="001036D4" w:rsidP="00274DB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Año 4</w:t>
            </w:r>
          </w:p>
        </w:tc>
        <w:tc>
          <w:tcPr>
            <w:tcW w:w="1030" w:type="pct"/>
            <w:noWrap/>
            <w:hideMark/>
          </w:tcPr>
          <w:p w:rsidR="001036D4" w:rsidRPr="00676B0E" w:rsidRDefault="001036D4" w:rsidP="00274DB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Año 5</w:t>
            </w:r>
          </w:p>
        </w:tc>
      </w:tr>
      <w:tr w:rsidR="001036D4" w:rsidRPr="00676B0E" w:rsidTr="00274DB2">
        <w:trPr>
          <w:trHeight w:val="300"/>
          <w:jc w:val="center"/>
        </w:trPr>
        <w:tc>
          <w:tcPr>
            <w:cnfStyle w:val="001000000000" w:firstRow="0" w:lastRow="0" w:firstColumn="1" w:lastColumn="0" w:oddVBand="0" w:evenVBand="0" w:oddHBand="0" w:evenHBand="0" w:firstRowFirstColumn="0" w:firstRowLastColumn="0" w:lastRowFirstColumn="0" w:lastRowLastColumn="0"/>
            <w:tcW w:w="1904" w:type="pct"/>
            <w:noWrap/>
            <w:vAlign w:val="bottom"/>
            <w:hideMark/>
          </w:tcPr>
          <w:p w:rsidR="001036D4" w:rsidRPr="00676B0E" w:rsidRDefault="001036D4" w:rsidP="00274DB2">
            <w:pPr>
              <w:spacing w:line="360" w:lineRule="auto"/>
              <w:jc w:val="center"/>
              <w:rPr>
                <w:rFonts w:ascii="Times New Roman" w:eastAsia="Times New Roman" w:hAnsi="Times New Roman" w:cs="Times New Roman"/>
                <w:b w:val="0"/>
                <w:color w:val="000000"/>
              </w:rPr>
            </w:pPr>
            <w:r w:rsidRPr="00676B0E">
              <w:rPr>
                <w:rFonts w:ascii="Times New Roman" w:eastAsia="Times New Roman" w:hAnsi="Times New Roman" w:cs="Times New Roman"/>
                <w:b w:val="0"/>
                <w:color w:val="000000"/>
              </w:rPr>
              <w:t>Tasa de crecimiento</w:t>
            </w:r>
          </w:p>
          <w:p w:rsidR="001036D4" w:rsidRPr="00676B0E" w:rsidRDefault="001036D4" w:rsidP="00274DB2">
            <w:pPr>
              <w:spacing w:line="360" w:lineRule="auto"/>
              <w:jc w:val="center"/>
              <w:rPr>
                <w:rFonts w:ascii="Times New Roman" w:eastAsia="Times New Roman" w:hAnsi="Times New Roman" w:cs="Times New Roman"/>
                <w:b w:val="0"/>
                <w:color w:val="000000"/>
              </w:rPr>
            </w:pPr>
            <w:r w:rsidRPr="00676B0E">
              <w:rPr>
                <w:rFonts w:ascii="Times New Roman" w:eastAsia="Times New Roman" w:hAnsi="Times New Roman" w:cs="Times New Roman"/>
                <w:b w:val="0"/>
                <w:color w:val="000000"/>
              </w:rPr>
              <w:t>(Enero a Diciembre)</w:t>
            </w:r>
          </w:p>
        </w:tc>
        <w:tc>
          <w:tcPr>
            <w:tcW w:w="689" w:type="pct"/>
            <w:noWrap/>
            <w:vAlign w:val="center"/>
            <w:hideMark/>
          </w:tcPr>
          <w:p w:rsidR="001036D4" w:rsidRPr="00676B0E" w:rsidRDefault="001036D4" w:rsidP="00274DB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31,4%</w:t>
            </w:r>
          </w:p>
        </w:tc>
        <w:tc>
          <w:tcPr>
            <w:tcW w:w="689" w:type="pct"/>
            <w:noWrap/>
            <w:vAlign w:val="center"/>
            <w:hideMark/>
          </w:tcPr>
          <w:p w:rsidR="001036D4" w:rsidRPr="00676B0E" w:rsidRDefault="001036D4" w:rsidP="00274DB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28,3%</w:t>
            </w:r>
          </w:p>
        </w:tc>
        <w:tc>
          <w:tcPr>
            <w:tcW w:w="689" w:type="pct"/>
            <w:noWrap/>
            <w:vAlign w:val="center"/>
            <w:hideMark/>
          </w:tcPr>
          <w:p w:rsidR="001036D4" w:rsidRPr="00676B0E" w:rsidRDefault="001036D4" w:rsidP="00274DB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25,4%</w:t>
            </w:r>
          </w:p>
        </w:tc>
        <w:tc>
          <w:tcPr>
            <w:tcW w:w="1030" w:type="pct"/>
            <w:noWrap/>
            <w:vAlign w:val="center"/>
            <w:hideMark/>
          </w:tcPr>
          <w:p w:rsidR="001036D4" w:rsidRPr="00676B0E" w:rsidRDefault="001036D4" w:rsidP="00274DB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21,6%</w:t>
            </w:r>
          </w:p>
        </w:tc>
      </w:tr>
    </w:tbl>
    <w:p w:rsidR="001036D4" w:rsidRPr="00676B0E" w:rsidRDefault="001036D4" w:rsidP="001036D4">
      <w:pPr>
        <w:pStyle w:val="Prrafodelista"/>
        <w:spacing w:line="360" w:lineRule="auto"/>
        <w:ind w:left="0"/>
        <w:rPr>
          <w:rFonts w:ascii="Times New Roman" w:hAnsi="Times New Roman" w:cs="Times New Roman"/>
          <w:sz w:val="18"/>
          <w:szCs w:val="18"/>
          <w:lang w:val="es-ES"/>
        </w:rPr>
      </w:pPr>
    </w:p>
    <w:p w:rsidR="003E123F" w:rsidRPr="00676B0E" w:rsidRDefault="003E123F" w:rsidP="003E123F">
      <w:pPr>
        <w:spacing w:line="360" w:lineRule="auto"/>
        <w:rPr>
          <w:rFonts w:ascii="Times New Roman" w:hAnsi="Times New Roman" w:cs="Times New Roman"/>
          <w:lang w:val="es-ES"/>
        </w:rPr>
      </w:pPr>
      <w:r w:rsidRPr="00676B0E">
        <w:rPr>
          <w:rFonts w:ascii="Times New Roman" w:hAnsi="Times New Roman" w:cs="Times New Roman"/>
          <w:b/>
          <w:lang w:val="es-ES"/>
        </w:rPr>
        <w:t>Fuente:</w:t>
      </w:r>
      <w:r w:rsidRPr="00676B0E">
        <w:rPr>
          <w:rFonts w:ascii="Times New Roman" w:hAnsi="Times New Roman" w:cs="Times New Roman"/>
          <w:lang w:val="es-ES"/>
        </w:rPr>
        <w:t xml:space="preserve"> Elaboración Propia.</w:t>
      </w:r>
    </w:p>
    <w:p w:rsidR="007E1A9B" w:rsidRPr="00676B0E" w:rsidRDefault="007E1A9B" w:rsidP="003E123F">
      <w:pPr>
        <w:spacing w:line="360" w:lineRule="auto"/>
        <w:rPr>
          <w:rFonts w:ascii="Times New Roman" w:hAnsi="Times New Roman" w:cs="Times New Roman"/>
          <w:lang w:val="es-ES"/>
        </w:rPr>
      </w:pPr>
    </w:p>
    <w:p w:rsidR="007E1A9B" w:rsidRPr="00676B0E" w:rsidRDefault="007E1A9B" w:rsidP="003E123F">
      <w:pPr>
        <w:spacing w:line="360" w:lineRule="auto"/>
        <w:rPr>
          <w:rFonts w:ascii="Times New Roman" w:hAnsi="Times New Roman" w:cs="Times New Roman"/>
          <w:lang w:val="es-ES"/>
        </w:rPr>
      </w:pPr>
    </w:p>
    <w:p w:rsidR="007E1A9B" w:rsidRPr="00676B0E" w:rsidRDefault="007E1A9B" w:rsidP="003E123F">
      <w:pPr>
        <w:spacing w:line="360" w:lineRule="auto"/>
        <w:rPr>
          <w:rFonts w:ascii="Times New Roman" w:hAnsi="Times New Roman" w:cs="Times New Roman"/>
          <w:lang w:val="es-ES"/>
        </w:rPr>
      </w:pPr>
    </w:p>
    <w:p w:rsidR="007E1A9B" w:rsidRPr="00676B0E" w:rsidRDefault="007E1A9B" w:rsidP="007E1A9B">
      <w:pPr>
        <w:pStyle w:val="Ttulo3"/>
        <w:rPr>
          <w:rFonts w:cs="Times New Roman"/>
        </w:rPr>
      </w:pPr>
      <w:bookmarkStart w:id="46" w:name="_Toc361665050"/>
      <w:r w:rsidRPr="00676B0E">
        <w:rPr>
          <w:rFonts w:cs="Times New Roman"/>
        </w:rPr>
        <w:t>Objetivos de Marketing</w:t>
      </w:r>
      <w:bookmarkEnd w:id="46"/>
    </w:p>
    <w:p w:rsidR="007E1A9B" w:rsidRPr="00676B0E" w:rsidRDefault="007E1A9B" w:rsidP="007E1A9B">
      <w:pPr>
        <w:spacing w:line="360" w:lineRule="auto"/>
        <w:rPr>
          <w:rFonts w:ascii="Times New Roman" w:hAnsi="Times New Roman" w:cs="Times New Roman"/>
          <w:lang w:val="es-ES"/>
        </w:rPr>
      </w:pPr>
    </w:p>
    <w:p w:rsidR="007E1A9B" w:rsidRPr="00676B0E" w:rsidRDefault="007E1A9B" w:rsidP="00BB553B">
      <w:pPr>
        <w:pStyle w:val="Prrafodelista"/>
        <w:numPr>
          <w:ilvl w:val="0"/>
          <w:numId w:val="28"/>
        </w:numPr>
        <w:spacing w:line="360" w:lineRule="auto"/>
        <w:ind w:right="-113"/>
        <w:rPr>
          <w:rFonts w:ascii="Times New Roman" w:hAnsi="Times New Roman" w:cs="Times New Roman"/>
          <w:sz w:val="24"/>
          <w:szCs w:val="24"/>
          <w:vertAlign w:val="baseline"/>
          <w:lang w:val="es-ES"/>
        </w:rPr>
      </w:pPr>
      <w:r w:rsidRPr="00676B0E">
        <w:rPr>
          <w:rFonts w:ascii="Times New Roman" w:hAnsi="Times New Roman" w:cs="Times New Roman"/>
          <w:sz w:val="24"/>
          <w:szCs w:val="24"/>
          <w:vertAlign w:val="baseline"/>
          <w:lang w:val="es-ES"/>
        </w:rPr>
        <w:t>Ser una marca reconocida por sus principales atributos de calidad, seguridad y compromiso del servicio entregado en el tercer año de funcionamiento.</w:t>
      </w:r>
    </w:p>
    <w:p w:rsidR="007E1A9B" w:rsidRPr="00676B0E" w:rsidRDefault="007E1A9B" w:rsidP="00BB553B">
      <w:pPr>
        <w:pStyle w:val="Prrafodelista"/>
        <w:numPr>
          <w:ilvl w:val="0"/>
          <w:numId w:val="28"/>
        </w:numPr>
        <w:spacing w:line="360" w:lineRule="auto"/>
        <w:ind w:right="-113"/>
        <w:rPr>
          <w:rFonts w:ascii="Times New Roman" w:hAnsi="Times New Roman" w:cs="Times New Roman"/>
          <w:sz w:val="24"/>
          <w:szCs w:val="24"/>
          <w:vertAlign w:val="baseline"/>
          <w:lang w:val="es-ES"/>
        </w:rPr>
      </w:pPr>
      <w:r w:rsidRPr="00676B0E">
        <w:rPr>
          <w:rFonts w:ascii="Times New Roman" w:hAnsi="Times New Roman" w:cs="Times New Roman"/>
          <w:sz w:val="24"/>
          <w:szCs w:val="24"/>
          <w:vertAlign w:val="baseline"/>
          <w:lang w:val="es-ES"/>
        </w:rPr>
        <w:t>Lograr más del 50% de la captación de los clientes en el tercer año de operación.</w:t>
      </w:r>
    </w:p>
    <w:p w:rsidR="007E1A9B" w:rsidRPr="00676B0E" w:rsidRDefault="007E1A9B" w:rsidP="00BB553B">
      <w:pPr>
        <w:pStyle w:val="Prrafodelista"/>
        <w:numPr>
          <w:ilvl w:val="0"/>
          <w:numId w:val="28"/>
        </w:numPr>
        <w:spacing w:line="360" w:lineRule="auto"/>
        <w:ind w:right="-113"/>
        <w:rPr>
          <w:rFonts w:ascii="Times New Roman" w:hAnsi="Times New Roman" w:cs="Times New Roman"/>
          <w:sz w:val="24"/>
          <w:szCs w:val="24"/>
          <w:vertAlign w:val="baseline"/>
          <w:lang w:val="es-ES"/>
        </w:rPr>
      </w:pPr>
      <w:r w:rsidRPr="00676B0E">
        <w:rPr>
          <w:rFonts w:ascii="Times New Roman" w:hAnsi="Times New Roman" w:cs="Times New Roman"/>
          <w:sz w:val="24"/>
          <w:szCs w:val="24"/>
          <w:vertAlign w:val="baseline"/>
          <w:lang w:val="es-ES"/>
        </w:rPr>
        <w:t>Obtener una ocupación del 70% del centro recreativo al final del año 2022.</w:t>
      </w:r>
    </w:p>
    <w:p w:rsidR="007E1A9B" w:rsidRPr="00676B0E" w:rsidRDefault="007E1A9B" w:rsidP="00BB553B">
      <w:pPr>
        <w:pStyle w:val="Prrafodelista"/>
        <w:numPr>
          <w:ilvl w:val="0"/>
          <w:numId w:val="28"/>
        </w:numPr>
        <w:spacing w:line="360" w:lineRule="auto"/>
        <w:ind w:right="-113"/>
        <w:rPr>
          <w:rFonts w:ascii="Times New Roman" w:hAnsi="Times New Roman" w:cs="Times New Roman"/>
          <w:sz w:val="24"/>
          <w:szCs w:val="24"/>
          <w:vertAlign w:val="baseline"/>
          <w:lang w:val="es-ES"/>
        </w:rPr>
      </w:pPr>
      <w:r w:rsidRPr="00676B0E">
        <w:rPr>
          <w:rFonts w:ascii="Times New Roman" w:hAnsi="Times New Roman" w:cs="Times New Roman"/>
          <w:sz w:val="24"/>
          <w:szCs w:val="24"/>
          <w:vertAlign w:val="baseline"/>
          <w:lang w:val="es-ES"/>
        </w:rPr>
        <w:t>Lograr alianzas estratégicas comerciales con empresas de la Región.</w:t>
      </w:r>
    </w:p>
    <w:p w:rsidR="007E1A9B" w:rsidRPr="00676B0E" w:rsidRDefault="007E1A9B" w:rsidP="00BB553B">
      <w:pPr>
        <w:pStyle w:val="Prrafodelista"/>
        <w:numPr>
          <w:ilvl w:val="0"/>
          <w:numId w:val="28"/>
        </w:numPr>
        <w:spacing w:line="360" w:lineRule="auto"/>
        <w:ind w:right="-113"/>
        <w:rPr>
          <w:rFonts w:ascii="Times New Roman" w:hAnsi="Times New Roman" w:cs="Times New Roman"/>
          <w:sz w:val="24"/>
          <w:szCs w:val="24"/>
          <w:vertAlign w:val="baseline"/>
          <w:lang w:val="es-ES"/>
        </w:rPr>
      </w:pPr>
      <w:r w:rsidRPr="00676B0E">
        <w:rPr>
          <w:rFonts w:ascii="Times New Roman" w:hAnsi="Times New Roman" w:cs="Times New Roman"/>
          <w:sz w:val="24"/>
          <w:szCs w:val="24"/>
          <w:vertAlign w:val="baseline"/>
          <w:lang w:val="es-ES"/>
        </w:rPr>
        <w:t xml:space="preserve">Lograr concretar el producto potencial del proyecto para el año 2023 alcanzando una gran aceptación por parte de los clientes. </w:t>
      </w:r>
    </w:p>
    <w:p w:rsidR="007E1A9B" w:rsidRPr="00676B0E" w:rsidRDefault="007E1A9B" w:rsidP="00BB553B">
      <w:pPr>
        <w:pStyle w:val="Prrafodelista"/>
        <w:numPr>
          <w:ilvl w:val="0"/>
          <w:numId w:val="28"/>
        </w:numPr>
        <w:spacing w:line="360" w:lineRule="auto"/>
        <w:ind w:right="-113"/>
        <w:rPr>
          <w:rFonts w:ascii="Times New Roman" w:hAnsi="Times New Roman" w:cs="Times New Roman"/>
          <w:sz w:val="24"/>
          <w:szCs w:val="24"/>
          <w:vertAlign w:val="baseline"/>
          <w:lang w:val="es-ES"/>
        </w:rPr>
      </w:pPr>
      <w:r w:rsidRPr="00676B0E">
        <w:rPr>
          <w:rFonts w:ascii="Times New Roman" w:hAnsi="Times New Roman" w:cs="Times New Roman"/>
          <w:sz w:val="24"/>
          <w:szCs w:val="24"/>
          <w:vertAlign w:val="baseline"/>
          <w:lang w:val="es-ES"/>
        </w:rPr>
        <w:t>Posicionar la marca a través de diversos medios de comunicación específicos de acuerdo al segmento en un mediano plazo.</w:t>
      </w:r>
    </w:p>
    <w:p w:rsidR="007E1A9B" w:rsidRPr="00676B0E" w:rsidRDefault="007E1A9B" w:rsidP="00AC571D">
      <w:pPr>
        <w:pStyle w:val="Prrafodelista"/>
        <w:spacing w:line="360" w:lineRule="auto"/>
        <w:rPr>
          <w:rFonts w:ascii="Times New Roman" w:hAnsi="Times New Roman" w:cs="Times New Roman"/>
          <w:sz w:val="24"/>
          <w:szCs w:val="24"/>
          <w:vertAlign w:val="baseline"/>
          <w:lang w:val="es-ES"/>
        </w:rPr>
      </w:pPr>
    </w:p>
    <w:p w:rsidR="007E1A9B" w:rsidRPr="00676B0E" w:rsidRDefault="007E1A9B" w:rsidP="00AC571D">
      <w:pPr>
        <w:spacing w:line="360" w:lineRule="auto"/>
        <w:jc w:val="both"/>
        <w:rPr>
          <w:rFonts w:ascii="Times New Roman" w:hAnsi="Times New Roman" w:cs="Times New Roman"/>
          <w:lang w:val="es-ES"/>
        </w:rPr>
      </w:pPr>
      <w:r w:rsidRPr="00676B0E">
        <w:rPr>
          <w:rFonts w:ascii="Times New Roman" w:hAnsi="Times New Roman" w:cs="Times New Roman"/>
          <w:lang w:val="es-ES"/>
        </w:rPr>
        <w:t>Lograr que el público objetivo de la Región de Valparaíso adquiera un conocimiento de la marca a través de una publicidad efectiva en el primer semestre de operación del proyecto.</w:t>
      </w:r>
    </w:p>
    <w:p w:rsidR="003E123F" w:rsidRPr="00676B0E" w:rsidRDefault="003E123F" w:rsidP="003E123F">
      <w:pPr>
        <w:spacing w:line="360" w:lineRule="auto"/>
        <w:ind w:right="-113"/>
        <w:rPr>
          <w:rFonts w:ascii="Times New Roman" w:hAnsi="Times New Roman" w:cs="Times New Roman"/>
          <w:lang w:val="es-ES"/>
        </w:rPr>
      </w:pPr>
    </w:p>
    <w:p w:rsidR="001036D4" w:rsidRPr="00676B0E" w:rsidRDefault="001036D4" w:rsidP="00AC571D">
      <w:pPr>
        <w:pStyle w:val="Ttulo3"/>
        <w:rPr>
          <w:rFonts w:cs="Times New Roman"/>
          <w:lang w:val="es-ES"/>
        </w:rPr>
      </w:pPr>
      <w:bookmarkStart w:id="47" w:name="_Toc361665051"/>
      <w:r w:rsidRPr="00676B0E">
        <w:rPr>
          <w:rFonts w:cs="Times New Roman"/>
          <w:lang w:val="es-ES"/>
        </w:rPr>
        <w:lastRenderedPageBreak/>
        <w:t>Posicionamiento</w:t>
      </w:r>
      <w:bookmarkEnd w:id="47"/>
    </w:p>
    <w:p w:rsidR="001036D4" w:rsidRPr="00676B0E" w:rsidRDefault="001036D4" w:rsidP="001036D4">
      <w:pPr>
        <w:pStyle w:val="Prrafodelista"/>
        <w:spacing w:line="360" w:lineRule="auto"/>
        <w:ind w:left="1224"/>
        <w:rPr>
          <w:rFonts w:ascii="Times New Roman" w:hAnsi="Times New Roman" w:cs="Times New Roman"/>
          <w:sz w:val="24"/>
          <w:szCs w:val="24"/>
          <w:lang w:val="es-ES"/>
        </w:rPr>
      </w:pPr>
    </w:p>
    <w:p w:rsidR="001036D4" w:rsidRPr="00676B0E" w:rsidRDefault="001036D4" w:rsidP="00AC571D">
      <w:pPr>
        <w:spacing w:line="360" w:lineRule="auto"/>
        <w:jc w:val="both"/>
        <w:rPr>
          <w:rFonts w:ascii="Times New Roman" w:hAnsi="Times New Roman" w:cs="Times New Roman"/>
          <w:lang w:val="es-ES"/>
        </w:rPr>
      </w:pPr>
      <w:r w:rsidRPr="00676B0E">
        <w:rPr>
          <w:rFonts w:ascii="Times New Roman" w:hAnsi="Times New Roman" w:cs="Times New Roman"/>
          <w:lang w:val="es-ES"/>
        </w:rPr>
        <w:t>Según Kotler, Philip y Armstrong (2003) “El posicionamiento en el mercado de un producto o servicio es la manera en la que los consumidores definen un producto a partir de sus atributos importantes, es decir, el lugar que ocupa el producto en la mente de los clientes en relación de los productos de la competencia”</w:t>
      </w:r>
    </w:p>
    <w:p w:rsidR="001036D4" w:rsidRPr="00676B0E" w:rsidRDefault="001036D4" w:rsidP="00AC571D">
      <w:pPr>
        <w:spacing w:line="360" w:lineRule="auto"/>
        <w:jc w:val="both"/>
        <w:rPr>
          <w:rFonts w:ascii="Times New Roman" w:hAnsi="Times New Roman" w:cs="Times New Roman"/>
          <w:lang w:val="es-ES"/>
        </w:rPr>
      </w:pPr>
      <w:r w:rsidRPr="00676B0E">
        <w:rPr>
          <w:rFonts w:ascii="Times New Roman" w:hAnsi="Times New Roman" w:cs="Times New Roman"/>
          <w:lang w:val="es-ES"/>
        </w:rPr>
        <w:t>En cuanto al centro Recreativo “Gran Bosque” el posicionamiento que se quiere entregar es en cuanto a la diferenciación del servicio.</w:t>
      </w:r>
    </w:p>
    <w:p w:rsidR="001036D4" w:rsidRPr="00676B0E" w:rsidRDefault="001036D4" w:rsidP="00AC571D">
      <w:pPr>
        <w:spacing w:line="360" w:lineRule="auto"/>
        <w:jc w:val="both"/>
        <w:rPr>
          <w:rFonts w:ascii="Times New Roman" w:hAnsi="Times New Roman" w:cs="Times New Roman"/>
          <w:lang w:val="es-ES"/>
        </w:rPr>
      </w:pPr>
      <w:r w:rsidRPr="00676B0E">
        <w:rPr>
          <w:rFonts w:ascii="Times New Roman" w:hAnsi="Times New Roman" w:cs="Times New Roman"/>
          <w:lang w:val="es-ES"/>
        </w:rPr>
        <w:t>El principal objetivo es dar a conocer el servicio como único en su categoría, siendo un servicio integral con diversas actividades para todos los gustos y preferencias del cliente. Teniendo al alcance profesionales altamente calificados y siendo los mejores de la región de manera de entregar los mejores beneficios a los futuros clientes que accederán al servicio y entregar la seguridad para los usuarios y familiares.</w:t>
      </w:r>
    </w:p>
    <w:p w:rsidR="001036D4" w:rsidRPr="00676B0E" w:rsidRDefault="001036D4" w:rsidP="00AC571D">
      <w:pPr>
        <w:spacing w:line="360" w:lineRule="auto"/>
        <w:jc w:val="both"/>
        <w:rPr>
          <w:rFonts w:ascii="Times New Roman" w:hAnsi="Times New Roman" w:cs="Times New Roman"/>
          <w:lang w:val="es-ES"/>
        </w:rPr>
      </w:pPr>
      <w:r w:rsidRPr="00676B0E">
        <w:rPr>
          <w:rFonts w:ascii="Times New Roman" w:hAnsi="Times New Roman" w:cs="Times New Roman"/>
          <w:lang w:val="es-ES"/>
        </w:rPr>
        <w:t>Además cuenta con una infraestructura de primer nivel, de lujo y vanguardista con altos estándares de tecnología enfocado especialmente al adulto mayor brindando toda la comodidad a los consumidores para poder trasladarse y realizar actividades completamente seguros en el Centro Recreativo “Gran Bosque”.</w:t>
      </w:r>
    </w:p>
    <w:p w:rsidR="001036D4" w:rsidRPr="00676B0E" w:rsidRDefault="001036D4" w:rsidP="00AC571D">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La calidad del servicio es lo más importante que se quiere entregar con altos estándares en atención al cliente, un equipo de especialistas y personas capacitadas, además de diversas actividades e instalaciones para cumplir con el objetivo y la exigencia del servicio, siendo reconocido por ser un centro con status en la Región y el único en cuanto a su funcionalidad. </w:t>
      </w:r>
    </w:p>
    <w:p w:rsidR="001036D4" w:rsidRPr="00676B0E" w:rsidRDefault="001036D4" w:rsidP="00AC571D">
      <w:pPr>
        <w:spacing w:line="360" w:lineRule="auto"/>
        <w:jc w:val="both"/>
        <w:rPr>
          <w:rFonts w:ascii="Times New Roman" w:hAnsi="Times New Roman" w:cs="Times New Roman"/>
          <w:lang w:val="es-ES"/>
        </w:rPr>
      </w:pPr>
      <w:r w:rsidRPr="00676B0E">
        <w:rPr>
          <w:rFonts w:ascii="Times New Roman" w:hAnsi="Times New Roman" w:cs="Times New Roman"/>
          <w:lang w:val="es-ES"/>
        </w:rPr>
        <w:t>La ubicación es un atributo importante a considerar ya que se encuentra en una zona privilegiada en el borde costero exactamente ubicado en la comuna de Concón en la Región de Valparaíso otorgándole al usuario tranquilidad absoluta, siendo un lugar soñado en un ambiente seguro y placentero.</w:t>
      </w:r>
    </w:p>
    <w:p w:rsidR="001036D4" w:rsidRPr="00676B0E" w:rsidRDefault="001036D4" w:rsidP="00AC571D">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Es importante destacar que en la Región de Valparaíso no se encuentran servicios con similares características, por lo que entrega una ventaja competitiva siendo reconocida como un centro de calidad y status ideal para el adulto mayor. </w:t>
      </w:r>
    </w:p>
    <w:p w:rsidR="001036D4" w:rsidRPr="00676B0E" w:rsidRDefault="001036D4" w:rsidP="00AC571D">
      <w:pPr>
        <w:spacing w:line="360" w:lineRule="auto"/>
        <w:jc w:val="both"/>
        <w:rPr>
          <w:rFonts w:ascii="Times New Roman" w:hAnsi="Times New Roman" w:cs="Times New Roman"/>
          <w:lang w:val="es-ES"/>
        </w:rPr>
      </w:pPr>
      <w:r w:rsidRPr="00676B0E">
        <w:rPr>
          <w:rFonts w:ascii="Times New Roman" w:hAnsi="Times New Roman" w:cs="Times New Roman"/>
          <w:lang w:val="es-ES"/>
        </w:rPr>
        <w:t>Todos estos tributos especificados anteriormente son muy importantes para los potenciales clientes a la hora de elegir un servicio de esta categoría.</w:t>
      </w:r>
    </w:p>
    <w:p w:rsidR="001036D4" w:rsidRPr="00676B0E" w:rsidRDefault="001036D4" w:rsidP="00AC571D">
      <w:pPr>
        <w:spacing w:line="360" w:lineRule="auto"/>
        <w:jc w:val="both"/>
        <w:rPr>
          <w:rFonts w:ascii="Times New Roman" w:hAnsi="Times New Roman" w:cs="Times New Roman"/>
          <w:lang w:val="es-ES"/>
        </w:rPr>
      </w:pPr>
      <w:r w:rsidRPr="00676B0E">
        <w:rPr>
          <w:rFonts w:ascii="Times New Roman" w:hAnsi="Times New Roman" w:cs="Times New Roman"/>
          <w:lang w:val="es-ES"/>
        </w:rPr>
        <w:lastRenderedPageBreak/>
        <w:t>“Club Gran Bosque” define el siguiente lema “Ven a Vivir los Años Dorados”.</w:t>
      </w:r>
    </w:p>
    <w:p w:rsidR="001036D4" w:rsidRPr="00676B0E" w:rsidRDefault="001036D4" w:rsidP="00AC571D">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El centro “Gran Bosque” satisface las necesidades según la Pirámide de Maslow como son fisiológicas, seguridad, sociales, status y autorrealización. </w:t>
      </w:r>
    </w:p>
    <w:p w:rsidR="00AC571D" w:rsidRPr="00676B0E" w:rsidRDefault="00AC571D" w:rsidP="00AC571D">
      <w:pPr>
        <w:spacing w:line="360" w:lineRule="auto"/>
        <w:rPr>
          <w:rFonts w:ascii="Times New Roman" w:hAnsi="Times New Roman" w:cs="Times New Roman"/>
          <w:lang w:val="es-ES"/>
        </w:rPr>
      </w:pPr>
      <w:r w:rsidRPr="00676B0E">
        <w:rPr>
          <w:rFonts w:ascii="Times New Roman" w:hAnsi="Times New Roman" w:cs="Times New Roman"/>
          <w:noProof/>
          <w:lang w:val="es-CL" w:eastAsia="es-CL"/>
        </w:rPr>
        <w:drawing>
          <wp:inline distT="0" distB="0" distL="0" distR="0">
            <wp:extent cx="5268583" cy="2598779"/>
            <wp:effectExtent l="76200" t="0" r="85090" b="87630"/>
            <wp:docPr id="7"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1036D4" w:rsidRPr="00676B0E" w:rsidRDefault="00AC571D" w:rsidP="00AC571D">
      <w:pPr>
        <w:pStyle w:val="Descripcin"/>
        <w:spacing w:line="360" w:lineRule="auto"/>
        <w:jc w:val="left"/>
        <w:rPr>
          <w:rFonts w:cs="Times New Roman"/>
          <w:b w:val="0"/>
          <w:szCs w:val="24"/>
        </w:rPr>
      </w:pPr>
      <w:bookmarkStart w:id="48" w:name="_Toc361664926"/>
      <w:r w:rsidRPr="00676B0E">
        <w:rPr>
          <w:rFonts w:cs="Times New Roman"/>
          <w:szCs w:val="24"/>
        </w:rPr>
        <w:t xml:space="preserve">Figura </w:t>
      </w:r>
      <w:r w:rsidR="00B667C3" w:rsidRPr="00676B0E">
        <w:rPr>
          <w:rFonts w:cs="Times New Roman"/>
          <w:szCs w:val="24"/>
        </w:rPr>
        <w:fldChar w:fldCharType="begin"/>
      </w:r>
      <w:r w:rsidRPr="00676B0E">
        <w:rPr>
          <w:rFonts w:cs="Times New Roman"/>
          <w:szCs w:val="24"/>
        </w:rPr>
        <w:instrText xml:space="preserve"> SEQ Figura \* ARABIC </w:instrText>
      </w:r>
      <w:r w:rsidR="00B667C3" w:rsidRPr="00676B0E">
        <w:rPr>
          <w:rFonts w:cs="Times New Roman"/>
          <w:szCs w:val="24"/>
        </w:rPr>
        <w:fldChar w:fldCharType="separate"/>
      </w:r>
      <w:r w:rsidR="00031A31">
        <w:rPr>
          <w:rFonts w:cs="Times New Roman"/>
          <w:noProof/>
          <w:szCs w:val="24"/>
        </w:rPr>
        <w:t>2</w:t>
      </w:r>
      <w:r w:rsidR="00B667C3" w:rsidRPr="00676B0E">
        <w:rPr>
          <w:rFonts w:cs="Times New Roman"/>
          <w:szCs w:val="24"/>
        </w:rPr>
        <w:fldChar w:fldCharType="end"/>
      </w:r>
      <w:r w:rsidRPr="00676B0E">
        <w:rPr>
          <w:rFonts w:cs="Times New Roman"/>
          <w:szCs w:val="24"/>
        </w:rPr>
        <w:t xml:space="preserve">: </w:t>
      </w:r>
      <w:r w:rsidRPr="00676B0E">
        <w:rPr>
          <w:rFonts w:cs="Times New Roman"/>
          <w:b w:val="0"/>
          <w:szCs w:val="24"/>
        </w:rPr>
        <w:t>Posicionamiento centro recreativo “Club Gran Bosque”</w:t>
      </w:r>
      <w:bookmarkEnd w:id="48"/>
    </w:p>
    <w:p w:rsidR="00AC571D" w:rsidRPr="00676B0E" w:rsidRDefault="00AC571D" w:rsidP="00AC571D">
      <w:pPr>
        <w:spacing w:line="360" w:lineRule="auto"/>
        <w:rPr>
          <w:rFonts w:ascii="Times New Roman" w:hAnsi="Times New Roman" w:cs="Times New Roman"/>
        </w:rPr>
      </w:pPr>
      <w:r w:rsidRPr="00676B0E">
        <w:rPr>
          <w:rFonts w:ascii="Times New Roman" w:hAnsi="Times New Roman" w:cs="Times New Roman"/>
          <w:b/>
        </w:rPr>
        <w:t>Fuente:</w:t>
      </w:r>
      <w:r w:rsidRPr="00676B0E">
        <w:rPr>
          <w:rFonts w:ascii="Times New Roman" w:hAnsi="Times New Roman" w:cs="Times New Roman"/>
        </w:rPr>
        <w:t xml:space="preserve"> Elaboración Propia</w:t>
      </w:r>
    </w:p>
    <w:p w:rsidR="001036D4" w:rsidRPr="00676B0E" w:rsidRDefault="00AC571D" w:rsidP="00AC571D">
      <w:pPr>
        <w:pStyle w:val="Ttulo2"/>
        <w:rPr>
          <w:rFonts w:cs="Times New Roman"/>
          <w:szCs w:val="24"/>
        </w:rPr>
      </w:pPr>
      <w:bookmarkStart w:id="49" w:name="_Toc361665052"/>
      <w:r w:rsidRPr="00676B0E">
        <w:rPr>
          <w:rFonts w:cs="Times New Roman"/>
          <w:lang w:val="es-ES"/>
        </w:rPr>
        <w:t>Aspectos Operacionales</w:t>
      </w:r>
      <w:bookmarkEnd w:id="49"/>
    </w:p>
    <w:p w:rsidR="001036D4" w:rsidRPr="00676B0E" w:rsidRDefault="001036D4" w:rsidP="00AC571D">
      <w:pPr>
        <w:pStyle w:val="Ttulo3"/>
        <w:spacing w:line="360" w:lineRule="auto"/>
        <w:rPr>
          <w:rFonts w:cs="Times New Roman"/>
          <w:lang w:val="es-ES"/>
        </w:rPr>
      </w:pPr>
      <w:bookmarkStart w:id="50" w:name="_Toc361665053"/>
      <w:r w:rsidRPr="00676B0E">
        <w:rPr>
          <w:rFonts w:cs="Times New Roman"/>
          <w:lang w:val="es-ES"/>
        </w:rPr>
        <w:t>Estrategia de Producto</w:t>
      </w:r>
      <w:bookmarkEnd w:id="50"/>
    </w:p>
    <w:p w:rsidR="00AC571D" w:rsidRPr="00676B0E" w:rsidRDefault="00AC571D" w:rsidP="00AC571D">
      <w:pPr>
        <w:spacing w:line="360" w:lineRule="auto"/>
        <w:ind w:right="-113"/>
        <w:rPr>
          <w:rFonts w:ascii="Times New Roman" w:hAnsi="Times New Roman" w:cs="Times New Roman"/>
          <w:lang w:val="es-ES"/>
        </w:rPr>
      </w:pPr>
    </w:p>
    <w:p w:rsidR="001036D4" w:rsidRPr="00676B0E" w:rsidRDefault="001036D4" w:rsidP="00AC571D">
      <w:pPr>
        <w:pStyle w:val="Ttulo4"/>
        <w:spacing w:line="360" w:lineRule="auto"/>
        <w:rPr>
          <w:rFonts w:cs="Times New Roman"/>
          <w:lang w:val="es-ES"/>
        </w:rPr>
      </w:pPr>
      <w:r w:rsidRPr="00676B0E">
        <w:rPr>
          <w:rFonts w:cs="Times New Roman"/>
          <w:lang w:val="es-ES"/>
        </w:rPr>
        <w:t>C</w:t>
      </w:r>
      <w:r w:rsidR="00AC571D" w:rsidRPr="00676B0E">
        <w:rPr>
          <w:rFonts w:cs="Times New Roman"/>
          <w:lang w:val="es-ES"/>
        </w:rPr>
        <w:t>oncepto del Producto en general</w:t>
      </w:r>
    </w:p>
    <w:p w:rsidR="001036D4" w:rsidRPr="00676B0E" w:rsidRDefault="001036D4" w:rsidP="00AC571D">
      <w:pPr>
        <w:spacing w:line="360" w:lineRule="auto"/>
        <w:jc w:val="both"/>
        <w:rPr>
          <w:rFonts w:ascii="Times New Roman" w:hAnsi="Times New Roman" w:cs="Times New Roman"/>
          <w:lang w:val="es-ES"/>
        </w:rPr>
      </w:pPr>
      <w:r w:rsidRPr="00676B0E">
        <w:rPr>
          <w:rFonts w:ascii="Times New Roman" w:hAnsi="Times New Roman" w:cs="Times New Roman"/>
          <w:lang w:val="es-ES"/>
        </w:rPr>
        <w:t>“Gran Bosque” será un Club de Recreación y Descanso para el Adulto Mayor, localizado en la ciudad de Concón, el cual entregará un servicio íntegro, seguro, de excelencia y calidad en el total de sus procesos y operaciones.</w:t>
      </w:r>
    </w:p>
    <w:p w:rsidR="001036D4" w:rsidRPr="00676B0E" w:rsidRDefault="001036D4" w:rsidP="00AC571D">
      <w:pPr>
        <w:spacing w:line="360" w:lineRule="auto"/>
        <w:jc w:val="both"/>
        <w:rPr>
          <w:rFonts w:ascii="Times New Roman" w:hAnsi="Times New Roman" w:cs="Times New Roman"/>
        </w:rPr>
      </w:pPr>
      <w:r w:rsidRPr="00676B0E">
        <w:rPr>
          <w:rFonts w:ascii="Times New Roman" w:hAnsi="Times New Roman" w:cs="Times New Roman"/>
        </w:rPr>
        <w:t xml:space="preserve">El Club contará con dos edificios, de los cuales el primero, tendrá áreas como la recepción, oficinas administrativas, estacionamientos, cocina, comedor y baños.  En cambio el segundo edificio poseerá en el primer nivel piscina temperada, spa, dos salones para eventos, cafetería, gimnasio y en el segundo nivel se encontrarán los salones para los talleres, estos son seis, además de baños y casilleros para que cada cliente pueda guardar sus objetos personales. Al exterior de </w:t>
      </w:r>
      <w:r w:rsidRPr="00676B0E">
        <w:rPr>
          <w:rFonts w:ascii="Times New Roman" w:hAnsi="Times New Roman" w:cs="Times New Roman"/>
        </w:rPr>
        <w:lastRenderedPageBreak/>
        <w:t>las dos construcciones existirá cancha de golf, multicancha y piscina.Asimismo tendrá una infraestructura totalmente idónea, de última tecnología, instalaciones modernas y hospitalidad en todas sus operaciones.</w:t>
      </w:r>
    </w:p>
    <w:p w:rsidR="001036D4" w:rsidRPr="00676B0E" w:rsidRDefault="001036D4" w:rsidP="00AC571D">
      <w:pPr>
        <w:spacing w:line="360" w:lineRule="auto"/>
        <w:jc w:val="both"/>
        <w:rPr>
          <w:rFonts w:ascii="Times New Roman" w:hAnsi="Times New Roman" w:cs="Times New Roman"/>
        </w:rPr>
      </w:pPr>
      <w:r w:rsidRPr="00676B0E">
        <w:rPr>
          <w:rFonts w:ascii="Times New Roman" w:hAnsi="Times New Roman" w:cs="Times New Roman"/>
        </w:rPr>
        <w:t>La capacidad máxima que tiene el centro recreativo es de 250 personas.</w:t>
      </w:r>
    </w:p>
    <w:p w:rsidR="001036D4" w:rsidRPr="00676B0E" w:rsidRDefault="001036D4" w:rsidP="00AC571D">
      <w:pPr>
        <w:spacing w:line="360" w:lineRule="auto"/>
        <w:jc w:val="both"/>
        <w:rPr>
          <w:rFonts w:ascii="Times New Roman" w:hAnsi="Times New Roman" w:cs="Times New Roman"/>
        </w:rPr>
      </w:pPr>
      <w:r w:rsidRPr="00676B0E">
        <w:rPr>
          <w:rFonts w:ascii="Times New Roman" w:hAnsi="Times New Roman" w:cs="Times New Roman"/>
        </w:rPr>
        <w:t>El servicio ofrecido es único en la Región, entregando diversos beneficios como la seguridad, calidad, status y recreación para el adulto mayor.</w:t>
      </w:r>
    </w:p>
    <w:p w:rsidR="00A81D39" w:rsidRPr="00676B0E" w:rsidRDefault="001036D4" w:rsidP="00283AFE">
      <w:pPr>
        <w:spacing w:line="360" w:lineRule="auto"/>
        <w:jc w:val="both"/>
        <w:rPr>
          <w:rFonts w:ascii="Times New Roman" w:hAnsi="Times New Roman" w:cs="Times New Roman"/>
        </w:rPr>
      </w:pPr>
      <w:r w:rsidRPr="00676B0E">
        <w:rPr>
          <w:rFonts w:ascii="Times New Roman" w:hAnsi="Times New Roman" w:cs="Times New Roman"/>
        </w:rPr>
        <w:t>Club Gran Bosque tendrá el siguiente horario de atención de acuerdo a su temporada (Alta y Baja).</w:t>
      </w:r>
    </w:p>
    <w:p w:rsidR="00283AFE" w:rsidRPr="00676B0E" w:rsidRDefault="00283AFE" w:rsidP="00283AFE">
      <w:pPr>
        <w:spacing w:line="360" w:lineRule="auto"/>
        <w:jc w:val="both"/>
        <w:rPr>
          <w:rFonts w:ascii="Times New Roman" w:hAnsi="Times New Roman" w:cs="Times New Roman"/>
        </w:rPr>
      </w:pPr>
      <w:r w:rsidRPr="00676B0E">
        <w:rPr>
          <w:rFonts w:ascii="Times New Roman" w:hAnsi="Times New Roman" w:cs="Times New Roman"/>
          <w:noProof/>
          <w:lang w:val="es-CL" w:eastAsia="es-CL"/>
        </w:rPr>
        <w:drawing>
          <wp:inline distT="0" distB="0" distL="0" distR="0">
            <wp:extent cx="5791835" cy="2120325"/>
            <wp:effectExtent l="0" t="0" r="18415" b="0"/>
            <wp:docPr id="4"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rsidR="00A81D39" w:rsidRPr="00676B0E" w:rsidRDefault="00A81D39" w:rsidP="00283AFE">
      <w:pPr>
        <w:spacing w:line="360" w:lineRule="auto"/>
        <w:jc w:val="both"/>
        <w:rPr>
          <w:rFonts w:ascii="Times New Roman" w:hAnsi="Times New Roman" w:cs="Times New Roman"/>
        </w:rPr>
      </w:pPr>
    </w:p>
    <w:p w:rsidR="00283AFE" w:rsidRPr="00676B0E" w:rsidRDefault="00283AFE" w:rsidP="00283AFE">
      <w:pPr>
        <w:spacing w:line="360" w:lineRule="auto"/>
        <w:jc w:val="both"/>
        <w:rPr>
          <w:rFonts w:ascii="Times New Roman" w:hAnsi="Times New Roman" w:cs="Times New Roman"/>
        </w:rPr>
      </w:pPr>
    </w:p>
    <w:p w:rsidR="001036D4" w:rsidRPr="00676B0E" w:rsidRDefault="001036D4" w:rsidP="00283AFE">
      <w:pPr>
        <w:pStyle w:val="Ttulo4"/>
        <w:spacing w:line="360" w:lineRule="auto"/>
        <w:jc w:val="both"/>
        <w:rPr>
          <w:rFonts w:cs="Times New Roman"/>
          <w:lang w:val="es-ES"/>
        </w:rPr>
      </w:pPr>
      <w:r w:rsidRPr="00676B0E">
        <w:rPr>
          <w:rFonts w:cs="Times New Roman"/>
          <w:lang w:val="es-ES"/>
        </w:rPr>
        <w:t>Niveles de Producto</w:t>
      </w:r>
    </w:p>
    <w:p w:rsidR="001036D4" w:rsidRPr="00676B0E" w:rsidRDefault="001036D4" w:rsidP="00283AFE">
      <w:pPr>
        <w:spacing w:line="360" w:lineRule="auto"/>
        <w:ind w:left="708"/>
        <w:jc w:val="both"/>
        <w:rPr>
          <w:rFonts w:ascii="Times New Roman" w:hAnsi="Times New Roman" w:cs="Times New Roman"/>
          <w:lang w:val="es-ES"/>
        </w:rPr>
      </w:pPr>
    </w:p>
    <w:p w:rsidR="001036D4" w:rsidRPr="00676B0E" w:rsidRDefault="00283AFE" w:rsidP="00283AFE">
      <w:pPr>
        <w:spacing w:line="360" w:lineRule="auto"/>
        <w:ind w:right="-113"/>
        <w:jc w:val="both"/>
        <w:rPr>
          <w:rFonts w:ascii="Times New Roman" w:hAnsi="Times New Roman" w:cs="Times New Roman"/>
          <w:b/>
          <w:lang w:val="es-ES"/>
        </w:rPr>
      </w:pPr>
      <w:r w:rsidRPr="00676B0E">
        <w:rPr>
          <w:rFonts w:ascii="Times New Roman" w:hAnsi="Times New Roman" w:cs="Times New Roman"/>
          <w:b/>
          <w:lang w:val="es-ES"/>
        </w:rPr>
        <w:t xml:space="preserve">Beneficio Básico: </w:t>
      </w:r>
      <w:r w:rsidR="001036D4" w:rsidRPr="00676B0E">
        <w:rPr>
          <w:rFonts w:ascii="Times New Roman" w:hAnsi="Times New Roman" w:cs="Times New Roman"/>
          <w:lang w:val="es-ES"/>
        </w:rPr>
        <w:t>El producto integra las necesidades en un club de recreación otorgando seguridad y autorrealización en un ambiente social (Comunidad).</w:t>
      </w:r>
    </w:p>
    <w:p w:rsidR="001036D4" w:rsidRPr="00676B0E" w:rsidRDefault="001036D4" w:rsidP="00283AFE">
      <w:pPr>
        <w:spacing w:line="360" w:lineRule="auto"/>
        <w:ind w:left="708"/>
        <w:jc w:val="both"/>
        <w:rPr>
          <w:rFonts w:ascii="Times New Roman" w:hAnsi="Times New Roman" w:cs="Times New Roman"/>
          <w:lang w:val="es-ES"/>
        </w:rPr>
      </w:pPr>
    </w:p>
    <w:p w:rsidR="001036D4" w:rsidRPr="00676B0E" w:rsidRDefault="001036D4" w:rsidP="00283AFE">
      <w:pPr>
        <w:spacing w:line="360" w:lineRule="auto"/>
        <w:ind w:right="-113"/>
        <w:jc w:val="both"/>
        <w:rPr>
          <w:rFonts w:ascii="Times New Roman" w:hAnsi="Times New Roman" w:cs="Times New Roman"/>
          <w:b/>
          <w:lang w:val="es-ES"/>
        </w:rPr>
      </w:pPr>
      <w:r w:rsidRPr="00676B0E">
        <w:rPr>
          <w:rFonts w:ascii="Times New Roman" w:hAnsi="Times New Roman" w:cs="Times New Roman"/>
          <w:b/>
          <w:lang w:val="es-ES"/>
        </w:rPr>
        <w:t>Producto Genérico</w:t>
      </w:r>
      <w:r w:rsidR="00283AFE" w:rsidRPr="00676B0E">
        <w:rPr>
          <w:rFonts w:ascii="Times New Roman" w:hAnsi="Times New Roman" w:cs="Times New Roman"/>
          <w:b/>
          <w:lang w:val="es-ES"/>
        </w:rPr>
        <w:t xml:space="preserve">: </w:t>
      </w:r>
      <w:r w:rsidRPr="00676B0E">
        <w:rPr>
          <w:rFonts w:ascii="Times New Roman" w:hAnsi="Times New Roman" w:cs="Times New Roman"/>
          <w:lang w:val="es-ES"/>
        </w:rPr>
        <w:t>El producto genérico estará compuesto por la infraestructura del centro y por las instalaciones del servicio.</w:t>
      </w:r>
    </w:p>
    <w:p w:rsidR="001036D4" w:rsidRPr="00676B0E" w:rsidRDefault="001036D4" w:rsidP="00283AFE">
      <w:pPr>
        <w:spacing w:line="360" w:lineRule="auto"/>
        <w:jc w:val="both"/>
        <w:rPr>
          <w:rFonts w:ascii="Times New Roman" w:hAnsi="Times New Roman" w:cs="Times New Roman"/>
          <w:lang w:val="es-ES"/>
        </w:rPr>
      </w:pPr>
      <w:r w:rsidRPr="00676B0E">
        <w:rPr>
          <w:rFonts w:ascii="Times New Roman" w:hAnsi="Times New Roman" w:cs="Times New Roman"/>
          <w:lang w:val="es-ES"/>
        </w:rPr>
        <w:t>El centro facilitara una infraestructura con diversas instalaciones para poder desarrollar las diversas actividades. Estará equipado con grandes salones, comedores, amplias áreas verdes, piscinas y diferentes espacios recreativos y de relajación para el desarrollo de las actividades y/o talleres.</w:t>
      </w:r>
    </w:p>
    <w:p w:rsidR="001036D4" w:rsidRPr="00676B0E" w:rsidRDefault="001036D4" w:rsidP="00283AFE">
      <w:pPr>
        <w:spacing w:line="360" w:lineRule="auto"/>
        <w:jc w:val="both"/>
        <w:rPr>
          <w:rFonts w:ascii="Times New Roman" w:hAnsi="Times New Roman" w:cs="Times New Roman"/>
          <w:lang w:val="es-ES"/>
        </w:rPr>
      </w:pPr>
    </w:p>
    <w:p w:rsidR="001036D4" w:rsidRPr="00676B0E" w:rsidRDefault="001036D4" w:rsidP="00283AFE">
      <w:pPr>
        <w:spacing w:line="360" w:lineRule="auto"/>
        <w:ind w:right="-113"/>
        <w:jc w:val="both"/>
        <w:rPr>
          <w:rFonts w:ascii="Times New Roman" w:hAnsi="Times New Roman" w:cs="Times New Roman"/>
          <w:b/>
          <w:lang w:val="es-ES"/>
        </w:rPr>
      </w:pPr>
      <w:r w:rsidRPr="00676B0E">
        <w:rPr>
          <w:rFonts w:ascii="Times New Roman" w:hAnsi="Times New Roman" w:cs="Times New Roman"/>
          <w:b/>
          <w:lang w:val="es-ES"/>
        </w:rPr>
        <w:t>Producto E</w:t>
      </w:r>
      <w:r w:rsidR="00283AFE" w:rsidRPr="00676B0E">
        <w:rPr>
          <w:rFonts w:ascii="Times New Roman" w:hAnsi="Times New Roman" w:cs="Times New Roman"/>
          <w:b/>
          <w:lang w:val="es-ES"/>
        </w:rPr>
        <w:t xml:space="preserve">sperado: </w:t>
      </w:r>
      <w:r w:rsidRPr="00676B0E">
        <w:rPr>
          <w:rFonts w:ascii="Times New Roman" w:hAnsi="Times New Roman" w:cs="Times New Roman"/>
          <w:lang w:val="es-ES"/>
        </w:rPr>
        <w:t xml:space="preserve">En el centro los clientes esperan un servicio personalizado con amplias instalaciones, equipamiento y comodidad. Con  un servicio de limpieza y atención al cliente de excelencia con los mejores profesionales.  Además de un servicio de alimentación de calidad y confianza para los consumidores. </w:t>
      </w:r>
    </w:p>
    <w:p w:rsidR="001036D4" w:rsidRPr="00676B0E" w:rsidRDefault="001036D4" w:rsidP="00283AFE">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Un ambiente en comunidad seguro y tranquilo con diversos talleres de recreación en diversas áreas. </w:t>
      </w:r>
    </w:p>
    <w:p w:rsidR="00283AFE" w:rsidRPr="00676B0E" w:rsidRDefault="00283AFE" w:rsidP="00283AFE">
      <w:pPr>
        <w:spacing w:line="360" w:lineRule="auto"/>
        <w:ind w:right="-113"/>
        <w:jc w:val="both"/>
        <w:rPr>
          <w:rFonts w:ascii="Times New Roman" w:hAnsi="Times New Roman" w:cs="Times New Roman"/>
          <w:b/>
          <w:lang w:val="es-ES"/>
        </w:rPr>
      </w:pPr>
    </w:p>
    <w:p w:rsidR="001036D4" w:rsidRPr="00676B0E" w:rsidRDefault="001036D4" w:rsidP="00283AFE">
      <w:pPr>
        <w:spacing w:line="360" w:lineRule="auto"/>
        <w:ind w:right="-113"/>
        <w:jc w:val="both"/>
        <w:rPr>
          <w:rFonts w:ascii="Times New Roman" w:hAnsi="Times New Roman" w:cs="Times New Roman"/>
          <w:b/>
          <w:lang w:val="es-ES"/>
        </w:rPr>
      </w:pPr>
      <w:r w:rsidRPr="00676B0E">
        <w:rPr>
          <w:rFonts w:ascii="Times New Roman" w:hAnsi="Times New Roman" w:cs="Times New Roman"/>
          <w:b/>
          <w:lang w:val="es-ES"/>
        </w:rPr>
        <w:t>Producto Ampliado</w:t>
      </w:r>
      <w:r w:rsidR="00283AFE" w:rsidRPr="00676B0E">
        <w:rPr>
          <w:rFonts w:ascii="Times New Roman" w:hAnsi="Times New Roman" w:cs="Times New Roman"/>
          <w:b/>
          <w:lang w:val="es-ES"/>
        </w:rPr>
        <w:t xml:space="preserve">: </w:t>
      </w:r>
      <w:r w:rsidRPr="00676B0E">
        <w:rPr>
          <w:rFonts w:ascii="Times New Roman" w:hAnsi="Times New Roman" w:cs="Times New Roman"/>
          <w:lang w:val="es-ES"/>
        </w:rPr>
        <w:t xml:space="preserve">En el producto ampliado el centro tendrá a disponibilidad diversos servicios que generalmente no ofrecen los lugares con el enfoque para el adulto mayor. Entre los servicios se pueden mencionar los siguientes: </w:t>
      </w:r>
    </w:p>
    <w:p w:rsidR="001036D4" w:rsidRPr="00676B0E" w:rsidRDefault="001036D4" w:rsidP="00283AFE">
      <w:pPr>
        <w:spacing w:line="360" w:lineRule="auto"/>
        <w:jc w:val="both"/>
        <w:rPr>
          <w:rFonts w:ascii="Times New Roman" w:hAnsi="Times New Roman" w:cs="Times New Roman"/>
          <w:lang w:val="es-ES"/>
        </w:rPr>
      </w:pPr>
    </w:p>
    <w:p w:rsidR="001036D4" w:rsidRPr="00676B0E" w:rsidRDefault="001036D4" w:rsidP="00BB553B">
      <w:pPr>
        <w:pStyle w:val="Prrafodelista"/>
        <w:numPr>
          <w:ilvl w:val="0"/>
          <w:numId w:val="30"/>
        </w:numPr>
        <w:spacing w:line="360" w:lineRule="auto"/>
        <w:ind w:left="720" w:right="-113"/>
        <w:rPr>
          <w:rFonts w:ascii="Times New Roman" w:hAnsi="Times New Roman" w:cs="Times New Roman"/>
          <w:sz w:val="24"/>
          <w:szCs w:val="24"/>
          <w:vertAlign w:val="baseline"/>
          <w:lang w:val="es-ES"/>
        </w:rPr>
      </w:pPr>
      <w:r w:rsidRPr="00676B0E">
        <w:rPr>
          <w:rFonts w:ascii="Times New Roman" w:hAnsi="Times New Roman" w:cs="Times New Roman"/>
          <w:sz w:val="24"/>
          <w:szCs w:val="24"/>
          <w:vertAlign w:val="baseline"/>
          <w:lang w:val="es-ES"/>
        </w:rPr>
        <w:t>Piscinas temperadas y normales.</w:t>
      </w:r>
    </w:p>
    <w:p w:rsidR="001036D4" w:rsidRPr="00676B0E" w:rsidRDefault="001036D4" w:rsidP="00BB553B">
      <w:pPr>
        <w:pStyle w:val="Prrafodelista"/>
        <w:numPr>
          <w:ilvl w:val="0"/>
          <w:numId w:val="30"/>
        </w:numPr>
        <w:spacing w:line="360" w:lineRule="auto"/>
        <w:ind w:left="720" w:right="-113"/>
        <w:rPr>
          <w:rFonts w:ascii="Times New Roman" w:hAnsi="Times New Roman" w:cs="Times New Roman"/>
          <w:sz w:val="24"/>
          <w:szCs w:val="24"/>
          <w:vertAlign w:val="baseline"/>
          <w:lang w:val="es-ES"/>
        </w:rPr>
      </w:pPr>
      <w:r w:rsidRPr="00676B0E">
        <w:rPr>
          <w:rFonts w:ascii="Times New Roman" w:hAnsi="Times New Roman" w:cs="Times New Roman"/>
          <w:sz w:val="24"/>
          <w:szCs w:val="24"/>
          <w:vertAlign w:val="baseline"/>
          <w:lang w:val="es-ES"/>
        </w:rPr>
        <w:t>Multicanchas.</w:t>
      </w:r>
    </w:p>
    <w:p w:rsidR="001036D4" w:rsidRPr="00676B0E" w:rsidRDefault="001036D4" w:rsidP="00BB553B">
      <w:pPr>
        <w:pStyle w:val="Prrafodelista"/>
        <w:numPr>
          <w:ilvl w:val="0"/>
          <w:numId w:val="30"/>
        </w:numPr>
        <w:spacing w:line="360" w:lineRule="auto"/>
        <w:ind w:left="720" w:right="-113"/>
        <w:rPr>
          <w:rFonts w:ascii="Times New Roman" w:hAnsi="Times New Roman" w:cs="Times New Roman"/>
          <w:sz w:val="24"/>
          <w:szCs w:val="24"/>
          <w:vertAlign w:val="baseline"/>
          <w:lang w:val="es-ES"/>
        </w:rPr>
      </w:pPr>
      <w:r w:rsidRPr="00676B0E">
        <w:rPr>
          <w:rFonts w:ascii="Times New Roman" w:hAnsi="Times New Roman" w:cs="Times New Roman"/>
          <w:sz w:val="24"/>
          <w:szCs w:val="24"/>
          <w:vertAlign w:val="baseline"/>
          <w:lang w:val="es-ES"/>
        </w:rPr>
        <w:t>Gimnasio.</w:t>
      </w:r>
    </w:p>
    <w:p w:rsidR="001036D4" w:rsidRPr="00676B0E" w:rsidRDefault="001036D4" w:rsidP="00BB553B">
      <w:pPr>
        <w:pStyle w:val="Prrafodelista"/>
        <w:numPr>
          <w:ilvl w:val="0"/>
          <w:numId w:val="30"/>
        </w:numPr>
        <w:spacing w:line="360" w:lineRule="auto"/>
        <w:ind w:left="720" w:right="-113"/>
        <w:rPr>
          <w:rFonts w:ascii="Times New Roman" w:hAnsi="Times New Roman" w:cs="Times New Roman"/>
          <w:sz w:val="24"/>
          <w:szCs w:val="24"/>
          <w:vertAlign w:val="baseline"/>
          <w:lang w:val="es-ES"/>
        </w:rPr>
      </w:pPr>
      <w:r w:rsidRPr="00676B0E">
        <w:rPr>
          <w:rFonts w:ascii="Times New Roman" w:hAnsi="Times New Roman" w:cs="Times New Roman"/>
          <w:sz w:val="24"/>
          <w:szCs w:val="24"/>
          <w:vertAlign w:val="baseline"/>
          <w:lang w:val="es-ES"/>
        </w:rPr>
        <w:t>Spa.</w:t>
      </w:r>
    </w:p>
    <w:p w:rsidR="001036D4" w:rsidRPr="00676B0E" w:rsidRDefault="001036D4" w:rsidP="00BB553B">
      <w:pPr>
        <w:pStyle w:val="Prrafodelista"/>
        <w:numPr>
          <w:ilvl w:val="0"/>
          <w:numId w:val="30"/>
        </w:numPr>
        <w:spacing w:line="360" w:lineRule="auto"/>
        <w:ind w:left="720" w:right="-113"/>
        <w:rPr>
          <w:rFonts w:ascii="Times New Roman" w:hAnsi="Times New Roman" w:cs="Times New Roman"/>
          <w:sz w:val="24"/>
          <w:szCs w:val="24"/>
          <w:vertAlign w:val="baseline"/>
          <w:lang w:val="es-ES"/>
        </w:rPr>
      </w:pPr>
      <w:r w:rsidRPr="00676B0E">
        <w:rPr>
          <w:rFonts w:ascii="Times New Roman" w:hAnsi="Times New Roman" w:cs="Times New Roman"/>
          <w:sz w:val="24"/>
          <w:szCs w:val="24"/>
          <w:vertAlign w:val="baseline"/>
          <w:lang w:val="es-ES"/>
        </w:rPr>
        <w:t>Cafetería.</w:t>
      </w:r>
    </w:p>
    <w:p w:rsidR="001036D4" w:rsidRPr="00676B0E" w:rsidRDefault="001036D4" w:rsidP="00BB553B">
      <w:pPr>
        <w:pStyle w:val="Prrafodelista"/>
        <w:numPr>
          <w:ilvl w:val="0"/>
          <w:numId w:val="30"/>
        </w:numPr>
        <w:spacing w:line="360" w:lineRule="auto"/>
        <w:ind w:left="720" w:right="-113"/>
        <w:rPr>
          <w:rFonts w:ascii="Times New Roman" w:hAnsi="Times New Roman" w:cs="Times New Roman"/>
          <w:sz w:val="24"/>
          <w:szCs w:val="24"/>
          <w:vertAlign w:val="baseline"/>
          <w:lang w:val="es-ES"/>
        </w:rPr>
      </w:pPr>
      <w:r w:rsidRPr="00676B0E">
        <w:rPr>
          <w:rFonts w:ascii="Times New Roman" w:hAnsi="Times New Roman" w:cs="Times New Roman"/>
          <w:sz w:val="24"/>
          <w:szCs w:val="24"/>
          <w:vertAlign w:val="baseline"/>
          <w:lang w:val="es-ES"/>
        </w:rPr>
        <w:t>Canchas de golf.</w:t>
      </w:r>
    </w:p>
    <w:p w:rsidR="001036D4" w:rsidRPr="00676B0E" w:rsidRDefault="001036D4" w:rsidP="00BB553B">
      <w:pPr>
        <w:pStyle w:val="Prrafodelista"/>
        <w:numPr>
          <w:ilvl w:val="0"/>
          <w:numId w:val="30"/>
        </w:numPr>
        <w:spacing w:line="360" w:lineRule="auto"/>
        <w:ind w:left="720" w:right="-113"/>
        <w:rPr>
          <w:rFonts w:ascii="Times New Roman" w:hAnsi="Times New Roman" w:cs="Times New Roman"/>
          <w:sz w:val="24"/>
          <w:szCs w:val="24"/>
          <w:vertAlign w:val="baseline"/>
          <w:lang w:val="es-ES"/>
        </w:rPr>
      </w:pPr>
      <w:r w:rsidRPr="00676B0E">
        <w:rPr>
          <w:rFonts w:ascii="Times New Roman" w:hAnsi="Times New Roman" w:cs="Times New Roman"/>
          <w:sz w:val="24"/>
          <w:szCs w:val="24"/>
          <w:vertAlign w:val="baseline"/>
          <w:lang w:val="es-ES"/>
        </w:rPr>
        <w:t>Wifi.</w:t>
      </w:r>
    </w:p>
    <w:p w:rsidR="001036D4" w:rsidRPr="00676B0E" w:rsidRDefault="001036D4" w:rsidP="00BB553B">
      <w:pPr>
        <w:pStyle w:val="Prrafodelista"/>
        <w:numPr>
          <w:ilvl w:val="0"/>
          <w:numId w:val="30"/>
        </w:numPr>
        <w:spacing w:line="360" w:lineRule="auto"/>
        <w:ind w:left="720" w:right="-113"/>
        <w:rPr>
          <w:rFonts w:ascii="Times New Roman" w:hAnsi="Times New Roman" w:cs="Times New Roman"/>
          <w:sz w:val="24"/>
          <w:szCs w:val="24"/>
          <w:vertAlign w:val="baseline"/>
          <w:lang w:val="es-ES"/>
        </w:rPr>
      </w:pPr>
      <w:r w:rsidRPr="00676B0E">
        <w:rPr>
          <w:rFonts w:ascii="Times New Roman" w:hAnsi="Times New Roman" w:cs="Times New Roman"/>
          <w:sz w:val="24"/>
          <w:szCs w:val="24"/>
          <w:vertAlign w:val="baseline"/>
          <w:lang w:val="es-ES"/>
        </w:rPr>
        <w:t>Servicios de enfermería.</w:t>
      </w:r>
    </w:p>
    <w:p w:rsidR="001036D4" w:rsidRPr="00676B0E" w:rsidRDefault="001036D4" w:rsidP="00BB553B">
      <w:pPr>
        <w:pStyle w:val="Prrafodelista"/>
        <w:numPr>
          <w:ilvl w:val="0"/>
          <w:numId w:val="30"/>
        </w:numPr>
        <w:spacing w:line="360" w:lineRule="auto"/>
        <w:ind w:left="720" w:right="-113"/>
        <w:rPr>
          <w:rFonts w:ascii="Times New Roman" w:hAnsi="Times New Roman" w:cs="Times New Roman"/>
          <w:sz w:val="24"/>
          <w:szCs w:val="24"/>
          <w:vertAlign w:val="baseline"/>
          <w:lang w:val="es-ES"/>
        </w:rPr>
      </w:pPr>
      <w:r w:rsidRPr="00676B0E">
        <w:rPr>
          <w:rFonts w:ascii="Times New Roman" w:hAnsi="Times New Roman" w:cs="Times New Roman"/>
          <w:sz w:val="24"/>
          <w:szCs w:val="24"/>
          <w:vertAlign w:val="baseline"/>
          <w:lang w:val="es-ES"/>
        </w:rPr>
        <w:t>Guardias de seguridad.</w:t>
      </w:r>
    </w:p>
    <w:p w:rsidR="001036D4" w:rsidRPr="00676B0E" w:rsidRDefault="001036D4" w:rsidP="001036D4">
      <w:pPr>
        <w:pStyle w:val="Prrafodelista"/>
        <w:spacing w:line="360" w:lineRule="auto"/>
        <w:ind w:left="1068"/>
        <w:rPr>
          <w:rFonts w:ascii="Times New Roman" w:hAnsi="Times New Roman" w:cs="Times New Roman"/>
          <w:sz w:val="24"/>
          <w:szCs w:val="24"/>
          <w:lang w:val="es-ES"/>
        </w:rPr>
      </w:pPr>
    </w:p>
    <w:p w:rsidR="001036D4" w:rsidRPr="00676B0E" w:rsidRDefault="001036D4" w:rsidP="00E02ED8">
      <w:pPr>
        <w:spacing w:line="360" w:lineRule="auto"/>
        <w:ind w:right="-113"/>
        <w:jc w:val="both"/>
        <w:rPr>
          <w:rFonts w:ascii="Times New Roman" w:hAnsi="Times New Roman" w:cs="Times New Roman"/>
          <w:b/>
          <w:lang w:val="es-ES"/>
        </w:rPr>
      </w:pPr>
      <w:r w:rsidRPr="00676B0E">
        <w:rPr>
          <w:rFonts w:ascii="Times New Roman" w:hAnsi="Times New Roman" w:cs="Times New Roman"/>
          <w:b/>
          <w:lang w:val="es-ES"/>
        </w:rPr>
        <w:t>Producto Potencial</w:t>
      </w:r>
      <w:r w:rsidR="00283AFE" w:rsidRPr="00676B0E">
        <w:rPr>
          <w:rFonts w:ascii="Times New Roman" w:hAnsi="Times New Roman" w:cs="Times New Roman"/>
          <w:b/>
          <w:lang w:val="es-ES"/>
        </w:rPr>
        <w:t xml:space="preserve">: </w:t>
      </w:r>
      <w:r w:rsidRPr="00676B0E">
        <w:rPr>
          <w:rFonts w:ascii="Times New Roman" w:hAnsi="Times New Roman" w:cs="Times New Roman"/>
          <w:lang w:val="es-ES"/>
        </w:rPr>
        <w:t>El producto potencial está pensado en la inauguración de una nueva sucursal en la Ciudad de Santiago una vez que el proyecto Club “Gran Bosque” ubicado en la ciudad de Concón se encuentre funcionando adecuadamente y en su totalidad de capacidad operando con eficiencia.</w:t>
      </w:r>
    </w:p>
    <w:p w:rsidR="001036D4" w:rsidRPr="00676B0E" w:rsidRDefault="001036D4" w:rsidP="00E02ED8">
      <w:pPr>
        <w:pStyle w:val="Ttulo4"/>
        <w:spacing w:line="360" w:lineRule="auto"/>
        <w:rPr>
          <w:rFonts w:cs="Times New Roman"/>
          <w:lang w:val="es-ES"/>
        </w:rPr>
      </w:pPr>
      <w:r w:rsidRPr="00676B0E">
        <w:rPr>
          <w:rFonts w:cs="Times New Roman"/>
          <w:lang w:val="es-ES"/>
        </w:rPr>
        <w:lastRenderedPageBreak/>
        <w:t xml:space="preserve">  Marca</w:t>
      </w:r>
    </w:p>
    <w:p w:rsidR="001036D4" w:rsidRPr="00676B0E" w:rsidRDefault="009B4722" w:rsidP="001036D4">
      <w:pPr>
        <w:spacing w:line="360" w:lineRule="auto"/>
        <w:jc w:val="both"/>
        <w:rPr>
          <w:rFonts w:ascii="Times New Roman" w:hAnsi="Times New Roman" w:cs="Times New Roman"/>
          <w:lang w:val="es-ES"/>
        </w:rPr>
      </w:pPr>
      <w:r>
        <w:rPr>
          <w:rFonts w:ascii="Times New Roman" w:hAnsi="Times New Roman" w:cs="Times New Roman"/>
          <w:noProof/>
          <w:lang w:val="es-ES"/>
        </w:rPr>
        <mc:AlternateContent>
          <mc:Choice Requires="wps">
            <w:drawing>
              <wp:anchor distT="0" distB="0" distL="114300" distR="114300" simplePos="0" relativeHeight="251666432" behindDoc="0" locked="0" layoutInCell="1" allowOverlap="1">
                <wp:simplePos x="0" y="0"/>
                <wp:positionH relativeFrom="column">
                  <wp:posOffset>1600200</wp:posOffset>
                </wp:positionH>
                <wp:positionV relativeFrom="paragraph">
                  <wp:posOffset>3212465</wp:posOffset>
                </wp:positionV>
                <wp:extent cx="2779395" cy="302260"/>
                <wp:effectExtent l="0" t="0" r="0" b="0"/>
                <wp:wrapThrough wrapText="bothSides">
                  <wp:wrapPolygon edited="0">
                    <wp:start x="0" y="0"/>
                    <wp:lineTo x="0" y="20420"/>
                    <wp:lineTo x="21467" y="20420"/>
                    <wp:lineTo x="21467" y="0"/>
                    <wp:lineTo x="0" y="0"/>
                  </wp:wrapPolygon>
                </wp:wrapThrough>
                <wp:docPr id="141" name="Cuadro de texto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79395" cy="302260"/>
                        </a:xfrm>
                        <a:prstGeom prst="rect">
                          <a:avLst/>
                        </a:prstGeom>
                        <a:solidFill>
                          <a:prstClr val="white"/>
                        </a:solidFill>
                        <a:ln>
                          <a:noFill/>
                        </a:ln>
                        <a:effectLst/>
                        <a:extLst>
                          <a:ext uri="{C572A759-6A51-4108-AA02-DFA0A04FC94B}"/>
                        </a:extLst>
                      </wps:spPr>
                      <wps:txbx>
                        <w:txbxContent>
                          <w:p w:rsidR="00013C53" w:rsidRPr="00E02ED8" w:rsidRDefault="00013C53" w:rsidP="00E02ED8">
                            <w:pPr>
                              <w:pStyle w:val="Descripcin"/>
                              <w:rPr>
                                <w:rFonts w:cs="Times New Roman"/>
                                <w:b w:val="0"/>
                                <w:noProof/>
                                <w:lang w:val="es-ES"/>
                              </w:rPr>
                            </w:pPr>
                            <w:r>
                              <w:t xml:space="preserve">Figura </w:t>
                            </w:r>
                            <w:r w:rsidR="00B667C3">
                              <w:fldChar w:fldCharType="begin"/>
                            </w:r>
                            <w:r w:rsidR="00DE5774">
                              <w:instrText xml:space="preserve"> SEQ Figura \* ARABIC </w:instrText>
                            </w:r>
                            <w:r w:rsidR="00B667C3">
                              <w:fldChar w:fldCharType="separate"/>
                            </w:r>
                            <w:r w:rsidR="00031A31">
                              <w:rPr>
                                <w:noProof/>
                              </w:rPr>
                              <w:t>3</w:t>
                            </w:r>
                            <w:r w:rsidR="00B667C3">
                              <w:rPr>
                                <w:noProof/>
                              </w:rPr>
                              <w:fldChar w:fldCharType="end"/>
                            </w:r>
                            <w:r>
                              <w:t xml:space="preserve">: </w:t>
                            </w:r>
                            <w:r>
                              <w:rPr>
                                <w:b w:val="0"/>
                              </w:rPr>
                              <w:t>Logo Club Gran Bosque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5" o:spid="_x0000_s1026" type="#_x0000_t202" style="position:absolute;left:0;text-align:left;margin-left:126pt;margin-top:252.95pt;width:218.85pt;height:23.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8LzegIAANoEAAAOAAAAZHJzL2Uyb0RvYy54bWysVMFu2zAMvQ/YPwi6J3bcpGmMOIWbIMOA&#10;oC3QDj0rshwbk0VNUmJ3w/59lBy3XbfTsItCi48i+R6Z5XXXSHISxtagMjoZx5QIxaGo1SGjXx63&#10;oytKrGOqYBKUyOizsPR69fHDstWpSKACWQhD8BFl01ZntHJOp1FkeSUaZseghUJnCaZhDj/NISoM&#10;a/H1RkZJHF9GLZhCG+DCWrzd9E66Cu+XpeDuriytcERmFGtz4TTh3PszWi1ZejBMVzU/l8H+oYqG&#10;1QqTvjy1YY6Ro6n/eKqpuQELpRtzaCIoy5qL0AN2M4nfdfNQMS1CL0iO1S802f/3LL893RtSF6jd&#10;dEKJYg2KtD6ywgApBHGic0BmnqZW2xTRDxrxrruBDkNCy1bvgH+1CIneYPoAi2hPS1eaxv9iwwQD&#10;UYnnF/YxBeF4mczni4vFjBKOvos4SS6DPNFrtDbWfRLQEG9k1KC6oQJ22lnn87N0gPhkFmRdbGsp&#10;/Yd3rKUhJ4aT0Fa1E74pjPgNJZXHKvBRvbu/EWGU+iwsxYrR9Ehfe5D5x3o2T/L5bDG6zGeT0XQS&#10;X43yPE5Gm20e5/F0u15Mb36eUw7xga+eIs+c6/YdJvXmHopn5NlAP7BW822NDeyYdffM4IQig7h1&#10;7g6PUkKbUThblFRgvv/t3uNxcNBLSYsTn1H77ciMoER+VjhSfj0GwwzGfjDUsVkDUodDgtUEEwOM&#10;k4NZGmiecBlznwVdTHHMlVE3mGvX7x0uMxd5HkC4BJq5nXrQfBgnL9Rj98SMPsvsZ/AWhl1g6Tu1&#10;e2zQW+dHh9KFUXhl8TyXuEBB7/Oy+w19+x1Qr39Jq18AAAD//wMAUEsDBBQABgAIAAAAIQAykjwY&#10;4wAAAAsBAAAPAAAAZHJzL2Rvd25yZXYueG1sTI/BTsMwEETvSPyDtUhcEHVI69CGOFVVwYFeKkIv&#10;3Nx4GwdiO4qdNvw9ywmOszOafVOsJ9uxMw6h9U7CwywBhq72unWNhMP7y/0SWIjKadV5hxK+McC6&#10;vL4qVK79xb3huYoNoxIXciXBxNjnnIfaoFVh5nt05J38YFUkOTRcD+pC5bbjaZJk3KrW0Qejetwa&#10;rL+q0UrYLz725m48Pe82i/nwehi32WdTSXl7M22egEWc4l8YfvEJHUpiOvrR6cA6CalIaUuUIBKx&#10;AkaJbLl6BHaki5gL4GXB/28ofwAAAP//AwBQSwECLQAUAAYACAAAACEAtoM4kv4AAADhAQAAEwAA&#10;AAAAAAAAAAAAAAAAAAAAW0NvbnRlbnRfVHlwZXNdLnhtbFBLAQItABQABgAIAAAAIQA4/SH/1gAA&#10;AJQBAAALAAAAAAAAAAAAAAAAAC8BAABfcmVscy8ucmVsc1BLAQItABQABgAIAAAAIQBQW8LzegIA&#10;ANoEAAAOAAAAAAAAAAAAAAAAAC4CAABkcnMvZTJvRG9jLnhtbFBLAQItABQABgAIAAAAIQAykjwY&#10;4wAAAAsBAAAPAAAAAAAAAAAAAAAAANQEAABkcnMvZG93bnJldi54bWxQSwUGAAAAAAQABADzAAAA&#10;5AUAAAAA&#10;" stroked="f">
                <v:textbox style="mso-fit-shape-to-text:t" inset="0,0,0,0">
                  <w:txbxContent>
                    <w:p w:rsidR="00013C53" w:rsidRPr="00E02ED8" w:rsidRDefault="00013C53" w:rsidP="00E02ED8">
                      <w:pPr>
                        <w:pStyle w:val="Descripcin"/>
                        <w:rPr>
                          <w:rFonts w:cs="Times New Roman"/>
                          <w:b w:val="0"/>
                          <w:noProof/>
                          <w:lang w:val="es-ES"/>
                        </w:rPr>
                      </w:pPr>
                      <w:r>
                        <w:t xml:space="preserve">Figura </w:t>
                      </w:r>
                      <w:r w:rsidR="00B667C3">
                        <w:fldChar w:fldCharType="begin"/>
                      </w:r>
                      <w:r w:rsidR="00DE5774">
                        <w:instrText xml:space="preserve"> SEQ Figura \* ARABIC </w:instrText>
                      </w:r>
                      <w:r w:rsidR="00B667C3">
                        <w:fldChar w:fldCharType="separate"/>
                      </w:r>
                      <w:r w:rsidR="00031A31">
                        <w:rPr>
                          <w:noProof/>
                        </w:rPr>
                        <w:t>3</w:t>
                      </w:r>
                      <w:r w:rsidR="00B667C3">
                        <w:rPr>
                          <w:noProof/>
                        </w:rPr>
                        <w:fldChar w:fldCharType="end"/>
                      </w:r>
                      <w:r>
                        <w:t xml:space="preserve">: </w:t>
                      </w:r>
                      <w:r>
                        <w:rPr>
                          <w:b w:val="0"/>
                        </w:rPr>
                        <w:t>Logo Club Gran Bosque</w:t>
                      </w:r>
                    </w:p>
                  </w:txbxContent>
                </v:textbox>
                <w10:wrap type="through"/>
              </v:shape>
            </w:pict>
          </mc:Fallback>
        </mc:AlternateContent>
      </w:r>
      <w:r w:rsidR="00E02ED8" w:rsidRPr="00676B0E">
        <w:rPr>
          <w:rFonts w:ascii="Times New Roman" w:hAnsi="Times New Roman" w:cs="Times New Roman"/>
          <w:noProof/>
          <w:lang w:val="es-CL" w:eastAsia="es-CL"/>
        </w:rPr>
        <w:drawing>
          <wp:anchor distT="0" distB="0" distL="114300" distR="114300" simplePos="0" relativeHeight="251664384" behindDoc="0" locked="0" layoutInCell="1" allowOverlap="1">
            <wp:simplePos x="0" y="0"/>
            <wp:positionH relativeFrom="column">
              <wp:posOffset>1600200</wp:posOffset>
            </wp:positionH>
            <wp:positionV relativeFrom="paragraph">
              <wp:posOffset>170815</wp:posOffset>
            </wp:positionV>
            <wp:extent cx="2779395" cy="2984500"/>
            <wp:effectExtent l="0" t="0" r="0" b="12700"/>
            <wp:wrapTopAndBottom/>
            <wp:docPr id="2" name="1 Imagen" descr="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png.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779395" cy="2984500"/>
                    </a:xfrm>
                    <a:prstGeom prst="rect">
                      <a:avLst/>
                    </a:prstGeom>
                  </pic:spPr>
                </pic:pic>
              </a:graphicData>
            </a:graphic>
          </wp:anchor>
        </w:drawing>
      </w:r>
    </w:p>
    <w:p w:rsidR="001036D4" w:rsidRPr="00676B0E" w:rsidRDefault="001036D4" w:rsidP="001036D4">
      <w:pPr>
        <w:spacing w:line="360" w:lineRule="auto"/>
        <w:jc w:val="both"/>
        <w:rPr>
          <w:rFonts w:ascii="Times New Roman" w:hAnsi="Times New Roman" w:cs="Times New Roman"/>
          <w:lang w:val="es-ES"/>
        </w:rPr>
      </w:pPr>
    </w:p>
    <w:p w:rsidR="001036D4" w:rsidRPr="00676B0E" w:rsidRDefault="001036D4" w:rsidP="00E02ED8">
      <w:pPr>
        <w:spacing w:line="360" w:lineRule="auto"/>
        <w:jc w:val="both"/>
        <w:rPr>
          <w:rFonts w:ascii="Times New Roman" w:hAnsi="Times New Roman" w:cs="Times New Roman"/>
          <w:lang w:val="es-ES"/>
        </w:rPr>
      </w:pPr>
      <w:r w:rsidRPr="00676B0E">
        <w:rPr>
          <w:rFonts w:ascii="Times New Roman" w:hAnsi="Times New Roman" w:cs="Times New Roman"/>
          <w:b/>
          <w:lang w:val="es-ES"/>
        </w:rPr>
        <w:t>Fuente:</w:t>
      </w:r>
      <w:r w:rsidRPr="00676B0E">
        <w:rPr>
          <w:rFonts w:ascii="Times New Roman" w:hAnsi="Times New Roman" w:cs="Times New Roman"/>
          <w:lang w:val="es-ES"/>
        </w:rPr>
        <w:t xml:space="preserve"> Elaboración Propia. </w:t>
      </w:r>
    </w:p>
    <w:p w:rsidR="001036D4" w:rsidRPr="00676B0E" w:rsidRDefault="001036D4" w:rsidP="001036D4">
      <w:pPr>
        <w:spacing w:line="360" w:lineRule="auto"/>
        <w:jc w:val="both"/>
        <w:rPr>
          <w:rFonts w:ascii="Times New Roman" w:hAnsi="Times New Roman" w:cs="Times New Roman"/>
          <w:lang w:val="es-ES"/>
        </w:rPr>
      </w:pPr>
    </w:p>
    <w:p w:rsidR="001036D4" w:rsidRPr="00676B0E" w:rsidRDefault="001036D4" w:rsidP="00E02ED8">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El logotipo del Club Recreativo para el adulto mayor definido como “Club Gran Bosque”. El nombre del club recreativo fue un proceso dificultoso ya que el nombre de la marca es muy importante para que un proyecto pueda tener éxito y quede retenido en la mente de los consumidores. </w:t>
      </w:r>
    </w:p>
    <w:p w:rsidR="001036D4" w:rsidRPr="00676B0E" w:rsidRDefault="001036D4" w:rsidP="00E02ED8">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“Club Gran Bosque” refleja el sentido de la ubicación del club localizado en la ciudad de Concón en la región de Valparaíso, debido a que en esta área existe una abundancia de árboles, expresando así un servicio integral que ofrece variados servicios y/o talleres en un solo lugar. </w:t>
      </w:r>
    </w:p>
    <w:p w:rsidR="001036D4" w:rsidRPr="00676B0E" w:rsidRDefault="001036D4" w:rsidP="00E02ED8">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La idea principal es que los consumidores se sientan cercanos a este nombre con el sentido de expresar paz, tranquilidad, naturaleza, amplios espacios y todo abarcado a un servicio integral.  </w:t>
      </w:r>
    </w:p>
    <w:p w:rsidR="001036D4" w:rsidRPr="00676B0E" w:rsidRDefault="001036D4" w:rsidP="001036D4">
      <w:pPr>
        <w:spacing w:line="360" w:lineRule="auto"/>
        <w:jc w:val="both"/>
        <w:rPr>
          <w:rFonts w:ascii="Times New Roman" w:hAnsi="Times New Roman" w:cs="Times New Roman"/>
          <w:lang w:val="es-ES"/>
        </w:rPr>
      </w:pPr>
    </w:p>
    <w:p w:rsidR="001036D4" w:rsidRPr="00676B0E" w:rsidRDefault="001036D4" w:rsidP="00E02ED8">
      <w:pPr>
        <w:pStyle w:val="Ttulo5"/>
        <w:rPr>
          <w:rFonts w:cs="Times New Roman"/>
          <w:lang w:val="es-ES"/>
        </w:rPr>
      </w:pPr>
      <w:r w:rsidRPr="00676B0E">
        <w:rPr>
          <w:rFonts w:cs="Times New Roman"/>
          <w:lang w:val="es-ES"/>
        </w:rPr>
        <w:t>Packaging</w:t>
      </w:r>
    </w:p>
    <w:p w:rsidR="001036D4" w:rsidRPr="00676B0E" w:rsidRDefault="001036D4" w:rsidP="00E02ED8">
      <w:pPr>
        <w:spacing w:line="360" w:lineRule="auto"/>
        <w:jc w:val="both"/>
        <w:rPr>
          <w:rFonts w:ascii="Times New Roman" w:hAnsi="Times New Roman" w:cs="Times New Roman"/>
          <w:lang w:val="es-ES"/>
        </w:rPr>
      </w:pPr>
    </w:p>
    <w:p w:rsidR="001036D4" w:rsidRPr="00676B0E" w:rsidRDefault="001036D4" w:rsidP="00E02ED8">
      <w:pPr>
        <w:pStyle w:val="Descripcin"/>
        <w:rPr>
          <w:rFonts w:cs="Times New Roman"/>
        </w:rPr>
      </w:pPr>
      <w:bookmarkStart w:id="51" w:name="_Toc361664927"/>
      <w:r w:rsidRPr="00676B0E">
        <w:rPr>
          <w:rFonts w:cs="Times New Roman"/>
          <w:noProof/>
          <w:lang w:val="es-CL" w:eastAsia="es-CL"/>
        </w:rPr>
        <w:lastRenderedPageBreak/>
        <w:drawing>
          <wp:inline distT="0" distB="0" distL="0" distR="0">
            <wp:extent cx="5270500" cy="1631950"/>
            <wp:effectExtent l="171450" t="133350" r="368300" b="311150"/>
            <wp:docPr id="9" name="Imagen 1" descr="C:\Users\user\Dropbox\MEG III\Fachad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descr="C:\Users\user\Dropbox\MEG III\Fachada.png"/>
                    <pic:cNvPicPr>
                      <a:picLocks noChangeAspect="1" noChangeArrowheads="1"/>
                    </pic:cNvPicPr>
                  </pic:nvPicPr>
                  <pic:blipFill>
                    <a:blip r:embed="rId31" cstate="print"/>
                    <a:srcRect/>
                    <a:stretch>
                      <a:fillRect/>
                    </a:stretch>
                  </pic:blipFill>
                  <pic:spPr bwMode="auto">
                    <a:xfrm>
                      <a:off x="0" y="0"/>
                      <a:ext cx="5274210" cy="1633099"/>
                    </a:xfrm>
                    <a:prstGeom prst="rect">
                      <a:avLst/>
                    </a:prstGeom>
                    <a:ln>
                      <a:noFill/>
                    </a:ln>
                    <a:effectLst>
                      <a:outerShdw blurRad="292100" dist="139700" dir="2700000" algn="tl" rotWithShape="0">
                        <a:srgbClr val="333333">
                          <a:alpha val="65000"/>
                        </a:srgbClr>
                      </a:outerShdw>
                    </a:effectLst>
                  </pic:spPr>
                </pic:pic>
              </a:graphicData>
            </a:graphic>
          </wp:inline>
        </w:drawing>
      </w:r>
      <w:r w:rsidR="00E02ED8" w:rsidRPr="00676B0E">
        <w:rPr>
          <w:rFonts w:cs="Times New Roman"/>
        </w:rPr>
        <w:t xml:space="preserve">Figura </w:t>
      </w:r>
      <w:r w:rsidR="00B667C3" w:rsidRPr="00676B0E">
        <w:rPr>
          <w:rFonts w:cs="Times New Roman"/>
        </w:rPr>
        <w:fldChar w:fldCharType="begin"/>
      </w:r>
      <w:r w:rsidR="00255164" w:rsidRPr="00676B0E">
        <w:rPr>
          <w:rFonts w:cs="Times New Roman"/>
        </w:rPr>
        <w:instrText xml:space="preserve"> SEQ Figura \* ARABIC </w:instrText>
      </w:r>
      <w:r w:rsidR="00B667C3" w:rsidRPr="00676B0E">
        <w:rPr>
          <w:rFonts w:cs="Times New Roman"/>
        </w:rPr>
        <w:fldChar w:fldCharType="separate"/>
      </w:r>
      <w:r w:rsidR="00031A31">
        <w:rPr>
          <w:rFonts w:cs="Times New Roman"/>
          <w:noProof/>
        </w:rPr>
        <w:t>4</w:t>
      </w:r>
      <w:r w:rsidR="00B667C3" w:rsidRPr="00676B0E">
        <w:rPr>
          <w:rFonts w:cs="Times New Roman"/>
          <w:noProof/>
        </w:rPr>
        <w:fldChar w:fldCharType="end"/>
      </w:r>
      <w:r w:rsidR="00E02ED8" w:rsidRPr="00676B0E">
        <w:rPr>
          <w:rFonts w:cs="Times New Roman"/>
        </w:rPr>
        <w:t xml:space="preserve">: </w:t>
      </w:r>
      <w:r w:rsidR="00E02ED8" w:rsidRPr="00676B0E">
        <w:rPr>
          <w:rFonts w:cs="Times New Roman"/>
          <w:b w:val="0"/>
        </w:rPr>
        <w:t>Fachada del Edificio Club Gran Bosque</w:t>
      </w:r>
      <w:bookmarkEnd w:id="51"/>
    </w:p>
    <w:p w:rsidR="001036D4" w:rsidRPr="00676B0E" w:rsidRDefault="001036D4" w:rsidP="00E02ED8">
      <w:pPr>
        <w:spacing w:line="360" w:lineRule="auto"/>
        <w:jc w:val="both"/>
        <w:rPr>
          <w:rFonts w:ascii="Times New Roman" w:hAnsi="Times New Roman" w:cs="Times New Roman"/>
          <w:sz w:val="18"/>
          <w:szCs w:val="18"/>
          <w:lang w:val="es-ES"/>
        </w:rPr>
      </w:pPr>
    </w:p>
    <w:p w:rsidR="001036D4" w:rsidRPr="00676B0E" w:rsidRDefault="001036D4" w:rsidP="00E02ED8">
      <w:pPr>
        <w:spacing w:line="360" w:lineRule="auto"/>
        <w:jc w:val="both"/>
        <w:rPr>
          <w:rFonts w:ascii="Times New Roman" w:hAnsi="Times New Roman" w:cs="Times New Roman"/>
          <w:lang w:val="es-ES"/>
        </w:rPr>
      </w:pPr>
      <w:r w:rsidRPr="00676B0E">
        <w:rPr>
          <w:rFonts w:ascii="Times New Roman" w:hAnsi="Times New Roman" w:cs="Times New Roman"/>
          <w:b/>
          <w:lang w:val="es-ES"/>
        </w:rPr>
        <w:t>Fuente:</w:t>
      </w:r>
      <w:r w:rsidRPr="00676B0E">
        <w:rPr>
          <w:rFonts w:ascii="Times New Roman" w:hAnsi="Times New Roman" w:cs="Times New Roman"/>
          <w:lang w:val="es-ES"/>
        </w:rPr>
        <w:t xml:space="preserve"> Elaboración Propia.</w:t>
      </w:r>
    </w:p>
    <w:p w:rsidR="001036D4" w:rsidRPr="00676B0E" w:rsidRDefault="001036D4" w:rsidP="00E02ED8">
      <w:pPr>
        <w:spacing w:line="360" w:lineRule="auto"/>
        <w:jc w:val="both"/>
        <w:rPr>
          <w:rFonts w:ascii="Times New Roman" w:hAnsi="Times New Roman" w:cs="Times New Roman"/>
          <w:lang w:val="es-ES"/>
        </w:rPr>
      </w:pPr>
    </w:p>
    <w:p w:rsidR="00E02ED8" w:rsidRPr="00676B0E" w:rsidRDefault="00E02ED8" w:rsidP="00E02ED8">
      <w:pPr>
        <w:keepNext/>
        <w:spacing w:line="360" w:lineRule="auto"/>
        <w:ind w:left="708"/>
        <w:jc w:val="center"/>
        <w:rPr>
          <w:rFonts w:ascii="Times New Roman" w:hAnsi="Times New Roman" w:cs="Times New Roman"/>
        </w:rPr>
      </w:pPr>
      <w:r w:rsidRPr="00676B0E">
        <w:rPr>
          <w:rFonts w:ascii="Times New Roman" w:hAnsi="Times New Roman" w:cs="Times New Roman"/>
          <w:noProof/>
          <w:lang w:val="es-CL" w:eastAsia="es-CL"/>
        </w:rPr>
        <w:drawing>
          <wp:inline distT="0" distB="0" distL="0" distR="0">
            <wp:extent cx="5123814" cy="2085975"/>
            <wp:effectExtent l="171450" t="133350" r="362586" b="314325"/>
            <wp:docPr id="10" name="Imagen 2" descr="C:\Users\user\Dropbox\MEG III\Captura de pantalla 2017-06-12 a la(s) 22.03.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descr="C:\Users\user\Dropbox\MEG III\Captura de pantalla 2017-06-12 a la(s) 22.03.12.png"/>
                    <pic:cNvPicPr>
                      <a:picLocks noChangeAspect="1" noChangeArrowheads="1"/>
                    </pic:cNvPicPr>
                  </pic:nvPicPr>
                  <pic:blipFill>
                    <a:blip r:embed="rId32" cstate="print"/>
                    <a:srcRect/>
                    <a:stretch>
                      <a:fillRect/>
                    </a:stretch>
                  </pic:blipFill>
                  <pic:spPr bwMode="auto">
                    <a:xfrm>
                      <a:off x="0" y="0"/>
                      <a:ext cx="5127911" cy="2087643"/>
                    </a:xfrm>
                    <a:prstGeom prst="rect">
                      <a:avLst/>
                    </a:prstGeom>
                    <a:ln>
                      <a:noFill/>
                    </a:ln>
                    <a:effectLst>
                      <a:outerShdw blurRad="292100" dist="139700" dir="2700000" algn="tl" rotWithShape="0">
                        <a:srgbClr val="333333">
                          <a:alpha val="65000"/>
                        </a:srgbClr>
                      </a:outerShdw>
                    </a:effectLst>
                  </pic:spPr>
                </pic:pic>
              </a:graphicData>
            </a:graphic>
          </wp:inline>
        </w:drawing>
      </w:r>
    </w:p>
    <w:p w:rsidR="00E02ED8" w:rsidRPr="00676B0E" w:rsidRDefault="00E02ED8" w:rsidP="00E02ED8">
      <w:pPr>
        <w:pStyle w:val="Descripcin"/>
        <w:rPr>
          <w:rFonts w:cs="Times New Roman"/>
          <w:b w:val="0"/>
        </w:rPr>
      </w:pPr>
      <w:bookmarkStart w:id="52" w:name="_Toc361664928"/>
      <w:r w:rsidRPr="00676B0E">
        <w:rPr>
          <w:rFonts w:cs="Times New Roman"/>
        </w:rPr>
        <w:t xml:space="preserve">Figura </w:t>
      </w:r>
      <w:r w:rsidR="00B667C3" w:rsidRPr="00676B0E">
        <w:rPr>
          <w:rFonts w:cs="Times New Roman"/>
        </w:rPr>
        <w:fldChar w:fldCharType="begin"/>
      </w:r>
      <w:r w:rsidR="00255164" w:rsidRPr="00676B0E">
        <w:rPr>
          <w:rFonts w:cs="Times New Roman"/>
        </w:rPr>
        <w:instrText xml:space="preserve"> SEQ Figura \* ARABIC </w:instrText>
      </w:r>
      <w:r w:rsidR="00B667C3" w:rsidRPr="00676B0E">
        <w:rPr>
          <w:rFonts w:cs="Times New Roman"/>
        </w:rPr>
        <w:fldChar w:fldCharType="separate"/>
      </w:r>
      <w:r w:rsidR="00031A31">
        <w:rPr>
          <w:rFonts w:cs="Times New Roman"/>
          <w:noProof/>
        </w:rPr>
        <w:t>5</w:t>
      </w:r>
      <w:r w:rsidR="00B667C3" w:rsidRPr="00676B0E">
        <w:rPr>
          <w:rFonts w:cs="Times New Roman"/>
          <w:noProof/>
        </w:rPr>
        <w:fldChar w:fldCharType="end"/>
      </w:r>
      <w:r w:rsidRPr="00676B0E">
        <w:rPr>
          <w:rFonts w:cs="Times New Roman"/>
        </w:rPr>
        <w:t xml:space="preserve">: </w:t>
      </w:r>
      <w:r w:rsidRPr="00676B0E">
        <w:rPr>
          <w:rFonts w:cs="Times New Roman"/>
          <w:b w:val="0"/>
        </w:rPr>
        <w:t>Fachada Interior del Edificio Club Gran Bosque</w:t>
      </w:r>
      <w:bookmarkEnd w:id="52"/>
    </w:p>
    <w:p w:rsidR="001036D4" w:rsidRPr="00676B0E" w:rsidRDefault="00E02ED8" w:rsidP="00E02ED8">
      <w:pPr>
        <w:spacing w:line="360" w:lineRule="auto"/>
        <w:jc w:val="both"/>
        <w:rPr>
          <w:rFonts w:ascii="Times New Roman" w:hAnsi="Times New Roman" w:cs="Times New Roman"/>
          <w:lang w:val="es-ES"/>
        </w:rPr>
      </w:pPr>
      <w:r w:rsidRPr="00676B0E">
        <w:rPr>
          <w:rFonts w:ascii="Times New Roman" w:hAnsi="Times New Roman" w:cs="Times New Roman"/>
          <w:b/>
          <w:lang w:val="es-ES"/>
        </w:rPr>
        <w:t>Fuente:</w:t>
      </w:r>
      <w:r w:rsidRPr="00676B0E">
        <w:rPr>
          <w:rFonts w:ascii="Times New Roman" w:hAnsi="Times New Roman" w:cs="Times New Roman"/>
          <w:lang w:val="es-ES"/>
        </w:rPr>
        <w:t xml:space="preserve"> Elaboración Propia.</w:t>
      </w:r>
    </w:p>
    <w:p w:rsidR="00E02ED8" w:rsidRPr="00676B0E" w:rsidRDefault="001036D4" w:rsidP="0051058C">
      <w:pPr>
        <w:pStyle w:val="Ttulo3"/>
        <w:spacing w:line="360" w:lineRule="auto"/>
        <w:jc w:val="both"/>
        <w:rPr>
          <w:rFonts w:cs="Times New Roman"/>
          <w:lang w:val="es-ES"/>
        </w:rPr>
      </w:pPr>
      <w:bookmarkStart w:id="53" w:name="_Toc361665054"/>
      <w:r w:rsidRPr="00676B0E">
        <w:rPr>
          <w:rFonts w:cs="Times New Roman"/>
          <w:lang w:val="es-ES"/>
        </w:rPr>
        <w:t>Estrategia de Comunicación</w:t>
      </w:r>
      <w:bookmarkEnd w:id="53"/>
    </w:p>
    <w:p w:rsidR="001036D4" w:rsidRPr="00676B0E" w:rsidRDefault="001036D4" w:rsidP="0051058C">
      <w:pPr>
        <w:pStyle w:val="Ttulo4"/>
        <w:spacing w:line="360" w:lineRule="auto"/>
        <w:jc w:val="both"/>
        <w:rPr>
          <w:rFonts w:cs="Times New Roman"/>
          <w:lang w:val="es-ES"/>
        </w:rPr>
      </w:pPr>
      <w:r w:rsidRPr="00676B0E">
        <w:rPr>
          <w:rFonts w:cs="Times New Roman"/>
          <w:lang w:val="es-ES"/>
        </w:rPr>
        <w:t>Público objetivo en la estrategia de comunicaciones</w:t>
      </w:r>
    </w:p>
    <w:p w:rsidR="001036D4" w:rsidRPr="00676B0E" w:rsidRDefault="001036D4" w:rsidP="0051058C">
      <w:pPr>
        <w:spacing w:line="360" w:lineRule="auto"/>
        <w:jc w:val="both"/>
        <w:rPr>
          <w:rFonts w:ascii="Times New Roman" w:hAnsi="Times New Roman" w:cs="Times New Roman"/>
          <w:lang w:val="es-ES"/>
        </w:rPr>
      </w:pPr>
    </w:p>
    <w:p w:rsidR="001036D4" w:rsidRPr="00676B0E" w:rsidRDefault="001036D4" w:rsidP="0051058C">
      <w:pPr>
        <w:spacing w:line="360" w:lineRule="auto"/>
        <w:jc w:val="both"/>
        <w:rPr>
          <w:rFonts w:ascii="Times New Roman" w:hAnsi="Times New Roman" w:cs="Times New Roman"/>
          <w:lang w:val="es-ES"/>
        </w:rPr>
      </w:pPr>
      <w:r w:rsidRPr="00676B0E">
        <w:rPr>
          <w:rFonts w:ascii="Times New Roman" w:hAnsi="Times New Roman" w:cs="Times New Roman"/>
          <w:lang w:val="es-ES"/>
        </w:rPr>
        <w:lastRenderedPageBreak/>
        <w:t>El público objetivo al cual va dirigido la estrategia de comunicación está enfocado hacia los Adultos mayores y los familiares de este nicho específicamente los hijos, pertenecientes al grupo socioeconómico ABC1.</w:t>
      </w:r>
    </w:p>
    <w:p w:rsidR="001036D4" w:rsidRPr="00676B0E" w:rsidRDefault="001036D4" w:rsidP="0051058C">
      <w:pPr>
        <w:spacing w:line="360" w:lineRule="auto"/>
        <w:ind w:left="708"/>
        <w:jc w:val="both"/>
        <w:rPr>
          <w:rFonts w:ascii="Times New Roman" w:hAnsi="Times New Roman" w:cs="Times New Roman"/>
          <w:lang w:val="es-ES"/>
        </w:rPr>
      </w:pPr>
    </w:p>
    <w:p w:rsidR="001036D4" w:rsidRPr="00676B0E" w:rsidRDefault="001036D4" w:rsidP="0051058C">
      <w:pPr>
        <w:spacing w:line="360" w:lineRule="auto"/>
        <w:jc w:val="both"/>
        <w:rPr>
          <w:rFonts w:ascii="Times New Roman" w:hAnsi="Times New Roman" w:cs="Times New Roman"/>
          <w:lang w:val="es-ES"/>
        </w:rPr>
      </w:pPr>
      <w:r w:rsidRPr="00676B0E">
        <w:rPr>
          <w:rFonts w:ascii="Times New Roman" w:hAnsi="Times New Roman" w:cs="Times New Roman"/>
          <w:lang w:val="es-ES"/>
        </w:rPr>
        <w:t>Es por esto que la estrategia publicitaria tendrá dos enfoques, llegar al usuario final que son los adultos mayores de 60 años o más y los potenciales compradores (hijos de los usuarios) del servicio lo cual son personas entre 30 y 55 años. Como se puede apreciar son dos segmentos diferentes por lo tanto la forma de llegar a ellos también será distinta.</w:t>
      </w:r>
    </w:p>
    <w:p w:rsidR="001036D4" w:rsidRPr="00676B0E" w:rsidRDefault="001036D4" w:rsidP="0051058C">
      <w:pPr>
        <w:spacing w:line="360" w:lineRule="auto"/>
        <w:ind w:left="708"/>
        <w:jc w:val="both"/>
        <w:rPr>
          <w:rFonts w:ascii="Times New Roman" w:hAnsi="Times New Roman" w:cs="Times New Roman"/>
          <w:lang w:val="es-ES"/>
        </w:rPr>
      </w:pPr>
    </w:p>
    <w:p w:rsidR="001036D4" w:rsidRPr="00676B0E" w:rsidRDefault="001036D4" w:rsidP="0051058C">
      <w:pPr>
        <w:spacing w:line="360" w:lineRule="auto"/>
        <w:jc w:val="both"/>
        <w:rPr>
          <w:rFonts w:ascii="Times New Roman" w:hAnsi="Times New Roman" w:cs="Times New Roman"/>
          <w:lang w:val="es-ES"/>
        </w:rPr>
      </w:pPr>
      <w:r w:rsidRPr="00676B0E">
        <w:rPr>
          <w:rFonts w:ascii="Times New Roman" w:hAnsi="Times New Roman" w:cs="Times New Roman"/>
          <w:lang w:val="es-ES"/>
        </w:rPr>
        <w:t>La Segunda Encuesta Nacional de Hábitos de Lectura (2014), revela que el 82% de las personas de 61 años y más es lectora, siendo el diario (75%) y las revistas (60%) los productos más leídos, y entre las principales motivaciones se encuentran mantenerse informado, disfrutar y aprender cosas nuevas.</w:t>
      </w:r>
    </w:p>
    <w:p w:rsidR="0051058C" w:rsidRPr="00676B0E" w:rsidRDefault="0051058C" w:rsidP="0051058C">
      <w:pPr>
        <w:spacing w:line="360" w:lineRule="auto"/>
        <w:jc w:val="both"/>
        <w:rPr>
          <w:rFonts w:ascii="Times New Roman" w:hAnsi="Times New Roman" w:cs="Times New Roman"/>
          <w:lang w:val="es-ES"/>
        </w:rPr>
      </w:pPr>
    </w:p>
    <w:p w:rsidR="001036D4" w:rsidRPr="00676B0E" w:rsidRDefault="001036D4" w:rsidP="0051058C">
      <w:pPr>
        <w:pStyle w:val="Ttulo4"/>
        <w:spacing w:line="360" w:lineRule="auto"/>
        <w:jc w:val="both"/>
        <w:rPr>
          <w:rFonts w:cs="Times New Roman"/>
          <w:lang w:val="es-ES"/>
        </w:rPr>
      </w:pPr>
      <w:r w:rsidRPr="00676B0E">
        <w:rPr>
          <w:rFonts w:cs="Times New Roman"/>
          <w:lang w:val="es-ES"/>
        </w:rPr>
        <w:t>Publicidad</w:t>
      </w:r>
    </w:p>
    <w:p w:rsidR="00B77CA0" w:rsidRPr="00676B0E" w:rsidRDefault="00B77CA0" w:rsidP="00B77CA0">
      <w:pPr>
        <w:rPr>
          <w:rFonts w:ascii="Times New Roman" w:hAnsi="Times New Roman" w:cs="Times New Roman"/>
        </w:rPr>
      </w:pPr>
    </w:p>
    <w:p w:rsidR="001036D4" w:rsidRPr="00676B0E" w:rsidRDefault="001036D4" w:rsidP="00B77CA0">
      <w:pPr>
        <w:spacing w:line="360" w:lineRule="auto"/>
        <w:jc w:val="both"/>
        <w:rPr>
          <w:rFonts w:ascii="Times New Roman" w:hAnsi="Times New Roman" w:cs="Times New Roman"/>
          <w:b/>
          <w:lang w:val="es-ES"/>
        </w:rPr>
      </w:pPr>
      <w:r w:rsidRPr="00676B0E">
        <w:rPr>
          <w:rFonts w:ascii="Times New Roman" w:hAnsi="Times New Roman" w:cs="Times New Roman"/>
          <w:b/>
          <w:lang w:val="es-ES"/>
        </w:rPr>
        <w:t>Objetivo</w:t>
      </w:r>
      <w:r w:rsidR="00B77CA0" w:rsidRPr="00676B0E">
        <w:rPr>
          <w:rFonts w:ascii="Times New Roman" w:hAnsi="Times New Roman" w:cs="Times New Roman"/>
          <w:lang w:val="es-ES"/>
        </w:rPr>
        <w:t xml:space="preserve">: </w:t>
      </w:r>
      <w:r w:rsidRPr="00676B0E">
        <w:rPr>
          <w:rFonts w:ascii="Times New Roman" w:hAnsi="Times New Roman" w:cs="Times New Roman"/>
          <w:lang w:val="es-ES"/>
        </w:rPr>
        <w:t>El principal objetivo que se desea obtener al incorporar publicidad al club recreativo, es generar conciencia, conocimiento y preferencia de la marca Club “Gran Bosque”, en este caso la publicidad en primera instancia será de tipo informativa con mensajes racionales y emocionales de manera de entregar información sobre los beneficios y la funcionalidad del servicio a los potenciales clientes a través de diferentes medios publicitarios. (Véase Anexo</w:t>
      </w:r>
      <w:r w:rsidR="00364231" w:rsidRPr="00676B0E">
        <w:rPr>
          <w:rFonts w:ascii="Times New Roman" w:hAnsi="Times New Roman" w:cs="Times New Roman"/>
          <w:lang w:val="es-ES"/>
        </w:rPr>
        <w:t xml:space="preserve"> 2</w:t>
      </w:r>
      <w:r w:rsidRPr="00676B0E">
        <w:rPr>
          <w:rFonts w:ascii="Times New Roman" w:hAnsi="Times New Roman" w:cs="Times New Roman"/>
          <w:lang w:val="es-ES"/>
        </w:rPr>
        <w:t>)</w:t>
      </w:r>
    </w:p>
    <w:p w:rsidR="0051058C" w:rsidRPr="00676B0E" w:rsidRDefault="0051058C" w:rsidP="0051058C">
      <w:pPr>
        <w:spacing w:line="360" w:lineRule="auto"/>
        <w:jc w:val="both"/>
        <w:rPr>
          <w:rFonts w:ascii="Times New Roman" w:hAnsi="Times New Roman" w:cs="Times New Roman"/>
          <w:b/>
          <w:lang w:val="es-ES"/>
        </w:rPr>
      </w:pPr>
    </w:p>
    <w:p w:rsidR="001036D4" w:rsidRPr="00676B0E" w:rsidRDefault="001036D4" w:rsidP="0051058C">
      <w:pPr>
        <w:pStyle w:val="Ttulo5"/>
        <w:rPr>
          <w:rFonts w:cs="Times New Roman"/>
          <w:lang w:val="es-ES"/>
        </w:rPr>
      </w:pPr>
      <w:r w:rsidRPr="00676B0E">
        <w:rPr>
          <w:rFonts w:cs="Times New Roman"/>
          <w:lang w:val="es-ES"/>
        </w:rPr>
        <w:t xml:space="preserve">Presupuesto Publicitario </w:t>
      </w:r>
    </w:p>
    <w:p w:rsidR="0051058C" w:rsidRPr="00676B0E" w:rsidRDefault="0051058C" w:rsidP="0051058C">
      <w:pPr>
        <w:spacing w:line="360" w:lineRule="auto"/>
        <w:jc w:val="both"/>
        <w:rPr>
          <w:rFonts w:ascii="Times New Roman" w:hAnsi="Times New Roman" w:cs="Times New Roman"/>
          <w:lang w:val="es-ES"/>
        </w:rPr>
      </w:pPr>
    </w:p>
    <w:p w:rsidR="001036D4" w:rsidRPr="00676B0E" w:rsidRDefault="001036D4" w:rsidP="0051058C">
      <w:pPr>
        <w:spacing w:line="360" w:lineRule="auto"/>
        <w:jc w:val="both"/>
        <w:rPr>
          <w:rFonts w:ascii="Times New Roman" w:hAnsi="Times New Roman" w:cs="Times New Roman"/>
          <w:lang w:val="es-ES"/>
        </w:rPr>
      </w:pPr>
      <w:r w:rsidRPr="00676B0E">
        <w:rPr>
          <w:rFonts w:ascii="Times New Roman" w:hAnsi="Times New Roman" w:cs="Times New Roman"/>
          <w:lang w:val="es-ES"/>
        </w:rPr>
        <w:t>El método que se utilizara para el presupuesto publicitario será en base al método de objetivo y tarea. Los costos serán en función de la creación de la página web, la entrega e impresiones de trípticos, anuncios en la red social Facebook, anuncios publicitarios en diario (El Mercurio) de la Región.</w:t>
      </w:r>
    </w:p>
    <w:p w:rsidR="001036D4" w:rsidRPr="00676B0E" w:rsidRDefault="001036D4" w:rsidP="0051058C">
      <w:pPr>
        <w:spacing w:line="360" w:lineRule="auto"/>
        <w:jc w:val="both"/>
        <w:rPr>
          <w:rFonts w:ascii="Times New Roman" w:hAnsi="Times New Roman" w:cs="Times New Roman"/>
          <w:lang w:val="es-ES"/>
        </w:rPr>
      </w:pPr>
      <w:r w:rsidRPr="00676B0E">
        <w:rPr>
          <w:rFonts w:ascii="Times New Roman" w:hAnsi="Times New Roman" w:cs="Times New Roman"/>
          <w:lang w:val="es-ES"/>
        </w:rPr>
        <w:lastRenderedPageBreak/>
        <w:t xml:space="preserve">Cabe señalar que los medios publicitario serán intensificados los dos primeros años, de modo de generar más conocimiento sobre la marca, para luego ir disminuyendo la frecuencia. </w:t>
      </w:r>
    </w:p>
    <w:p w:rsidR="001036D4" w:rsidRPr="00676B0E" w:rsidRDefault="001036D4" w:rsidP="001036D4">
      <w:pPr>
        <w:spacing w:line="360" w:lineRule="auto"/>
        <w:jc w:val="both"/>
        <w:rPr>
          <w:rFonts w:ascii="Times New Roman" w:hAnsi="Times New Roman" w:cs="Times New Roman"/>
          <w:b/>
          <w:lang w:val="es-ES"/>
        </w:rPr>
      </w:pPr>
    </w:p>
    <w:p w:rsidR="001036D4" w:rsidRPr="00676B0E" w:rsidRDefault="001036D4" w:rsidP="0051058C">
      <w:pPr>
        <w:pStyle w:val="Ttulo5"/>
        <w:rPr>
          <w:rFonts w:cs="Times New Roman"/>
          <w:lang w:val="es-ES"/>
        </w:rPr>
      </w:pPr>
      <w:r w:rsidRPr="00676B0E">
        <w:rPr>
          <w:rFonts w:cs="Times New Roman"/>
          <w:lang w:val="es-ES"/>
        </w:rPr>
        <w:t>Medios Publicitarios</w:t>
      </w:r>
    </w:p>
    <w:p w:rsidR="001036D4" w:rsidRPr="00676B0E" w:rsidRDefault="001036D4" w:rsidP="0051058C">
      <w:pPr>
        <w:spacing w:line="360" w:lineRule="auto"/>
        <w:rPr>
          <w:rFonts w:ascii="Times New Roman" w:hAnsi="Times New Roman" w:cs="Times New Roman"/>
          <w:lang w:val="es-ES"/>
        </w:rPr>
      </w:pPr>
    </w:p>
    <w:p w:rsidR="001036D4" w:rsidRPr="00676B0E" w:rsidRDefault="001036D4" w:rsidP="0051058C">
      <w:pPr>
        <w:spacing w:line="360" w:lineRule="auto"/>
        <w:ind w:right="-113"/>
        <w:jc w:val="both"/>
        <w:rPr>
          <w:rFonts w:ascii="Times New Roman" w:hAnsi="Times New Roman" w:cs="Times New Roman"/>
          <w:lang w:val="es-ES"/>
        </w:rPr>
      </w:pPr>
      <w:r w:rsidRPr="00676B0E">
        <w:rPr>
          <w:rFonts w:ascii="Times New Roman" w:hAnsi="Times New Roman" w:cs="Times New Roman"/>
          <w:b/>
          <w:lang w:val="es-ES"/>
        </w:rPr>
        <w:t>Sitio Web:</w:t>
      </w:r>
      <w:r w:rsidRPr="00676B0E">
        <w:rPr>
          <w:rFonts w:ascii="Times New Roman" w:hAnsi="Times New Roman" w:cs="Times New Roman"/>
          <w:lang w:val="es-ES"/>
        </w:rPr>
        <w:t xml:space="preserve"> “Gran Bosque” tendrá a disposición una página web diseñada    exclusivamente para que los potenciales clientes puedan acceder al sitio con el objetivo de brindar toda la información necesaria acerca del servicio, los precios, promociones, la infraestructura del centro a través de imágenes, entre otros.</w:t>
      </w:r>
    </w:p>
    <w:p w:rsidR="001036D4" w:rsidRPr="00676B0E" w:rsidRDefault="001036D4" w:rsidP="0051058C">
      <w:pPr>
        <w:spacing w:line="360" w:lineRule="auto"/>
        <w:ind w:left="1068"/>
        <w:jc w:val="both"/>
        <w:rPr>
          <w:rFonts w:ascii="Times New Roman" w:hAnsi="Times New Roman" w:cs="Times New Roman"/>
          <w:lang w:val="es-ES"/>
        </w:rPr>
      </w:pPr>
    </w:p>
    <w:p w:rsidR="001036D4" w:rsidRPr="00676B0E" w:rsidRDefault="001036D4" w:rsidP="0051058C">
      <w:pPr>
        <w:spacing w:line="360" w:lineRule="auto"/>
        <w:ind w:right="-113"/>
        <w:jc w:val="both"/>
        <w:rPr>
          <w:rFonts w:ascii="Times New Roman" w:hAnsi="Times New Roman" w:cs="Times New Roman"/>
          <w:lang w:val="es-ES"/>
        </w:rPr>
      </w:pPr>
      <w:r w:rsidRPr="00676B0E">
        <w:rPr>
          <w:rFonts w:ascii="Times New Roman" w:hAnsi="Times New Roman" w:cs="Times New Roman"/>
          <w:b/>
          <w:lang w:val="es-ES"/>
        </w:rPr>
        <w:t>Trípticos:</w:t>
      </w:r>
      <w:r w:rsidRPr="00676B0E">
        <w:rPr>
          <w:rFonts w:ascii="Times New Roman" w:hAnsi="Times New Roman" w:cs="Times New Roman"/>
          <w:lang w:val="es-ES"/>
        </w:rPr>
        <w:t xml:space="preserve"> Impresiones de trípticos sofisticados y de calidad de manera de entregar la información necesaria del Club, los principales atributos y los beneficios que se pueden obtener  del servicio.  Serán entregados en stands que van a contar con ejecutivas de ventas de manera de brindar toda la información necesaria. La frecuencia será dos veces a la semana durante los primeros 2 años en diversos lugares estratégicos de la Región de Valparaíso como: Sectores Residenciales y lugares céntricos de la Región incitando a visitar el proyecto. </w:t>
      </w:r>
    </w:p>
    <w:p w:rsidR="001036D4" w:rsidRPr="00676B0E" w:rsidRDefault="001036D4" w:rsidP="0051058C">
      <w:pPr>
        <w:spacing w:line="360" w:lineRule="auto"/>
        <w:jc w:val="both"/>
        <w:rPr>
          <w:rFonts w:ascii="Times New Roman" w:hAnsi="Times New Roman" w:cs="Times New Roman"/>
          <w:lang w:val="es-ES"/>
        </w:rPr>
      </w:pPr>
    </w:p>
    <w:p w:rsidR="001036D4" w:rsidRPr="00676B0E" w:rsidRDefault="001036D4" w:rsidP="0051058C">
      <w:pPr>
        <w:spacing w:line="360" w:lineRule="auto"/>
        <w:ind w:right="-113"/>
        <w:rPr>
          <w:rFonts w:ascii="Times New Roman" w:hAnsi="Times New Roman" w:cs="Times New Roman"/>
          <w:lang w:val="es-ES"/>
        </w:rPr>
      </w:pPr>
      <w:r w:rsidRPr="00676B0E">
        <w:rPr>
          <w:rFonts w:ascii="Times New Roman" w:hAnsi="Times New Roman" w:cs="Times New Roman"/>
          <w:b/>
          <w:lang w:val="es-ES"/>
        </w:rPr>
        <w:t>Avisos en Diarios:</w:t>
      </w:r>
      <w:r w:rsidRPr="00676B0E">
        <w:rPr>
          <w:rFonts w:ascii="Times New Roman" w:hAnsi="Times New Roman" w:cs="Times New Roman"/>
          <w:lang w:val="es-ES"/>
        </w:rPr>
        <w:t xml:space="preserve"> Se dispondrá de avisos publicitarios en el “Diario el Mercurio de Valparaíso” de manera de persuadir al cliente a visitar el proyecto para tener más información de los atributos y beneficios del servicio, durante los primeros cinco años del proyecto, con una frecuencia de 3 veces a la semana</w:t>
      </w:r>
      <w:r w:rsidR="00364231" w:rsidRPr="00676B0E">
        <w:rPr>
          <w:rFonts w:ascii="Times New Roman" w:hAnsi="Times New Roman" w:cs="Times New Roman"/>
          <w:lang w:val="es-ES"/>
        </w:rPr>
        <w:t>.  (Veáse anexo 3</w:t>
      </w:r>
      <w:r w:rsidRPr="00676B0E">
        <w:rPr>
          <w:rFonts w:ascii="Times New Roman" w:hAnsi="Times New Roman" w:cs="Times New Roman"/>
          <w:lang w:val="es-ES"/>
        </w:rPr>
        <w:t>)</w:t>
      </w:r>
    </w:p>
    <w:p w:rsidR="001036D4" w:rsidRPr="00676B0E" w:rsidRDefault="001036D4" w:rsidP="0051058C">
      <w:pPr>
        <w:spacing w:line="360" w:lineRule="auto"/>
        <w:jc w:val="both"/>
        <w:rPr>
          <w:rFonts w:ascii="Times New Roman" w:hAnsi="Times New Roman" w:cs="Times New Roman"/>
          <w:lang w:val="es-ES"/>
        </w:rPr>
      </w:pPr>
    </w:p>
    <w:p w:rsidR="001036D4" w:rsidRPr="00676B0E" w:rsidRDefault="001036D4" w:rsidP="0051058C">
      <w:pPr>
        <w:spacing w:line="360" w:lineRule="auto"/>
        <w:ind w:right="-113"/>
        <w:jc w:val="both"/>
        <w:rPr>
          <w:rFonts w:ascii="Times New Roman" w:hAnsi="Times New Roman" w:cs="Times New Roman"/>
          <w:lang w:val="es-ES"/>
        </w:rPr>
      </w:pPr>
      <w:r w:rsidRPr="00676B0E">
        <w:rPr>
          <w:rFonts w:ascii="Times New Roman" w:hAnsi="Times New Roman" w:cs="Times New Roman"/>
          <w:b/>
          <w:lang w:val="es-ES"/>
        </w:rPr>
        <w:t>Redes Sociales:</w:t>
      </w:r>
      <w:r w:rsidRPr="00676B0E">
        <w:rPr>
          <w:rFonts w:ascii="Times New Roman" w:hAnsi="Times New Roman" w:cs="Times New Roman"/>
          <w:lang w:val="es-ES"/>
        </w:rPr>
        <w:t xml:space="preserve"> Periódicamente se publicara información acerca de los precios, promociones, descuentos, entre otros, en la Fan page de Facebook.</w:t>
      </w:r>
    </w:p>
    <w:p w:rsidR="001036D4" w:rsidRPr="00676B0E" w:rsidRDefault="001036D4" w:rsidP="0051058C">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Este medio publicitario va dirigido principalmente a los hijos de los usuarios adultos mayores debido a que tienen mayor vinculación con este tipo de plataforma y son potenciales compradores del servicio. </w:t>
      </w:r>
    </w:p>
    <w:p w:rsidR="001036D4" w:rsidRPr="00676B0E" w:rsidRDefault="001036D4" w:rsidP="0051058C">
      <w:pPr>
        <w:spacing w:line="360" w:lineRule="auto"/>
        <w:ind w:right="-113"/>
        <w:jc w:val="both"/>
        <w:rPr>
          <w:rFonts w:ascii="Times New Roman" w:hAnsi="Times New Roman" w:cs="Times New Roman"/>
          <w:lang w:val="es-ES"/>
        </w:rPr>
      </w:pPr>
      <w:r w:rsidRPr="00676B0E">
        <w:rPr>
          <w:rFonts w:ascii="Times New Roman" w:hAnsi="Times New Roman" w:cs="Times New Roman"/>
          <w:lang w:val="es-ES"/>
        </w:rPr>
        <w:t xml:space="preserve">Realizar Alianzas estratégicas con cajas de compensación de manera de vincular Gran Bosque y crear conocimiento del club a los potenciales clientes, así mismo promocionar el servicio. </w:t>
      </w:r>
    </w:p>
    <w:p w:rsidR="001036D4" w:rsidRPr="00676B0E" w:rsidRDefault="001036D4" w:rsidP="0051058C">
      <w:pPr>
        <w:pStyle w:val="Ttulo4"/>
        <w:rPr>
          <w:rFonts w:cs="Times New Roman"/>
          <w:lang w:val="es-ES"/>
        </w:rPr>
      </w:pPr>
      <w:r w:rsidRPr="00676B0E">
        <w:rPr>
          <w:rFonts w:cs="Times New Roman"/>
          <w:lang w:val="es-ES"/>
        </w:rPr>
        <w:lastRenderedPageBreak/>
        <w:t>Ventas Personales</w:t>
      </w:r>
    </w:p>
    <w:p w:rsidR="0051058C" w:rsidRPr="00676B0E" w:rsidRDefault="0051058C" w:rsidP="001036D4">
      <w:pPr>
        <w:spacing w:line="360" w:lineRule="auto"/>
        <w:jc w:val="both"/>
        <w:rPr>
          <w:rFonts w:ascii="Times New Roman" w:hAnsi="Times New Roman" w:cs="Times New Roman"/>
          <w:b/>
          <w:lang w:val="es-ES"/>
        </w:rPr>
      </w:pPr>
    </w:p>
    <w:p w:rsidR="001036D4" w:rsidRPr="00676B0E" w:rsidRDefault="001036D4" w:rsidP="009200AF">
      <w:pPr>
        <w:spacing w:line="360" w:lineRule="auto"/>
        <w:rPr>
          <w:rFonts w:ascii="Times New Roman" w:hAnsi="Times New Roman" w:cs="Times New Roman"/>
          <w:b/>
          <w:lang w:val="es-ES"/>
        </w:rPr>
      </w:pPr>
      <w:r w:rsidRPr="00676B0E">
        <w:rPr>
          <w:rFonts w:ascii="Times New Roman" w:hAnsi="Times New Roman" w:cs="Times New Roman"/>
          <w:lang w:val="es-ES"/>
        </w:rPr>
        <w:t>Objetivo</w:t>
      </w:r>
      <w:r w:rsidR="00B77CA0" w:rsidRPr="00676B0E">
        <w:rPr>
          <w:rFonts w:ascii="Times New Roman" w:hAnsi="Times New Roman" w:cs="Times New Roman"/>
          <w:lang w:val="es-ES"/>
        </w:rPr>
        <w:t xml:space="preserve">: </w:t>
      </w:r>
      <w:r w:rsidRPr="00676B0E">
        <w:rPr>
          <w:rFonts w:ascii="Times New Roman" w:hAnsi="Times New Roman" w:cs="Times New Roman"/>
          <w:lang w:val="es-ES"/>
        </w:rPr>
        <w:t>Captación de potenciales clientes.</w:t>
      </w:r>
    </w:p>
    <w:p w:rsidR="0051058C" w:rsidRPr="00676B0E" w:rsidRDefault="0051058C" w:rsidP="0051058C">
      <w:pPr>
        <w:rPr>
          <w:rFonts w:ascii="Times New Roman" w:hAnsi="Times New Roman" w:cs="Times New Roman"/>
        </w:rPr>
      </w:pPr>
    </w:p>
    <w:p w:rsidR="0051058C" w:rsidRPr="00676B0E" w:rsidRDefault="0051058C" w:rsidP="0051058C">
      <w:pPr>
        <w:pStyle w:val="Ttulo5"/>
        <w:spacing w:line="360" w:lineRule="auto"/>
        <w:jc w:val="both"/>
        <w:rPr>
          <w:rFonts w:cs="Times New Roman"/>
          <w:lang w:val="es-ES"/>
        </w:rPr>
      </w:pPr>
      <w:r w:rsidRPr="00676B0E">
        <w:rPr>
          <w:rFonts w:cs="Times New Roman"/>
          <w:lang w:val="es-ES"/>
        </w:rPr>
        <w:t>Presupuesto Ventas Personales</w:t>
      </w:r>
    </w:p>
    <w:p w:rsidR="001036D4" w:rsidRPr="00676B0E" w:rsidRDefault="001036D4" w:rsidP="0051058C">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El costo incurrido en esta estrategia comunicacional se relaciona con la remuneración de dos ejecutivas de ventas que se desempeñaran todo el año con el principal objetivo de captar nuevos clientes y atraer a los futuros usuarios a interesarse del servicio. </w:t>
      </w:r>
    </w:p>
    <w:p w:rsidR="0051058C" w:rsidRPr="00676B0E" w:rsidRDefault="0051058C" w:rsidP="0051058C">
      <w:pPr>
        <w:spacing w:line="360" w:lineRule="auto"/>
        <w:ind w:right="-113"/>
        <w:rPr>
          <w:rFonts w:ascii="Times New Roman" w:hAnsi="Times New Roman" w:cs="Times New Roman"/>
          <w:lang w:val="es-ES"/>
        </w:rPr>
      </w:pPr>
    </w:p>
    <w:p w:rsidR="001036D4" w:rsidRPr="00676B0E" w:rsidRDefault="001036D4" w:rsidP="0051058C">
      <w:pPr>
        <w:pStyle w:val="Ttulo4"/>
        <w:spacing w:line="360" w:lineRule="auto"/>
        <w:jc w:val="both"/>
        <w:rPr>
          <w:rFonts w:cs="Times New Roman"/>
        </w:rPr>
      </w:pPr>
      <w:r w:rsidRPr="00676B0E">
        <w:rPr>
          <w:rFonts w:cs="Times New Roman"/>
        </w:rPr>
        <w:t>Fuerza de ventas</w:t>
      </w:r>
    </w:p>
    <w:p w:rsidR="001036D4" w:rsidRPr="00676B0E" w:rsidRDefault="001036D4" w:rsidP="0051058C">
      <w:pPr>
        <w:spacing w:line="360" w:lineRule="auto"/>
        <w:jc w:val="both"/>
        <w:rPr>
          <w:rFonts w:ascii="Times New Roman" w:hAnsi="Times New Roman" w:cs="Times New Roman"/>
          <w:lang w:val="es-ES"/>
        </w:rPr>
      </w:pPr>
      <w:r w:rsidRPr="00676B0E">
        <w:rPr>
          <w:rFonts w:ascii="Times New Roman" w:hAnsi="Times New Roman" w:cs="Times New Roman"/>
        </w:rPr>
        <w:t xml:space="preserve">Compuesta por 2 ejecutivas que visitarán diferentes centros y lugares estratégicos donde acuden los adultos mayores del segmento objetivo de este proyecto, las que contarán con mesas plegables, pendones, trípticos e invitaciones a conocer el Club con el  objetivo de brindar toda la información necesaria acerca del proyecto y </w:t>
      </w:r>
      <w:r w:rsidRPr="00676B0E">
        <w:rPr>
          <w:rFonts w:ascii="Times New Roman" w:hAnsi="Times New Roman" w:cs="Times New Roman"/>
          <w:lang w:val="es-ES"/>
        </w:rPr>
        <w:t xml:space="preserve">responder a todas las dudas y consultas. </w:t>
      </w:r>
    </w:p>
    <w:p w:rsidR="001036D4" w:rsidRPr="00676B0E" w:rsidRDefault="001036D4" w:rsidP="0051058C">
      <w:pPr>
        <w:spacing w:line="360" w:lineRule="auto"/>
        <w:jc w:val="both"/>
        <w:rPr>
          <w:rFonts w:ascii="Times New Roman" w:hAnsi="Times New Roman" w:cs="Times New Roman"/>
          <w:lang w:val="es-ES"/>
        </w:rPr>
      </w:pPr>
      <w:r w:rsidRPr="00676B0E">
        <w:rPr>
          <w:rFonts w:ascii="Times New Roman" w:hAnsi="Times New Roman" w:cs="Times New Roman"/>
          <w:lang w:val="es-ES"/>
        </w:rPr>
        <w:t>Las ejecutivas tendrán, además como tarea, organizar recepciones cada quince días, a las que se invitará a potenciales clientes del sector a conocer el proyecto e instalaciones.</w:t>
      </w:r>
    </w:p>
    <w:p w:rsidR="00B77CA0" w:rsidRPr="00676B0E" w:rsidRDefault="00B77CA0" w:rsidP="00B77CA0">
      <w:pPr>
        <w:spacing w:line="360" w:lineRule="auto"/>
        <w:ind w:right="-113"/>
        <w:rPr>
          <w:rFonts w:ascii="Times New Roman" w:hAnsi="Times New Roman" w:cs="Times New Roman"/>
          <w:lang w:val="es-ES"/>
        </w:rPr>
      </w:pPr>
    </w:p>
    <w:p w:rsidR="001036D4" w:rsidRPr="00676B0E" w:rsidRDefault="001036D4" w:rsidP="00B77CA0">
      <w:pPr>
        <w:pStyle w:val="Ttulo4"/>
        <w:rPr>
          <w:rFonts w:cs="Times New Roman"/>
          <w:lang w:val="es-ES"/>
        </w:rPr>
      </w:pPr>
      <w:r w:rsidRPr="00676B0E">
        <w:rPr>
          <w:rFonts w:cs="Times New Roman"/>
          <w:lang w:val="es-ES"/>
        </w:rPr>
        <w:t>Promoción de Ventas</w:t>
      </w:r>
    </w:p>
    <w:p w:rsidR="009200AF" w:rsidRPr="00676B0E" w:rsidRDefault="009200AF" w:rsidP="009200AF">
      <w:pPr>
        <w:spacing w:line="360" w:lineRule="auto"/>
        <w:jc w:val="both"/>
        <w:rPr>
          <w:rFonts w:ascii="Times New Roman" w:hAnsi="Times New Roman" w:cs="Times New Roman"/>
        </w:rPr>
      </w:pPr>
    </w:p>
    <w:p w:rsidR="001036D4" w:rsidRPr="00676B0E" w:rsidRDefault="001036D4" w:rsidP="009200AF">
      <w:pPr>
        <w:spacing w:line="360" w:lineRule="auto"/>
        <w:jc w:val="both"/>
        <w:rPr>
          <w:rFonts w:ascii="Times New Roman" w:hAnsi="Times New Roman" w:cs="Times New Roman"/>
          <w:lang w:val="es-ES"/>
        </w:rPr>
      </w:pPr>
      <w:r w:rsidRPr="00676B0E">
        <w:rPr>
          <w:rFonts w:ascii="Times New Roman" w:hAnsi="Times New Roman" w:cs="Times New Roman"/>
          <w:b/>
          <w:lang w:val="es-ES"/>
        </w:rPr>
        <w:t>Objetivo:</w:t>
      </w:r>
      <w:r w:rsidRPr="00676B0E">
        <w:rPr>
          <w:rFonts w:ascii="Times New Roman" w:hAnsi="Times New Roman" w:cs="Times New Roman"/>
          <w:lang w:val="es-ES"/>
        </w:rPr>
        <w:t xml:space="preserve">Incentivar a los potenciales compradores a acceder al servicio y mantener a los clientes actuales a través de promociones. </w:t>
      </w:r>
    </w:p>
    <w:p w:rsidR="001036D4" w:rsidRPr="00676B0E" w:rsidRDefault="009200AF" w:rsidP="009200AF">
      <w:pPr>
        <w:pStyle w:val="Ttulo5"/>
        <w:spacing w:line="360" w:lineRule="auto"/>
        <w:rPr>
          <w:rFonts w:cs="Times New Roman"/>
          <w:lang w:val="es-ES"/>
        </w:rPr>
      </w:pPr>
      <w:r w:rsidRPr="00676B0E">
        <w:rPr>
          <w:rFonts w:cs="Times New Roman"/>
          <w:lang w:val="es-ES"/>
        </w:rPr>
        <w:t>Tipo de Promociones</w:t>
      </w:r>
    </w:p>
    <w:p w:rsidR="009200AF" w:rsidRPr="00676B0E" w:rsidRDefault="009200AF" w:rsidP="009200AF">
      <w:pPr>
        <w:spacing w:line="360" w:lineRule="auto"/>
        <w:jc w:val="both"/>
        <w:rPr>
          <w:rFonts w:ascii="Times New Roman" w:hAnsi="Times New Roman" w:cs="Times New Roman"/>
        </w:rPr>
      </w:pPr>
    </w:p>
    <w:p w:rsidR="001036D4" w:rsidRPr="00676B0E" w:rsidRDefault="001036D4" w:rsidP="009200AF">
      <w:pPr>
        <w:spacing w:line="360" w:lineRule="auto"/>
        <w:jc w:val="both"/>
        <w:rPr>
          <w:rFonts w:ascii="Times New Roman" w:hAnsi="Times New Roman" w:cs="Times New Roman"/>
          <w:b/>
          <w:lang w:val="es-ES"/>
        </w:rPr>
      </w:pPr>
      <w:r w:rsidRPr="00676B0E">
        <w:rPr>
          <w:rFonts w:ascii="Times New Roman" w:hAnsi="Times New Roman" w:cs="Times New Roman"/>
          <w:b/>
          <w:lang w:val="es-ES"/>
        </w:rPr>
        <w:t>Des</w:t>
      </w:r>
      <w:r w:rsidR="009200AF" w:rsidRPr="00676B0E">
        <w:rPr>
          <w:rFonts w:ascii="Times New Roman" w:hAnsi="Times New Roman" w:cs="Times New Roman"/>
          <w:b/>
          <w:lang w:val="es-ES"/>
        </w:rPr>
        <w:t xml:space="preserve">cuentos y beneficios: </w:t>
      </w:r>
      <w:r w:rsidRPr="00676B0E">
        <w:rPr>
          <w:rFonts w:ascii="Times New Roman" w:hAnsi="Times New Roman" w:cs="Times New Roman"/>
          <w:lang w:val="es-ES"/>
        </w:rPr>
        <w:t>Descuentos en el precio final del servicio según el pase adquirido, ya sea Mensual (10%), Semestral (25%) y Anual (35%).</w:t>
      </w:r>
    </w:p>
    <w:p w:rsidR="001036D4" w:rsidRPr="00676B0E" w:rsidRDefault="001036D4" w:rsidP="009200AF">
      <w:pPr>
        <w:spacing w:line="360" w:lineRule="auto"/>
        <w:jc w:val="both"/>
        <w:rPr>
          <w:rFonts w:ascii="Times New Roman" w:hAnsi="Times New Roman" w:cs="Times New Roman"/>
          <w:lang w:val="es-ES"/>
        </w:rPr>
      </w:pPr>
      <w:r w:rsidRPr="00676B0E">
        <w:rPr>
          <w:rFonts w:ascii="Times New Roman" w:hAnsi="Times New Roman" w:cs="Times New Roman"/>
          <w:lang w:val="es-ES"/>
        </w:rPr>
        <w:t>Descuento a los clientes que acceden al servicio cancelando el pase mensual, semestral o anual en diferentes comercios de la región, según alianza estratégica.</w:t>
      </w:r>
    </w:p>
    <w:p w:rsidR="001036D4" w:rsidRPr="00676B0E" w:rsidRDefault="001036D4" w:rsidP="009200AF">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Los cupones entregados serán para descuentos en ópticas, restaurantes, farmacia y perfumería, entre otros según alianza estratégica con empresas reconocidas de la región. </w:t>
      </w:r>
    </w:p>
    <w:p w:rsidR="009200AF" w:rsidRPr="00676B0E" w:rsidRDefault="001036D4" w:rsidP="009200AF">
      <w:pPr>
        <w:pStyle w:val="Ttulo4"/>
        <w:rPr>
          <w:rFonts w:cs="Times New Roman"/>
          <w:lang w:val="es-ES"/>
        </w:rPr>
      </w:pPr>
      <w:r w:rsidRPr="00676B0E">
        <w:rPr>
          <w:rFonts w:cs="Times New Roman"/>
          <w:lang w:val="es-ES"/>
        </w:rPr>
        <w:lastRenderedPageBreak/>
        <w:t>Relaciones Públicas</w:t>
      </w:r>
    </w:p>
    <w:p w:rsidR="009200AF" w:rsidRPr="00676B0E" w:rsidRDefault="009200AF" w:rsidP="009200AF">
      <w:pPr>
        <w:rPr>
          <w:rFonts w:ascii="Times New Roman" w:hAnsi="Times New Roman" w:cs="Times New Roman"/>
          <w:lang w:val="es-ES"/>
        </w:rPr>
      </w:pPr>
    </w:p>
    <w:p w:rsidR="001036D4" w:rsidRPr="00676B0E" w:rsidRDefault="001036D4" w:rsidP="009200AF">
      <w:pPr>
        <w:spacing w:line="360" w:lineRule="auto"/>
        <w:jc w:val="both"/>
        <w:rPr>
          <w:rFonts w:ascii="Times New Roman" w:hAnsi="Times New Roman" w:cs="Times New Roman"/>
          <w:lang w:val="es-ES"/>
        </w:rPr>
      </w:pPr>
      <w:r w:rsidRPr="00676B0E">
        <w:rPr>
          <w:rFonts w:ascii="Times New Roman" w:hAnsi="Times New Roman" w:cs="Times New Roman"/>
          <w:b/>
          <w:lang w:val="es-ES"/>
        </w:rPr>
        <w:t>Ob</w:t>
      </w:r>
      <w:r w:rsidR="009200AF" w:rsidRPr="00676B0E">
        <w:rPr>
          <w:rFonts w:ascii="Times New Roman" w:hAnsi="Times New Roman" w:cs="Times New Roman"/>
          <w:b/>
          <w:lang w:val="es-ES"/>
        </w:rPr>
        <w:t>jetivo:</w:t>
      </w:r>
      <w:r w:rsidRPr="00676B0E">
        <w:rPr>
          <w:rFonts w:ascii="Times New Roman" w:hAnsi="Times New Roman" w:cs="Times New Roman"/>
        </w:rPr>
        <w:t xml:space="preserve">Fortalecer vínculos, crear conocimiento y lograr interés del público sobre el servicio. </w:t>
      </w:r>
    </w:p>
    <w:p w:rsidR="001036D4" w:rsidRPr="00676B0E" w:rsidRDefault="001036D4" w:rsidP="009200AF">
      <w:pPr>
        <w:spacing w:line="360" w:lineRule="auto"/>
        <w:rPr>
          <w:rFonts w:ascii="Times New Roman" w:hAnsi="Times New Roman" w:cs="Times New Roman"/>
        </w:rPr>
      </w:pPr>
    </w:p>
    <w:p w:rsidR="001036D4" w:rsidRPr="00676B0E" w:rsidRDefault="001036D4" w:rsidP="009200AF">
      <w:pPr>
        <w:pStyle w:val="Ttulo5"/>
        <w:spacing w:line="360" w:lineRule="auto"/>
        <w:jc w:val="both"/>
        <w:rPr>
          <w:rFonts w:cs="Times New Roman"/>
        </w:rPr>
      </w:pPr>
      <w:r w:rsidRPr="00676B0E">
        <w:rPr>
          <w:rFonts w:cs="Times New Roman"/>
        </w:rPr>
        <w:t>Presupuesto</w:t>
      </w:r>
      <w:r w:rsidR="009200AF" w:rsidRPr="00676B0E">
        <w:rPr>
          <w:rFonts w:cs="Times New Roman"/>
        </w:rPr>
        <w:t xml:space="preserve"> Relaciones Públicas</w:t>
      </w:r>
    </w:p>
    <w:p w:rsidR="009200AF" w:rsidRPr="00676B0E" w:rsidRDefault="009200AF" w:rsidP="009200AF">
      <w:pPr>
        <w:rPr>
          <w:rFonts w:ascii="Times New Roman" w:hAnsi="Times New Roman" w:cs="Times New Roman"/>
        </w:rPr>
      </w:pPr>
    </w:p>
    <w:p w:rsidR="001036D4" w:rsidRPr="00676B0E" w:rsidRDefault="001036D4" w:rsidP="009200AF">
      <w:pPr>
        <w:spacing w:line="360" w:lineRule="auto"/>
        <w:jc w:val="both"/>
        <w:rPr>
          <w:rFonts w:ascii="Times New Roman" w:hAnsi="Times New Roman" w:cs="Times New Roman"/>
        </w:rPr>
      </w:pPr>
      <w:r w:rsidRPr="00676B0E">
        <w:rPr>
          <w:rFonts w:ascii="Times New Roman" w:hAnsi="Times New Roman" w:cs="Times New Roman"/>
        </w:rPr>
        <w:t xml:space="preserve">El costo presupuestado para esta estrategia se centra en los patrocinios de los eventos y otras actividades. Se contratará a un Relacionador Público con un sueldo fijo con el objetivo de captar clientes y lograr interés del servicio, durante todo el año. </w:t>
      </w:r>
    </w:p>
    <w:p w:rsidR="001036D4" w:rsidRPr="00676B0E" w:rsidRDefault="001036D4" w:rsidP="001036D4">
      <w:pPr>
        <w:spacing w:line="360" w:lineRule="auto"/>
        <w:jc w:val="both"/>
        <w:rPr>
          <w:rFonts w:ascii="Times New Roman" w:hAnsi="Times New Roman" w:cs="Times New Roman"/>
        </w:rPr>
      </w:pPr>
    </w:p>
    <w:p w:rsidR="001036D4" w:rsidRPr="00676B0E" w:rsidRDefault="009200AF" w:rsidP="009200AF">
      <w:pPr>
        <w:pStyle w:val="Ttulo5"/>
        <w:spacing w:line="360" w:lineRule="auto"/>
        <w:rPr>
          <w:rFonts w:cs="Times New Roman"/>
        </w:rPr>
      </w:pPr>
      <w:r w:rsidRPr="00676B0E">
        <w:rPr>
          <w:rFonts w:cs="Times New Roman"/>
        </w:rPr>
        <w:t>Tipo de Relaciones Públicas</w:t>
      </w:r>
    </w:p>
    <w:p w:rsidR="001036D4" w:rsidRPr="00676B0E" w:rsidRDefault="001036D4" w:rsidP="009200AF">
      <w:pPr>
        <w:pStyle w:val="Prrafodelista"/>
        <w:spacing w:line="360" w:lineRule="auto"/>
        <w:ind w:left="1572"/>
        <w:rPr>
          <w:rFonts w:ascii="Times New Roman" w:hAnsi="Times New Roman" w:cs="Times New Roman"/>
          <w:b/>
          <w:sz w:val="24"/>
          <w:szCs w:val="24"/>
          <w:vertAlign w:val="baseline"/>
          <w:lang w:val="es-ES_tradnl"/>
        </w:rPr>
      </w:pPr>
    </w:p>
    <w:p w:rsidR="001036D4" w:rsidRPr="00676B0E" w:rsidRDefault="001036D4" w:rsidP="00BB553B">
      <w:pPr>
        <w:pStyle w:val="Prrafodelista"/>
        <w:numPr>
          <w:ilvl w:val="0"/>
          <w:numId w:val="31"/>
        </w:numPr>
        <w:spacing w:after="100" w:afterAutospacing="1" w:line="360" w:lineRule="auto"/>
        <w:ind w:right="-113"/>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 xml:space="preserve">Es importante crear una imagen favorable del Club hacia los clientes, ya que esto ayuda a diferenciarse de la competencia, por lo tanto se realizarán patrocinios de actividades sociales ligadas a la responsabilidad social empresarial. Con una frecuencia de dos veces al año en promedio. </w:t>
      </w:r>
    </w:p>
    <w:p w:rsidR="001036D4" w:rsidRPr="00676B0E" w:rsidRDefault="001036D4" w:rsidP="00BB553B">
      <w:pPr>
        <w:pStyle w:val="Prrafodelista"/>
        <w:numPr>
          <w:ilvl w:val="0"/>
          <w:numId w:val="31"/>
        </w:numPr>
        <w:spacing w:after="100" w:afterAutospacing="1" w:line="360" w:lineRule="auto"/>
        <w:ind w:right="-113"/>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Realizar estrategia de captación de clientes, la cual consiste en realizar una base de datos de los potenciales clientes con el fin de invitarlos a conocer las dependencias en terreno del club recreativo y la dinámica del proyecto para que puedan conocer los beneficios de los servicios con el objetivo de persuadir a los potenciales usuarios.</w:t>
      </w:r>
    </w:p>
    <w:p w:rsidR="001036D4" w:rsidRPr="00676B0E" w:rsidRDefault="001036D4" w:rsidP="00BB553B">
      <w:pPr>
        <w:pStyle w:val="Prrafodelista"/>
        <w:numPr>
          <w:ilvl w:val="0"/>
          <w:numId w:val="31"/>
        </w:numPr>
        <w:spacing w:after="100" w:afterAutospacing="1" w:line="360" w:lineRule="auto"/>
        <w:ind w:right="-113"/>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Diseño de estrategias y las acciones de comunicación que deban ser cubiertas.</w:t>
      </w:r>
    </w:p>
    <w:p w:rsidR="001036D4" w:rsidRPr="00676B0E" w:rsidRDefault="001036D4" w:rsidP="00BB553B">
      <w:pPr>
        <w:pStyle w:val="Prrafodelista"/>
        <w:numPr>
          <w:ilvl w:val="0"/>
          <w:numId w:val="31"/>
        </w:numPr>
        <w:spacing w:after="100" w:afterAutospacing="1" w:line="360" w:lineRule="auto"/>
        <w:ind w:right="-113"/>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 xml:space="preserve">Asistir a eventos con la comunidad de manera de proyectar la imagen corporativa y crear relaciones con el objetivo de establecer vínculos. </w:t>
      </w:r>
    </w:p>
    <w:p w:rsidR="009200AF" w:rsidRPr="00676B0E" w:rsidRDefault="001036D4" w:rsidP="00BB553B">
      <w:pPr>
        <w:pStyle w:val="Prrafodelista"/>
        <w:numPr>
          <w:ilvl w:val="0"/>
          <w:numId w:val="31"/>
        </w:numPr>
        <w:spacing w:after="100" w:afterAutospacing="1" w:line="360" w:lineRule="auto"/>
        <w:ind w:right="-113"/>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Organización de diversos eventos en “Club Gran Bosque”.</w:t>
      </w:r>
    </w:p>
    <w:p w:rsidR="009200AF" w:rsidRDefault="009200AF" w:rsidP="009200AF">
      <w:pPr>
        <w:pStyle w:val="Prrafodelista"/>
        <w:spacing w:after="100" w:afterAutospacing="1" w:line="360" w:lineRule="auto"/>
        <w:ind w:right="-113"/>
        <w:rPr>
          <w:rFonts w:ascii="Times New Roman" w:hAnsi="Times New Roman" w:cs="Times New Roman"/>
          <w:sz w:val="24"/>
          <w:szCs w:val="24"/>
          <w:vertAlign w:val="baseline"/>
        </w:rPr>
      </w:pPr>
    </w:p>
    <w:p w:rsidR="003459FC" w:rsidRDefault="003459FC" w:rsidP="009200AF">
      <w:pPr>
        <w:pStyle w:val="Prrafodelista"/>
        <w:spacing w:after="100" w:afterAutospacing="1" w:line="360" w:lineRule="auto"/>
        <w:ind w:right="-113"/>
        <w:rPr>
          <w:rFonts w:ascii="Times New Roman" w:hAnsi="Times New Roman" w:cs="Times New Roman"/>
          <w:sz w:val="24"/>
          <w:szCs w:val="24"/>
          <w:vertAlign w:val="baseline"/>
        </w:rPr>
      </w:pPr>
    </w:p>
    <w:p w:rsidR="003459FC" w:rsidRDefault="003459FC" w:rsidP="009200AF">
      <w:pPr>
        <w:pStyle w:val="Prrafodelista"/>
        <w:spacing w:after="100" w:afterAutospacing="1" w:line="360" w:lineRule="auto"/>
        <w:ind w:right="-113"/>
        <w:rPr>
          <w:rFonts w:ascii="Times New Roman" w:hAnsi="Times New Roman" w:cs="Times New Roman"/>
          <w:sz w:val="24"/>
          <w:szCs w:val="24"/>
          <w:vertAlign w:val="baseline"/>
        </w:rPr>
      </w:pPr>
    </w:p>
    <w:p w:rsidR="003459FC" w:rsidRPr="00676B0E" w:rsidRDefault="003459FC" w:rsidP="009200AF">
      <w:pPr>
        <w:pStyle w:val="Prrafodelista"/>
        <w:spacing w:after="100" w:afterAutospacing="1" w:line="360" w:lineRule="auto"/>
        <w:ind w:right="-113"/>
        <w:rPr>
          <w:rFonts w:ascii="Times New Roman" w:hAnsi="Times New Roman" w:cs="Times New Roman"/>
          <w:sz w:val="24"/>
          <w:szCs w:val="24"/>
          <w:vertAlign w:val="baseline"/>
        </w:rPr>
      </w:pPr>
    </w:p>
    <w:p w:rsidR="001036D4" w:rsidRPr="00676B0E" w:rsidRDefault="001036D4" w:rsidP="009200AF">
      <w:pPr>
        <w:pStyle w:val="Ttulo4"/>
        <w:spacing w:line="360" w:lineRule="auto"/>
        <w:rPr>
          <w:rFonts w:cs="Times New Roman"/>
        </w:rPr>
      </w:pPr>
      <w:r w:rsidRPr="00676B0E">
        <w:rPr>
          <w:rFonts w:cs="Times New Roman"/>
        </w:rPr>
        <w:lastRenderedPageBreak/>
        <w:t>Marketing Directo</w:t>
      </w:r>
    </w:p>
    <w:p w:rsidR="009200AF" w:rsidRPr="00676B0E" w:rsidRDefault="009200AF" w:rsidP="009200AF">
      <w:pPr>
        <w:spacing w:line="360" w:lineRule="auto"/>
        <w:rPr>
          <w:rFonts w:ascii="Times New Roman" w:eastAsiaTheme="minorHAnsi" w:hAnsi="Times New Roman" w:cs="Times New Roman"/>
          <w:b/>
          <w:vertAlign w:val="superscript"/>
          <w:lang w:eastAsia="en-US"/>
        </w:rPr>
      </w:pPr>
    </w:p>
    <w:p w:rsidR="001036D4" w:rsidRPr="00676B0E" w:rsidRDefault="001036D4" w:rsidP="009200AF">
      <w:pPr>
        <w:spacing w:line="360" w:lineRule="auto"/>
        <w:rPr>
          <w:rFonts w:ascii="Times New Roman" w:hAnsi="Times New Roman" w:cs="Times New Roman"/>
          <w:b/>
        </w:rPr>
      </w:pPr>
      <w:r w:rsidRPr="00676B0E">
        <w:rPr>
          <w:rFonts w:ascii="Times New Roman" w:hAnsi="Times New Roman" w:cs="Times New Roman"/>
          <w:b/>
        </w:rPr>
        <w:t xml:space="preserve">Objetivo: </w:t>
      </w:r>
      <w:r w:rsidRPr="00676B0E">
        <w:rPr>
          <w:rFonts w:ascii="Times New Roman" w:hAnsi="Times New Roman" w:cs="Times New Roman"/>
        </w:rPr>
        <w:t>Ganar clientes</w:t>
      </w:r>
      <w:r w:rsidRPr="00676B0E">
        <w:rPr>
          <w:rFonts w:ascii="Times New Roman" w:hAnsi="Times New Roman" w:cs="Times New Roman"/>
          <w:b/>
        </w:rPr>
        <w:t xml:space="preserve"> y </w:t>
      </w:r>
      <w:r w:rsidRPr="00676B0E">
        <w:rPr>
          <w:rFonts w:ascii="Times New Roman" w:hAnsi="Times New Roman" w:cs="Times New Roman"/>
        </w:rPr>
        <w:t>fidelizar a los actuales clientes.</w:t>
      </w:r>
    </w:p>
    <w:p w:rsidR="001036D4" w:rsidRPr="00676B0E" w:rsidRDefault="001036D4" w:rsidP="001036D4">
      <w:pPr>
        <w:pStyle w:val="Prrafodelista"/>
        <w:spacing w:line="360" w:lineRule="auto"/>
        <w:ind w:left="708"/>
        <w:rPr>
          <w:rFonts w:ascii="Times New Roman" w:hAnsi="Times New Roman" w:cs="Times New Roman"/>
          <w:sz w:val="24"/>
          <w:szCs w:val="24"/>
          <w:lang w:val="es-ES_tradnl"/>
        </w:rPr>
      </w:pPr>
    </w:p>
    <w:p w:rsidR="001036D4" w:rsidRPr="00676B0E" w:rsidRDefault="009200AF" w:rsidP="009200AF">
      <w:pPr>
        <w:pStyle w:val="Ttulo5"/>
        <w:rPr>
          <w:rFonts w:cs="Times New Roman"/>
        </w:rPr>
      </w:pPr>
      <w:r w:rsidRPr="00676B0E">
        <w:rPr>
          <w:rFonts w:cs="Times New Roman"/>
        </w:rPr>
        <w:t>Técnicas a utilizar</w:t>
      </w:r>
    </w:p>
    <w:p w:rsidR="001036D4" w:rsidRPr="00676B0E" w:rsidRDefault="001036D4" w:rsidP="001036D4">
      <w:pPr>
        <w:pStyle w:val="Prrafodelista"/>
        <w:spacing w:line="360" w:lineRule="auto"/>
        <w:ind w:left="708"/>
        <w:rPr>
          <w:rFonts w:ascii="Times New Roman" w:hAnsi="Times New Roman" w:cs="Times New Roman"/>
          <w:b/>
          <w:sz w:val="24"/>
          <w:szCs w:val="24"/>
          <w:lang w:val="es-ES_tradnl"/>
        </w:rPr>
      </w:pPr>
    </w:p>
    <w:p w:rsidR="001036D4" w:rsidRPr="00676B0E" w:rsidRDefault="001036D4" w:rsidP="00BB553B">
      <w:pPr>
        <w:pStyle w:val="Prrafodelista"/>
        <w:numPr>
          <w:ilvl w:val="0"/>
          <w:numId w:val="32"/>
        </w:numPr>
        <w:spacing w:after="100" w:afterAutospacing="1" w:line="360" w:lineRule="auto"/>
        <w:ind w:right="-113"/>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Llamados telefónicos personalizados.</w:t>
      </w:r>
    </w:p>
    <w:p w:rsidR="00D470CC" w:rsidRPr="00676B0E" w:rsidRDefault="001036D4" w:rsidP="00BB553B">
      <w:pPr>
        <w:pStyle w:val="Prrafodelista"/>
        <w:numPr>
          <w:ilvl w:val="0"/>
          <w:numId w:val="32"/>
        </w:numPr>
        <w:spacing w:after="100" w:afterAutospacing="1" w:line="360" w:lineRule="auto"/>
        <w:ind w:right="-113"/>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 xml:space="preserve">Encuestas sobre la atención del servicio. </w:t>
      </w:r>
    </w:p>
    <w:p w:rsidR="001036D4" w:rsidRPr="00676B0E" w:rsidRDefault="001036D4" w:rsidP="00D470CC">
      <w:pPr>
        <w:pStyle w:val="Ttulo3"/>
        <w:rPr>
          <w:rFonts w:cs="Times New Roman"/>
          <w:lang w:val="es-CL"/>
        </w:rPr>
      </w:pPr>
      <w:bookmarkStart w:id="54" w:name="_Toc361665055"/>
      <w:r w:rsidRPr="00676B0E">
        <w:rPr>
          <w:rFonts w:cs="Times New Roman"/>
          <w:lang w:val="es-ES"/>
        </w:rPr>
        <w:t>Estrategia de Distribución</w:t>
      </w:r>
      <w:bookmarkEnd w:id="54"/>
    </w:p>
    <w:p w:rsidR="001036D4" w:rsidRPr="00676B0E" w:rsidRDefault="001036D4" w:rsidP="001036D4">
      <w:pPr>
        <w:spacing w:line="360" w:lineRule="auto"/>
        <w:ind w:left="708"/>
        <w:jc w:val="both"/>
        <w:rPr>
          <w:rFonts w:ascii="Times New Roman" w:hAnsi="Times New Roman" w:cs="Times New Roman"/>
          <w:lang w:val="es-ES"/>
        </w:rPr>
      </w:pPr>
    </w:p>
    <w:p w:rsidR="001036D4" w:rsidRPr="00676B0E" w:rsidRDefault="001036D4" w:rsidP="004A7102">
      <w:pPr>
        <w:spacing w:line="360" w:lineRule="auto"/>
        <w:jc w:val="both"/>
        <w:rPr>
          <w:rFonts w:ascii="Times New Roman" w:hAnsi="Times New Roman" w:cs="Times New Roman"/>
          <w:lang w:val="es-ES"/>
        </w:rPr>
      </w:pPr>
      <w:r w:rsidRPr="00676B0E">
        <w:rPr>
          <w:rFonts w:ascii="Times New Roman" w:hAnsi="Times New Roman" w:cs="Times New Roman"/>
          <w:lang w:val="es-ES"/>
        </w:rPr>
        <w:t>Debido a que el Club “Gran Bosque” entrega su servicio directamente a los clientes, entonces éste contará, con un tipo de distribución y canales de manera “directa”, debido a que no existen intermediarios entre la empresa y el consumidor final.</w:t>
      </w:r>
    </w:p>
    <w:p w:rsidR="001036D4" w:rsidRPr="00676B0E" w:rsidRDefault="001036D4" w:rsidP="004A7102">
      <w:pPr>
        <w:spacing w:line="360" w:lineRule="auto"/>
        <w:jc w:val="both"/>
        <w:rPr>
          <w:rFonts w:ascii="Times New Roman" w:hAnsi="Times New Roman" w:cs="Times New Roman"/>
          <w:lang w:val="es-ES"/>
        </w:rPr>
      </w:pPr>
      <w:r w:rsidRPr="00676B0E">
        <w:rPr>
          <w:rFonts w:ascii="Times New Roman" w:hAnsi="Times New Roman" w:cs="Times New Roman"/>
          <w:lang w:val="es-ES"/>
        </w:rPr>
        <w:t>El domicilio del Club Recreativo será Las Perdices con las Tórtolas en la comuna de Concón, Región de Valparaíso, Chile.</w:t>
      </w:r>
    </w:p>
    <w:p w:rsidR="004A7102" w:rsidRPr="00676B0E" w:rsidRDefault="004A7102" w:rsidP="004A7102">
      <w:pPr>
        <w:spacing w:line="360" w:lineRule="auto"/>
        <w:jc w:val="both"/>
        <w:rPr>
          <w:rFonts w:ascii="Times New Roman" w:hAnsi="Times New Roman" w:cs="Times New Roman"/>
          <w:lang w:val="es-ES"/>
        </w:rPr>
      </w:pPr>
    </w:p>
    <w:p w:rsidR="004A7102" w:rsidRPr="00676B0E" w:rsidRDefault="004A7102" w:rsidP="004A7102">
      <w:pPr>
        <w:spacing w:line="360" w:lineRule="auto"/>
        <w:jc w:val="both"/>
        <w:rPr>
          <w:rFonts w:ascii="Times New Roman" w:hAnsi="Times New Roman" w:cs="Times New Roman"/>
          <w:lang w:val="es-ES"/>
        </w:rPr>
      </w:pPr>
    </w:p>
    <w:p w:rsidR="004A7102" w:rsidRPr="00676B0E" w:rsidRDefault="004A7102" w:rsidP="004A7102">
      <w:pPr>
        <w:keepNext/>
        <w:spacing w:line="360" w:lineRule="auto"/>
        <w:jc w:val="both"/>
        <w:rPr>
          <w:rFonts w:ascii="Times New Roman" w:hAnsi="Times New Roman" w:cs="Times New Roman"/>
        </w:rPr>
      </w:pPr>
      <w:r w:rsidRPr="00676B0E">
        <w:rPr>
          <w:rFonts w:ascii="Times New Roman" w:hAnsi="Times New Roman" w:cs="Times New Roman"/>
          <w:noProof/>
          <w:lang w:val="es-CL" w:eastAsia="es-CL"/>
        </w:rPr>
        <w:drawing>
          <wp:inline distT="0" distB="0" distL="0" distR="0">
            <wp:extent cx="5713730" cy="938530"/>
            <wp:effectExtent l="0" t="0" r="20320" b="13970"/>
            <wp:docPr id="6" name="Diagram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4A7102" w:rsidRPr="00676B0E" w:rsidRDefault="004A7102" w:rsidP="004A7102">
      <w:pPr>
        <w:pStyle w:val="Descripcin"/>
        <w:spacing w:line="360" w:lineRule="auto"/>
        <w:rPr>
          <w:rFonts w:cs="Times New Roman"/>
          <w:b w:val="0"/>
          <w:lang w:val="es-ES"/>
        </w:rPr>
      </w:pPr>
      <w:bookmarkStart w:id="55" w:name="_Toc361664929"/>
      <w:r w:rsidRPr="00676B0E">
        <w:rPr>
          <w:rFonts w:cs="Times New Roman"/>
        </w:rPr>
        <w:t xml:space="preserve">Figura </w:t>
      </w:r>
      <w:r w:rsidR="00B667C3" w:rsidRPr="00676B0E">
        <w:rPr>
          <w:rFonts w:cs="Times New Roman"/>
        </w:rPr>
        <w:fldChar w:fldCharType="begin"/>
      </w:r>
      <w:r w:rsidR="00255164" w:rsidRPr="00676B0E">
        <w:rPr>
          <w:rFonts w:cs="Times New Roman"/>
        </w:rPr>
        <w:instrText xml:space="preserve"> SEQ Figura \* ARABIC </w:instrText>
      </w:r>
      <w:r w:rsidR="00B667C3" w:rsidRPr="00676B0E">
        <w:rPr>
          <w:rFonts w:cs="Times New Roman"/>
        </w:rPr>
        <w:fldChar w:fldCharType="separate"/>
      </w:r>
      <w:r w:rsidR="00031A31">
        <w:rPr>
          <w:rFonts w:cs="Times New Roman"/>
          <w:noProof/>
        </w:rPr>
        <w:t>6</w:t>
      </w:r>
      <w:r w:rsidR="00B667C3" w:rsidRPr="00676B0E">
        <w:rPr>
          <w:rFonts w:cs="Times New Roman"/>
          <w:noProof/>
        </w:rPr>
        <w:fldChar w:fldCharType="end"/>
      </w:r>
      <w:r w:rsidRPr="00676B0E">
        <w:rPr>
          <w:rFonts w:cs="Times New Roman"/>
        </w:rPr>
        <w:t xml:space="preserve">: </w:t>
      </w:r>
      <w:r w:rsidRPr="00676B0E">
        <w:rPr>
          <w:rFonts w:cs="Times New Roman"/>
          <w:b w:val="0"/>
        </w:rPr>
        <w:t>Distribución del Servicio.</w:t>
      </w:r>
      <w:bookmarkEnd w:id="55"/>
    </w:p>
    <w:p w:rsidR="004A7102" w:rsidRPr="00676B0E" w:rsidRDefault="004A7102" w:rsidP="004A7102">
      <w:pPr>
        <w:spacing w:line="360" w:lineRule="auto"/>
        <w:jc w:val="both"/>
        <w:rPr>
          <w:rFonts w:ascii="Times New Roman" w:hAnsi="Times New Roman" w:cs="Times New Roman"/>
          <w:lang w:val="es-ES"/>
        </w:rPr>
      </w:pPr>
    </w:p>
    <w:p w:rsidR="001036D4" w:rsidRPr="00676B0E" w:rsidRDefault="001036D4" w:rsidP="00D37193">
      <w:pPr>
        <w:spacing w:line="360" w:lineRule="auto"/>
        <w:jc w:val="both"/>
        <w:rPr>
          <w:rFonts w:ascii="Times New Roman" w:hAnsi="Times New Roman" w:cs="Times New Roman"/>
          <w:szCs w:val="16"/>
          <w:lang w:val="es-ES"/>
        </w:rPr>
      </w:pPr>
      <w:r w:rsidRPr="00676B0E">
        <w:rPr>
          <w:rFonts w:ascii="Times New Roman" w:hAnsi="Times New Roman" w:cs="Times New Roman"/>
          <w:b/>
          <w:szCs w:val="16"/>
          <w:lang w:val="es-ES"/>
        </w:rPr>
        <w:t>Fuente:</w:t>
      </w:r>
      <w:r w:rsidRPr="00676B0E">
        <w:rPr>
          <w:rFonts w:ascii="Times New Roman" w:hAnsi="Times New Roman" w:cs="Times New Roman"/>
          <w:szCs w:val="16"/>
          <w:lang w:val="es-ES"/>
        </w:rPr>
        <w:t xml:space="preserve"> Elaboración Propia. </w:t>
      </w:r>
    </w:p>
    <w:p w:rsidR="001036D4" w:rsidRPr="00676B0E" w:rsidRDefault="001036D4" w:rsidP="00D37193">
      <w:pPr>
        <w:spacing w:line="360" w:lineRule="auto"/>
        <w:jc w:val="both"/>
        <w:rPr>
          <w:rFonts w:ascii="Times New Roman" w:hAnsi="Times New Roman" w:cs="Times New Roman"/>
          <w:lang w:val="es-ES"/>
        </w:rPr>
      </w:pPr>
    </w:p>
    <w:p w:rsidR="00E02ED8" w:rsidRPr="00676B0E" w:rsidRDefault="00E02ED8" w:rsidP="00D37193">
      <w:pPr>
        <w:pStyle w:val="Ttulo3"/>
        <w:spacing w:line="360" w:lineRule="auto"/>
        <w:jc w:val="both"/>
        <w:rPr>
          <w:rFonts w:cs="Times New Roman"/>
          <w:lang w:val="es-ES"/>
        </w:rPr>
      </w:pPr>
      <w:bookmarkStart w:id="56" w:name="_Toc361665056"/>
      <w:r w:rsidRPr="00676B0E">
        <w:rPr>
          <w:rFonts w:cs="Times New Roman"/>
          <w:lang w:val="es-ES"/>
        </w:rPr>
        <w:t xml:space="preserve">Estrategia </w:t>
      </w:r>
      <w:r w:rsidR="004A7102" w:rsidRPr="00676B0E">
        <w:rPr>
          <w:rFonts w:cs="Times New Roman"/>
          <w:lang w:val="es-ES"/>
        </w:rPr>
        <w:t>de precios</w:t>
      </w:r>
      <w:bookmarkEnd w:id="56"/>
    </w:p>
    <w:p w:rsidR="004A7102" w:rsidRPr="00676B0E" w:rsidRDefault="004A7102" w:rsidP="00D37193">
      <w:pPr>
        <w:spacing w:line="360" w:lineRule="auto"/>
        <w:jc w:val="both"/>
        <w:rPr>
          <w:rFonts w:ascii="Times New Roman" w:hAnsi="Times New Roman" w:cs="Times New Roman"/>
          <w:lang w:val="es-ES"/>
        </w:rPr>
      </w:pPr>
    </w:p>
    <w:p w:rsidR="00E02ED8" w:rsidRPr="00676B0E" w:rsidRDefault="00E02ED8" w:rsidP="00D37193">
      <w:pPr>
        <w:spacing w:line="360" w:lineRule="auto"/>
        <w:jc w:val="both"/>
        <w:rPr>
          <w:rFonts w:ascii="Times New Roman" w:hAnsi="Times New Roman" w:cs="Times New Roman"/>
          <w:lang w:val="es-ES"/>
        </w:rPr>
      </w:pPr>
      <w:r w:rsidRPr="00676B0E">
        <w:rPr>
          <w:rFonts w:ascii="Times New Roman" w:hAnsi="Times New Roman" w:cs="Times New Roman"/>
          <w:lang w:val="es-ES"/>
        </w:rPr>
        <w:lastRenderedPageBreak/>
        <w:t>El Centro Recreativo para el adulto Mayor “Gran Bosque” tiene diferentes pases de acuerdo al tiempo en el que el usuario pretende utilizar el servicio.</w:t>
      </w:r>
    </w:p>
    <w:p w:rsidR="004A7102" w:rsidRPr="00676B0E" w:rsidRDefault="004A7102" w:rsidP="00D37193">
      <w:pPr>
        <w:spacing w:line="360" w:lineRule="auto"/>
        <w:jc w:val="both"/>
        <w:rPr>
          <w:rFonts w:ascii="Times New Roman" w:hAnsi="Times New Roman" w:cs="Times New Roman"/>
          <w:lang w:val="es-ES"/>
        </w:rPr>
      </w:pPr>
    </w:p>
    <w:p w:rsidR="00E02ED8" w:rsidRPr="00676B0E" w:rsidRDefault="00E02ED8" w:rsidP="00D37193">
      <w:pPr>
        <w:spacing w:line="360" w:lineRule="auto"/>
        <w:jc w:val="both"/>
        <w:rPr>
          <w:rFonts w:ascii="Times New Roman" w:hAnsi="Times New Roman" w:cs="Times New Roman"/>
          <w:lang w:val="es-ES"/>
        </w:rPr>
      </w:pPr>
      <w:r w:rsidRPr="00676B0E">
        <w:rPr>
          <w:rFonts w:ascii="Times New Roman" w:hAnsi="Times New Roman" w:cs="Times New Roman"/>
          <w:lang w:val="es-ES"/>
        </w:rPr>
        <w:t>El valor diario del servicio es de $39.990, a partir de ese precio se harán los diferentes descuentos como se muestra en la siguiente Tabla</w:t>
      </w:r>
      <w:r w:rsidR="00D37193" w:rsidRPr="00676B0E">
        <w:rPr>
          <w:rFonts w:ascii="Times New Roman" w:hAnsi="Times New Roman" w:cs="Times New Roman"/>
          <w:lang w:val="es-ES"/>
        </w:rPr>
        <w:t xml:space="preserve"> 5</w:t>
      </w:r>
    </w:p>
    <w:p w:rsidR="00E02ED8" w:rsidRPr="00676B0E" w:rsidRDefault="00E02ED8" w:rsidP="00D37193">
      <w:pPr>
        <w:pStyle w:val="Prrafodelista"/>
        <w:spacing w:line="360" w:lineRule="auto"/>
        <w:ind w:left="1416"/>
        <w:rPr>
          <w:rFonts w:ascii="Times New Roman" w:hAnsi="Times New Roman" w:cs="Times New Roman"/>
          <w:sz w:val="24"/>
          <w:szCs w:val="24"/>
          <w:lang w:val="es-ES"/>
        </w:rPr>
      </w:pPr>
    </w:p>
    <w:p w:rsidR="00E02ED8" w:rsidRPr="00676B0E" w:rsidRDefault="00E02ED8" w:rsidP="00D37193">
      <w:pPr>
        <w:spacing w:line="360" w:lineRule="auto"/>
        <w:jc w:val="both"/>
        <w:rPr>
          <w:rFonts w:ascii="Times New Roman" w:hAnsi="Times New Roman" w:cs="Times New Roman"/>
          <w:lang w:val="es-ES"/>
        </w:rPr>
      </w:pPr>
    </w:p>
    <w:p w:rsidR="004A7102" w:rsidRPr="00676B0E" w:rsidRDefault="004A7102" w:rsidP="00D33CA5">
      <w:pPr>
        <w:pStyle w:val="Descripcin"/>
        <w:keepNext/>
        <w:spacing w:line="360" w:lineRule="auto"/>
        <w:rPr>
          <w:rFonts w:cs="Times New Roman"/>
          <w:b w:val="0"/>
        </w:rPr>
      </w:pPr>
      <w:bookmarkStart w:id="57" w:name="_Toc361664831"/>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5</w:t>
      </w:r>
      <w:r w:rsidR="00B667C3" w:rsidRPr="00676B0E">
        <w:rPr>
          <w:rFonts w:cs="Times New Roman"/>
          <w:noProof/>
        </w:rPr>
        <w:fldChar w:fldCharType="end"/>
      </w:r>
      <w:r w:rsidRPr="00676B0E">
        <w:rPr>
          <w:rFonts w:cs="Times New Roman"/>
        </w:rPr>
        <w:t xml:space="preserve">: </w:t>
      </w:r>
      <w:r w:rsidRPr="00676B0E">
        <w:rPr>
          <w:rFonts w:cs="Times New Roman"/>
          <w:b w:val="0"/>
        </w:rPr>
        <w:t>Precio del Servicio.</w:t>
      </w:r>
      <w:bookmarkEnd w:id="57"/>
    </w:p>
    <w:tbl>
      <w:tblPr>
        <w:tblStyle w:val="Sombreadomedio1-nfasis3"/>
        <w:tblW w:w="5000" w:type="pct"/>
        <w:jc w:val="center"/>
        <w:tblLook w:val="0620" w:firstRow="1" w:lastRow="0" w:firstColumn="0" w:lastColumn="0" w:noHBand="1" w:noVBand="1"/>
      </w:tblPr>
      <w:tblGrid>
        <w:gridCol w:w="1641"/>
        <w:gridCol w:w="2954"/>
        <w:gridCol w:w="1727"/>
        <w:gridCol w:w="2779"/>
      </w:tblGrid>
      <w:tr w:rsidR="00E02ED8" w:rsidRPr="00676B0E" w:rsidTr="004A7102">
        <w:trPr>
          <w:cnfStyle w:val="100000000000" w:firstRow="1" w:lastRow="0" w:firstColumn="0" w:lastColumn="0" w:oddVBand="0" w:evenVBand="0" w:oddHBand="0" w:evenHBand="0" w:firstRowFirstColumn="0" w:firstRowLastColumn="0" w:lastRowFirstColumn="0" w:lastRowLastColumn="0"/>
          <w:trHeight w:val="561"/>
          <w:jc w:val="center"/>
        </w:trPr>
        <w:tc>
          <w:tcPr>
            <w:tcW w:w="901" w:type="pct"/>
            <w:vAlign w:val="center"/>
            <w:hideMark/>
          </w:tcPr>
          <w:p w:rsidR="00E02ED8" w:rsidRPr="00676B0E" w:rsidRDefault="00E02ED8" w:rsidP="00D37193">
            <w:pPr>
              <w:spacing w:line="360" w:lineRule="auto"/>
              <w:jc w:val="both"/>
              <w:rPr>
                <w:rFonts w:ascii="Times New Roman" w:eastAsia="Times New Roman" w:hAnsi="Times New Roman" w:cs="Times New Roman"/>
                <w:b w:val="0"/>
                <w:bCs w:val="0"/>
                <w:color w:val="000000"/>
              </w:rPr>
            </w:pPr>
          </w:p>
        </w:tc>
        <w:tc>
          <w:tcPr>
            <w:tcW w:w="1623" w:type="pct"/>
            <w:vAlign w:val="center"/>
            <w:hideMark/>
          </w:tcPr>
          <w:p w:rsidR="00E02ED8" w:rsidRPr="00676B0E" w:rsidRDefault="00E02ED8" w:rsidP="00D33CA5">
            <w:pPr>
              <w:spacing w:line="360" w:lineRule="auto"/>
              <w:jc w:val="center"/>
              <w:rPr>
                <w:rFonts w:ascii="Times New Roman" w:eastAsia="Times New Roman" w:hAnsi="Times New Roman" w:cs="Times New Roman"/>
                <w:bCs w:val="0"/>
                <w:color w:val="000000"/>
              </w:rPr>
            </w:pPr>
            <w:r w:rsidRPr="00676B0E">
              <w:rPr>
                <w:rFonts w:ascii="Times New Roman" w:eastAsia="Times New Roman" w:hAnsi="Times New Roman" w:cs="Times New Roman"/>
                <w:bCs w:val="0"/>
                <w:color w:val="000000"/>
              </w:rPr>
              <w:t>Precio</w:t>
            </w:r>
          </w:p>
        </w:tc>
        <w:tc>
          <w:tcPr>
            <w:tcW w:w="949" w:type="pct"/>
            <w:vAlign w:val="center"/>
            <w:hideMark/>
          </w:tcPr>
          <w:p w:rsidR="00E02ED8" w:rsidRPr="00676B0E" w:rsidRDefault="004A7102" w:rsidP="00D33CA5">
            <w:pPr>
              <w:spacing w:line="360" w:lineRule="auto"/>
              <w:jc w:val="center"/>
              <w:rPr>
                <w:rFonts w:ascii="Times New Roman" w:eastAsia="Times New Roman" w:hAnsi="Times New Roman" w:cs="Times New Roman"/>
                <w:bCs w:val="0"/>
                <w:color w:val="000000"/>
              </w:rPr>
            </w:pPr>
            <w:r w:rsidRPr="00676B0E">
              <w:rPr>
                <w:rFonts w:ascii="Times New Roman" w:eastAsia="Times New Roman" w:hAnsi="Times New Roman" w:cs="Times New Roman"/>
                <w:bCs w:val="0"/>
                <w:color w:val="000000"/>
              </w:rPr>
              <w:t>Precio Total  con D</w:t>
            </w:r>
            <w:r w:rsidR="00E02ED8" w:rsidRPr="00676B0E">
              <w:rPr>
                <w:rFonts w:ascii="Times New Roman" w:eastAsia="Times New Roman" w:hAnsi="Times New Roman" w:cs="Times New Roman"/>
                <w:bCs w:val="0"/>
                <w:color w:val="000000"/>
              </w:rPr>
              <w:t>escuento</w:t>
            </w:r>
          </w:p>
        </w:tc>
        <w:tc>
          <w:tcPr>
            <w:tcW w:w="1527" w:type="pct"/>
            <w:vAlign w:val="center"/>
            <w:hideMark/>
          </w:tcPr>
          <w:p w:rsidR="00E02ED8" w:rsidRPr="00676B0E" w:rsidRDefault="004A7102" w:rsidP="00D33CA5">
            <w:pPr>
              <w:spacing w:line="360" w:lineRule="auto"/>
              <w:jc w:val="center"/>
              <w:rPr>
                <w:rFonts w:ascii="Times New Roman" w:eastAsia="Times New Roman" w:hAnsi="Times New Roman" w:cs="Times New Roman"/>
                <w:bCs w:val="0"/>
                <w:color w:val="000000"/>
              </w:rPr>
            </w:pPr>
            <w:r w:rsidRPr="00676B0E">
              <w:rPr>
                <w:rFonts w:ascii="Times New Roman" w:eastAsia="Times New Roman" w:hAnsi="Times New Roman" w:cs="Times New Roman"/>
                <w:bCs w:val="0"/>
                <w:color w:val="000000"/>
              </w:rPr>
              <w:t>Precio Diario con D</w:t>
            </w:r>
            <w:r w:rsidR="00E02ED8" w:rsidRPr="00676B0E">
              <w:rPr>
                <w:rFonts w:ascii="Times New Roman" w:eastAsia="Times New Roman" w:hAnsi="Times New Roman" w:cs="Times New Roman"/>
                <w:bCs w:val="0"/>
                <w:color w:val="000000"/>
              </w:rPr>
              <w:t>escuento</w:t>
            </w:r>
          </w:p>
        </w:tc>
      </w:tr>
      <w:tr w:rsidR="00E02ED8" w:rsidRPr="00676B0E" w:rsidTr="004A7102">
        <w:trPr>
          <w:trHeight w:val="297"/>
          <w:jc w:val="center"/>
        </w:trPr>
        <w:tc>
          <w:tcPr>
            <w:tcW w:w="901" w:type="pct"/>
            <w:noWrap/>
            <w:vAlign w:val="center"/>
            <w:hideMark/>
          </w:tcPr>
          <w:p w:rsidR="00E02ED8" w:rsidRPr="00676B0E" w:rsidRDefault="00E02ED8" w:rsidP="00D37193">
            <w:pPr>
              <w:spacing w:line="360" w:lineRule="auto"/>
              <w:jc w:val="both"/>
              <w:rPr>
                <w:rFonts w:ascii="Times New Roman" w:eastAsia="Times New Roman" w:hAnsi="Times New Roman" w:cs="Times New Roman"/>
                <w:color w:val="000000"/>
              </w:rPr>
            </w:pPr>
            <w:r w:rsidRPr="00676B0E">
              <w:rPr>
                <w:rFonts w:ascii="Times New Roman" w:eastAsia="Times New Roman" w:hAnsi="Times New Roman" w:cs="Times New Roman"/>
                <w:color w:val="000000"/>
              </w:rPr>
              <w:t>Valor   diario</w:t>
            </w:r>
          </w:p>
        </w:tc>
        <w:tc>
          <w:tcPr>
            <w:tcW w:w="1623" w:type="pct"/>
            <w:noWrap/>
            <w:vAlign w:val="center"/>
            <w:hideMark/>
          </w:tcPr>
          <w:p w:rsidR="00E02ED8" w:rsidRPr="00676B0E" w:rsidRDefault="00E02ED8" w:rsidP="00D33CA5">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$ 39.990</w:t>
            </w:r>
          </w:p>
        </w:tc>
        <w:tc>
          <w:tcPr>
            <w:tcW w:w="949" w:type="pct"/>
            <w:noWrap/>
            <w:vAlign w:val="center"/>
            <w:hideMark/>
          </w:tcPr>
          <w:p w:rsidR="00E02ED8" w:rsidRPr="00676B0E" w:rsidRDefault="00E02ED8" w:rsidP="00D33CA5">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$39.990</w:t>
            </w:r>
          </w:p>
        </w:tc>
        <w:tc>
          <w:tcPr>
            <w:tcW w:w="1527" w:type="pct"/>
            <w:noWrap/>
            <w:vAlign w:val="center"/>
            <w:hideMark/>
          </w:tcPr>
          <w:p w:rsidR="00E02ED8" w:rsidRPr="00676B0E" w:rsidRDefault="00E02ED8" w:rsidP="00D33CA5">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$ 39.990</w:t>
            </w:r>
          </w:p>
        </w:tc>
      </w:tr>
      <w:tr w:rsidR="00E02ED8" w:rsidRPr="00676B0E" w:rsidTr="004A7102">
        <w:trPr>
          <w:trHeight w:val="297"/>
          <w:jc w:val="center"/>
        </w:trPr>
        <w:tc>
          <w:tcPr>
            <w:tcW w:w="901" w:type="pct"/>
            <w:noWrap/>
            <w:vAlign w:val="center"/>
            <w:hideMark/>
          </w:tcPr>
          <w:p w:rsidR="00E02ED8" w:rsidRPr="00676B0E" w:rsidRDefault="00E02ED8" w:rsidP="00D37193">
            <w:pPr>
              <w:spacing w:line="360" w:lineRule="auto"/>
              <w:jc w:val="both"/>
              <w:rPr>
                <w:rFonts w:ascii="Times New Roman" w:eastAsia="Times New Roman" w:hAnsi="Times New Roman" w:cs="Times New Roman"/>
                <w:color w:val="000000"/>
              </w:rPr>
            </w:pPr>
            <w:r w:rsidRPr="00676B0E">
              <w:rPr>
                <w:rFonts w:ascii="Times New Roman" w:eastAsia="Times New Roman" w:hAnsi="Times New Roman" w:cs="Times New Roman"/>
                <w:color w:val="000000"/>
              </w:rPr>
              <w:t>Pase mensual</w:t>
            </w:r>
          </w:p>
        </w:tc>
        <w:tc>
          <w:tcPr>
            <w:tcW w:w="1623" w:type="pct"/>
            <w:noWrap/>
            <w:vAlign w:val="center"/>
            <w:hideMark/>
          </w:tcPr>
          <w:p w:rsidR="00E02ED8" w:rsidRPr="00676B0E" w:rsidRDefault="00E02ED8" w:rsidP="00D33CA5">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$319.920</w:t>
            </w:r>
          </w:p>
        </w:tc>
        <w:tc>
          <w:tcPr>
            <w:tcW w:w="949" w:type="pct"/>
            <w:noWrap/>
            <w:vAlign w:val="center"/>
            <w:hideMark/>
          </w:tcPr>
          <w:p w:rsidR="00E02ED8" w:rsidRPr="00676B0E" w:rsidRDefault="00E02ED8" w:rsidP="00D33CA5">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$287.928</w:t>
            </w:r>
          </w:p>
        </w:tc>
        <w:tc>
          <w:tcPr>
            <w:tcW w:w="1527" w:type="pct"/>
            <w:noWrap/>
            <w:vAlign w:val="center"/>
            <w:hideMark/>
          </w:tcPr>
          <w:p w:rsidR="00E02ED8" w:rsidRPr="00676B0E" w:rsidRDefault="00E02ED8" w:rsidP="00D33CA5">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$ 35.991</w:t>
            </w:r>
          </w:p>
        </w:tc>
      </w:tr>
      <w:tr w:rsidR="00E02ED8" w:rsidRPr="00676B0E" w:rsidTr="004A7102">
        <w:trPr>
          <w:trHeight w:val="297"/>
          <w:jc w:val="center"/>
        </w:trPr>
        <w:tc>
          <w:tcPr>
            <w:tcW w:w="901" w:type="pct"/>
            <w:noWrap/>
            <w:vAlign w:val="center"/>
            <w:hideMark/>
          </w:tcPr>
          <w:p w:rsidR="00E02ED8" w:rsidRPr="00676B0E" w:rsidRDefault="00E02ED8" w:rsidP="00D37193">
            <w:pPr>
              <w:spacing w:line="360" w:lineRule="auto"/>
              <w:jc w:val="both"/>
              <w:rPr>
                <w:rFonts w:ascii="Times New Roman" w:eastAsia="Times New Roman" w:hAnsi="Times New Roman" w:cs="Times New Roman"/>
                <w:color w:val="000000"/>
              </w:rPr>
            </w:pPr>
            <w:r w:rsidRPr="00676B0E">
              <w:rPr>
                <w:rFonts w:ascii="Times New Roman" w:eastAsia="Times New Roman" w:hAnsi="Times New Roman" w:cs="Times New Roman"/>
                <w:color w:val="000000"/>
              </w:rPr>
              <w:t>Pase semestral</w:t>
            </w:r>
          </w:p>
        </w:tc>
        <w:tc>
          <w:tcPr>
            <w:tcW w:w="1623" w:type="pct"/>
            <w:noWrap/>
            <w:vAlign w:val="center"/>
            <w:hideMark/>
          </w:tcPr>
          <w:p w:rsidR="00E02ED8" w:rsidRPr="00676B0E" w:rsidRDefault="00E02ED8" w:rsidP="00D33CA5">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$1.919.520</w:t>
            </w:r>
          </w:p>
        </w:tc>
        <w:tc>
          <w:tcPr>
            <w:tcW w:w="949" w:type="pct"/>
            <w:noWrap/>
            <w:vAlign w:val="center"/>
            <w:hideMark/>
          </w:tcPr>
          <w:p w:rsidR="00E02ED8" w:rsidRPr="00676B0E" w:rsidRDefault="00E02ED8" w:rsidP="00D33CA5">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$1.439.640</w:t>
            </w:r>
          </w:p>
        </w:tc>
        <w:tc>
          <w:tcPr>
            <w:tcW w:w="1527" w:type="pct"/>
            <w:noWrap/>
            <w:vAlign w:val="center"/>
            <w:hideMark/>
          </w:tcPr>
          <w:p w:rsidR="00E02ED8" w:rsidRPr="00676B0E" w:rsidRDefault="00E02ED8" w:rsidP="00D33CA5">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$ 29.993</w:t>
            </w:r>
          </w:p>
        </w:tc>
      </w:tr>
      <w:tr w:rsidR="00E02ED8" w:rsidRPr="00676B0E" w:rsidTr="004A7102">
        <w:trPr>
          <w:trHeight w:val="297"/>
          <w:jc w:val="center"/>
        </w:trPr>
        <w:tc>
          <w:tcPr>
            <w:tcW w:w="901" w:type="pct"/>
            <w:noWrap/>
            <w:vAlign w:val="center"/>
            <w:hideMark/>
          </w:tcPr>
          <w:p w:rsidR="00E02ED8" w:rsidRPr="00676B0E" w:rsidRDefault="00E02ED8" w:rsidP="00D37193">
            <w:pPr>
              <w:spacing w:line="360" w:lineRule="auto"/>
              <w:jc w:val="both"/>
              <w:rPr>
                <w:rFonts w:ascii="Times New Roman" w:eastAsia="Times New Roman" w:hAnsi="Times New Roman" w:cs="Times New Roman"/>
                <w:color w:val="000000"/>
              </w:rPr>
            </w:pPr>
            <w:r w:rsidRPr="00676B0E">
              <w:rPr>
                <w:rFonts w:ascii="Times New Roman" w:eastAsia="Times New Roman" w:hAnsi="Times New Roman" w:cs="Times New Roman"/>
                <w:color w:val="000000"/>
              </w:rPr>
              <w:t>Pase anual</w:t>
            </w:r>
          </w:p>
        </w:tc>
        <w:tc>
          <w:tcPr>
            <w:tcW w:w="1623" w:type="pct"/>
            <w:noWrap/>
            <w:vAlign w:val="center"/>
            <w:hideMark/>
          </w:tcPr>
          <w:p w:rsidR="00E02ED8" w:rsidRPr="00676B0E" w:rsidRDefault="00E02ED8" w:rsidP="00D33CA5">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$3.839.040</w:t>
            </w:r>
          </w:p>
        </w:tc>
        <w:tc>
          <w:tcPr>
            <w:tcW w:w="949" w:type="pct"/>
            <w:noWrap/>
            <w:vAlign w:val="center"/>
            <w:hideMark/>
          </w:tcPr>
          <w:p w:rsidR="00E02ED8" w:rsidRPr="00676B0E" w:rsidRDefault="00E02ED8" w:rsidP="00D33CA5">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$2.495.376</w:t>
            </w:r>
          </w:p>
        </w:tc>
        <w:tc>
          <w:tcPr>
            <w:tcW w:w="1527" w:type="pct"/>
            <w:noWrap/>
            <w:vAlign w:val="center"/>
            <w:hideMark/>
          </w:tcPr>
          <w:p w:rsidR="00E02ED8" w:rsidRPr="00676B0E" w:rsidRDefault="00E02ED8" w:rsidP="00D33CA5">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$ 25.994</w:t>
            </w:r>
          </w:p>
        </w:tc>
      </w:tr>
    </w:tbl>
    <w:p w:rsidR="00E02ED8" w:rsidRPr="00676B0E" w:rsidRDefault="00E02ED8" w:rsidP="00D37193">
      <w:pPr>
        <w:spacing w:line="360" w:lineRule="auto"/>
        <w:jc w:val="both"/>
        <w:rPr>
          <w:rFonts w:ascii="Times New Roman" w:hAnsi="Times New Roman" w:cs="Times New Roman"/>
          <w:sz w:val="18"/>
          <w:szCs w:val="18"/>
          <w:lang w:val="es-ES"/>
        </w:rPr>
      </w:pPr>
    </w:p>
    <w:p w:rsidR="00E02ED8" w:rsidRPr="00676B0E" w:rsidRDefault="00E02ED8" w:rsidP="00D37193">
      <w:pPr>
        <w:spacing w:line="360" w:lineRule="auto"/>
        <w:jc w:val="both"/>
        <w:rPr>
          <w:rFonts w:ascii="Times New Roman" w:hAnsi="Times New Roman" w:cs="Times New Roman"/>
          <w:sz w:val="18"/>
          <w:szCs w:val="18"/>
          <w:lang w:val="es-ES"/>
        </w:rPr>
      </w:pPr>
    </w:p>
    <w:p w:rsidR="00E02ED8" w:rsidRPr="00676B0E" w:rsidRDefault="00D37193" w:rsidP="00D37193">
      <w:pPr>
        <w:spacing w:line="360" w:lineRule="auto"/>
        <w:jc w:val="both"/>
        <w:rPr>
          <w:rFonts w:ascii="Times New Roman" w:hAnsi="Times New Roman" w:cs="Times New Roman"/>
          <w:sz w:val="18"/>
          <w:szCs w:val="18"/>
          <w:lang w:val="es-ES"/>
        </w:rPr>
      </w:pPr>
      <w:r w:rsidRPr="00676B0E">
        <w:rPr>
          <w:rFonts w:ascii="Times New Roman" w:hAnsi="Times New Roman" w:cs="Times New Roman"/>
          <w:b/>
          <w:szCs w:val="16"/>
          <w:lang w:val="es-ES"/>
        </w:rPr>
        <w:t>Fuente:</w:t>
      </w:r>
      <w:r w:rsidRPr="00676B0E">
        <w:rPr>
          <w:rFonts w:ascii="Times New Roman" w:hAnsi="Times New Roman" w:cs="Times New Roman"/>
          <w:szCs w:val="16"/>
          <w:lang w:val="es-ES"/>
        </w:rPr>
        <w:t xml:space="preserve"> Elaboración Propia.</w:t>
      </w:r>
    </w:p>
    <w:p w:rsidR="00E02ED8" w:rsidRPr="00676B0E" w:rsidRDefault="00E02ED8" w:rsidP="00D37193">
      <w:pPr>
        <w:spacing w:line="360" w:lineRule="auto"/>
        <w:jc w:val="both"/>
        <w:rPr>
          <w:rFonts w:ascii="Times New Roman" w:hAnsi="Times New Roman" w:cs="Times New Roman"/>
          <w:sz w:val="18"/>
          <w:szCs w:val="18"/>
          <w:lang w:val="es-ES"/>
        </w:rPr>
      </w:pPr>
    </w:p>
    <w:p w:rsidR="00E02ED8" w:rsidRPr="00676B0E" w:rsidRDefault="00E02ED8" w:rsidP="00D37193">
      <w:pPr>
        <w:spacing w:line="360" w:lineRule="auto"/>
        <w:jc w:val="both"/>
        <w:rPr>
          <w:rFonts w:ascii="Times New Roman" w:hAnsi="Times New Roman" w:cs="Times New Roman"/>
          <w:lang w:val="es-ES"/>
        </w:rPr>
      </w:pPr>
      <w:r w:rsidRPr="00676B0E">
        <w:rPr>
          <w:rFonts w:ascii="Times New Roman" w:hAnsi="Times New Roman" w:cs="Times New Roman"/>
          <w:lang w:val="es-ES"/>
        </w:rPr>
        <w:t>De acuerdo a los pases ya sean mensual, semestral y anual, los clientes que asistan al club tienen derecho a todos los servicios y/o actividades ofrecidas en el club, la única restricción existente es en la cantidad de días que pueden asistir al centro recreativo dependiendo del pase que se ha adquirido.</w:t>
      </w:r>
    </w:p>
    <w:p w:rsidR="00E02ED8" w:rsidRPr="00676B0E" w:rsidRDefault="00E02ED8" w:rsidP="00D37193">
      <w:pPr>
        <w:spacing w:line="360" w:lineRule="auto"/>
        <w:jc w:val="both"/>
        <w:rPr>
          <w:rFonts w:ascii="Times New Roman" w:hAnsi="Times New Roman" w:cs="Times New Roman"/>
          <w:lang w:val="es-ES"/>
        </w:rPr>
      </w:pPr>
    </w:p>
    <w:p w:rsidR="00D37193" w:rsidRPr="00676B0E" w:rsidRDefault="00D37193" w:rsidP="00D37193">
      <w:pPr>
        <w:pStyle w:val="Descripcin"/>
        <w:keepNext/>
        <w:spacing w:line="360" w:lineRule="auto"/>
        <w:rPr>
          <w:rFonts w:cs="Times New Roman"/>
          <w:b w:val="0"/>
        </w:rPr>
      </w:pPr>
      <w:bookmarkStart w:id="58" w:name="_Toc361664832"/>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6</w:t>
      </w:r>
      <w:r w:rsidR="00B667C3" w:rsidRPr="00676B0E">
        <w:rPr>
          <w:rFonts w:cs="Times New Roman"/>
          <w:noProof/>
        </w:rPr>
        <w:fldChar w:fldCharType="end"/>
      </w:r>
      <w:r w:rsidRPr="00676B0E">
        <w:rPr>
          <w:rFonts w:cs="Times New Roman"/>
        </w:rPr>
        <w:t xml:space="preserve">: </w:t>
      </w:r>
      <w:r w:rsidRPr="00676B0E">
        <w:rPr>
          <w:rFonts w:cs="Times New Roman"/>
          <w:b w:val="0"/>
        </w:rPr>
        <w:t>Número de días de servicio según el pase adquirido</w:t>
      </w:r>
      <w:bookmarkEnd w:id="58"/>
    </w:p>
    <w:tbl>
      <w:tblPr>
        <w:tblStyle w:val="Sombreadomedio1-nfasis3"/>
        <w:tblW w:w="5000" w:type="pct"/>
        <w:tblLook w:val="0620" w:firstRow="1" w:lastRow="0" w:firstColumn="0" w:lastColumn="0" w:noHBand="1" w:noVBand="1"/>
      </w:tblPr>
      <w:tblGrid>
        <w:gridCol w:w="3741"/>
        <w:gridCol w:w="5360"/>
      </w:tblGrid>
      <w:tr w:rsidR="00E02ED8" w:rsidRPr="00676B0E" w:rsidTr="00D37193">
        <w:trPr>
          <w:cnfStyle w:val="100000000000" w:firstRow="1" w:lastRow="0" w:firstColumn="0" w:lastColumn="0" w:oddVBand="0" w:evenVBand="0" w:oddHBand="0" w:evenHBand="0" w:firstRowFirstColumn="0" w:firstRowLastColumn="0" w:lastRowFirstColumn="0" w:lastRowLastColumn="0"/>
          <w:trHeight w:val="284"/>
        </w:trPr>
        <w:tc>
          <w:tcPr>
            <w:tcW w:w="2055" w:type="pct"/>
            <w:vAlign w:val="center"/>
          </w:tcPr>
          <w:p w:rsidR="00E02ED8" w:rsidRPr="00676B0E" w:rsidRDefault="00E02ED8" w:rsidP="00D37193">
            <w:pPr>
              <w:spacing w:line="360" w:lineRule="auto"/>
              <w:jc w:val="center"/>
              <w:rPr>
                <w:rFonts w:ascii="Times New Roman" w:hAnsi="Times New Roman" w:cs="Times New Roman"/>
                <w:color w:val="000000" w:themeColor="text1"/>
                <w:lang w:val="es-ES"/>
              </w:rPr>
            </w:pPr>
            <w:r w:rsidRPr="00676B0E">
              <w:rPr>
                <w:rFonts w:ascii="Times New Roman" w:hAnsi="Times New Roman" w:cs="Times New Roman"/>
                <w:color w:val="000000" w:themeColor="text1"/>
                <w:lang w:val="es-ES"/>
              </w:rPr>
              <w:t>Pase Solicitado</w:t>
            </w:r>
          </w:p>
        </w:tc>
        <w:tc>
          <w:tcPr>
            <w:tcW w:w="2945" w:type="pct"/>
            <w:vAlign w:val="center"/>
          </w:tcPr>
          <w:p w:rsidR="00E02ED8" w:rsidRPr="00676B0E" w:rsidRDefault="00E02ED8" w:rsidP="00D37193">
            <w:pPr>
              <w:spacing w:line="360" w:lineRule="auto"/>
              <w:jc w:val="center"/>
              <w:rPr>
                <w:rFonts w:ascii="Times New Roman" w:hAnsi="Times New Roman" w:cs="Times New Roman"/>
                <w:color w:val="000000" w:themeColor="text1"/>
                <w:lang w:val="es-ES"/>
              </w:rPr>
            </w:pPr>
            <w:r w:rsidRPr="00676B0E">
              <w:rPr>
                <w:rFonts w:ascii="Times New Roman" w:hAnsi="Times New Roman" w:cs="Times New Roman"/>
                <w:color w:val="000000" w:themeColor="text1"/>
                <w:lang w:val="es-ES"/>
              </w:rPr>
              <w:t>Número de Días</w:t>
            </w:r>
          </w:p>
        </w:tc>
      </w:tr>
      <w:tr w:rsidR="00E02ED8" w:rsidRPr="00676B0E" w:rsidTr="00D37193">
        <w:trPr>
          <w:trHeight w:val="299"/>
        </w:trPr>
        <w:tc>
          <w:tcPr>
            <w:tcW w:w="2055" w:type="pct"/>
            <w:vAlign w:val="center"/>
          </w:tcPr>
          <w:p w:rsidR="00E02ED8" w:rsidRPr="00676B0E" w:rsidRDefault="00E02ED8" w:rsidP="00D37193">
            <w:pPr>
              <w:spacing w:line="360" w:lineRule="auto"/>
              <w:jc w:val="center"/>
              <w:rPr>
                <w:rFonts w:ascii="Times New Roman" w:hAnsi="Times New Roman" w:cs="Times New Roman"/>
                <w:color w:val="000000" w:themeColor="text1"/>
                <w:lang w:val="es-ES"/>
              </w:rPr>
            </w:pPr>
            <w:r w:rsidRPr="00676B0E">
              <w:rPr>
                <w:rFonts w:ascii="Times New Roman" w:hAnsi="Times New Roman" w:cs="Times New Roman"/>
                <w:color w:val="000000" w:themeColor="text1"/>
                <w:lang w:val="es-ES"/>
              </w:rPr>
              <w:t>Pase Mensual</w:t>
            </w:r>
          </w:p>
        </w:tc>
        <w:tc>
          <w:tcPr>
            <w:tcW w:w="2945" w:type="pct"/>
            <w:vAlign w:val="center"/>
          </w:tcPr>
          <w:p w:rsidR="00E02ED8" w:rsidRPr="00676B0E" w:rsidRDefault="00E02ED8" w:rsidP="00D37193">
            <w:pPr>
              <w:spacing w:line="360" w:lineRule="auto"/>
              <w:jc w:val="center"/>
              <w:rPr>
                <w:rFonts w:ascii="Times New Roman" w:hAnsi="Times New Roman" w:cs="Times New Roman"/>
                <w:color w:val="000000" w:themeColor="text1"/>
                <w:lang w:val="es-ES"/>
              </w:rPr>
            </w:pPr>
            <w:r w:rsidRPr="00676B0E">
              <w:rPr>
                <w:rFonts w:ascii="Times New Roman" w:hAnsi="Times New Roman" w:cs="Times New Roman"/>
                <w:color w:val="000000" w:themeColor="text1"/>
                <w:lang w:val="es-ES"/>
              </w:rPr>
              <w:t>8</w:t>
            </w:r>
          </w:p>
        </w:tc>
      </w:tr>
      <w:tr w:rsidR="00E02ED8" w:rsidRPr="00676B0E" w:rsidTr="00D37193">
        <w:trPr>
          <w:trHeight w:val="313"/>
        </w:trPr>
        <w:tc>
          <w:tcPr>
            <w:tcW w:w="2055" w:type="pct"/>
            <w:vAlign w:val="center"/>
          </w:tcPr>
          <w:p w:rsidR="00E02ED8" w:rsidRPr="00676B0E" w:rsidRDefault="00E02ED8" w:rsidP="00D37193">
            <w:pPr>
              <w:spacing w:line="360" w:lineRule="auto"/>
              <w:jc w:val="center"/>
              <w:rPr>
                <w:rFonts w:ascii="Times New Roman" w:hAnsi="Times New Roman" w:cs="Times New Roman"/>
                <w:color w:val="000000" w:themeColor="text1"/>
                <w:lang w:val="es-ES"/>
              </w:rPr>
            </w:pPr>
            <w:r w:rsidRPr="00676B0E">
              <w:rPr>
                <w:rFonts w:ascii="Times New Roman" w:hAnsi="Times New Roman" w:cs="Times New Roman"/>
                <w:color w:val="000000" w:themeColor="text1"/>
                <w:lang w:val="es-ES"/>
              </w:rPr>
              <w:t>Pase Semestral</w:t>
            </w:r>
          </w:p>
        </w:tc>
        <w:tc>
          <w:tcPr>
            <w:tcW w:w="2945" w:type="pct"/>
            <w:vAlign w:val="center"/>
          </w:tcPr>
          <w:p w:rsidR="00E02ED8" w:rsidRPr="00676B0E" w:rsidRDefault="00E02ED8" w:rsidP="00D37193">
            <w:pPr>
              <w:spacing w:line="360" w:lineRule="auto"/>
              <w:jc w:val="center"/>
              <w:rPr>
                <w:rFonts w:ascii="Times New Roman" w:hAnsi="Times New Roman" w:cs="Times New Roman"/>
                <w:color w:val="000000" w:themeColor="text1"/>
                <w:lang w:val="es-ES"/>
              </w:rPr>
            </w:pPr>
            <w:r w:rsidRPr="00676B0E">
              <w:rPr>
                <w:rFonts w:ascii="Times New Roman" w:hAnsi="Times New Roman" w:cs="Times New Roman"/>
                <w:color w:val="000000" w:themeColor="text1"/>
                <w:lang w:val="es-ES"/>
              </w:rPr>
              <w:t>48</w:t>
            </w:r>
          </w:p>
        </w:tc>
      </w:tr>
      <w:tr w:rsidR="00E02ED8" w:rsidRPr="00676B0E" w:rsidTr="00D37193">
        <w:trPr>
          <w:trHeight w:val="299"/>
        </w:trPr>
        <w:tc>
          <w:tcPr>
            <w:tcW w:w="2055" w:type="pct"/>
            <w:vAlign w:val="center"/>
          </w:tcPr>
          <w:p w:rsidR="00E02ED8" w:rsidRPr="00676B0E" w:rsidRDefault="00E02ED8" w:rsidP="00D37193">
            <w:pPr>
              <w:spacing w:line="360" w:lineRule="auto"/>
              <w:jc w:val="center"/>
              <w:rPr>
                <w:rFonts w:ascii="Times New Roman" w:hAnsi="Times New Roman" w:cs="Times New Roman"/>
                <w:color w:val="000000" w:themeColor="text1"/>
                <w:lang w:val="es-ES"/>
              </w:rPr>
            </w:pPr>
            <w:r w:rsidRPr="00676B0E">
              <w:rPr>
                <w:rFonts w:ascii="Times New Roman" w:hAnsi="Times New Roman" w:cs="Times New Roman"/>
                <w:color w:val="000000" w:themeColor="text1"/>
                <w:lang w:val="es-ES"/>
              </w:rPr>
              <w:t>Pase Anual</w:t>
            </w:r>
          </w:p>
        </w:tc>
        <w:tc>
          <w:tcPr>
            <w:tcW w:w="2945" w:type="pct"/>
            <w:vAlign w:val="center"/>
          </w:tcPr>
          <w:p w:rsidR="00E02ED8" w:rsidRPr="00676B0E" w:rsidRDefault="00E02ED8" w:rsidP="00D37193">
            <w:pPr>
              <w:spacing w:line="360" w:lineRule="auto"/>
              <w:jc w:val="center"/>
              <w:rPr>
                <w:rFonts w:ascii="Times New Roman" w:hAnsi="Times New Roman" w:cs="Times New Roman"/>
                <w:color w:val="000000" w:themeColor="text1"/>
                <w:lang w:val="es-ES"/>
              </w:rPr>
            </w:pPr>
            <w:r w:rsidRPr="00676B0E">
              <w:rPr>
                <w:rFonts w:ascii="Times New Roman" w:hAnsi="Times New Roman" w:cs="Times New Roman"/>
                <w:color w:val="000000" w:themeColor="text1"/>
                <w:lang w:val="es-ES"/>
              </w:rPr>
              <w:t>96</w:t>
            </w:r>
          </w:p>
        </w:tc>
      </w:tr>
    </w:tbl>
    <w:p w:rsidR="00E02ED8" w:rsidRPr="00676B0E" w:rsidRDefault="00E02ED8" w:rsidP="00D37193">
      <w:pPr>
        <w:spacing w:line="360" w:lineRule="auto"/>
        <w:ind w:left="708"/>
        <w:jc w:val="both"/>
        <w:rPr>
          <w:rFonts w:ascii="Times New Roman" w:hAnsi="Times New Roman" w:cs="Times New Roman"/>
          <w:sz w:val="18"/>
          <w:szCs w:val="18"/>
          <w:lang w:val="es-ES"/>
        </w:rPr>
      </w:pPr>
    </w:p>
    <w:p w:rsidR="00E02ED8" w:rsidRPr="00676B0E" w:rsidRDefault="00D37193" w:rsidP="00D37193">
      <w:pPr>
        <w:spacing w:line="360" w:lineRule="auto"/>
        <w:jc w:val="both"/>
        <w:rPr>
          <w:rFonts w:ascii="Times New Roman" w:hAnsi="Times New Roman" w:cs="Times New Roman"/>
          <w:lang w:val="es-ES"/>
        </w:rPr>
      </w:pPr>
      <w:r w:rsidRPr="00676B0E">
        <w:rPr>
          <w:rFonts w:ascii="Times New Roman" w:hAnsi="Times New Roman" w:cs="Times New Roman"/>
          <w:b/>
          <w:szCs w:val="16"/>
          <w:lang w:val="es-ES"/>
        </w:rPr>
        <w:lastRenderedPageBreak/>
        <w:t>Fuente:</w:t>
      </w:r>
      <w:r w:rsidRPr="00676B0E">
        <w:rPr>
          <w:rFonts w:ascii="Times New Roman" w:hAnsi="Times New Roman" w:cs="Times New Roman"/>
          <w:szCs w:val="16"/>
          <w:lang w:val="es-ES"/>
        </w:rPr>
        <w:t xml:space="preserve"> Elaboración Propia.</w:t>
      </w:r>
    </w:p>
    <w:p w:rsidR="00D37193" w:rsidRPr="00676B0E" w:rsidRDefault="00D37193" w:rsidP="00D37193">
      <w:pPr>
        <w:spacing w:line="360" w:lineRule="auto"/>
        <w:jc w:val="both"/>
        <w:rPr>
          <w:rFonts w:ascii="Times New Roman" w:hAnsi="Times New Roman" w:cs="Times New Roman"/>
          <w:lang w:val="es-ES"/>
        </w:rPr>
      </w:pPr>
    </w:p>
    <w:p w:rsidR="00D37193" w:rsidRPr="00676B0E" w:rsidRDefault="00E02ED8" w:rsidP="00E02ED8">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Es importante señalar que los clientes que obtengan los pases antes mencionados pueden ir cualquier día de la semana de acuerdo a su preferencia y disponibilidad. </w:t>
      </w:r>
    </w:p>
    <w:p w:rsidR="00E02ED8" w:rsidRPr="00676B0E" w:rsidRDefault="00E02ED8" w:rsidP="00D37193">
      <w:pPr>
        <w:pStyle w:val="Ttulo4"/>
        <w:spacing w:line="360" w:lineRule="auto"/>
        <w:rPr>
          <w:rFonts w:cs="Times New Roman"/>
          <w:lang w:val="es-ES"/>
        </w:rPr>
      </w:pPr>
      <w:r w:rsidRPr="00676B0E">
        <w:rPr>
          <w:rFonts w:cs="Times New Roman"/>
          <w:lang w:val="es-ES"/>
        </w:rPr>
        <w:t>Descuentos</w:t>
      </w:r>
    </w:p>
    <w:p w:rsidR="00E02ED8" w:rsidRPr="00676B0E" w:rsidRDefault="00E02ED8" w:rsidP="00D37193">
      <w:pPr>
        <w:spacing w:line="360" w:lineRule="auto"/>
        <w:ind w:left="708"/>
        <w:jc w:val="both"/>
        <w:rPr>
          <w:rFonts w:ascii="Times New Roman" w:hAnsi="Times New Roman" w:cs="Times New Roman"/>
          <w:b/>
          <w:lang w:val="es-ES"/>
        </w:rPr>
      </w:pPr>
    </w:p>
    <w:p w:rsidR="00E02ED8" w:rsidRPr="00676B0E" w:rsidRDefault="00E02ED8" w:rsidP="00D37193">
      <w:pPr>
        <w:spacing w:line="360" w:lineRule="auto"/>
        <w:ind w:right="-113"/>
        <w:rPr>
          <w:rFonts w:ascii="Times New Roman" w:hAnsi="Times New Roman" w:cs="Times New Roman"/>
          <w:lang w:val="es-ES"/>
        </w:rPr>
      </w:pPr>
      <w:r w:rsidRPr="00676B0E">
        <w:rPr>
          <w:rFonts w:ascii="Times New Roman" w:hAnsi="Times New Roman" w:cs="Times New Roman"/>
          <w:b/>
          <w:lang w:val="es-ES"/>
        </w:rPr>
        <w:t>Descuento Pase Mensual</w:t>
      </w:r>
      <w:r w:rsidR="00D37193" w:rsidRPr="00676B0E">
        <w:rPr>
          <w:rFonts w:ascii="Times New Roman" w:hAnsi="Times New Roman" w:cs="Times New Roman"/>
          <w:lang w:val="es-ES"/>
        </w:rPr>
        <w:t xml:space="preserve">: </w:t>
      </w:r>
      <w:r w:rsidRPr="00676B0E">
        <w:rPr>
          <w:rFonts w:ascii="Times New Roman" w:hAnsi="Times New Roman" w:cs="Times New Roman"/>
          <w:lang w:val="es-ES"/>
        </w:rPr>
        <w:t>Se aplicara un 10% de descuento a todos los clientes que adquieran el pase mensual que consiste en 8 días al mes con derecho a todas las áreas y actividades disponibles del club recreativo  y sin restricciones.</w:t>
      </w:r>
    </w:p>
    <w:p w:rsidR="00D37193" w:rsidRPr="00676B0E" w:rsidRDefault="00D37193" w:rsidP="00E02ED8">
      <w:pPr>
        <w:spacing w:line="360" w:lineRule="auto"/>
        <w:jc w:val="both"/>
        <w:rPr>
          <w:rFonts w:ascii="Times New Roman" w:hAnsi="Times New Roman" w:cs="Times New Roman"/>
          <w:lang w:val="es-ES"/>
        </w:rPr>
      </w:pPr>
    </w:p>
    <w:p w:rsidR="00D37193" w:rsidRPr="00676B0E" w:rsidRDefault="00E02ED8" w:rsidP="00D37193">
      <w:pPr>
        <w:spacing w:line="360" w:lineRule="auto"/>
        <w:jc w:val="both"/>
        <w:rPr>
          <w:rFonts w:ascii="Times New Roman" w:hAnsi="Times New Roman" w:cs="Times New Roman"/>
          <w:lang w:val="es-ES"/>
        </w:rPr>
      </w:pPr>
      <w:r w:rsidRPr="00676B0E">
        <w:rPr>
          <w:rFonts w:ascii="Times New Roman" w:hAnsi="Times New Roman" w:cs="Times New Roman"/>
          <w:b/>
          <w:lang w:val="es-ES"/>
        </w:rPr>
        <w:t>Descuento Pase Semest</w:t>
      </w:r>
      <w:r w:rsidR="00D37193" w:rsidRPr="00676B0E">
        <w:rPr>
          <w:rFonts w:ascii="Times New Roman" w:hAnsi="Times New Roman" w:cs="Times New Roman"/>
          <w:b/>
          <w:lang w:val="es-ES"/>
        </w:rPr>
        <w:t xml:space="preserve">ral: </w:t>
      </w:r>
      <w:r w:rsidRPr="00676B0E">
        <w:rPr>
          <w:rFonts w:ascii="Times New Roman" w:hAnsi="Times New Roman" w:cs="Times New Roman"/>
          <w:lang w:val="es-ES"/>
        </w:rPr>
        <w:t>Se aplicara un 25% de descuento a todos los clientes que cancelen el pase semestral con derecho a ir 48 días en el semestre. Accediendo a todos los servicios que cuenta el club recreativo.</w:t>
      </w:r>
    </w:p>
    <w:p w:rsidR="00D37193" w:rsidRPr="00676B0E" w:rsidRDefault="00D37193" w:rsidP="00D37193">
      <w:pPr>
        <w:spacing w:line="360" w:lineRule="auto"/>
        <w:jc w:val="both"/>
        <w:rPr>
          <w:rFonts w:ascii="Times New Roman" w:hAnsi="Times New Roman" w:cs="Times New Roman"/>
          <w:lang w:val="es-ES"/>
        </w:rPr>
      </w:pPr>
    </w:p>
    <w:p w:rsidR="00E02ED8" w:rsidRPr="00676B0E" w:rsidRDefault="00D37193" w:rsidP="00D37193">
      <w:pPr>
        <w:spacing w:line="360" w:lineRule="auto"/>
        <w:jc w:val="both"/>
        <w:rPr>
          <w:rFonts w:ascii="Times New Roman" w:hAnsi="Times New Roman" w:cs="Times New Roman"/>
          <w:b/>
          <w:lang w:val="es-ES"/>
        </w:rPr>
      </w:pPr>
      <w:r w:rsidRPr="00676B0E">
        <w:rPr>
          <w:rFonts w:ascii="Times New Roman" w:hAnsi="Times New Roman" w:cs="Times New Roman"/>
          <w:b/>
          <w:lang w:val="es-ES"/>
        </w:rPr>
        <w:t xml:space="preserve">Descuento Anual: </w:t>
      </w:r>
      <w:r w:rsidR="00E02ED8" w:rsidRPr="00676B0E">
        <w:rPr>
          <w:rFonts w:ascii="Times New Roman" w:hAnsi="Times New Roman" w:cs="Times New Roman"/>
          <w:lang w:val="es-ES"/>
        </w:rPr>
        <w:t>El usuario al cancelar el pase anual tiene un descuento del 35% con derecho a todas las instalaciones disponibles en el centro sin rest</w:t>
      </w:r>
      <w:r w:rsidRPr="00676B0E">
        <w:rPr>
          <w:rFonts w:ascii="Times New Roman" w:hAnsi="Times New Roman" w:cs="Times New Roman"/>
          <w:lang w:val="es-ES"/>
        </w:rPr>
        <w:t xml:space="preserve">ricción alguna con derecho a ir </w:t>
      </w:r>
      <w:r w:rsidR="00E02ED8" w:rsidRPr="00676B0E">
        <w:rPr>
          <w:rFonts w:ascii="Times New Roman" w:hAnsi="Times New Roman" w:cs="Times New Roman"/>
          <w:lang w:val="es-ES"/>
        </w:rPr>
        <w:t>96 días al año.</w:t>
      </w:r>
    </w:p>
    <w:p w:rsidR="00E02ED8" w:rsidRPr="00676B0E" w:rsidRDefault="00E02ED8" w:rsidP="00D37193">
      <w:pPr>
        <w:pStyle w:val="Ttulo4"/>
        <w:rPr>
          <w:rFonts w:cs="Times New Roman"/>
          <w:lang w:val="es-ES"/>
        </w:rPr>
      </w:pPr>
      <w:r w:rsidRPr="00676B0E">
        <w:rPr>
          <w:rFonts w:cs="Times New Roman"/>
          <w:lang w:val="es-ES"/>
        </w:rPr>
        <w:t xml:space="preserve"> Criterio para</w:t>
      </w:r>
      <w:r w:rsidR="00D37193" w:rsidRPr="00676B0E">
        <w:rPr>
          <w:rFonts w:cs="Times New Roman"/>
          <w:lang w:val="es-ES"/>
        </w:rPr>
        <w:t xml:space="preserve"> definir la política de precios</w:t>
      </w:r>
    </w:p>
    <w:p w:rsidR="00D37193" w:rsidRPr="00676B0E" w:rsidRDefault="00D37193" w:rsidP="00D37193">
      <w:pPr>
        <w:spacing w:line="360" w:lineRule="auto"/>
        <w:rPr>
          <w:rFonts w:ascii="Times New Roman" w:hAnsi="Times New Roman" w:cs="Times New Roman"/>
          <w:lang w:val="es-ES"/>
        </w:rPr>
      </w:pPr>
    </w:p>
    <w:p w:rsidR="00E02ED8" w:rsidRPr="00676B0E" w:rsidRDefault="00E02ED8" w:rsidP="00D37193">
      <w:pPr>
        <w:pStyle w:val="Ttulo5"/>
        <w:spacing w:line="360" w:lineRule="auto"/>
        <w:rPr>
          <w:rFonts w:cs="Times New Roman"/>
          <w:lang w:val="es-ES"/>
        </w:rPr>
      </w:pPr>
      <w:r w:rsidRPr="00676B0E">
        <w:rPr>
          <w:rFonts w:cs="Times New Roman"/>
          <w:lang w:val="es-ES"/>
        </w:rPr>
        <w:t xml:space="preserve">Orientado a precios de prestigio </w:t>
      </w:r>
    </w:p>
    <w:p w:rsidR="00D37193" w:rsidRPr="00676B0E" w:rsidRDefault="00D37193" w:rsidP="00D37193">
      <w:pPr>
        <w:spacing w:line="360" w:lineRule="auto"/>
        <w:jc w:val="both"/>
        <w:rPr>
          <w:rFonts w:ascii="Times New Roman" w:hAnsi="Times New Roman" w:cs="Times New Roman"/>
          <w:lang w:val="es-ES"/>
        </w:rPr>
      </w:pPr>
    </w:p>
    <w:p w:rsidR="00E02ED8" w:rsidRPr="00676B0E" w:rsidRDefault="00E02ED8" w:rsidP="00D37193">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Este criterio es uno de los principales para la fijación de precios del centro Recreativo “Gran Bosque”, en la cual los atributos de posicionamiento del centro destacan por sobre la competencia, generando una diferenciación absoluta. </w:t>
      </w:r>
    </w:p>
    <w:p w:rsidR="00D37193" w:rsidRPr="00676B0E" w:rsidRDefault="00D37193" w:rsidP="00D37193">
      <w:pPr>
        <w:spacing w:line="360" w:lineRule="auto"/>
        <w:jc w:val="both"/>
        <w:rPr>
          <w:rFonts w:ascii="Times New Roman" w:hAnsi="Times New Roman" w:cs="Times New Roman"/>
          <w:lang w:val="es-ES"/>
        </w:rPr>
      </w:pPr>
    </w:p>
    <w:p w:rsidR="00E02ED8" w:rsidRPr="00676B0E" w:rsidRDefault="00E02ED8" w:rsidP="00D37193">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Además esta estrategia está centrada en el status, lo cual ratifica lo que se quiere entregar en el servicio a los consumidores. </w:t>
      </w:r>
    </w:p>
    <w:p w:rsidR="00D37193" w:rsidRPr="00676B0E" w:rsidRDefault="00D37193" w:rsidP="00D37193">
      <w:pPr>
        <w:spacing w:line="360" w:lineRule="auto"/>
        <w:jc w:val="both"/>
        <w:rPr>
          <w:rFonts w:ascii="Times New Roman" w:hAnsi="Times New Roman" w:cs="Times New Roman"/>
          <w:lang w:val="es-ES"/>
        </w:rPr>
      </w:pPr>
    </w:p>
    <w:p w:rsidR="00E02ED8" w:rsidRPr="00676B0E" w:rsidRDefault="00E02ED8" w:rsidP="00D37193">
      <w:pPr>
        <w:spacing w:line="360" w:lineRule="auto"/>
        <w:jc w:val="both"/>
        <w:rPr>
          <w:rFonts w:ascii="Times New Roman" w:hAnsi="Times New Roman" w:cs="Times New Roman"/>
          <w:lang w:val="es-ES"/>
        </w:rPr>
      </w:pPr>
      <w:r w:rsidRPr="00676B0E">
        <w:rPr>
          <w:rFonts w:ascii="Times New Roman" w:hAnsi="Times New Roman" w:cs="Times New Roman"/>
          <w:lang w:val="es-ES"/>
        </w:rPr>
        <w:lastRenderedPageBreak/>
        <w:t>El servicio integral es de una calidad de primer nivel y cuenta con diversas actividades innovadoras  siendo otra característica idónea para utilizar esta estrategia.</w:t>
      </w:r>
    </w:p>
    <w:p w:rsidR="00D37193" w:rsidRPr="00676B0E" w:rsidRDefault="00D37193" w:rsidP="00D37193">
      <w:pPr>
        <w:spacing w:line="360" w:lineRule="auto"/>
        <w:jc w:val="both"/>
        <w:rPr>
          <w:rFonts w:ascii="Times New Roman" w:hAnsi="Times New Roman" w:cs="Times New Roman"/>
          <w:lang w:val="es-ES"/>
        </w:rPr>
      </w:pPr>
    </w:p>
    <w:p w:rsidR="00E02ED8" w:rsidRPr="00676B0E" w:rsidRDefault="00E02ED8" w:rsidP="00D37193">
      <w:pPr>
        <w:spacing w:line="360" w:lineRule="auto"/>
        <w:jc w:val="both"/>
        <w:rPr>
          <w:rFonts w:ascii="Times New Roman" w:hAnsi="Times New Roman" w:cs="Times New Roman"/>
          <w:color w:val="1F1F1F"/>
          <w:shd w:val="clear" w:color="auto" w:fill="FFFFFF"/>
        </w:rPr>
      </w:pPr>
      <w:r w:rsidRPr="00676B0E">
        <w:rPr>
          <w:rFonts w:ascii="Times New Roman" w:hAnsi="Times New Roman" w:cs="Times New Roman"/>
          <w:lang w:val="es-ES"/>
        </w:rPr>
        <w:t>El segmento al cual va enfocado tienen las capacidades económicas para poder acceder al servicio, dando un enfoque exclusivo y difícil de imitar.</w:t>
      </w:r>
    </w:p>
    <w:p w:rsidR="00D37193" w:rsidRPr="00676B0E" w:rsidRDefault="00E02ED8" w:rsidP="008151CC">
      <w:pPr>
        <w:spacing w:line="360" w:lineRule="auto"/>
        <w:jc w:val="both"/>
        <w:rPr>
          <w:rFonts w:ascii="Times New Roman" w:hAnsi="Times New Roman" w:cs="Times New Roman"/>
          <w:lang w:val="es-ES"/>
        </w:rPr>
      </w:pPr>
      <w:r w:rsidRPr="00676B0E">
        <w:rPr>
          <w:rFonts w:ascii="Times New Roman" w:hAnsi="Times New Roman" w:cs="Times New Roman"/>
          <w:lang w:val="es-ES"/>
        </w:rPr>
        <w:t>La idea de utilizar esta estrategia es que  con el tiempo se pueda mantener el precio por encima del precio inicial.</w:t>
      </w:r>
    </w:p>
    <w:p w:rsidR="00E02ED8" w:rsidRPr="00676B0E" w:rsidRDefault="00E02ED8" w:rsidP="008151CC">
      <w:pPr>
        <w:pStyle w:val="Ttulo5"/>
        <w:spacing w:line="360" w:lineRule="auto"/>
        <w:rPr>
          <w:rFonts w:cs="Times New Roman"/>
          <w:lang w:val="es-ES"/>
        </w:rPr>
      </w:pPr>
      <w:r w:rsidRPr="00676B0E">
        <w:rPr>
          <w:rFonts w:cs="Times New Roman"/>
          <w:lang w:val="es-ES"/>
        </w:rPr>
        <w:t>Orientado a la demanda</w:t>
      </w:r>
    </w:p>
    <w:p w:rsidR="008151CC" w:rsidRPr="00676B0E" w:rsidRDefault="008151CC" w:rsidP="008151CC">
      <w:pPr>
        <w:rPr>
          <w:rFonts w:ascii="Times New Roman" w:hAnsi="Times New Roman" w:cs="Times New Roman"/>
        </w:rPr>
      </w:pPr>
    </w:p>
    <w:p w:rsidR="00E02ED8" w:rsidRPr="00676B0E" w:rsidRDefault="00E02ED8" w:rsidP="008151CC">
      <w:pPr>
        <w:spacing w:line="360" w:lineRule="auto"/>
        <w:jc w:val="both"/>
        <w:rPr>
          <w:rFonts w:ascii="Times New Roman" w:hAnsi="Times New Roman" w:cs="Times New Roman"/>
          <w:lang w:val="es-ES"/>
        </w:rPr>
      </w:pPr>
      <w:r w:rsidRPr="00676B0E">
        <w:rPr>
          <w:rFonts w:ascii="Times New Roman" w:hAnsi="Times New Roman" w:cs="Times New Roman"/>
          <w:lang w:val="es-ES"/>
        </w:rPr>
        <w:t>Mediante una muestra aleatoria, se consideraron a 80 personas adultos mayores para desarrollar una encuesta (</w:t>
      </w:r>
      <w:r w:rsidR="00364231" w:rsidRPr="00676B0E">
        <w:rPr>
          <w:rFonts w:ascii="Times New Roman" w:hAnsi="Times New Roman" w:cs="Times New Roman"/>
          <w:lang w:val="es-ES"/>
        </w:rPr>
        <w:t>Veáse Anexo 4</w:t>
      </w:r>
      <w:r w:rsidRPr="00676B0E">
        <w:rPr>
          <w:rFonts w:ascii="Times New Roman" w:hAnsi="Times New Roman" w:cs="Times New Roman"/>
          <w:lang w:val="es-ES"/>
        </w:rPr>
        <w:t xml:space="preserve">) breve en los lugares principales de la V región. Los lugares que se designaron fueron el Casino Enjoy de Viña del Mar, Rotary Club de Viña del Mar y sectores residenciales de la Región de Valparaíso. </w:t>
      </w:r>
    </w:p>
    <w:p w:rsidR="008151CC" w:rsidRPr="00676B0E" w:rsidRDefault="008151CC" w:rsidP="008151CC">
      <w:pPr>
        <w:spacing w:line="360" w:lineRule="auto"/>
        <w:jc w:val="both"/>
        <w:rPr>
          <w:rFonts w:ascii="Times New Roman" w:hAnsi="Times New Roman" w:cs="Times New Roman"/>
          <w:lang w:val="es-ES"/>
        </w:rPr>
      </w:pPr>
    </w:p>
    <w:p w:rsidR="00E02ED8" w:rsidRPr="00676B0E" w:rsidRDefault="00E02ED8" w:rsidP="008151CC">
      <w:pPr>
        <w:spacing w:line="360" w:lineRule="auto"/>
        <w:jc w:val="both"/>
        <w:rPr>
          <w:rFonts w:ascii="Times New Roman" w:hAnsi="Times New Roman" w:cs="Times New Roman"/>
          <w:lang w:val="es-ES"/>
        </w:rPr>
      </w:pPr>
      <w:r w:rsidRPr="00676B0E">
        <w:rPr>
          <w:rFonts w:ascii="Times New Roman" w:hAnsi="Times New Roman" w:cs="Times New Roman"/>
          <w:lang w:val="es-ES"/>
        </w:rPr>
        <w:t>En el cual el principal objetivo de esta encuesta es dar a conocer cuánto estarían dispuestos a pagar los potenciales clientes por acceder a este servicio integral.</w:t>
      </w:r>
    </w:p>
    <w:p w:rsidR="008151CC" w:rsidRPr="00676B0E" w:rsidRDefault="008151CC" w:rsidP="008151CC">
      <w:pPr>
        <w:spacing w:line="360" w:lineRule="auto"/>
        <w:jc w:val="both"/>
        <w:rPr>
          <w:rFonts w:ascii="Times New Roman" w:hAnsi="Times New Roman" w:cs="Times New Roman"/>
          <w:lang w:val="es-ES"/>
        </w:rPr>
      </w:pPr>
    </w:p>
    <w:p w:rsidR="00E02ED8" w:rsidRPr="00676B0E" w:rsidRDefault="00E02ED8" w:rsidP="008151CC">
      <w:pPr>
        <w:spacing w:line="360" w:lineRule="auto"/>
        <w:jc w:val="both"/>
        <w:rPr>
          <w:rFonts w:ascii="Times New Roman" w:hAnsi="Times New Roman" w:cs="Times New Roman"/>
          <w:lang w:val="es-ES"/>
        </w:rPr>
      </w:pPr>
      <w:r w:rsidRPr="00676B0E">
        <w:rPr>
          <w:rFonts w:ascii="Times New Roman" w:hAnsi="Times New Roman" w:cs="Times New Roman"/>
          <w:lang w:val="es-ES"/>
        </w:rPr>
        <w:t>En el siguiente gráfico se puede ver la información entregada por los potenciales clientes.</w:t>
      </w:r>
    </w:p>
    <w:p w:rsidR="00E02ED8" w:rsidRPr="00676B0E" w:rsidRDefault="00E02ED8" w:rsidP="008151CC">
      <w:pPr>
        <w:spacing w:line="360" w:lineRule="auto"/>
        <w:jc w:val="both"/>
        <w:rPr>
          <w:rFonts w:ascii="Times New Roman" w:hAnsi="Times New Roman" w:cs="Times New Roman"/>
          <w:lang w:val="es-ES"/>
        </w:rPr>
      </w:pPr>
    </w:p>
    <w:p w:rsidR="00E02ED8" w:rsidRPr="00676B0E" w:rsidRDefault="00E02ED8" w:rsidP="008151CC">
      <w:pPr>
        <w:spacing w:line="360" w:lineRule="auto"/>
        <w:jc w:val="both"/>
        <w:rPr>
          <w:rFonts w:ascii="Times New Roman" w:hAnsi="Times New Roman" w:cs="Times New Roman"/>
          <w:lang w:val="es-ES"/>
        </w:rPr>
      </w:pPr>
    </w:p>
    <w:p w:rsidR="008151CC" w:rsidRPr="00676B0E" w:rsidRDefault="00E02ED8" w:rsidP="008151CC">
      <w:pPr>
        <w:keepNext/>
        <w:spacing w:line="360" w:lineRule="auto"/>
        <w:ind w:left="708"/>
        <w:rPr>
          <w:rFonts w:ascii="Times New Roman" w:hAnsi="Times New Roman" w:cs="Times New Roman"/>
        </w:rPr>
      </w:pPr>
      <w:r w:rsidRPr="00676B0E">
        <w:rPr>
          <w:rFonts w:ascii="Times New Roman" w:hAnsi="Times New Roman" w:cs="Times New Roman"/>
          <w:noProof/>
          <w:lang w:val="es-CL" w:eastAsia="es-CL"/>
        </w:rPr>
        <w:lastRenderedPageBreak/>
        <w:drawing>
          <wp:inline distT="0" distB="0" distL="0" distR="0">
            <wp:extent cx="5202208" cy="2484407"/>
            <wp:effectExtent l="19050" t="0" r="17492" b="0"/>
            <wp:docPr id="3"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E02ED8" w:rsidRPr="00676B0E" w:rsidRDefault="008151CC" w:rsidP="008151CC">
      <w:pPr>
        <w:pStyle w:val="Descripcin"/>
        <w:spacing w:line="360" w:lineRule="auto"/>
        <w:rPr>
          <w:rFonts w:cs="Times New Roman"/>
          <w:lang w:val="es-ES"/>
        </w:rPr>
      </w:pPr>
      <w:bookmarkStart w:id="59" w:name="_Toc361664930"/>
      <w:r w:rsidRPr="00676B0E">
        <w:rPr>
          <w:rFonts w:cs="Times New Roman"/>
        </w:rPr>
        <w:t xml:space="preserve">Figura </w:t>
      </w:r>
      <w:r w:rsidR="00B667C3" w:rsidRPr="00676B0E">
        <w:rPr>
          <w:rFonts w:cs="Times New Roman"/>
        </w:rPr>
        <w:fldChar w:fldCharType="begin"/>
      </w:r>
      <w:r w:rsidR="00255164" w:rsidRPr="00676B0E">
        <w:rPr>
          <w:rFonts w:cs="Times New Roman"/>
        </w:rPr>
        <w:instrText xml:space="preserve"> SEQ Figura \* ARABIC </w:instrText>
      </w:r>
      <w:r w:rsidR="00B667C3" w:rsidRPr="00676B0E">
        <w:rPr>
          <w:rFonts w:cs="Times New Roman"/>
        </w:rPr>
        <w:fldChar w:fldCharType="separate"/>
      </w:r>
      <w:r w:rsidR="00031A31">
        <w:rPr>
          <w:rFonts w:cs="Times New Roman"/>
          <w:noProof/>
        </w:rPr>
        <w:t>7</w:t>
      </w:r>
      <w:r w:rsidR="00B667C3" w:rsidRPr="00676B0E">
        <w:rPr>
          <w:rFonts w:cs="Times New Roman"/>
          <w:noProof/>
        </w:rPr>
        <w:fldChar w:fldCharType="end"/>
      </w:r>
      <w:r w:rsidRPr="00676B0E">
        <w:rPr>
          <w:rFonts w:cs="Times New Roman"/>
        </w:rPr>
        <w:t xml:space="preserve">: </w:t>
      </w:r>
      <w:r w:rsidRPr="00676B0E">
        <w:rPr>
          <w:rFonts w:cs="Times New Roman"/>
          <w:b w:val="0"/>
        </w:rPr>
        <w:t>Encuesta del Precio.</w:t>
      </w:r>
      <w:bookmarkEnd w:id="59"/>
    </w:p>
    <w:p w:rsidR="00E02ED8" w:rsidRPr="00676B0E" w:rsidRDefault="00E02ED8" w:rsidP="008151CC">
      <w:pPr>
        <w:spacing w:line="360" w:lineRule="auto"/>
        <w:ind w:left="708"/>
        <w:jc w:val="both"/>
        <w:rPr>
          <w:rFonts w:ascii="Times New Roman" w:hAnsi="Times New Roman" w:cs="Times New Roman"/>
          <w:sz w:val="16"/>
          <w:szCs w:val="16"/>
          <w:lang w:val="es-ES"/>
        </w:rPr>
      </w:pPr>
    </w:p>
    <w:p w:rsidR="00E02ED8" w:rsidRPr="00676B0E" w:rsidRDefault="008151CC" w:rsidP="008151CC">
      <w:pPr>
        <w:spacing w:line="360" w:lineRule="auto"/>
        <w:jc w:val="both"/>
        <w:rPr>
          <w:rFonts w:ascii="Times New Roman" w:hAnsi="Times New Roman" w:cs="Times New Roman"/>
          <w:szCs w:val="16"/>
          <w:lang w:val="es-ES"/>
        </w:rPr>
      </w:pPr>
      <w:r w:rsidRPr="00676B0E">
        <w:rPr>
          <w:rFonts w:ascii="Times New Roman" w:hAnsi="Times New Roman" w:cs="Times New Roman"/>
          <w:b/>
          <w:szCs w:val="16"/>
          <w:lang w:val="es-ES"/>
        </w:rPr>
        <w:t>Fuente:</w:t>
      </w:r>
      <w:r w:rsidRPr="00676B0E">
        <w:rPr>
          <w:rFonts w:ascii="Times New Roman" w:hAnsi="Times New Roman" w:cs="Times New Roman"/>
          <w:szCs w:val="16"/>
          <w:lang w:val="es-ES"/>
        </w:rPr>
        <w:t xml:space="preserve"> Elaboración Propia.</w:t>
      </w:r>
    </w:p>
    <w:p w:rsidR="008151CC" w:rsidRPr="00676B0E" w:rsidRDefault="008151CC" w:rsidP="008151CC">
      <w:pPr>
        <w:spacing w:line="360" w:lineRule="auto"/>
        <w:jc w:val="both"/>
        <w:rPr>
          <w:rFonts w:ascii="Times New Roman" w:hAnsi="Times New Roman" w:cs="Times New Roman"/>
          <w:lang w:val="es-ES"/>
        </w:rPr>
      </w:pPr>
    </w:p>
    <w:p w:rsidR="00E02ED8" w:rsidRPr="00676B0E" w:rsidRDefault="00E02ED8" w:rsidP="008151CC">
      <w:pPr>
        <w:spacing w:line="360" w:lineRule="auto"/>
        <w:jc w:val="both"/>
        <w:rPr>
          <w:rFonts w:ascii="Times New Roman" w:hAnsi="Times New Roman" w:cs="Times New Roman"/>
          <w:lang w:val="es-ES"/>
        </w:rPr>
      </w:pPr>
      <w:r w:rsidRPr="00676B0E">
        <w:rPr>
          <w:rFonts w:ascii="Times New Roman" w:hAnsi="Times New Roman" w:cs="Times New Roman"/>
          <w:lang w:val="es-ES"/>
        </w:rPr>
        <w:t>Al analizar los resultados se puede confirmar que los potenciales clientes estarían dispuestos a pagar entre $40.000 y $50.000 lo que confirma que el precio fijado en el proyecto sí es idóneo y pagarían por este servicio integral de acuerdo a todas las instalaciones ofrecidas por el centro.</w:t>
      </w:r>
    </w:p>
    <w:p w:rsidR="008151CC" w:rsidRPr="00676B0E" w:rsidRDefault="008151CC" w:rsidP="008151CC">
      <w:pPr>
        <w:spacing w:line="360" w:lineRule="auto"/>
        <w:ind w:right="-113"/>
        <w:rPr>
          <w:rFonts w:ascii="Times New Roman" w:hAnsi="Times New Roman" w:cs="Times New Roman"/>
          <w:lang w:val="es-ES"/>
        </w:rPr>
      </w:pPr>
    </w:p>
    <w:p w:rsidR="00E02ED8" w:rsidRPr="00676B0E" w:rsidRDefault="00E02ED8" w:rsidP="008151CC">
      <w:pPr>
        <w:pStyle w:val="Ttulo5"/>
        <w:rPr>
          <w:rFonts w:cs="Times New Roman"/>
          <w:lang w:val="es-ES"/>
        </w:rPr>
      </w:pPr>
      <w:r w:rsidRPr="00676B0E">
        <w:rPr>
          <w:rFonts w:cs="Times New Roman"/>
          <w:lang w:val="es-ES"/>
        </w:rPr>
        <w:t>Orientado a la Competencia</w:t>
      </w:r>
    </w:p>
    <w:p w:rsidR="008151CC" w:rsidRPr="00676B0E" w:rsidRDefault="008151CC" w:rsidP="008151CC">
      <w:pPr>
        <w:spacing w:line="360" w:lineRule="auto"/>
        <w:jc w:val="both"/>
        <w:rPr>
          <w:rFonts w:ascii="Times New Roman" w:hAnsi="Times New Roman" w:cs="Times New Roman"/>
          <w:lang w:val="es-ES"/>
        </w:rPr>
      </w:pPr>
    </w:p>
    <w:p w:rsidR="00E02ED8" w:rsidRPr="00676B0E" w:rsidRDefault="00E02ED8" w:rsidP="008151CC">
      <w:pPr>
        <w:spacing w:line="360" w:lineRule="auto"/>
        <w:jc w:val="both"/>
        <w:rPr>
          <w:rFonts w:ascii="Times New Roman" w:hAnsi="Times New Roman" w:cs="Times New Roman"/>
          <w:lang w:val="es-ES"/>
        </w:rPr>
      </w:pPr>
      <w:r w:rsidRPr="00676B0E">
        <w:rPr>
          <w:rFonts w:ascii="Times New Roman" w:hAnsi="Times New Roman" w:cs="Times New Roman"/>
          <w:lang w:val="es-ES"/>
        </w:rPr>
        <w:t>Otro criterio para la fijación de precios fue analizar los precios de la competencia en la Región de Valparaíso (</w:t>
      </w:r>
      <w:r w:rsidR="00364231" w:rsidRPr="00676B0E">
        <w:rPr>
          <w:rFonts w:ascii="Times New Roman" w:hAnsi="Times New Roman" w:cs="Times New Roman"/>
          <w:lang w:val="es-ES"/>
        </w:rPr>
        <w:t>veáse Anexo 5</w:t>
      </w:r>
      <w:r w:rsidRPr="00676B0E">
        <w:rPr>
          <w:rFonts w:ascii="Times New Roman" w:hAnsi="Times New Roman" w:cs="Times New Roman"/>
          <w:lang w:val="es-ES"/>
        </w:rPr>
        <w:t>), en este caso los competidores indirectos, ya que no hay un centro que cumpla con las características similares ofrecidos por el Club “Gran Bosque”.</w:t>
      </w:r>
    </w:p>
    <w:p w:rsidR="008151CC" w:rsidRPr="00676B0E" w:rsidRDefault="008151CC" w:rsidP="008151CC">
      <w:pPr>
        <w:spacing w:line="360" w:lineRule="auto"/>
        <w:jc w:val="both"/>
        <w:rPr>
          <w:rFonts w:ascii="Times New Roman" w:hAnsi="Times New Roman" w:cs="Times New Roman"/>
          <w:lang w:val="es-ES"/>
        </w:rPr>
      </w:pPr>
    </w:p>
    <w:p w:rsidR="00E02ED8" w:rsidRPr="00676B0E" w:rsidRDefault="00E02ED8" w:rsidP="008151CC">
      <w:pPr>
        <w:spacing w:line="360" w:lineRule="auto"/>
        <w:jc w:val="both"/>
        <w:rPr>
          <w:rFonts w:ascii="Times New Roman" w:hAnsi="Times New Roman" w:cs="Times New Roman"/>
          <w:color w:val="000000" w:themeColor="text1"/>
          <w:lang w:val="es-ES"/>
        </w:rPr>
      </w:pPr>
      <w:r w:rsidRPr="00676B0E">
        <w:rPr>
          <w:rFonts w:ascii="Times New Roman" w:hAnsi="Times New Roman" w:cs="Times New Roman"/>
          <w:color w:val="000000" w:themeColor="text1"/>
          <w:lang w:val="es-ES"/>
        </w:rPr>
        <w:t>La estrategia utilizada para la fijación del precio fue tener los precios por sobre la competencia como una manera de diferenciarnos por los atributos e instalaciones ofrecidas y la calidad del servicio.</w:t>
      </w:r>
    </w:p>
    <w:p w:rsidR="00E02ED8" w:rsidRPr="00676B0E" w:rsidRDefault="00E02ED8" w:rsidP="00E02ED8">
      <w:pPr>
        <w:spacing w:line="360" w:lineRule="auto"/>
        <w:jc w:val="both"/>
        <w:rPr>
          <w:rFonts w:ascii="Times New Roman" w:hAnsi="Times New Roman" w:cs="Times New Roman"/>
          <w:lang w:val="es-ES"/>
        </w:rPr>
      </w:pPr>
    </w:p>
    <w:p w:rsidR="00E02ED8" w:rsidRPr="00676B0E" w:rsidRDefault="00E02ED8" w:rsidP="008151CC">
      <w:pPr>
        <w:pStyle w:val="Ttulo4"/>
        <w:rPr>
          <w:rFonts w:cs="Times New Roman"/>
          <w:lang w:val="es-ES"/>
        </w:rPr>
      </w:pPr>
      <w:r w:rsidRPr="00676B0E">
        <w:rPr>
          <w:rFonts w:cs="Times New Roman"/>
          <w:lang w:val="es-ES"/>
        </w:rPr>
        <w:lastRenderedPageBreak/>
        <w:t>Perí</w:t>
      </w:r>
      <w:r w:rsidR="008151CC" w:rsidRPr="00676B0E">
        <w:rPr>
          <w:rFonts w:cs="Times New Roman"/>
          <w:lang w:val="es-ES"/>
        </w:rPr>
        <w:t>odo de pago y planes de crédito</w:t>
      </w:r>
    </w:p>
    <w:p w:rsidR="00E02ED8" w:rsidRPr="00676B0E" w:rsidRDefault="00E02ED8" w:rsidP="00E02ED8">
      <w:pPr>
        <w:spacing w:line="360" w:lineRule="auto"/>
        <w:jc w:val="both"/>
        <w:rPr>
          <w:rFonts w:ascii="Times New Roman" w:hAnsi="Times New Roman" w:cs="Times New Roman"/>
          <w:lang w:val="es-ES"/>
        </w:rPr>
      </w:pPr>
    </w:p>
    <w:p w:rsidR="00E02ED8" w:rsidRPr="00676B0E" w:rsidRDefault="00E02ED8" w:rsidP="008151CC">
      <w:pPr>
        <w:spacing w:line="360" w:lineRule="auto"/>
        <w:jc w:val="both"/>
        <w:rPr>
          <w:rFonts w:ascii="Times New Roman" w:hAnsi="Times New Roman" w:cs="Times New Roman"/>
          <w:lang w:val="es-ES"/>
        </w:rPr>
      </w:pPr>
      <w:r w:rsidRPr="00676B0E">
        <w:rPr>
          <w:rFonts w:ascii="Times New Roman" w:hAnsi="Times New Roman" w:cs="Times New Roman"/>
          <w:lang w:val="es-ES"/>
        </w:rPr>
        <w:t>Todos los pases diarios y los pases mensuales se cancelan el mismo día que los clientes quieran acceder al centro. En cuanto al sistema de pago hay diversas opciones como son efectivo, transferencias bancarias o por el sistema transbank  con derecho al cliente a pagar con otras tarjetas ya sea débito o crédito.</w:t>
      </w:r>
    </w:p>
    <w:p w:rsidR="00E02ED8" w:rsidRPr="00676B0E" w:rsidRDefault="00E02ED8" w:rsidP="00E02ED8">
      <w:pPr>
        <w:spacing w:line="360" w:lineRule="auto"/>
        <w:ind w:left="708"/>
        <w:jc w:val="both"/>
        <w:rPr>
          <w:rFonts w:ascii="Times New Roman" w:hAnsi="Times New Roman" w:cs="Times New Roman"/>
          <w:lang w:val="es-ES"/>
        </w:rPr>
      </w:pPr>
    </w:p>
    <w:p w:rsidR="00E02ED8" w:rsidRPr="00676B0E" w:rsidRDefault="00E02ED8" w:rsidP="008151CC">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En cuanto a los pases semestrales y anuales, los clientes tendrán la opción de utilizar un crédito de flexibilidad para poder acceder a un pago </w:t>
      </w:r>
      <w:r w:rsidR="008151CC" w:rsidRPr="00676B0E">
        <w:rPr>
          <w:rFonts w:ascii="Times New Roman" w:hAnsi="Times New Roman" w:cs="Times New Roman"/>
          <w:lang w:val="es-ES"/>
        </w:rPr>
        <w:t>hasta 6</w:t>
      </w:r>
      <w:r w:rsidRPr="00676B0E">
        <w:rPr>
          <w:rFonts w:ascii="Times New Roman" w:hAnsi="Times New Roman" w:cs="Times New Roman"/>
          <w:lang w:val="es-ES"/>
        </w:rPr>
        <w:t xml:space="preserve"> cuotas sin interés o bien si el cliente no desea esta opción por los distintos sistemas de pagos mencionados anteriormente, ya sea mediante transferencias, sistema transbank y/o cheques.</w:t>
      </w:r>
    </w:p>
    <w:p w:rsidR="008151CC" w:rsidRPr="00676B0E" w:rsidRDefault="008151CC" w:rsidP="008151CC">
      <w:pPr>
        <w:spacing w:line="360" w:lineRule="auto"/>
        <w:jc w:val="both"/>
        <w:rPr>
          <w:rFonts w:ascii="Times New Roman" w:hAnsi="Times New Roman" w:cs="Times New Roman"/>
          <w:lang w:val="es-ES"/>
        </w:rPr>
      </w:pPr>
    </w:p>
    <w:p w:rsidR="008151CC" w:rsidRPr="00676B0E" w:rsidRDefault="008151CC" w:rsidP="008151CC">
      <w:pPr>
        <w:spacing w:line="360" w:lineRule="auto"/>
        <w:jc w:val="both"/>
        <w:rPr>
          <w:rFonts w:ascii="Times New Roman" w:hAnsi="Times New Roman" w:cs="Times New Roman"/>
          <w:lang w:val="es-ES"/>
        </w:rPr>
      </w:pPr>
    </w:p>
    <w:p w:rsidR="008151CC" w:rsidRPr="00676B0E" w:rsidRDefault="008151CC" w:rsidP="008151CC">
      <w:pPr>
        <w:spacing w:line="360" w:lineRule="auto"/>
        <w:jc w:val="both"/>
        <w:rPr>
          <w:rFonts w:ascii="Times New Roman" w:hAnsi="Times New Roman" w:cs="Times New Roman"/>
          <w:lang w:val="es-ES"/>
        </w:rPr>
      </w:pPr>
    </w:p>
    <w:p w:rsidR="008151CC" w:rsidRPr="00676B0E" w:rsidRDefault="008151CC" w:rsidP="008151CC">
      <w:pPr>
        <w:spacing w:line="360" w:lineRule="auto"/>
        <w:jc w:val="both"/>
        <w:rPr>
          <w:rFonts w:ascii="Times New Roman" w:hAnsi="Times New Roman" w:cs="Times New Roman"/>
          <w:lang w:val="es-ES"/>
        </w:rPr>
        <w:sectPr w:rsidR="008151CC" w:rsidRPr="00676B0E" w:rsidSect="003E10A0">
          <w:pgSz w:w="12240" w:h="15840"/>
          <w:pgMar w:top="1418" w:right="1701" w:bottom="1418" w:left="1418" w:header="720" w:footer="720" w:gutter="0"/>
          <w:cols w:space="720"/>
          <w:noEndnote/>
        </w:sectPr>
      </w:pPr>
    </w:p>
    <w:p w:rsidR="008151CC" w:rsidRPr="00676B0E" w:rsidRDefault="008151CC" w:rsidP="00C64764">
      <w:pPr>
        <w:pStyle w:val="Ttulo4"/>
        <w:rPr>
          <w:rFonts w:cs="Times New Roman"/>
          <w:lang w:val="es-ES"/>
        </w:rPr>
      </w:pPr>
      <w:r w:rsidRPr="00676B0E">
        <w:rPr>
          <w:rFonts w:cs="Times New Roman"/>
          <w:lang w:val="es-ES"/>
        </w:rPr>
        <w:lastRenderedPageBreak/>
        <w:t>Proyección ingresos por ventas</w:t>
      </w:r>
    </w:p>
    <w:p w:rsidR="008151CC" w:rsidRPr="00676B0E" w:rsidRDefault="008151CC" w:rsidP="008151CC">
      <w:pPr>
        <w:spacing w:line="360" w:lineRule="auto"/>
        <w:rPr>
          <w:rFonts w:ascii="Times New Roman" w:hAnsi="Times New Roman" w:cs="Times New Roman"/>
          <w:lang w:val="es-ES"/>
        </w:rPr>
      </w:pPr>
    </w:p>
    <w:p w:rsidR="002329B8" w:rsidRPr="00676B0E" w:rsidRDefault="002329B8" w:rsidP="008151CC">
      <w:pPr>
        <w:spacing w:line="360" w:lineRule="auto"/>
        <w:rPr>
          <w:rFonts w:ascii="Times New Roman" w:hAnsi="Times New Roman" w:cs="Times New Roman"/>
          <w:lang w:val="es-ES"/>
        </w:rPr>
      </w:pPr>
    </w:p>
    <w:p w:rsidR="00E34660" w:rsidRPr="00676B0E" w:rsidRDefault="00E34660" w:rsidP="00E34660">
      <w:pPr>
        <w:pStyle w:val="Descripcin"/>
        <w:keepNext/>
        <w:rPr>
          <w:rFonts w:cs="Times New Roman"/>
          <w:b w:val="0"/>
        </w:rPr>
      </w:pPr>
      <w:bookmarkStart w:id="60" w:name="_Toc361664833"/>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7</w:t>
      </w:r>
      <w:r w:rsidR="00B667C3" w:rsidRPr="00676B0E">
        <w:rPr>
          <w:rFonts w:cs="Times New Roman"/>
          <w:noProof/>
        </w:rPr>
        <w:fldChar w:fldCharType="end"/>
      </w:r>
      <w:r w:rsidRPr="00676B0E">
        <w:rPr>
          <w:rFonts w:cs="Times New Roman"/>
        </w:rPr>
        <w:t xml:space="preserve">: </w:t>
      </w:r>
      <w:r w:rsidRPr="00676B0E">
        <w:rPr>
          <w:rFonts w:cs="Times New Roman"/>
          <w:b w:val="0"/>
        </w:rPr>
        <w:t>Proyección de los Ingresos por Ventas Año 2019</w:t>
      </w:r>
      <w:bookmarkEnd w:id="60"/>
    </w:p>
    <w:tbl>
      <w:tblPr>
        <w:tblStyle w:val="Sombreadomedio1-nfasis3"/>
        <w:tblW w:w="5000" w:type="pct"/>
        <w:tblLook w:val="0660" w:firstRow="1" w:lastRow="1" w:firstColumn="0" w:lastColumn="0" w:noHBand="1" w:noVBand="1"/>
      </w:tblPr>
      <w:tblGrid>
        <w:gridCol w:w="1010"/>
        <w:gridCol w:w="915"/>
        <w:gridCol w:w="915"/>
        <w:gridCol w:w="915"/>
        <w:gridCol w:w="915"/>
        <w:gridCol w:w="916"/>
        <w:gridCol w:w="916"/>
        <w:gridCol w:w="916"/>
        <w:gridCol w:w="916"/>
        <w:gridCol w:w="916"/>
        <w:gridCol w:w="916"/>
        <w:gridCol w:w="916"/>
        <w:gridCol w:w="916"/>
        <w:gridCol w:w="986"/>
      </w:tblGrid>
      <w:tr w:rsidR="00E34660" w:rsidRPr="00676B0E" w:rsidTr="00E34660">
        <w:trPr>
          <w:cnfStyle w:val="100000000000" w:firstRow="1" w:lastRow="0" w:firstColumn="0" w:lastColumn="0" w:oddVBand="0" w:evenVBand="0" w:oddHBand="0" w:evenHBand="0" w:firstRowFirstColumn="0" w:firstRowLastColumn="0" w:lastRowFirstColumn="0" w:lastRowLastColumn="0"/>
          <w:trHeight w:val="300"/>
        </w:trPr>
        <w:tc>
          <w:tcPr>
            <w:tcW w:w="481" w:type="pct"/>
            <w:noWrap/>
            <w:vAlign w:val="center"/>
            <w:hideMark/>
          </w:tcPr>
          <w:p w:rsidR="00E34660" w:rsidRPr="00676B0E" w:rsidRDefault="00E34660" w:rsidP="00E34660">
            <w:pPr>
              <w:jc w:val="center"/>
              <w:rPr>
                <w:rFonts w:ascii="Times New Roman" w:eastAsia="Times New Roman" w:hAnsi="Times New Roman" w:cs="Times New Roman"/>
                <w:color w:val="000000"/>
                <w:sz w:val="22"/>
              </w:rPr>
            </w:pPr>
            <w:r w:rsidRPr="00676B0E">
              <w:rPr>
                <w:rFonts w:ascii="Times New Roman" w:eastAsia="Times New Roman" w:hAnsi="Times New Roman" w:cs="Times New Roman"/>
                <w:color w:val="000000"/>
                <w:sz w:val="22"/>
              </w:rPr>
              <w:t>Ingresos</w:t>
            </w:r>
          </w:p>
        </w:tc>
        <w:tc>
          <w:tcPr>
            <w:tcW w:w="354" w:type="pct"/>
            <w:noWrap/>
            <w:vAlign w:val="center"/>
            <w:hideMark/>
          </w:tcPr>
          <w:p w:rsidR="00E34660" w:rsidRPr="00676B0E" w:rsidRDefault="00E34660" w:rsidP="00E34660">
            <w:pPr>
              <w:jc w:val="center"/>
              <w:rPr>
                <w:rFonts w:ascii="Times New Roman" w:eastAsia="Times New Roman" w:hAnsi="Times New Roman" w:cs="Times New Roman"/>
                <w:color w:val="000000"/>
                <w:sz w:val="22"/>
              </w:rPr>
            </w:pPr>
            <w:r w:rsidRPr="00676B0E">
              <w:rPr>
                <w:rFonts w:ascii="Times New Roman" w:eastAsia="Times New Roman" w:hAnsi="Times New Roman" w:cs="Times New Roman"/>
                <w:color w:val="000000"/>
                <w:sz w:val="22"/>
              </w:rPr>
              <w:t>Ene</w:t>
            </w:r>
          </w:p>
        </w:tc>
        <w:tc>
          <w:tcPr>
            <w:tcW w:w="334" w:type="pct"/>
            <w:noWrap/>
            <w:vAlign w:val="center"/>
            <w:hideMark/>
          </w:tcPr>
          <w:p w:rsidR="00E34660" w:rsidRPr="00676B0E" w:rsidRDefault="00E34660" w:rsidP="00E34660">
            <w:pPr>
              <w:jc w:val="center"/>
              <w:rPr>
                <w:rFonts w:ascii="Times New Roman" w:eastAsia="Times New Roman" w:hAnsi="Times New Roman" w:cs="Times New Roman"/>
                <w:color w:val="000000"/>
                <w:sz w:val="22"/>
              </w:rPr>
            </w:pPr>
            <w:r w:rsidRPr="00676B0E">
              <w:rPr>
                <w:rFonts w:ascii="Times New Roman" w:eastAsia="Times New Roman" w:hAnsi="Times New Roman" w:cs="Times New Roman"/>
                <w:color w:val="000000"/>
                <w:sz w:val="22"/>
              </w:rPr>
              <w:t>Feb</w:t>
            </w:r>
          </w:p>
        </w:tc>
        <w:tc>
          <w:tcPr>
            <w:tcW w:w="411" w:type="pct"/>
            <w:vAlign w:val="center"/>
            <w:hideMark/>
          </w:tcPr>
          <w:p w:rsidR="00E34660" w:rsidRPr="00676B0E" w:rsidRDefault="00E34660" w:rsidP="00E34660">
            <w:pPr>
              <w:jc w:val="center"/>
              <w:rPr>
                <w:rFonts w:ascii="Times New Roman" w:eastAsia="Times New Roman" w:hAnsi="Times New Roman" w:cs="Times New Roman"/>
                <w:color w:val="000000"/>
                <w:sz w:val="22"/>
              </w:rPr>
            </w:pPr>
            <w:r w:rsidRPr="00676B0E">
              <w:rPr>
                <w:rFonts w:ascii="Times New Roman" w:eastAsia="Times New Roman" w:hAnsi="Times New Roman" w:cs="Times New Roman"/>
                <w:color w:val="000000"/>
                <w:sz w:val="22"/>
              </w:rPr>
              <w:t>Mar</w:t>
            </w:r>
          </w:p>
        </w:tc>
        <w:tc>
          <w:tcPr>
            <w:tcW w:w="334" w:type="pct"/>
            <w:noWrap/>
            <w:vAlign w:val="center"/>
            <w:hideMark/>
          </w:tcPr>
          <w:p w:rsidR="00E34660" w:rsidRPr="00676B0E" w:rsidRDefault="00E34660" w:rsidP="00E34660">
            <w:pPr>
              <w:jc w:val="center"/>
              <w:rPr>
                <w:rFonts w:ascii="Times New Roman" w:eastAsia="Times New Roman" w:hAnsi="Times New Roman" w:cs="Times New Roman"/>
                <w:color w:val="000000"/>
                <w:sz w:val="22"/>
              </w:rPr>
            </w:pPr>
            <w:r w:rsidRPr="00676B0E">
              <w:rPr>
                <w:rFonts w:ascii="Times New Roman" w:eastAsia="Times New Roman" w:hAnsi="Times New Roman" w:cs="Times New Roman"/>
                <w:color w:val="000000"/>
                <w:sz w:val="22"/>
              </w:rPr>
              <w:t>Abr</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22"/>
              </w:rPr>
            </w:pPr>
            <w:r w:rsidRPr="00676B0E">
              <w:rPr>
                <w:rFonts w:ascii="Times New Roman" w:eastAsia="Times New Roman" w:hAnsi="Times New Roman" w:cs="Times New Roman"/>
                <w:color w:val="000000"/>
                <w:sz w:val="22"/>
              </w:rPr>
              <w:t>May</w:t>
            </w:r>
          </w:p>
        </w:tc>
        <w:tc>
          <w:tcPr>
            <w:tcW w:w="334" w:type="pct"/>
            <w:noWrap/>
            <w:vAlign w:val="center"/>
            <w:hideMark/>
          </w:tcPr>
          <w:p w:rsidR="00E34660" w:rsidRPr="00676B0E" w:rsidRDefault="00E34660" w:rsidP="00E34660">
            <w:pPr>
              <w:jc w:val="center"/>
              <w:rPr>
                <w:rFonts w:ascii="Times New Roman" w:eastAsia="Times New Roman" w:hAnsi="Times New Roman" w:cs="Times New Roman"/>
                <w:color w:val="000000"/>
                <w:sz w:val="22"/>
              </w:rPr>
            </w:pPr>
            <w:r w:rsidRPr="00676B0E">
              <w:rPr>
                <w:rFonts w:ascii="Times New Roman" w:eastAsia="Times New Roman" w:hAnsi="Times New Roman" w:cs="Times New Roman"/>
                <w:color w:val="000000"/>
                <w:sz w:val="22"/>
              </w:rPr>
              <w:t>Jun</w:t>
            </w:r>
          </w:p>
        </w:tc>
        <w:tc>
          <w:tcPr>
            <w:tcW w:w="334" w:type="pct"/>
            <w:noWrap/>
            <w:vAlign w:val="center"/>
            <w:hideMark/>
          </w:tcPr>
          <w:p w:rsidR="00E34660" w:rsidRPr="00676B0E" w:rsidRDefault="00E34660" w:rsidP="00E34660">
            <w:pPr>
              <w:jc w:val="center"/>
              <w:rPr>
                <w:rFonts w:ascii="Times New Roman" w:eastAsia="Times New Roman" w:hAnsi="Times New Roman" w:cs="Times New Roman"/>
                <w:color w:val="000000"/>
                <w:sz w:val="22"/>
              </w:rPr>
            </w:pPr>
            <w:r w:rsidRPr="00676B0E">
              <w:rPr>
                <w:rFonts w:ascii="Times New Roman" w:eastAsia="Times New Roman" w:hAnsi="Times New Roman" w:cs="Times New Roman"/>
                <w:color w:val="000000"/>
                <w:sz w:val="22"/>
              </w:rPr>
              <w:t>Jul</w:t>
            </w:r>
          </w:p>
        </w:tc>
        <w:tc>
          <w:tcPr>
            <w:tcW w:w="334" w:type="pct"/>
            <w:noWrap/>
            <w:vAlign w:val="center"/>
            <w:hideMark/>
          </w:tcPr>
          <w:p w:rsidR="00E34660" w:rsidRPr="00676B0E" w:rsidRDefault="00E34660" w:rsidP="00E34660">
            <w:pPr>
              <w:jc w:val="center"/>
              <w:rPr>
                <w:rFonts w:ascii="Times New Roman" w:eastAsia="Times New Roman" w:hAnsi="Times New Roman" w:cs="Times New Roman"/>
                <w:color w:val="000000"/>
                <w:sz w:val="22"/>
              </w:rPr>
            </w:pPr>
            <w:r w:rsidRPr="00676B0E">
              <w:rPr>
                <w:rFonts w:ascii="Times New Roman" w:eastAsia="Times New Roman" w:hAnsi="Times New Roman" w:cs="Times New Roman"/>
                <w:color w:val="000000"/>
                <w:sz w:val="22"/>
              </w:rPr>
              <w:t>Ago</w:t>
            </w:r>
          </w:p>
        </w:tc>
        <w:tc>
          <w:tcPr>
            <w:tcW w:w="334" w:type="pct"/>
            <w:noWrap/>
            <w:vAlign w:val="center"/>
            <w:hideMark/>
          </w:tcPr>
          <w:p w:rsidR="00E34660" w:rsidRPr="00676B0E" w:rsidRDefault="00E34660" w:rsidP="00E34660">
            <w:pPr>
              <w:jc w:val="center"/>
              <w:rPr>
                <w:rFonts w:ascii="Times New Roman" w:eastAsia="Times New Roman" w:hAnsi="Times New Roman" w:cs="Times New Roman"/>
                <w:color w:val="000000"/>
                <w:sz w:val="22"/>
              </w:rPr>
            </w:pPr>
            <w:r w:rsidRPr="00676B0E">
              <w:rPr>
                <w:rFonts w:ascii="Times New Roman" w:eastAsia="Times New Roman" w:hAnsi="Times New Roman" w:cs="Times New Roman"/>
                <w:color w:val="000000"/>
                <w:sz w:val="22"/>
              </w:rPr>
              <w:t>Sep</w:t>
            </w:r>
          </w:p>
        </w:tc>
        <w:tc>
          <w:tcPr>
            <w:tcW w:w="334" w:type="pct"/>
            <w:noWrap/>
            <w:vAlign w:val="center"/>
            <w:hideMark/>
          </w:tcPr>
          <w:p w:rsidR="00E34660" w:rsidRPr="00676B0E" w:rsidRDefault="00E34660" w:rsidP="00E34660">
            <w:pPr>
              <w:jc w:val="center"/>
              <w:rPr>
                <w:rFonts w:ascii="Times New Roman" w:eastAsia="Times New Roman" w:hAnsi="Times New Roman" w:cs="Times New Roman"/>
                <w:color w:val="000000"/>
                <w:sz w:val="22"/>
              </w:rPr>
            </w:pPr>
            <w:r w:rsidRPr="00676B0E">
              <w:rPr>
                <w:rFonts w:ascii="Times New Roman" w:eastAsia="Times New Roman" w:hAnsi="Times New Roman" w:cs="Times New Roman"/>
                <w:color w:val="000000"/>
                <w:sz w:val="22"/>
              </w:rPr>
              <w:t>Oct</w:t>
            </w:r>
          </w:p>
        </w:tc>
        <w:tc>
          <w:tcPr>
            <w:tcW w:w="334" w:type="pct"/>
            <w:noWrap/>
            <w:vAlign w:val="center"/>
            <w:hideMark/>
          </w:tcPr>
          <w:p w:rsidR="00E34660" w:rsidRPr="00676B0E" w:rsidRDefault="00E34660" w:rsidP="00E34660">
            <w:pPr>
              <w:jc w:val="center"/>
              <w:rPr>
                <w:rFonts w:ascii="Times New Roman" w:eastAsia="Times New Roman" w:hAnsi="Times New Roman" w:cs="Times New Roman"/>
                <w:color w:val="000000"/>
                <w:sz w:val="22"/>
              </w:rPr>
            </w:pPr>
            <w:r w:rsidRPr="00676B0E">
              <w:rPr>
                <w:rFonts w:ascii="Times New Roman" w:eastAsia="Times New Roman" w:hAnsi="Times New Roman" w:cs="Times New Roman"/>
                <w:color w:val="000000"/>
                <w:sz w:val="22"/>
              </w:rPr>
              <w:t>Nov</w:t>
            </w:r>
          </w:p>
        </w:tc>
        <w:tc>
          <w:tcPr>
            <w:tcW w:w="334" w:type="pct"/>
            <w:noWrap/>
            <w:vAlign w:val="center"/>
            <w:hideMark/>
          </w:tcPr>
          <w:p w:rsidR="00E34660" w:rsidRPr="00676B0E" w:rsidRDefault="00E34660" w:rsidP="00E34660">
            <w:pPr>
              <w:jc w:val="center"/>
              <w:rPr>
                <w:rFonts w:ascii="Times New Roman" w:eastAsia="Times New Roman" w:hAnsi="Times New Roman" w:cs="Times New Roman"/>
                <w:color w:val="000000"/>
                <w:sz w:val="22"/>
              </w:rPr>
            </w:pPr>
            <w:r w:rsidRPr="00676B0E">
              <w:rPr>
                <w:rFonts w:ascii="Times New Roman" w:eastAsia="Times New Roman" w:hAnsi="Times New Roman" w:cs="Times New Roman"/>
                <w:color w:val="000000"/>
                <w:sz w:val="22"/>
              </w:rPr>
              <w:t>Dic</w:t>
            </w:r>
          </w:p>
        </w:tc>
        <w:tc>
          <w:tcPr>
            <w:tcW w:w="409" w:type="pct"/>
            <w:noWrap/>
            <w:vAlign w:val="center"/>
            <w:hideMark/>
          </w:tcPr>
          <w:p w:rsidR="00E34660" w:rsidRPr="00676B0E" w:rsidRDefault="00E34660" w:rsidP="002329B8">
            <w:pPr>
              <w:jc w:val="center"/>
              <w:rPr>
                <w:rFonts w:ascii="Times New Roman" w:eastAsia="Times New Roman" w:hAnsi="Times New Roman" w:cs="Times New Roman"/>
                <w:color w:val="000000"/>
                <w:sz w:val="22"/>
              </w:rPr>
            </w:pPr>
            <w:r w:rsidRPr="00676B0E">
              <w:rPr>
                <w:rFonts w:ascii="Times New Roman" w:eastAsia="Times New Roman" w:hAnsi="Times New Roman" w:cs="Times New Roman"/>
                <w:color w:val="000000"/>
                <w:sz w:val="22"/>
              </w:rPr>
              <w:t>T</w:t>
            </w:r>
            <w:r w:rsidR="002329B8" w:rsidRPr="00676B0E">
              <w:rPr>
                <w:rFonts w:ascii="Times New Roman" w:eastAsia="Times New Roman" w:hAnsi="Times New Roman" w:cs="Times New Roman"/>
                <w:color w:val="000000"/>
                <w:sz w:val="22"/>
              </w:rPr>
              <w:t>otal</w:t>
            </w:r>
          </w:p>
        </w:tc>
      </w:tr>
      <w:tr w:rsidR="00E34660" w:rsidRPr="00676B0E" w:rsidTr="00E34660">
        <w:trPr>
          <w:trHeight w:val="705"/>
        </w:trPr>
        <w:tc>
          <w:tcPr>
            <w:tcW w:w="481" w:type="pct"/>
            <w:vAlign w:val="center"/>
            <w:hideMark/>
          </w:tcPr>
          <w:p w:rsidR="00E34660" w:rsidRPr="00676B0E" w:rsidRDefault="00217595" w:rsidP="002329B8">
            <w:pPr>
              <w:jc w:val="center"/>
              <w:rPr>
                <w:rFonts w:ascii="Times New Roman" w:eastAsia="Times New Roman" w:hAnsi="Times New Roman" w:cs="Times New Roman"/>
                <w:color w:val="000000"/>
                <w:sz w:val="20"/>
                <w:szCs w:val="14"/>
              </w:rPr>
            </w:pPr>
            <w:r w:rsidRPr="00676B0E">
              <w:rPr>
                <w:rFonts w:ascii="Times New Roman" w:eastAsia="Times New Roman" w:hAnsi="Times New Roman" w:cs="Times New Roman"/>
                <w:color w:val="000000"/>
                <w:sz w:val="20"/>
                <w:szCs w:val="14"/>
              </w:rPr>
              <w:t>Ingresos Pase D</w:t>
            </w:r>
            <w:r w:rsidR="00E34660" w:rsidRPr="00676B0E">
              <w:rPr>
                <w:rFonts w:ascii="Times New Roman" w:eastAsia="Times New Roman" w:hAnsi="Times New Roman" w:cs="Times New Roman"/>
                <w:color w:val="000000"/>
                <w:sz w:val="20"/>
                <w:szCs w:val="14"/>
              </w:rPr>
              <w:t>iario</w:t>
            </w:r>
          </w:p>
        </w:tc>
        <w:tc>
          <w:tcPr>
            <w:tcW w:w="35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$43.850.341</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$43.850.341</w:t>
            </w:r>
          </w:p>
        </w:tc>
        <w:tc>
          <w:tcPr>
            <w:tcW w:w="411"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$43.850.341</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$32.171.193</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$32.171.193</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$21.514.181</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$21.514.181</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$21.514.181</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$32.171.193</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$52.926.660</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$52.926.660</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$52.926.660</w:t>
            </w:r>
          </w:p>
        </w:tc>
        <w:tc>
          <w:tcPr>
            <w:tcW w:w="409"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$451.387.125</w:t>
            </w:r>
          </w:p>
        </w:tc>
      </w:tr>
      <w:tr w:rsidR="00E34660" w:rsidRPr="00676B0E" w:rsidTr="00E34660">
        <w:trPr>
          <w:trHeight w:val="780"/>
        </w:trPr>
        <w:tc>
          <w:tcPr>
            <w:tcW w:w="481" w:type="pct"/>
            <w:vAlign w:val="center"/>
            <w:hideMark/>
          </w:tcPr>
          <w:p w:rsidR="00E34660" w:rsidRPr="00676B0E" w:rsidRDefault="00217595" w:rsidP="002329B8">
            <w:pPr>
              <w:jc w:val="center"/>
              <w:rPr>
                <w:rFonts w:ascii="Times New Roman" w:eastAsia="Times New Roman" w:hAnsi="Times New Roman" w:cs="Times New Roman"/>
                <w:color w:val="000000"/>
                <w:sz w:val="20"/>
                <w:szCs w:val="14"/>
              </w:rPr>
            </w:pPr>
            <w:r w:rsidRPr="00676B0E">
              <w:rPr>
                <w:rFonts w:ascii="Times New Roman" w:eastAsia="Times New Roman" w:hAnsi="Times New Roman" w:cs="Times New Roman"/>
                <w:color w:val="000000"/>
                <w:sz w:val="20"/>
                <w:szCs w:val="14"/>
              </w:rPr>
              <w:t>Ingresos Pase M</w:t>
            </w:r>
            <w:r w:rsidR="00E34660" w:rsidRPr="00676B0E">
              <w:rPr>
                <w:rFonts w:ascii="Times New Roman" w:eastAsia="Times New Roman" w:hAnsi="Times New Roman" w:cs="Times New Roman"/>
                <w:color w:val="000000"/>
                <w:sz w:val="20"/>
                <w:szCs w:val="14"/>
              </w:rPr>
              <w:t>ensual</w:t>
            </w:r>
          </w:p>
        </w:tc>
        <w:tc>
          <w:tcPr>
            <w:tcW w:w="35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$16.520.361</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$16.520.361</w:t>
            </w:r>
          </w:p>
        </w:tc>
        <w:tc>
          <w:tcPr>
            <w:tcW w:w="411"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$16.520.361</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$12.120.310</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$12.120.310</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$8.105.343</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$8.105.343</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$8.105.343</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$12.120.310</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$19.939.811</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$19.939.811</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$19.939.811</w:t>
            </w:r>
          </w:p>
        </w:tc>
        <w:tc>
          <w:tcPr>
            <w:tcW w:w="409"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$170.057.475</w:t>
            </w:r>
          </w:p>
        </w:tc>
      </w:tr>
      <w:tr w:rsidR="00E34660" w:rsidRPr="00676B0E" w:rsidTr="00E34660">
        <w:trPr>
          <w:trHeight w:val="690"/>
        </w:trPr>
        <w:tc>
          <w:tcPr>
            <w:tcW w:w="481" w:type="pct"/>
            <w:vAlign w:val="center"/>
            <w:hideMark/>
          </w:tcPr>
          <w:p w:rsidR="00E34660" w:rsidRPr="00676B0E" w:rsidRDefault="00217595" w:rsidP="002329B8">
            <w:pPr>
              <w:jc w:val="center"/>
              <w:rPr>
                <w:rFonts w:ascii="Times New Roman" w:eastAsia="Times New Roman" w:hAnsi="Times New Roman" w:cs="Times New Roman"/>
                <w:color w:val="000000"/>
                <w:sz w:val="20"/>
                <w:szCs w:val="14"/>
              </w:rPr>
            </w:pPr>
            <w:r w:rsidRPr="00676B0E">
              <w:rPr>
                <w:rFonts w:ascii="Times New Roman" w:eastAsia="Times New Roman" w:hAnsi="Times New Roman" w:cs="Times New Roman"/>
                <w:color w:val="000000"/>
                <w:sz w:val="20"/>
                <w:szCs w:val="14"/>
              </w:rPr>
              <w:t>Ingresos Pase S</w:t>
            </w:r>
            <w:r w:rsidR="00E34660" w:rsidRPr="00676B0E">
              <w:rPr>
                <w:rFonts w:ascii="Times New Roman" w:eastAsia="Times New Roman" w:hAnsi="Times New Roman" w:cs="Times New Roman"/>
                <w:color w:val="000000"/>
                <w:sz w:val="20"/>
                <w:szCs w:val="14"/>
              </w:rPr>
              <w:t>emestral</w:t>
            </w:r>
          </w:p>
        </w:tc>
        <w:tc>
          <w:tcPr>
            <w:tcW w:w="35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$7.216.945</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$7.216.945</w:t>
            </w:r>
          </w:p>
        </w:tc>
        <w:tc>
          <w:tcPr>
            <w:tcW w:w="411"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$7.216.945</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$7.216.945</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$7.216.945</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$7.216.945</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$7.216.945</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$7.216.945</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$7.216.945</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$7.216.945</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$7.216.945</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$7.216.945</w:t>
            </w:r>
          </w:p>
        </w:tc>
        <w:tc>
          <w:tcPr>
            <w:tcW w:w="409"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$86.603.344</w:t>
            </w:r>
          </w:p>
        </w:tc>
      </w:tr>
      <w:tr w:rsidR="00E34660" w:rsidRPr="00676B0E" w:rsidTr="00E34660">
        <w:trPr>
          <w:trHeight w:val="930"/>
        </w:trPr>
        <w:tc>
          <w:tcPr>
            <w:tcW w:w="481" w:type="pct"/>
            <w:vAlign w:val="center"/>
            <w:hideMark/>
          </w:tcPr>
          <w:p w:rsidR="00E34660" w:rsidRPr="00676B0E" w:rsidRDefault="00217595" w:rsidP="002329B8">
            <w:pPr>
              <w:jc w:val="center"/>
              <w:rPr>
                <w:rFonts w:ascii="Times New Roman" w:eastAsia="Times New Roman" w:hAnsi="Times New Roman" w:cs="Times New Roman"/>
                <w:color w:val="000000"/>
                <w:sz w:val="20"/>
                <w:szCs w:val="14"/>
              </w:rPr>
            </w:pPr>
            <w:r w:rsidRPr="00676B0E">
              <w:rPr>
                <w:rFonts w:ascii="Times New Roman" w:eastAsia="Times New Roman" w:hAnsi="Times New Roman" w:cs="Times New Roman"/>
                <w:color w:val="000000"/>
                <w:sz w:val="20"/>
                <w:szCs w:val="14"/>
              </w:rPr>
              <w:t>Ingresos Pase A</w:t>
            </w:r>
            <w:r w:rsidR="00E34660" w:rsidRPr="00676B0E">
              <w:rPr>
                <w:rFonts w:ascii="Times New Roman" w:eastAsia="Times New Roman" w:hAnsi="Times New Roman" w:cs="Times New Roman"/>
                <w:color w:val="000000"/>
                <w:sz w:val="20"/>
                <w:szCs w:val="14"/>
              </w:rPr>
              <w:t>nual</w:t>
            </w:r>
          </w:p>
        </w:tc>
        <w:tc>
          <w:tcPr>
            <w:tcW w:w="35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$4.548.863</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$4.548.863</w:t>
            </w:r>
          </w:p>
        </w:tc>
        <w:tc>
          <w:tcPr>
            <w:tcW w:w="411"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$4.548.863</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$4.548.863</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$4.548.863</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$4.548.863</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$4.548.863</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$4.548.863</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$4.548.863</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$4.548.863</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$4.548.863</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$4.548.863</w:t>
            </w:r>
          </w:p>
        </w:tc>
        <w:tc>
          <w:tcPr>
            <w:tcW w:w="409"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$54.586.350</w:t>
            </w:r>
          </w:p>
        </w:tc>
      </w:tr>
      <w:tr w:rsidR="00E34660" w:rsidRPr="00676B0E" w:rsidTr="00E34660">
        <w:trPr>
          <w:cnfStyle w:val="010000000000" w:firstRow="0" w:lastRow="1" w:firstColumn="0" w:lastColumn="0" w:oddVBand="0" w:evenVBand="0" w:oddHBand="0" w:evenHBand="0" w:firstRowFirstColumn="0" w:firstRowLastColumn="0" w:lastRowFirstColumn="0" w:lastRowLastColumn="0"/>
          <w:trHeight w:val="690"/>
        </w:trPr>
        <w:tc>
          <w:tcPr>
            <w:tcW w:w="481" w:type="pct"/>
            <w:vAlign w:val="center"/>
            <w:hideMark/>
          </w:tcPr>
          <w:p w:rsidR="00E34660" w:rsidRPr="00676B0E" w:rsidRDefault="00E34660" w:rsidP="00E34660">
            <w:pPr>
              <w:jc w:val="center"/>
              <w:rPr>
                <w:rFonts w:ascii="Times New Roman" w:eastAsia="Times New Roman" w:hAnsi="Times New Roman" w:cs="Times New Roman"/>
                <w:color w:val="000000"/>
                <w:sz w:val="20"/>
                <w:szCs w:val="14"/>
              </w:rPr>
            </w:pPr>
            <w:r w:rsidRPr="00676B0E">
              <w:rPr>
                <w:rFonts w:ascii="Times New Roman" w:eastAsia="Times New Roman" w:hAnsi="Times New Roman" w:cs="Times New Roman"/>
                <w:color w:val="000000"/>
                <w:sz w:val="20"/>
                <w:szCs w:val="14"/>
              </w:rPr>
              <w:t>Total de Ingresos</w:t>
            </w:r>
          </w:p>
        </w:tc>
        <w:tc>
          <w:tcPr>
            <w:tcW w:w="35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$72.136.510</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$72.136.510</w:t>
            </w:r>
          </w:p>
        </w:tc>
        <w:tc>
          <w:tcPr>
            <w:tcW w:w="411"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$72.136.510</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$56.057.311</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$56.057.311</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$41.385.331</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$41.385.331</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$41.385.331</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$56.057.311</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$84.632.279</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$84.632.279</w:t>
            </w:r>
          </w:p>
        </w:tc>
        <w:tc>
          <w:tcPr>
            <w:tcW w:w="334"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$84.632.279</w:t>
            </w:r>
          </w:p>
        </w:tc>
        <w:tc>
          <w:tcPr>
            <w:tcW w:w="409" w:type="pct"/>
            <w:vAlign w:val="center"/>
            <w:hideMark/>
          </w:tcPr>
          <w:p w:rsidR="00E34660" w:rsidRPr="00676B0E" w:rsidRDefault="00E34660" w:rsidP="00E34660">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$762.634.294</w:t>
            </w:r>
          </w:p>
        </w:tc>
      </w:tr>
    </w:tbl>
    <w:p w:rsidR="002329B8" w:rsidRPr="00676B0E" w:rsidRDefault="002329B8" w:rsidP="002329B8">
      <w:pPr>
        <w:spacing w:line="360" w:lineRule="auto"/>
        <w:rPr>
          <w:rFonts w:ascii="Times New Roman" w:hAnsi="Times New Roman" w:cs="Times New Roman"/>
          <w:lang w:val="es-ES"/>
        </w:rPr>
      </w:pPr>
    </w:p>
    <w:p w:rsidR="008151CC" w:rsidRPr="00676B0E" w:rsidRDefault="008151CC" w:rsidP="002329B8">
      <w:pPr>
        <w:spacing w:line="360" w:lineRule="auto"/>
        <w:rPr>
          <w:rFonts w:ascii="Times New Roman" w:hAnsi="Times New Roman" w:cs="Times New Roman"/>
          <w:szCs w:val="18"/>
          <w:lang w:val="es-ES"/>
        </w:rPr>
      </w:pPr>
      <w:r w:rsidRPr="00676B0E">
        <w:rPr>
          <w:rFonts w:ascii="Times New Roman" w:hAnsi="Times New Roman" w:cs="Times New Roman"/>
          <w:b/>
          <w:szCs w:val="18"/>
          <w:lang w:val="es-ES"/>
        </w:rPr>
        <w:t>Fuente:</w:t>
      </w:r>
      <w:r w:rsidRPr="00676B0E">
        <w:rPr>
          <w:rFonts w:ascii="Times New Roman" w:hAnsi="Times New Roman" w:cs="Times New Roman"/>
          <w:szCs w:val="18"/>
          <w:lang w:val="es-ES"/>
        </w:rPr>
        <w:t xml:space="preserve"> Elaboración Propia.</w:t>
      </w:r>
    </w:p>
    <w:p w:rsidR="008151CC" w:rsidRPr="00676B0E" w:rsidRDefault="008151CC" w:rsidP="008151CC">
      <w:pPr>
        <w:spacing w:line="360" w:lineRule="auto"/>
        <w:jc w:val="both"/>
        <w:rPr>
          <w:rFonts w:ascii="Times New Roman" w:hAnsi="Times New Roman" w:cs="Times New Roman"/>
          <w:sz w:val="18"/>
          <w:szCs w:val="18"/>
          <w:lang w:val="es-ES"/>
        </w:rPr>
      </w:pPr>
    </w:p>
    <w:p w:rsidR="008151CC" w:rsidRPr="00676B0E" w:rsidRDefault="008151CC" w:rsidP="008151CC">
      <w:pPr>
        <w:spacing w:line="360" w:lineRule="auto"/>
        <w:jc w:val="both"/>
        <w:rPr>
          <w:rFonts w:ascii="Times New Roman" w:hAnsi="Times New Roman" w:cs="Times New Roman"/>
          <w:lang w:val="es-ES"/>
        </w:rPr>
      </w:pPr>
    </w:p>
    <w:p w:rsidR="002329B8" w:rsidRPr="00676B0E" w:rsidRDefault="002329B8" w:rsidP="008151CC">
      <w:pPr>
        <w:spacing w:line="360" w:lineRule="auto"/>
        <w:jc w:val="both"/>
        <w:rPr>
          <w:rFonts w:ascii="Times New Roman" w:hAnsi="Times New Roman" w:cs="Times New Roman"/>
          <w:lang w:val="es-ES"/>
        </w:rPr>
      </w:pPr>
    </w:p>
    <w:p w:rsidR="002329B8" w:rsidRPr="00676B0E" w:rsidRDefault="002329B8" w:rsidP="008151CC">
      <w:pPr>
        <w:spacing w:line="360" w:lineRule="auto"/>
        <w:jc w:val="both"/>
        <w:rPr>
          <w:rFonts w:ascii="Times New Roman" w:hAnsi="Times New Roman" w:cs="Times New Roman"/>
          <w:lang w:val="es-ES"/>
        </w:rPr>
      </w:pPr>
    </w:p>
    <w:p w:rsidR="002329B8" w:rsidRPr="00676B0E" w:rsidRDefault="002329B8" w:rsidP="008151CC">
      <w:pPr>
        <w:spacing w:line="360" w:lineRule="auto"/>
        <w:jc w:val="both"/>
        <w:rPr>
          <w:rFonts w:ascii="Times New Roman" w:hAnsi="Times New Roman" w:cs="Times New Roman"/>
          <w:lang w:val="es-ES"/>
        </w:rPr>
      </w:pPr>
    </w:p>
    <w:p w:rsidR="00217595" w:rsidRPr="00676B0E" w:rsidRDefault="00217595" w:rsidP="00217595">
      <w:pPr>
        <w:pStyle w:val="Descripcin"/>
        <w:keepNext/>
        <w:rPr>
          <w:rFonts w:cs="Times New Roman"/>
          <w:b w:val="0"/>
        </w:rPr>
      </w:pPr>
      <w:bookmarkStart w:id="61" w:name="_Toc361664834"/>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8</w:t>
      </w:r>
      <w:r w:rsidR="00B667C3" w:rsidRPr="00676B0E">
        <w:rPr>
          <w:rFonts w:cs="Times New Roman"/>
          <w:noProof/>
        </w:rPr>
        <w:fldChar w:fldCharType="end"/>
      </w:r>
      <w:r w:rsidRPr="00676B0E">
        <w:rPr>
          <w:rFonts w:cs="Times New Roman"/>
        </w:rPr>
        <w:t xml:space="preserve">: </w:t>
      </w:r>
      <w:r w:rsidRPr="00676B0E">
        <w:rPr>
          <w:rFonts w:cs="Times New Roman"/>
          <w:b w:val="0"/>
        </w:rPr>
        <w:t>Proyección de los Ingresos por Ventas Año 2020</w:t>
      </w:r>
      <w:bookmarkEnd w:id="61"/>
    </w:p>
    <w:tbl>
      <w:tblPr>
        <w:tblStyle w:val="Sombreadomedio1-nfasis3"/>
        <w:tblW w:w="5000" w:type="pct"/>
        <w:tblLook w:val="0660" w:firstRow="1" w:lastRow="1" w:firstColumn="0" w:lastColumn="0" w:noHBand="1" w:noVBand="1"/>
      </w:tblPr>
      <w:tblGrid>
        <w:gridCol w:w="1249"/>
        <w:gridCol w:w="920"/>
        <w:gridCol w:w="846"/>
        <w:gridCol w:w="1068"/>
        <w:gridCol w:w="846"/>
        <w:gridCol w:w="846"/>
        <w:gridCol w:w="846"/>
        <w:gridCol w:w="846"/>
        <w:gridCol w:w="846"/>
        <w:gridCol w:w="846"/>
        <w:gridCol w:w="916"/>
        <w:gridCol w:w="916"/>
        <w:gridCol w:w="916"/>
        <w:gridCol w:w="1077"/>
      </w:tblGrid>
      <w:tr w:rsidR="00217595" w:rsidRPr="00676B0E" w:rsidTr="00217595">
        <w:trPr>
          <w:cnfStyle w:val="100000000000" w:firstRow="1" w:lastRow="0" w:firstColumn="0" w:lastColumn="0" w:oddVBand="0" w:evenVBand="0" w:oddHBand="0" w:evenHBand="0" w:firstRowFirstColumn="0" w:firstRowLastColumn="0" w:lastRowFirstColumn="0" w:lastRowLastColumn="0"/>
          <w:trHeight w:val="315"/>
        </w:trPr>
        <w:tc>
          <w:tcPr>
            <w:tcW w:w="492" w:type="pct"/>
            <w:noWrap/>
            <w:vAlign w:val="center"/>
            <w:hideMark/>
          </w:tcPr>
          <w:p w:rsidR="00217595" w:rsidRPr="00676B0E" w:rsidRDefault="00217595" w:rsidP="00217595">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Ingresos</w:t>
            </w:r>
          </w:p>
        </w:tc>
        <w:tc>
          <w:tcPr>
            <w:tcW w:w="365" w:type="pct"/>
            <w:noWrap/>
            <w:vAlign w:val="center"/>
            <w:hideMark/>
          </w:tcPr>
          <w:p w:rsidR="00217595" w:rsidRPr="00676B0E" w:rsidRDefault="00217595" w:rsidP="00217595">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Ene</w:t>
            </w:r>
          </w:p>
        </w:tc>
        <w:tc>
          <w:tcPr>
            <w:tcW w:w="320" w:type="pct"/>
            <w:noWrap/>
            <w:vAlign w:val="center"/>
            <w:hideMark/>
          </w:tcPr>
          <w:p w:rsidR="00217595" w:rsidRPr="00676B0E" w:rsidRDefault="00217595" w:rsidP="00217595">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Feb</w:t>
            </w:r>
          </w:p>
        </w:tc>
        <w:tc>
          <w:tcPr>
            <w:tcW w:w="422" w:type="pct"/>
            <w:noWrap/>
            <w:vAlign w:val="center"/>
            <w:hideMark/>
          </w:tcPr>
          <w:p w:rsidR="00217595" w:rsidRPr="00676B0E" w:rsidRDefault="00217595" w:rsidP="00217595">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Mar</w:t>
            </w:r>
          </w:p>
        </w:tc>
        <w:tc>
          <w:tcPr>
            <w:tcW w:w="320" w:type="pct"/>
            <w:noWrap/>
            <w:vAlign w:val="center"/>
            <w:hideMark/>
          </w:tcPr>
          <w:p w:rsidR="00217595" w:rsidRPr="00676B0E" w:rsidRDefault="00217595" w:rsidP="00217595">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Abr</w:t>
            </w:r>
          </w:p>
        </w:tc>
        <w:tc>
          <w:tcPr>
            <w:tcW w:w="320" w:type="pct"/>
            <w:noWrap/>
            <w:vAlign w:val="center"/>
            <w:hideMark/>
          </w:tcPr>
          <w:p w:rsidR="00217595" w:rsidRPr="00676B0E" w:rsidRDefault="00217595" w:rsidP="00217595">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May</w:t>
            </w:r>
          </w:p>
        </w:tc>
        <w:tc>
          <w:tcPr>
            <w:tcW w:w="320" w:type="pct"/>
            <w:noWrap/>
            <w:vAlign w:val="center"/>
            <w:hideMark/>
          </w:tcPr>
          <w:p w:rsidR="00217595" w:rsidRPr="00676B0E" w:rsidRDefault="00217595" w:rsidP="00217595">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Jun</w:t>
            </w:r>
          </w:p>
        </w:tc>
        <w:tc>
          <w:tcPr>
            <w:tcW w:w="320" w:type="pct"/>
            <w:noWrap/>
            <w:vAlign w:val="center"/>
            <w:hideMark/>
          </w:tcPr>
          <w:p w:rsidR="00217595" w:rsidRPr="00676B0E" w:rsidRDefault="00217595" w:rsidP="00217595">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Jul</w:t>
            </w:r>
          </w:p>
        </w:tc>
        <w:tc>
          <w:tcPr>
            <w:tcW w:w="320" w:type="pct"/>
            <w:noWrap/>
            <w:vAlign w:val="center"/>
            <w:hideMark/>
          </w:tcPr>
          <w:p w:rsidR="00217595" w:rsidRPr="00676B0E" w:rsidRDefault="00217595" w:rsidP="00217595">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Ago</w:t>
            </w:r>
          </w:p>
        </w:tc>
        <w:tc>
          <w:tcPr>
            <w:tcW w:w="330" w:type="pct"/>
            <w:noWrap/>
            <w:vAlign w:val="center"/>
            <w:hideMark/>
          </w:tcPr>
          <w:p w:rsidR="00217595" w:rsidRPr="00676B0E" w:rsidRDefault="00217595" w:rsidP="00217595">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Sep</w:t>
            </w:r>
          </w:p>
        </w:tc>
        <w:tc>
          <w:tcPr>
            <w:tcW w:w="346" w:type="pct"/>
            <w:noWrap/>
            <w:vAlign w:val="center"/>
            <w:hideMark/>
          </w:tcPr>
          <w:p w:rsidR="00217595" w:rsidRPr="00676B0E" w:rsidRDefault="00217595" w:rsidP="00217595">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Oct</w:t>
            </w:r>
          </w:p>
        </w:tc>
        <w:tc>
          <w:tcPr>
            <w:tcW w:w="346" w:type="pct"/>
            <w:noWrap/>
            <w:vAlign w:val="center"/>
            <w:hideMark/>
          </w:tcPr>
          <w:p w:rsidR="00217595" w:rsidRPr="00676B0E" w:rsidRDefault="00217595" w:rsidP="00217595">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Nov</w:t>
            </w:r>
          </w:p>
        </w:tc>
        <w:tc>
          <w:tcPr>
            <w:tcW w:w="346" w:type="pct"/>
            <w:noWrap/>
            <w:vAlign w:val="center"/>
            <w:hideMark/>
          </w:tcPr>
          <w:p w:rsidR="00217595" w:rsidRPr="00676B0E" w:rsidRDefault="00217595" w:rsidP="00217595">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Dic</w:t>
            </w:r>
          </w:p>
        </w:tc>
        <w:tc>
          <w:tcPr>
            <w:tcW w:w="432" w:type="pct"/>
            <w:noWrap/>
            <w:vAlign w:val="center"/>
            <w:hideMark/>
          </w:tcPr>
          <w:p w:rsidR="00217595" w:rsidRPr="00676B0E" w:rsidRDefault="00217595" w:rsidP="00217595">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Total</w:t>
            </w:r>
          </w:p>
        </w:tc>
      </w:tr>
      <w:tr w:rsidR="00217595" w:rsidRPr="00676B0E" w:rsidTr="00217595">
        <w:trPr>
          <w:trHeight w:val="825"/>
        </w:trPr>
        <w:tc>
          <w:tcPr>
            <w:tcW w:w="492" w:type="pct"/>
            <w:vAlign w:val="center"/>
            <w:hideMark/>
          </w:tcPr>
          <w:p w:rsidR="00217595" w:rsidRPr="00676B0E" w:rsidRDefault="00217595" w:rsidP="00217595">
            <w:pPr>
              <w:jc w:val="center"/>
              <w:rPr>
                <w:rFonts w:ascii="Times New Roman" w:eastAsia="Times New Roman" w:hAnsi="Times New Roman" w:cs="Times New Roman"/>
                <w:color w:val="000000"/>
                <w:sz w:val="20"/>
                <w:szCs w:val="16"/>
              </w:rPr>
            </w:pPr>
            <w:r w:rsidRPr="00676B0E">
              <w:rPr>
                <w:rFonts w:ascii="Times New Roman" w:eastAsia="Times New Roman" w:hAnsi="Times New Roman" w:cs="Times New Roman"/>
                <w:color w:val="000000"/>
                <w:sz w:val="20"/>
                <w:szCs w:val="16"/>
              </w:rPr>
              <w:t>Ingresos Pase Diario</w:t>
            </w:r>
          </w:p>
        </w:tc>
        <w:tc>
          <w:tcPr>
            <w:tcW w:w="365"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57.801.294</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57.801.294</w:t>
            </w:r>
          </w:p>
        </w:tc>
        <w:tc>
          <w:tcPr>
            <w:tcW w:w="422"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57.801.294</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43.557.489</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43.557.489</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30.479.614</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30.479.614</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30.479.614</w:t>
            </w:r>
          </w:p>
        </w:tc>
        <w:tc>
          <w:tcPr>
            <w:tcW w:w="33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43.557.489</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65.912.154</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65.912.154</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65.912.154</w:t>
            </w:r>
          </w:p>
        </w:tc>
        <w:tc>
          <w:tcPr>
            <w:tcW w:w="432"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593.251.650</w:t>
            </w:r>
          </w:p>
        </w:tc>
      </w:tr>
      <w:tr w:rsidR="00217595" w:rsidRPr="00676B0E" w:rsidTr="00217595">
        <w:trPr>
          <w:trHeight w:val="675"/>
        </w:trPr>
        <w:tc>
          <w:tcPr>
            <w:tcW w:w="492" w:type="pct"/>
            <w:vAlign w:val="center"/>
            <w:hideMark/>
          </w:tcPr>
          <w:p w:rsidR="00217595" w:rsidRPr="00676B0E" w:rsidRDefault="00217595" w:rsidP="00217595">
            <w:pPr>
              <w:jc w:val="center"/>
              <w:rPr>
                <w:rFonts w:ascii="Times New Roman" w:eastAsia="Times New Roman" w:hAnsi="Times New Roman" w:cs="Times New Roman"/>
                <w:color w:val="000000"/>
                <w:sz w:val="20"/>
                <w:szCs w:val="16"/>
              </w:rPr>
            </w:pPr>
            <w:r w:rsidRPr="00676B0E">
              <w:rPr>
                <w:rFonts w:ascii="Times New Roman" w:eastAsia="Times New Roman" w:hAnsi="Times New Roman" w:cs="Times New Roman"/>
                <w:color w:val="000000"/>
                <w:sz w:val="20"/>
                <w:szCs w:val="16"/>
              </w:rPr>
              <w:t>Ingresos Pase Mensual</w:t>
            </w:r>
          </w:p>
        </w:tc>
        <w:tc>
          <w:tcPr>
            <w:tcW w:w="365"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21.776.301</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21.776.301</w:t>
            </w:r>
          </w:p>
        </w:tc>
        <w:tc>
          <w:tcPr>
            <w:tcW w:w="422"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21.776.301</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16.410.031</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16.410.031</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11.483.017</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11.483.017</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11.483.017</w:t>
            </w:r>
          </w:p>
        </w:tc>
        <w:tc>
          <w:tcPr>
            <w:tcW w:w="33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16.410.031</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24.832.021</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24.832.021</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24.832.021</w:t>
            </w:r>
          </w:p>
        </w:tc>
        <w:tc>
          <w:tcPr>
            <w:tcW w:w="432"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223.504.110</w:t>
            </w:r>
          </w:p>
        </w:tc>
      </w:tr>
      <w:tr w:rsidR="00217595" w:rsidRPr="00676B0E" w:rsidTr="00217595">
        <w:trPr>
          <w:trHeight w:val="615"/>
        </w:trPr>
        <w:tc>
          <w:tcPr>
            <w:tcW w:w="492" w:type="pct"/>
            <w:vAlign w:val="center"/>
            <w:hideMark/>
          </w:tcPr>
          <w:p w:rsidR="00217595" w:rsidRPr="00676B0E" w:rsidRDefault="00217595" w:rsidP="00217595">
            <w:pPr>
              <w:jc w:val="center"/>
              <w:rPr>
                <w:rFonts w:ascii="Times New Roman" w:eastAsia="Times New Roman" w:hAnsi="Times New Roman" w:cs="Times New Roman"/>
                <w:color w:val="000000"/>
                <w:sz w:val="20"/>
                <w:szCs w:val="16"/>
              </w:rPr>
            </w:pPr>
            <w:r w:rsidRPr="00676B0E">
              <w:rPr>
                <w:rFonts w:ascii="Times New Roman" w:eastAsia="Times New Roman" w:hAnsi="Times New Roman" w:cs="Times New Roman"/>
                <w:color w:val="000000"/>
                <w:sz w:val="20"/>
                <w:szCs w:val="16"/>
              </w:rPr>
              <w:t>Ingresos Pase Semestral</w:t>
            </w:r>
          </w:p>
        </w:tc>
        <w:tc>
          <w:tcPr>
            <w:tcW w:w="365"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9.485.128</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9.485.128</w:t>
            </w:r>
          </w:p>
        </w:tc>
        <w:tc>
          <w:tcPr>
            <w:tcW w:w="422"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9.485.128</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9.485.128</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9.485.128</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9.485.128</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9.485.128</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9.485.128</w:t>
            </w:r>
          </w:p>
        </w:tc>
        <w:tc>
          <w:tcPr>
            <w:tcW w:w="33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9.485.128</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9.485.128</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9.485.128</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9.485.128</w:t>
            </w:r>
          </w:p>
        </w:tc>
        <w:tc>
          <w:tcPr>
            <w:tcW w:w="432"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113.821.537</w:t>
            </w:r>
          </w:p>
        </w:tc>
      </w:tr>
      <w:tr w:rsidR="00217595" w:rsidRPr="00676B0E" w:rsidTr="00217595">
        <w:trPr>
          <w:trHeight w:val="855"/>
        </w:trPr>
        <w:tc>
          <w:tcPr>
            <w:tcW w:w="492" w:type="pct"/>
            <w:vAlign w:val="center"/>
            <w:hideMark/>
          </w:tcPr>
          <w:p w:rsidR="00217595" w:rsidRPr="00676B0E" w:rsidRDefault="00217595" w:rsidP="00217595">
            <w:pPr>
              <w:jc w:val="center"/>
              <w:rPr>
                <w:rFonts w:ascii="Times New Roman" w:eastAsia="Times New Roman" w:hAnsi="Times New Roman" w:cs="Times New Roman"/>
                <w:color w:val="000000"/>
                <w:sz w:val="20"/>
                <w:szCs w:val="16"/>
              </w:rPr>
            </w:pPr>
            <w:r w:rsidRPr="00676B0E">
              <w:rPr>
                <w:rFonts w:ascii="Times New Roman" w:eastAsia="Times New Roman" w:hAnsi="Times New Roman" w:cs="Times New Roman"/>
                <w:color w:val="000000"/>
                <w:sz w:val="20"/>
                <w:szCs w:val="16"/>
              </w:rPr>
              <w:t>Ingresos Pase Anual</w:t>
            </w:r>
          </w:p>
        </w:tc>
        <w:tc>
          <w:tcPr>
            <w:tcW w:w="365"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5.978.505</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5.978.505</w:t>
            </w:r>
          </w:p>
        </w:tc>
        <w:tc>
          <w:tcPr>
            <w:tcW w:w="422"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5.978.505</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5.978.505</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5.978.505</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5.978.505</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5.978.505</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5.978.505</w:t>
            </w:r>
          </w:p>
        </w:tc>
        <w:tc>
          <w:tcPr>
            <w:tcW w:w="33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5.978.505</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5.978.505</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5.978.505</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5.978.505</w:t>
            </w:r>
          </w:p>
        </w:tc>
        <w:tc>
          <w:tcPr>
            <w:tcW w:w="432"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71.742.060</w:t>
            </w:r>
          </w:p>
        </w:tc>
      </w:tr>
      <w:tr w:rsidR="00217595" w:rsidRPr="00676B0E" w:rsidTr="00217595">
        <w:trPr>
          <w:cnfStyle w:val="010000000000" w:firstRow="0" w:lastRow="1" w:firstColumn="0" w:lastColumn="0" w:oddVBand="0" w:evenVBand="0" w:oddHBand="0" w:evenHBand="0" w:firstRowFirstColumn="0" w:firstRowLastColumn="0" w:lastRowFirstColumn="0" w:lastRowLastColumn="0"/>
          <w:trHeight w:val="600"/>
        </w:trPr>
        <w:tc>
          <w:tcPr>
            <w:tcW w:w="492" w:type="pct"/>
            <w:vAlign w:val="center"/>
            <w:hideMark/>
          </w:tcPr>
          <w:p w:rsidR="00217595" w:rsidRPr="00676B0E" w:rsidRDefault="00217595" w:rsidP="00217595">
            <w:pPr>
              <w:jc w:val="center"/>
              <w:rPr>
                <w:rFonts w:ascii="Times New Roman" w:eastAsia="Times New Roman" w:hAnsi="Times New Roman" w:cs="Times New Roman"/>
                <w:color w:val="000000"/>
                <w:sz w:val="20"/>
                <w:szCs w:val="16"/>
              </w:rPr>
            </w:pPr>
            <w:r w:rsidRPr="00676B0E">
              <w:rPr>
                <w:rFonts w:ascii="Times New Roman" w:eastAsia="Times New Roman" w:hAnsi="Times New Roman" w:cs="Times New Roman"/>
                <w:color w:val="000000"/>
                <w:sz w:val="20"/>
                <w:szCs w:val="16"/>
              </w:rPr>
              <w:t>Total de Ingresos</w:t>
            </w:r>
          </w:p>
        </w:tc>
        <w:tc>
          <w:tcPr>
            <w:tcW w:w="365"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95.041.228</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95.041.228</w:t>
            </w:r>
          </w:p>
        </w:tc>
        <w:tc>
          <w:tcPr>
            <w:tcW w:w="422"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95.041.228</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75.431.153</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75.431.153</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57.426.264</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57.426.264</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57.426.264</w:t>
            </w:r>
          </w:p>
        </w:tc>
        <w:tc>
          <w:tcPr>
            <w:tcW w:w="330"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75.431.153</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106.207.808</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106.207.808</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106.207.808</w:t>
            </w:r>
          </w:p>
        </w:tc>
        <w:tc>
          <w:tcPr>
            <w:tcW w:w="432" w:type="pct"/>
            <w:vAlign w:val="center"/>
            <w:hideMark/>
          </w:tcPr>
          <w:p w:rsidR="00217595" w:rsidRPr="00676B0E" w:rsidRDefault="00217595" w:rsidP="00217595">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1.002.319.357</w:t>
            </w:r>
          </w:p>
        </w:tc>
      </w:tr>
    </w:tbl>
    <w:p w:rsidR="00E02ED8" w:rsidRPr="00676B0E" w:rsidRDefault="00E02ED8" w:rsidP="00E02ED8">
      <w:pPr>
        <w:spacing w:line="360" w:lineRule="auto"/>
        <w:jc w:val="both"/>
        <w:rPr>
          <w:rFonts w:ascii="Times New Roman" w:hAnsi="Times New Roman" w:cs="Times New Roman"/>
          <w:lang w:val="es-ES"/>
        </w:rPr>
      </w:pPr>
    </w:p>
    <w:p w:rsidR="00217595" w:rsidRPr="00676B0E" w:rsidRDefault="00217595" w:rsidP="00217595">
      <w:pPr>
        <w:spacing w:line="360" w:lineRule="auto"/>
        <w:rPr>
          <w:rFonts w:ascii="Times New Roman" w:hAnsi="Times New Roman" w:cs="Times New Roman"/>
          <w:szCs w:val="18"/>
          <w:lang w:val="es-ES"/>
        </w:rPr>
      </w:pPr>
      <w:r w:rsidRPr="00676B0E">
        <w:rPr>
          <w:rFonts w:ascii="Times New Roman" w:hAnsi="Times New Roman" w:cs="Times New Roman"/>
          <w:b/>
          <w:szCs w:val="18"/>
          <w:lang w:val="es-ES"/>
        </w:rPr>
        <w:t>Fuente:</w:t>
      </w:r>
      <w:r w:rsidRPr="00676B0E">
        <w:rPr>
          <w:rFonts w:ascii="Times New Roman" w:hAnsi="Times New Roman" w:cs="Times New Roman"/>
          <w:szCs w:val="18"/>
          <w:lang w:val="es-ES"/>
        </w:rPr>
        <w:t xml:space="preserve"> Elaboración Propia.</w:t>
      </w:r>
    </w:p>
    <w:p w:rsidR="00531E1B" w:rsidRPr="00676B0E" w:rsidRDefault="00531E1B" w:rsidP="00E609C6">
      <w:pPr>
        <w:spacing w:line="360" w:lineRule="auto"/>
        <w:jc w:val="both"/>
        <w:rPr>
          <w:rFonts w:ascii="Times New Roman" w:hAnsi="Times New Roman" w:cs="Times New Roman"/>
        </w:rPr>
      </w:pPr>
    </w:p>
    <w:p w:rsidR="00217595" w:rsidRPr="00676B0E" w:rsidRDefault="00217595" w:rsidP="00E609C6">
      <w:pPr>
        <w:spacing w:line="360" w:lineRule="auto"/>
        <w:jc w:val="both"/>
        <w:rPr>
          <w:rFonts w:ascii="Times New Roman" w:hAnsi="Times New Roman" w:cs="Times New Roman"/>
        </w:rPr>
      </w:pPr>
    </w:p>
    <w:p w:rsidR="00217595" w:rsidRPr="00676B0E" w:rsidRDefault="00217595" w:rsidP="00E609C6">
      <w:pPr>
        <w:spacing w:line="360" w:lineRule="auto"/>
        <w:jc w:val="both"/>
        <w:rPr>
          <w:rFonts w:ascii="Times New Roman" w:hAnsi="Times New Roman" w:cs="Times New Roman"/>
        </w:rPr>
      </w:pPr>
    </w:p>
    <w:p w:rsidR="00217595" w:rsidRPr="00676B0E" w:rsidRDefault="00217595" w:rsidP="00E609C6">
      <w:pPr>
        <w:spacing w:line="360" w:lineRule="auto"/>
        <w:jc w:val="both"/>
        <w:rPr>
          <w:rFonts w:ascii="Times New Roman" w:hAnsi="Times New Roman" w:cs="Times New Roman"/>
        </w:rPr>
      </w:pPr>
    </w:p>
    <w:p w:rsidR="00217595" w:rsidRPr="00676B0E" w:rsidRDefault="00217595" w:rsidP="00E609C6">
      <w:pPr>
        <w:spacing w:line="360" w:lineRule="auto"/>
        <w:jc w:val="both"/>
        <w:rPr>
          <w:rFonts w:ascii="Times New Roman" w:hAnsi="Times New Roman" w:cs="Times New Roman"/>
        </w:rPr>
      </w:pPr>
    </w:p>
    <w:p w:rsidR="00217595" w:rsidRPr="00676B0E" w:rsidRDefault="00217595" w:rsidP="00E609C6">
      <w:pPr>
        <w:spacing w:line="360" w:lineRule="auto"/>
        <w:jc w:val="both"/>
        <w:rPr>
          <w:rFonts w:ascii="Times New Roman" w:hAnsi="Times New Roman" w:cs="Times New Roman"/>
        </w:rPr>
      </w:pPr>
    </w:p>
    <w:p w:rsidR="00217595" w:rsidRPr="00676B0E" w:rsidRDefault="00217595" w:rsidP="00E609C6">
      <w:pPr>
        <w:spacing w:line="360" w:lineRule="auto"/>
        <w:jc w:val="both"/>
        <w:rPr>
          <w:rFonts w:ascii="Times New Roman" w:hAnsi="Times New Roman" w:cs="Times New Roman"/>
        </w:rPr>
      </w:pPr>
    </w:p>
    <w:p w:rsidR="00217595" w:rsidRPr="00676B0E" w:rsidRDefault="00217595" w:rsidP="00E609C6">
      <w:pPr>
        <w:spacing w:line="360" w:lineRule="auto"/>
        <w:jc w:val="both"/>
        <w:rPr>
          <w:rFonts w:ascii="Times New Roman" w:hAnsi="Times New Roman" w:cs="Times New Roman"/>
        </w:rPr>
      </w:pPr>
    </w:p>
    <w:p w:rsidR="00217595" w:rsidRPr="00676B0E" w:rsidRDefault="00217595" w:rsidP="00E609C6">
      <w:pPr>
        <w:spacing w:line="360" w:lineRule="auto"/>
        <w:jc w:val="both"/>
        <w:rPr>
          <w:rFonts w:ascii="Times New Roman" w:hAnsi="Times New Roman" w:cs="Times New Roman"/>
        </w:rPr>
      </w:pPr>
    </w:p>
    <w:p w:rsidR="00217595" w:rsidRPr="00676B0E" w:rsidRDefault="00217595" w:rsidP="00217595">
      <w:pPr>
        <w:pStyle w:val="Descripcin"/>
        <w:keepNext/>
        <w:rPr>
          <w:rFonts w:cs="Times New Roman"/>
          <w:b w:val="0"/>
        </w:rPr>
      </w:pPr>
      <w:bookmarkStart w:id="62" w:name="_Toc361664835"/>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9</w:t>
      </w:r>
      <w:r w:rsidR="00B667C3" w:rsidRPr="00676B0E">
        <w:rPr>
          <w:rFonts w:cs="Times New Roman"/>
          <w:noProof/>
        </w:rPr>
        <w:fldChar w:fldCharType="end"/>
      </w:r>
      <w:r w:rsidRPr="00676B0E">
        <w:rPr>
          <w:rFonts w:cs="Times New Roman"/>
        </w:rPr>
        <w:t xml:space="preserve">: </w:t>
      </w:r>
      <w:r w:rsidRPr="00676B0E">
        <w:rPr>
          <w:rFonts w:cs="Times New Roman"/>
          <w:b w:val="0"/>
        </w:rPr>
        <w:t>Proyección de los Ingresos por Ventas Año 2021</w:t>
      </w:r>
      <w:bookmarkEnd w:id="62"/>
    </w:p>
    <w:tbl>
      <w:tblPr>
        <w:tblStyle w:val="Sombreadomedio1-nfasis3"/>
        <w:tblW w:w="5000" w:type="pct"/>
        <w:tblLook w:val="0660" w:firstRow="1" w:lastRow="1" w:firstColumn="0" w:lastColumn="0" w:noHBand="1" w:noVBand="1"/>
      </w:tblPr>
      <w:tblGrid>
        <w:gridCol w:w="1139"/>
        <w:gridCol w:w="916"/>
        <w:gridCol w:w="916"/>
        <w:gridCol w:w="958"/>
        <w:gridCol w:w="916"/>
        <w:gridCol w:w="916"/>
        <w:gridCol w:w="846"/>
        <w:gridCol w:w="846"/>
        <w:gridCol w:w="846"/>
        <w:gridCol w:w="916"/>
        <w:gridCol w:w="916"/>
        <w:gridCol w:w="916"/>
        <w:gridCol w:w="916"/>
        <w:gridCol w:w="1021"/>
      </w:tblGrid>
      <w:tr w:rsidR="00217595" w:rsidRPr="00676B0E" w:rsidTr="00217595">
        <w:trPr>
          <w:cnfStyle w:val="100000000000" w:firstRow="1" w:lastRow="0" w:firstColumn="0" w:lastColumn="0" w:oddVBand="0" w:evenVBand="0" w:oddHBand="0" w:evenHBand="0" w:firstRowFirstColumn="0" w:firstRowLastColumn="0" w:lastRowFirstColumn="0" w:lastRowLastColumn="0"/>
          <w:trHeight w:val="260"/>
        </w:trPr>
        <w:tc>
          <w:tcPr>
            <w:tcW w:w="475" w:type="pct"/>
            <w:noWrap/>
            <w:vAlign w:val="center"/>
            <w:hideMark/>
          </w:tcPr>
          <w:p w:rsidR="00217595" w:rsidRPr="00676B0E" w:rsidRDefault="00217595" w:rsidP="00217595">
            <w:pPr>
              <w:jc w:val="center"/>
              <w:rPr>
                <w:rFonts w:ascii="Times New Roman" w:eastAsia="Times New Roman" w:hAnsi="Times New Roman" w:cs="Times New Roman"/>
                <w:color w:val="000000"/>
                <w:sz w:val="18"/>
                <w:szCs w:val="14"/>
              </w:rPr>
            </w:pPr>
            <w:r w:rsidRPr="00676B0E">
              <w:rPr>
                <w:rFonts w:ascii="Times New Roman" w:eastAsia="Times New Roman" w:hAnsi="Times New Roman" w:cs="Times New Roman"/>
                <w:bCs w:val="0"/>
                <w:color w:val="000000"/>
                <w:sz w:val="20"/>
                <w:szCs w:val="14"/>
              </w:rPr>
              <w:t>Ingresos</w:t>
            </w:r>
          </w:p>
        </w:tc>
        <w:tc>
          <w:tcPr>
            <w:tcW w:w="348" w:type="pct"/>
            <w:noWrap/>
            <w:vAlign w:val="center"/>
            <w:hideMark/>
          </w:tcPr>
          <w:p w:rsidR="00217595" w:rsidRPr="00676B0E" w:rsidRDefault="00217595" w:rsidP="00217595">
            <w:pPr>
              <w:jc w:val="center"/>
              <w:rPr>
                <w:rFonts w:ascii="Times New Roman" w:eastAsia="Times New Roman" w:hAnsi="Times New Roman" w:cs="Times New Roman"/>
                <w:color w:val="000000"/>
                <w:sz w:val="20"/>
                <w:szCs w:val="14"/>
              </w:rPr>
            </w:pPr>
            <w:r w:rsidRPr="00676B0E">
              <w:rPr>
                <w:rFonts w:ascii="Times New Roman" w:eastAsia="Times New Roman" w:hAnsi="Times New Roman" w:cs="Times New Roman"/>
                <w:color w:val="000000"/>
                <w:sz w:val="20"/>
                <w:szCs w:val="14"/>
              </w:rPr>
              <w:t>Ene</w:t>
            </w:r>
          </w:p>
        </w:tc>
        <w:tc>
          <w:tcPr>
            <w:tcW w:w="346" w:type="pct"/>
            <w:noWrap/>
            <w:vAlign w:val="center"/>
            <w:hideMark/>
          </w:tcPr>
          <w:p w:rsidR="00217595" w:rsidRPr="00676B0E" w:rsidRDefault="00217595" w:rsidP="00217595">
            <w:pPr>
              <w:jc w:val="center"/>
              <w:rPr>
                <w:rFonts w:ascii="Times New Roman" w:eastAsia="Times New Roman" w:hAnsi="Times New Roman" w:cs="Times New Roman"/>
                <w:color w:val="000000"/>
                <w:sz w:val="20"/>
                <w:szCs w:val="14"/>
              </w:rPr>
            </w:pPr>
            <w:r w:rsidRPr="00676B0E">
              <w:rPr>
                <w:rFonts w:ascii="Times New Roman" w:eastAsia="Times New Roman" w:hAnsi="Times New Roman" w:cs="Times New Roman"/>
                <w:color w:val="000000"/>
                <w:sz w:val="20"/>
                <w:szCs w:val="14"/>
              </w:rPr>
              <w:t>Feb</w:t>
            </w:r>
          </w:p>
        </w:tc>
        <w:tc>
          <w:tcPr>
            <w:tcW w:w="405" w:type="pct"/>
            <w:noWrap/>
            <w:vAlign w:val="center"/>
            <w:hideMark/>
          </w:tcPr>
          <w:p w:rsidR="00217595" w:rsidRPr="00676B0E" w:rsidRDefault="00217595" w:rsidP="00217595">
            <w:pPr>
              <w:jc w:val="center"/>
              <w:rPr>
                <w:rFonts w:ascii="Times New Roman" w:eastAsia="Times New Roman" w:hAnsi="Times New Roman" w:cs="Times New Roman"/>
                <w:color w:val="000000"/>
                <w:sz w:val="20"/>
                <w:szCs w:val="14"/>
              </w:rPr>
            </w:pPr>
            <w:r w:rsidRPr="00676B0E">
              <w:rPr>
                <w:rFonts w:ascii="Times New Roman" w:eastAsia="Times New Roman" w:hAnsi="Times New Roman" w:cs="Times New Roman"/>
                <w:color w:val="000000"/>
                <w:sz w:val="20"/>
                <w:szCs w:val="14"/>
              </w:rPr>
              <w:t>Mar</w:t>
            </w:r>
          </w:p>
        </w:tc>
        <w:tc>
          <w:tcPr>
            <w:tcW w:w="346" w:type="pct"/>
            <w:noWrap/>
            <w:vAlign w:val="center"/>
            <w:hideMark/>
          </w:tcPr>
          <w:p w:rsidR="00217595" w:rsidRPr="00676B0E" w:rsidRDefault="00217595" w:rsidP="00217595">
            <w:pPr>
              <w:jc w:val="center"/>
              <w:rPr>
                <w:rFonts w:ascii="Times New Roman" w:eastAsia="Times New Roman" w:hAnsi="Times New Roman" w:cs="Times New Roman"/>
                <w:color w:val="000000"/>
                <w:sz w:val="20"/>
                <w:szCs w:val="14"/>
              </w:rPr>
            </w:pPr>
            <w:r w:rsidRPr="00676B0E">
              <w:rPr>
                <w:rFonts w:ascii="Times New Roman" w:eastAsia="Times New Roman" w:hAnsi="Times New Roman" w:cs="Times New Roman"/>
                <w:color w:val="000000"/>
                <w:sz w:val="20"/>
                <w:szCs w:val="14"/>
              </w:rPr>
              <w:t>Abr</w:t>
            </w:r>
          </w:p>
        </w:tc>
        <w:tc>
          <w:tcPr>
            <w:tcW w:w="346" w:type="pct"/>
            <w:noWrap/>
            <w:vAlign w:val="center"/>
            <w:hideMark/>
          </w:tcPr>
          <w:p w:rsidR="00217595" w:rsidRPr="00676B0E" w:rsidRDefault="00217595" w:rsidP="00217595">
            <w:pPr>
              <w:jc w:val="center"/>
              <w:rPr>
                <w:rFonts w:ascii="Times New Roman" w:eastAsia="Times New Roman" w:hAnsi="Times New Roman" w:cs="Times New Roman"/>
                <w:color w:val="000000"/>
                <w:sz w:val="20"/>
                <w:szCs w:val="14"/>
              </w:rPr>
            </w:pPr>
            <w:r w:rsidRPr="00676B0E">
              <w:rPr>
                <w:rFonts w:ascii="Times New Roman" w:eastAsia="Times New Roman" w:hAnsi="Times New Roman" w:cs="Times New Roman"/>
                <w:color w:val="000000"/>
                <w:sz w:val="20"/>
                <w:szCs w:val="14"/>
              </w:rPr>
              <w:t>May</w:t>
            </w:r>
          </w:p>
        </w:tc>
        <w:tc>
          <w:tcPr>
            <w:tcW w:w="320" w:type="pct"/>
            <w:noWrap/>
            <w:vAlign w:val="center"/>
            <w:hideMark/>
          </w:tcPr>
          <w:p w:rsidR="00217595" w:rsidRPr="00676B0E" w:rsidRDefault="00217595" w:rsidP="00217595">
            <w:pPr>
              <w:jc w:val="center"/>
              <w:rPr>
                <w:rFonts w:ascii="Times New Roman" w:eastAsia="Times New Roman" w:hAnsi="Times New Roman" w:cs="Times New Roman"/>
                <w:color w:val="000000"/>
                <w:sz w:val="20"/>
                <w:szCs w:val="14"/>
              </w:rPr>
            </w:pPr>
            <w:r w:rsidRPr="00676B0E">
              <w:rPr>
                <w:rFonts w:ascii="Times New Roman" w:eastAsia="Times New Roman" w:hAnsi="Times New Roman" w:cs="Times New Roman"/>
                <w:color w:val="000000"/>
                <w:sz w:val="20"/>
                <w:szCs w:val="14"/>
              </w:rPr>
              <w:t>Jun</w:t>
            </w:r>
          </w:p>
        </w:tc>
        <w:tc>
          <w:tcPr>
            <w:tcW w:w="320" w:type="pct"/>
            <w:noWrap/>
            <w:vAlign w:val="center"/>
            <w:hideMark/>
          </w:tcPr>
          <w:p w:rsidR="00217595" w:rsidRPr="00676B0E" w:rsidRDefault="00217595" w:rsidP="00217595">
            <w:pPr>
              <w:jc w:val="center"/>
              <w:rPr>
                <w:rFonts w:ascii="Times New Roman" w:eastAsia="Times New Roman" w:hAnsi="Times New Roman" w:cs="Times New Roman"/>
                <w:color w:val="000000"/>
                <w:sz w:val="20"/>
                <w:szCs w:val="14"/>
              </w:rPr>
            </w:pPr>
            <w:r w:rsidRPr="00676B0E">
              <w:rPr>
                <w:rFonts w:ascii="Times New Roman" w:eastAsia="Times New Roman" w:hAnsi="Times New Roman" w:cs="Times New Roman"/>
                <w:color w:val="000000"/>
                <w:sz w:val="20"/>
                <w:szCs w:val="14"/>
              </w:rPr>
              <w:t>Jul</w:t>
            </w:r>
          </w:p>
        </w:tc>
        <w:tc>
          <w:tcPr>
            <w:tcW w:w="320" w:type="pct"/>
            <w:noWrap/>
            <w:vAlign w:val="center"/>
            <w:hideMark/>
          </w:tcPr>
          <w:p w:rsidR="00217595" w:rsidRPr="00676B0E" w:rsidRDefault="00217595" w:rsidP="00217595">
            <w:pPr>
              <w:jc w:val="center"/>
              <w:rPr>
                <w:rFonts w:ascii="Times New Roman" w:eastAsia="Times New Roman" w:hAnsi="Times New Roman" w:cs="Times New Roman"/>
                <w:color w:val="000000"/>
                <w:sz w:val="20"/>
                <w:szCs w:val="14"/>
              </w:rPr>
            </w:pPr>
            <w:r w:rsidRPr="00676B0E">
              <w:rPr>
                <w:rFonts w:ascii="Times New Roman" w:eastAsia="Times New Roman" w:hAnsi="Times New Roman" w:cs="Times New Roman"/>
                <w:color w:val="000000"/>
                <w:sz w:val="20"/>
                <w:szCs w:val="14"/>
              </w:rPr>
              <w:t>Ago</w:t>
            </w:r>
          </w:p>
        </w:tc>
        <w:tc>
          <w:tcPr>
            <w:tcW w:w="346" w:type="pct"/>
            <w:noWrap/>
            <w:vAlign w:val="center"/>
            <w:hideMark/>
          </w:tcPr>
          <w:p w:rsidR="00217595" w:rsidRPr="00676B0E" w:rsidRDefault="00217595" w:rsidP="00217595">
            <w:pPr>
              <w:jc w:val="center"/>
              <w:rPr>
                <w:rFonts w:ascii="Times New Roman" w:eastAsia="Times New Roman" w:hAnsi="Times New Roman" w:cs="Times New Roman"/>
                <w:color w:val="000000"/>
                <w:sz w:val="20"/>
                <w:szCs w:val="14"/>
              </w:rPr>
            </w:pPr>
            <w:r w:rsidRPr="00676B0E">
              <w:rPr>
                <w:rFonts w:ascii="Times New Roman" w:eastAsia="Times New Roman" w:hAnsi="Times New Roman" w:cs="Times New Roman"/>
                <w:color w:val="000000"/>
                <w:sz w:val="20"/>
                <w:szCs w:val="14"/>
              </w:rPr>
              <w:t>Sep</w:t>
            </w:r>
          </w:p>
        </w:tc>
        <w:tc>
          <w:tcPr>
            <w:tcW w:w="346" w:type="pct"/>
            <w:noWrap/>
            <w:vAlign w:val="center"/>
            <w:hideMark/>
          </w:tcPr>
          <w:p w:rsidR="00217595" w:rsidRPr="00676B0E" w:rsidRDefault="00217595" w:rsidP="00217595">
            <w:pPr>
              <w:jc w:val="center"/>
              <w:rPr>
                <w:rFonts w:ascii="Times New Roman" w:eastAsia="Times New Roman" w:hAnsi="Times New Roman" w:cs="Times New Roman"/>
                <w:color w:val="000000"/>
                <w:sz w:val="20"/>
                <w:szCs w:val="14"/>
              </w:rPr>
            </w:pPr>
            <w:r w:rsidRPr="00676B0E">
              <w:rPr>
                <w:rFonts w:ascii="Times New Roman" w:eastAsia="Times New Roman" w:hAnsi="Times New Roman" w:cs="Times New Roman"/>
                <w:color w:val="000000"/>
                <w:sz w:val="20"/>
                <w:szCs w:val="14"/>
              </w:rPr>
              <w:t>Oct</w:t>
            </w:r>
          </w:p>
        </w:tc>
        <w:tc>
          <w:tcPr>
            <w:tcW w:w="346" w:type="pct"/>
            <w:noWrap/>
            <w:vAlign w:val="center"/>
            <w:hideMark/>
          </w:tcPr>
          <w:p w:rsidR="00217595" w:rsidRPr="00676B0E" w:rsidRDefault="00217595" w:rsidP="00217595">
            <w:pPr>
              <w:jc w:val="center"/>
              <w:rPr>
                <w:rFonts w:ascii="Times New Roman" w:eastAsia="Times New Roman" w:hAnsi="Times New Roman" w:cs="Times New Roman"/>
                <w:color w:val="000000"/>
                <w:sz w:val="20"/>
                <w:szCs w:val="14"/>
              </w:rPr>
            </w:pPr>
            <w:r w:rsidRPr="00676B0E">
              <w:rPr>
                <w:rFonts w:ascii="Times New Roman" w:eastAsia="Times New Roman" w:hAnsi="Times New Roman" w:cs="Times New Roman"/>
                <w:color w:val="000000"/>
                <w:sz w:val="20"/>
                <w:szCs w:val="14"/>
              </w:rPr>
              <w:t>Nov</w:t>
            </w:r>
          </w:p>
        </w:tc>
        <w:tc>
          <w:tcPr>
            <w:tcW w:w="346" w:type="pct"/>
            <w:noWrap/>
            <w:vAlign w:val="center"/>
            <w:hideMark/>
          </w:tcPr>
          <w:p w:rsidR="00217595" w:rsidRPr="00676B0E" w:rsidRDefault="00217595" w:rsidP="00217595">
            <w:pPr>
              <w:jc w:val="center"/>
              <w:rPr>
                <w:rFonts w:ascii="Times New Roman" w:eastAsia="Times New Roman" w:hAnsi="Times New Roman" w:cs="Times New Roman"/>
                <w:color w:val="000000"/>
                <w:sz w:val="20"/>
                <w:szCs w:val="14"/>
              </w:rPr>
            </w:pPr>
            <w:r w:rsidRPr="00676B0E">
              <w:rPr>
                <w:rFonts w:ascii="Times New Roman" w:eastAsia="Times New Roman" w:hAnsi="Times New Roman" w:cs="Times New Roman"/>
                <w:color w:val="000000"/>
                <w:sz w:val="20"/>
                <w:szCs w:val="14"/>
              </w:rPr>
              <w:t>Dic</w:t>
            </w:r>
          </w:p>
        </w:tc>
        <w:tc>
          <w:tcPr>
            <w:tcW w:w="386" w:type="pct"/>
            <w:noWrap/>
            <w:vAlign w:val="center"/>
            <w:hideMark/>
          </w:tcPr>
          <w:p w:rsidR="00217595" w:rsidRPr="00676B0E" w:rsidRDefault="00217595" w:rsidP="00217595">
            <w:pPr>
              <w:jc w:val="center"/>
              <w:rPr>
                <w:rFonts w:ascii="Times New Roman" w:eastAsia="Times New Roman" w:hAnsi="Times New Roman" w:cs="Times New Roman"/>
                <w:color w:val="000000"/>
                <w:sz w:val="20"/>
                <w:szCs w:val="14"/>
              </w:rPr>
            </w:pPr>
            <w:r w:rsidRPr="00676B0E">
              <w:rPr>
                <w:rFonts w:ascii="Times New Roman" w:eastAsia="Times New Roman" w:hAnsi="Times New Roman" w:cs="Times New Roman"/>
                <w:bCs w:val="0"/>
                <w:color w:val="000000"/>
                <w:sz w:val="20"/>
                <w:szCs w:val="14"/>
              </w:rPr>
              <w:t>Total</w:t>
            </w:r>
          </w:p>
        </w:tc>
      </w:tr>
      <w:tr w:rsidR="00217595" w:rsidRPr="00676B0E" w:rsidTr="00217595">
        <w:trPr>
          <w:trHeight w:val="720"/>
        </w:trPr>
        <w:tc>
          <w:tcPr>
            <w:tcW w:w="475" w:type="pct"/>
            <w:vAlign w:val="center"/>
            <w:hideMark/>
          </w:tcPr>
          <w:p w:rsidR="00217595" w:rsidRPr="00676B0E" w:rsidRDefault="00217595" w:rsidP="00217595">
            <w:pPr>
              <w:jc w:val="center"/>
              <w:rPr>
                <w:rFonts w:ascii="Times New Roman" w:eastAsia="Times New Roman" w:hAnsi="Times New Roman" w:cs="Times New Roman"/>
                <w:color w:val="000000"/>
                <w:sz w:val="20"/>
                <w:szCs w:val="14"/>
              </w:rPr>
            </w:pPr>
            <w:r w:rsidRPr="00676B0E">
              <w:rPr>
                <w:rFonts w:ascii="Times New Roman" w:eastAsia="Times New Roman" w:hAnsi="Times New Roman" w:cs="Times New Roman"/>
                <w:color w:val="000000"/>
                <w:sz w:val="20"/>
                <w:szCs w:val="14"/>
              </w:rPr>
              <w:t>Ingresos Pase Diario</w:t>
            </w:r>
          </w:p>
        </w:tc>
        <w:tc>
          <w:tcPr>
            <w:tcW w:w="348"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66.402.610</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66.402.610</w:t>
            </w:r>
          </w:p>
        </w:tc>
        <w:tc>
          <w:tcPr>
            <w:tcW w:w="405"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66.402.610</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60.806.155</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60.806.155</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53.918.314</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53.918.314</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53.918.314</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60.806.155</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72.509.196</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72.509.196</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72.509.196</w:t>
            </w:r>
          </w:p>
        </w:tc>
        <w:tc>
          <w:tcPr>
            <w:tcW w:w="38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760.908.822</w:t>
            </w:r>
          </w:p>
        </w:tc>
      </w:tr>
      <w:tr w:rsidR="00217595" w:rsidRPr="00676B0E" w:rsidTr="00217595">
        <w:trPr>
          <w:trHeight w:val="885"/>
        </w:trPr>
        <w:tc>
          <w:tcPr>
            <w:tcW w:w="475" w:type="pct"/>
            <w:vAlign w:val="center"/>
            <w:hideMark/>
          </w:tcPr>
          <w:p w:rsidR="00217595" w:rsidRPr="00676B0E" w:rsidRDefault="00217595" w:rsidP="00217595">
            <w:pPr>
              <w:jc w:val="center"/>
              <w:rPr>
                <w:rFonts w:ascii="Times New Roman" w:eastAsia="Times New Roman" w:hAnsi="Times New Roman" w:cs="Times New Roman"/>
                <w:color w:val="000000"/>
                <w:sz w:val="20"/>
                <w:szCs w:val="14"/>
              </w:rPr>
            </w:pPr>
            <w:r w:rsidRPr="00676B0E">
              <w:rPr>
                <w:rFonts w:ascii="Times New Roman" w:eastAsia="Times New Roman" w:hAnsi="Times New Roman" w:cs="Times New Roman"/>
                <w:color w:val="000000"/>
                <w:sz w:val="20"/>
                <w:szCs w:val="14"/>
              </w:rPr>
              <w:t>Ingresos Pase Mensual</w:t>
            </w:r>
          </w:p>
        </w:tc>
        <w:tc>
          <w:tcPr>
            <w:tcW w:w="348"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25.016.797</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25.016.797</w:t>
            </w:r>
          </w:p>
        </w:tc>
        <w:tc>
          <w:tcPr>
            <w:tcW w:w="405"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25.016.797</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22.908.365</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22.908.365</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20.313.411</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20.313.411</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20.313.411</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22.908.365</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27.317.418</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27.317.418</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27.317.418</w:t>
            </w:r>
          </w:p>
        </w:tc>
        <w:tc>
          <w:tcPr>
            <w:tcW w:w="38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286.667.975</w:t>
            </w:r>
          </w:p>
        </w:tc>
      </w:tr>
      <w:tr w:rsidR="00217595" w:rsidRPr="00676B0E" w:rsidTr="00217595">
        <w:trPr>
          <w:trHeight w:val="1020"/>
        </w:trPr>
        <w:tc>
          <w:tcPr>
            <w:tcW w:w="475" w:type="pct"/>
            <w:vAlign w:val="center"/>
            <w:hideMark/>
          </w:tcPr>
          <w:p w:rsidR="00217595" w:rsidRPr="00676B0E" w:rsidRDefault="00217595" w:rsidP="00217595">
            <w:pPr>
              <w:jc w:val="center"/>
              <w:rPr>
                <w:rFonts w:ascii="Times New Roman" w:eastAsia="Times New Roman" w:hAnsi="Times New Roman" w:cs="Times New Roman"/>
                <w:color w:val="000000"/>
                <w:sz w:val="20"/>
                <w:szCs w:val="14"/>
              </w:rPr>
            </w:pPr>
            <w:r w:rsidRPr="00676B0E">
              <w:rPr>
                <w:rFonts w:ascii="Times New Roman" w:eastAsia="Times New Roman" w:hAnsi="Times New Roman" w:cs="Times New Roman"/>
                <w:color w:val="000000"/>
                <w:sz w:val="20"/>
                <w:szCs w:val="14"/>
              </w:rPr>
              <w:t>Ingresos Pase Semestral</w:t>
            </w:r>
          </w:p>
        </w:tc>
        <w:tc>
          <w:tcPr>
            <w:tcW w:w="348"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12.165.693</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12.165.693</w:t>
            </w:r>
          </w:p>
        </w:tc>
        <w:tc>
          <w:tcPr>
            <w:tcW w:w="405"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12.165.693</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12.165.693</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12.165.693</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12.165.693</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12.165.693</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12.165.693</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12.165.693</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12.165.693</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12.165.693</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12.165.693</w:t>
            </w:r>
          </w:p>
        </w:tc>
        <w:tc>
          <w:tcPr>
            <w:tcW w:w="38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145.988.321</w:t>
            </w:r>
          </w:p>
        </w:tc>
      </w:tr>
      <w:tr w:rsidR="00217595" w:rsidRPr="00676B0E" w:rsidTr="00217595">
        <w:trPr>
          <w:trHeight w:val="840"/>
        </w:trPr>
        <w:tc>
          <w:tcPr>
            <w:tcW w:w="475" w:type="pct"/>
            <w:vAlign w:val="center"/>
            <w:hideMark/>
          </w:tcPr>
          <w:p w:rsidR="00217595" w:rsidRPr="00676B0E" w:rsidRDefault="00217595" w:rsidP="00217595">
            <w:pPr>
              <w:jc w:val="center"/>
              <w:rPr>
                <w:rFonts w:ascii="Times New Roman" w:eastAsia="Times New Roman" w:hAnsi="Times New Roman" w:cs="Times New Roman"/>
                <w:color w:val="000000"/>
                <w:sz w:val="20"/>
                <w:szCs w:val="14"/>
              </w:rPr>
            </w:pPr>
            <w:r w:rsidRPr="00676B0E">
              <w:rPr>
                <w:rFonts w:ascii="Times New Roman" w:eastAsia="Times New Roman" w:hAnsi="Times New Roman" w:cs="Times New Roman"/>
                <w:color w:val="000000"/>
                <w:sz w:val="20"/>
                <w:szCs w:val="14"/>
              </w:rPr>
              <w:t>Ingresos Pase Anual</w:t>
            </w:r>
          </w:p>
        </w:tc>
        <w:tc>
          <w:tcPr>
            <w:tcW w:w="348"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7.668.073</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7.668.073</w:t>
            </w:r>
          </w:p>
        </w:tc>
        <w:tc>
          <w:tcPr>
            <w:tcW w:w="405"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7.668.073</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7.668.073</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7.668.073</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7.668.073</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7.668.073</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7.668.073</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7.668.073</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7.668.073</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7.668.073</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7.668.073</w:t>
            </w:r>
          </w:p>
        </w:tc>
        <w:tc>
          <w:tcPr>
            <w:tcW w:w="38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92.016.881</w:t>
            </w:r>
          </w:p>
        </w:tc>
      </w:tr>
      <w:tr w:rsidR="00217595" w:rsidRPr="00676B0E" w:rsidTr="00217595">
        <w:trPr>
          <w:cnfStyle w:val="010000000000" w:firstRow="0" w:lastRow="1" w:firstColumn="0" w:lastColumn="0" w:oddVBand="0" w:evenVBand="0" w:oddHBand="0" w:evenHBand="0" w:firstRowFirstColumn="0" w:firstRowLastColumn="0" w:lastRowFirstColumn="0" w:lastRowLastColumn="0"/>
          <w:trHeight w:val="585"/>
        </w:trPr>
        <w:tc>
          <w:tcPr>
            <w:tcW w:w="475" w:type="pct"/>
            <w:vAlign w:val="center"/>
            <w:hideMark/>
          </w:tcPr>
          <w:p w:rsidR="00217595" w:rsidRPr="00676B0E" w:rsidRDefault="00217595" w:rsidP="00217595">
            <w:pPr>
              <w:jc w:val="center"/>
              <w:rPr>
                <w:rFonts w:ascii="Times New Roman" w:eastAsia="Times New Roman" w:hAnsi="Times New Roman" w:cs="Times New Roman"/>
                <w:color w:val="000000"/>
                <w:sz w:val="20"/>
                <w:szCs w:val="14"/>
              </w:rPr>
            </w:pPr>
            <w:r w:rsidRPr="00676B0E">
              <w:rPr>
                <w:rFonts w:ascii="Times New Roman" w:eastAsia="Times New Roman" w:hAnsi="Times New Roman" w:cs="Times New Roman"/>
                <w:bCs w:val="0"/>
                <w:color w:val="000000"/>
                <w:sz w:val="20"/>
                <w:szCs w:val="14"/>
              </w:rPr>
              <w:t>Total de Ingresos</w:t>
            </w:r>
          </w:p>
        </w:tc>
        <w:tc>
          <w:tcPr>
            <w:tcW w:w="348"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111.253.174</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111.253.174</w:t>
            </w:r>
          </w:p>
        </w:tc>
        <w:tc>
          <w:tcPr>
            <w:tcW w:w="405"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111.253.174</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103.548.287</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103.548.287</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94.065.492</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94.065.492</w:t>
            </w:r>
          </w:p>
        </w:tc>
        <w:tc>
          <w:tcPr>
            <w:tcW w:w="320"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94.065.492</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103.548.287</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119.660.381</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119.660.381</w:t>
            </w:r>
          </w:p>
        </w:tc>
        <w:tc>
          <w:tcPr>
            <w:tcW w:w="34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119.660.381</w:t>
            </w:r>
          </w:p>
        </w:tc>
        <w:tc>
          <w:tcPr>
            <w:tcW w:w="386" w:type="pct"/>
            <w:vAlign w:val="center"/>
            <w:hideMark/>
          </w:tcPr>
          <w:p w:rsidR="00217595" w:rsidRPr="00676B0E" w:rsidRDefault="00217595" w:rsidP="00217595">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1.285.581.998</w:t>
            </w:r>
          </w:p>
        </w:tc>
      </w:tr>
    </w:tbl>
    <w:p w:rsidR="00217595" w:rsidRPr="00676B0E" w:rsidRDefault="00217595" w:rsidP="00E609C6">
      <w:pPr>
        <w:spacing w:line="360" w:lineRule="auto"/>
        <w:jc w:val="both"/>
        <w:rPr>
          <w:rFonts w:ascii="Times New Roman" w:hAnsi="Times New Roman" w:cs="Times New Roman"/>
        </w:rPr>
      </w:pPr>
    </w:p>
    <w:p w:rsidR="00217595" w:rsidRPr="00676B0E" w:rsidRDefault="00217595" w:rsidP="00217595">
      <w:pPr>
        <w:spacing w:line="360" w:lineRule="auto"/>
        <w:rPr>
          <w:rFonts w:ascii="Times New Roman" w:hAnsi="Times New Roman" w:cs="Times New Roman"/>
          <w:szCs w:val="18"/>
          <w:lang w:val="es-ES"/>
        </w:rPr>
      </w:pPr>
      <w:r w:rsidRPr="00676B0E">
        <w:rPr>
          <w:rFonts w:ascii="Times New Roman" w:hAnsi="Times New Roman" w:cs="Times New Roman"/>
          <w:b/>
          <w:szCs w:val="18"/>
          <w:lang w:val="es-ES"/>
        </w:rPr>
        <w:t>Fuente:</w:t>
      </w:r>
      <w:r w:rsidRPr="00676B0E">
        <w:rPr>
          <w:rFonts w:ascii="Times New Roman" w:hAnsi="Times New Roman" w:cs="Times New Roman"/>
          <w:szCs w:val="18"/>
          <w:lang w:val="es-ES"/>
        </w:rPr>
        <w:t xml:space="preserve"> Elaboración Propia.</w:t>
      </w:r>
    </w:p>
    <w:p w:rsidR="00217595" w:rsidRPr="00676B0E" w:rsidRDefault="00217595" w:rsidP="00E609C6">
      <w:pPr>
        <w:spacing w:line="360" w:lineRule="auto"/>
        <w:jc w:val="both"/>
        <w:rPr>
          <w:rFonts w:ascii="Times New Roman" w:hAnsi="Times New Roman" w:cs="Times New Roman"/>
        </w:rPr>
      </w:pPr>
    </w:p>
    <w:p w:rsidR="00B84473" w:rsidRPr="00676B0E" w:rsidRDefault="00B84473" w:rsidP="00E609C6">
      <w:pPr>
        <w:spacing w:line="360" w:lineRule="auto"/>
        <w:jc w:val="both"/>
        <w:rPr>
          <w:rFonts w:ascii="Times New Roman" w:hAnsi="Times New Roman" w:cs="Times New Roman"/>
        </w:rPr>
      </w:pPr>
    </w:p>
    <w:p w:rsidR="00B84473" w:rsidRPr="00676B0E" w:rsidRDefault="00B84473" w:rsidP="00E609C6">
      <w:pPr>
        <w:spacing w:line="360" w:lineRule="auto"/>
        <w:jc w:val="both"/>
        <w:rPr>
          <w:rFonts w:ascii="Times New Roman" w:hAnsi="Times New Roman" w:cs="Times New Roman"/>
        </w:rPr>
      </w:pPr>
    </w:p>
    <w:p w:rsidR="00B84473" w:rsidRPr="00676B0E" w:rsidRDefault="00B84473" w:rsidP="00E609C6">
      <w:pPr>
        <w:spacing w:line="360" w:lineRule="auto"/>
        <w:jc w:val="both"/>
        <w:rPr>
          <w:rFonts w:ascii="Times New Roman" w:hAnsi="Times New Roman" w:cs="Times New Roman"/>
        </w:rPr>
      </w:pPr>
    </w:p>
    <w:p w:rsidR="00B84473" w:rsidRPr="00676B0E" w:rsidRDefault="00B84473" w:rsidP="00E609C6">
      <w:pPr>
        <w:spacing w:line="360" w:lineRule="auto"/>
        <w:jc w:val="both"/>
        <w:rPr>
          <w:rFonts w:ascii="Times New Roman" w:hAnsi="Times New Roman" w:cs="Times New Roman"/>
        </w:rPr>
      </w:pPr>
    </w:p>
    <w:p w:rsidR="00B84473" w:rsidRPr="00676B0E" w:rsidRDefault="00B84473" w:rsidP="00E609C6">
      <w:pPr>
        <w:spacing w:line="360" w:lineRule="auto"/>
        <w:jc w:val="both"/>
        <w:rPr>
          <w:rFonts w:ascii="Times New Roman" w:hAnsi="Times New Roman" w:cs="Times New Roman"/>
        </w:rPr>
      </w:pPr>
    </w:p>
    <w:p w:rsidR="00B84473" w:rsidRPr="00676B0E" w:rsidRDefault="00B84473" w:rsidP="00E609C6">
      <w:pPr>
        <w:spacing w:line="360" w:lineRule="auto"/>
        <w:jc w:val="both"/>
        <w:rPr>
          <w:rFonts w:ascii="Times New Roman" w:hAnsi="Times New Roman" w:cs="Times New Roman"/>
        </w:rPr>
      </w:pPr>
    </w:p>
    <w:p w:rsidR="00B84473" w:rsidRPr="00676B0E" w:rsidRDefault="00B84473" w:rsidP="00E609C6">
      <w:pPr>
        <w:spacing w:line="360" w:lineRule="auto"/>
        <w:jc w:val="both"/>
        <w:rPr>
          <w:rFonts w:ascii="Times New Roman" w:hAnsi="Times New Roman" w:cs="Times New Roman"/>
        </w:rPr>
      </w:pPr>
    </w:p>
    <w:p w:rsidR="00A21343" w:rsidRPr="00676B0E" w:rsidRDefault="00A21343" w:rsidP="00A21343">
      <w:pPr>
        <w:pStyle w:val="Descripcin"/>
        <w:keepNext/>
        <w:rPr>
          <w:rFonts w:cs="Times New Roman"/>
          <w:b w:val="0"/>
        </w:rPr>
      </w:pPr>
      <w:bookmarkStart w:id="63" w:name="_Toc361664836"/>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10</w:t>
      </w:r>
      <w:r w:rsidR="00B667C3" w:rsidRPr="00676B0E">
        <w:rPr>
          <w:rFonts w:cs="Times New Roman"/>
          <w:noProof/>
        </w:rPr>
        <w:fldChar w:fldCharType="end"/>
      </w:r>
      <w:r w:rsidRPr="00676B0E">
        <w:rPr>
          <w:rFonts w:cs="Times New Roman"/>
        </w:rPr>
        <w:t xml:space="preserve">: </w:t>
      </w:r>
      <w:r w:rsidRPr="00676B0E">
        <w:rPr>
          <w:rFonts w:cs="Times New Roman"/>
          <w:b w:val="0"/>
        </w:rPr>
        <w:t>Proyección de los Ingresos por Ventas Año 2022</w:t>
      </w:r>
      <w:bookmarkEnd w:id="63"/>
    </w:p>
    <w:tbl>
      <w:tblPr>
        <w:tblStyle w:val="Sombreadomedio1-nfasis3"/>
        <w:tblW w:w="5000" w:type="pct"/>
        <w:tblLook w:val="0660" w:firstRow="1" w:lastRow="1" w:firstColumn="0" w:lastColumn="0" w:noHBand="1" w:noVBand="1"/>
      </w:tblPr>
      <w:tblGrid>
        <w:gridCol w:w="1001"/>
        <w:gridCol w:w="913"/>
        <w:gridCol w:w="913"/>
        <w:gridCol w:w="913"/>
        <w:gridCol w:w="914"/>
        <w:gridCol w:w="914"/>
        <w:gridCol w:w="914"/>
        <w:gridCol w:w="914"/>
        <w:gridCol w:w="914"/>
        <w:gridCol w:w="914"/>
        <w:gridCol w:w="914"/>
        <w:gridCol w:w="914"/>
        <w:gridCol w:w="914"/>
        <w:gridCol w:w="1018"/>
      </w:tblGrid>
      <w:tr w:rsidR="00A21343" w:rsidRPr="00676B0E" w:rsidTr="00A21343">
        <w:trPr>
          <w:cnfStyle w:val="100000000000" w:firstRow="1" w:lastRow="0" w:firstColumn="0" w:lastColumn="0" w:oddVBand="0" w:evenVBand="0" w:oddHBand="0" w:evenHBand="0" w:firstRowFirstColumn="0" w:firstRowLastColumn="0" w:lastRowFirstColumn="0" w:lastRowLastColumn="0"/>
          <w:trHeight w:val="260"/>
        </w:trPr>
        <w:tc>
          <w:tcPr>
            <w:tcW w:w="443" w:type="pct"/>
            <w:noWrap/>
            <w:vAlign w:val="center"/>
            <w:hideMark/>
          </w:tcPr>
          <w:p w:rsidR="00B84473" w:rsidRPr="00676B0E" w:rsidRDefault="00B84473" w:rsidP="00B8447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Ingresos</w:t>
            </w:r>
          </w:p>
        </w:tc>
        <w:tc>
          <w:tcPr>
            <w:tcW w:w="346" w:type="pct"/>
            <w:noWrap/>
            <w:vAlign w:val="center"/>
            <w:hideMark/>
          </w:tcPr>
          <w:p w:rsidR="00B84473" w:rsidRPr="00676B0E" w:rsidRDefault="00B84473" w:rsidP="00B8447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Ene</w:t>
            </w:r>
          </w:p>
        </w:tc>
        <w:tc>
          <w:tcPr>
            <w:tcW w:w="346" w:type="pct"/>
            <w:noWrap/>
            <w:vAlign w:val="center"/>
            <w:hideMark/>
          </w:tcPr>
          <w:p w:rsidR="00B84473" w:rsidRPr="00676B0E" w:rsidRDefault="00B84473" w:rsidP="00B8447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Feb</w:t>
            </w:r>
          </w:p>
        </w:tc>
        <w:tc>
          <w:tcPr>
            <w:tcW w:w="360" w:type="pct"/>
            <w:noWrap/>
            <w:vAlign w:val="center"/>
            <w:hideMark/>
          </w:tcPr>
          <w:p w:rsidR="00B84473" w:rsidRPr="00676B0E" w:rsidRDefault="00B84473" w:rsidP="00B8447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Mar</w:t>
            </w:r>
          </w:p>
        </w:tc>
        <w:tc>
          <w:tcPr>
            <w:tcW w:w="346" w:type="pct"/>
            <w:noWrap/>
            <w:vAlign w:val="center"/>
            <w:hideMark/>
          </w:tcPr>
          <w:p w:rsidR="00B84473" w:rsidRPr="00676B0E" w:rsidRDefault="00B84473" w:rsidP="00B8447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Abr</w:t>
            </w:r>
          </w:p>
        </w:tc>
        <w:tc>
          <w:tcPr>
            <w:tcW w:w="346" w:type="pct"/>
            <w:noWrap/>
            <w:vAlign w:val="center"/>
            <w:hideMark/>
          </w:tcPr>
          <w:p w:rsidR="00B84473" w:rsidRPr="00676B0E" w:rsidRDefault="00B84473" w:rsidP="00B8447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May</w:t>
            </w:r>
          </w:p>
        </w:tc>
        <w:tc>
          <w:tcPr>
            <w:tcW w:w="346" w:type="pct"/>
            <w:noWrap/>
            <w:vAlign w:val="center"/>
            <w:hideMark/>
          </w:tcPr>
          <w:p w:rsidR="00B84473" w:rsidRPr="00676B0E" w:rsidRDefault="00B84473" w:rsidP="00B8447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Jun</w:t>
            </w:r>
          </w:p>
        </w:tc>
        <w:tc>
          <w:tcPr>
            <w:tcW w:w="346" w:type="pct"/>
            <w:noWrap/>
            <w:vAlign w:val="center"/>
            <w:hideMark/>
          </w:tcPr>
          <w:p w:rsidR="00B84473" w:rsidRPr="00676B0E" w:rsidRDefault="00B84473" w:rsidP="00B8447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Jul</w:t>
            </w:r>
          </w:p>
        </w:tc>
        <w:tc>
          <w:tcPr>
            <w:tcW w:w="346" w:type="pct"/>
            <w:noWrap/>
            <w:vAlign w:val="center"/>
            <w:hideMark/>
          </w:tcPr>
          <w:p w:rsidR="00B84473" w:rsidRPr="00676B0E" w:rsidRDefault="00B84473" w:rsidP="00B8447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Ago</w:t>
            </w:r>
          </w:p>
        </w:tc>
        <w:tc>
          <w:tcPr>
            <w:tcW w:w="346" w:type="pct"/>
            <w:noWrap/>
            <w:vAlign w:val="center"/>
            <w:hideMark/>
          </w:tcPr>
          <w:p w:rsidR="00B84473" w:rsidRPr="00676B0E" w:rsidRDefault="00B84473" w:rsidP="00B8447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Sep</w:t>
            </w:r>
          </w:p>
        </w:tc>
        <w:tc>
          <w:tcPr>
            <w:tcW w:w="346" w:type="pct"/>
            <w:noWrap/>
            <w:vAlign w:val="center"/>
            <w:hideMark/>
          </w:tcPr>
          <w:p w:rsidR="00B84473" w:rsidRPr="00676B0E" w:rsidRDefault="00B84473" w:rsidP="00B8447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Oct</w:t>
            </w:r>
          </w:p>
        </w:tc>
        <w:tc>
          <w:tcPr>
            <w:tcW w:w="346" w:type="pct"/>
            <w:noWrap/>
            <w:vAlign w:val="center"/>
            <w:hideMark/>
          </w:tcPr>
          <w:p w:rsidR="00B84473" w:rsidRPr="00676B0E" w:rsidRDefault="00B84473" w:rsidP="00B8447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Nov</w:t>
            </w:r>
          </w:p>
        </w:tc>
        <w:tc>
          <w:tcPr>
            <w:tcW w:w="346" w:type="pct"/>
            <w:noWrap/>
            <w:vAlign w:val="center"/>
            <w:hideMark/>
          </w:tcPr>
          <w:p w:rsidR="00B84473" w:rsidRPr="00676B0E" w:rsidRDefault="00B84473" w:rsidP="00B8447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Dic</w:t>
            </w:r>
          </w:p>
        </w:tc>
        <w:tc>
          <w:tcPr>
            <w:tcW w:w="386" w:type="pct"/>
            <w:noWrap/>
            <w:vAlign w:val="center"/>
            <w:hideMark/>
          </w:tcPr>
          <w:p w:rsidR="00B84473" w:rsidRPr="00676B0E" w:rsidRDefault="00B84473" w:rsidP="00B8447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Total</w:t>
            </w:r>
          </w:p>
        </w:tc>
      </w:tr>
      <w:tr w:rsidR="00B84473" w:rsidRPr="00676B0E" w:rsidTr="00A21343">
        <w:trPr>
          <w:trHeight w:val="900"/>
        </w:trPr>
        <w:tc>
          <w:tcPr>
            <w:tcW w:w="443" w:type="pct"/>
            <w:vAlign w:val="center"/>
            <w:hideMark/>
          </w:tcPr>
          <w:p w:rsidR="00B84473" w:rsidRPr="00676B0E" w:rsidRDefault="00B84473" w:rsidP="00B8447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Ingresos Pase Diario</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84.775.390</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84.775.390</w:t>
            </w:r>
          </w:p>
        </w:tc>
        <w:tc>
          <w:tcPr>
            <w:tcW w:w="360"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84.775.390</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75.815.363</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75.815.363</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67.593.700</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67.593.700</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67.593.700</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75.815.363</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89.935.653</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89.935.653</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89.935.653</w:t>
            </w:r>
          </w:p>
        </w:tc>
        <w:tc>
          <w:tcPr>
            <w:tcW w:w="38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954.360.318</w:t>
            </w:r>
          </w:p>
        </w:tc>
      </w:tr>
      <w:tr w:rsidR="00B84473" w:rsidRPr="00676B0E" w:rsidTr="00A21343">
        <w:trPr>
          <w:trHeight w:val="840"/>
        </w:trPr>
        <w:tc>
          <w:tcPr>
            <w:tcW w:w="443" w:type="pct"/>
            <w:vAlign w:val="center"/>
            <w:hideMark/>
          </w:tcPr>
          <w:p w:rsidR="00B84473" w:rsidRPr="00676B0E" w:rsidRDefault="00B84473" w:rsidP="00B8447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Ingresos Pase Mensual</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31.938.635</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31.938.635</w:t>
            </w:r>
          </w:p>
        </w:tc>
        <w:tc>
          <w:tcPr>
            <w:tcW w:w="360"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31.938.635</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28.562.997</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28.562.997</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25.465.533</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25.465.533</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25.465.533</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28.562.997</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33.882.735</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33.882.735</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33.882.735</w:t>
            </w:r>
          </w:p>
        </w:tc>
        <w:tc>
          <w:tcPr>
            <w:tcW w:w="38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359.549.701</w:t>
            </w:r>
          </w:p>
        </w:tc>
      </w:tr>
      <w:tr w:rsidR="00B84473" w:rsidRPr="00676B0E" w:rsidTr="00A21343">
        <w:trPr>
          <w:trHeight w:val="825"/>
        </w:trPr>
        <w:tc>
          <w:tcPr>
            <w:tcW w:w="443" w:type="pct"/>
            <w:vAlign w:val="center"/>
            <w:hideMark/>
          </w:tcPr>
          <w:p w:rsidR="00B84473" w:rsidRPr="00676B0E" w:rsidRDefault="00B84473" w:rsidP="00B8447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Ingresos Pase Semestral</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15.258.668</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15.258.668</w:t>
            </w:r>
          </w:p>
        </w:tc>
        <w:tc>
          <w:tcPr>
            <w:tcW w:w="360"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15.258.668</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15.258.668</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15.258.668</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15.258.668</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15.258.668</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15.258.668</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15.258.668</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15.258.668</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15.258.668</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15.258.668</w:t>
            </w:r>
          </w:p>
        </w:tc>
        <w:tc>
          <w:tcPr>
            <w:tcW w:w="38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183.104.015</w:t>
            </w:r>
          </w:p>
        </w:tc>
      </w:tr>
      <w:tr w:rsidR="00B84473" w:rsidRPr="00676B0E" w:rsidTr="00A21343">
        <w:trPr>
          <w:trHeight w:val="735"/>
        </w:trPr>
        <w:tc>
          <w:tcPr>
            <w:tcW w:w="443" w:type="pct"/>
            <w:vAlign w:val="center"/>
            <w:hideMark/>
          </w:tcPr>
          <w:p w:rsidR="00B84473" w:rsidRPr="00676B0E" w:rsidRDefault="00B84473" w:rsidP="00B8447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Ingresos Pase Anual</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9.617.585</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9.617.585</w:t>
            </w:r>
          </w:p>
        </w:tc>
        <w:tc>
          <w:tcPr>
            <w:tcW w:w="360"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9.617.585</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9.617.585</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9.617.585</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9.617.585</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9.617.585</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9.617.585</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9.617.585</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9.617.585</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9.617.585</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9.617.585</w:t>
            </w:r>
          </w:p>
        </w:tc>
        <w:tc>
          <w:tcPr>
            <w:tcW w:w="38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115.411.015</w:t>
            </w:r>
          </w:p>
        </w:tc>
      </w:tr>
      <w:tr w:rsidR="00B84473" w:rsidRPr="00676B0E" w:rsidTr="00A21343">
        <w:trPr>
          <w:cnfStyle w:val="010000000000" w:firstRow="0" w:lastRow="1" w:firstColumn="0" w:lastColumn="0" w:oddVBand="0" w:evenVBand="0" w:oddHBand="0" w:evenHBand="0" w:firstRowFirstColumn="0" w:firstRowLastColumn="0" w:lastRowFirstColumn="0" w:lastRowLastColumn="0"/>
          <w:trHeight w:val="1065"/>
        </w:trPr>
        <w:tc>
          <w:tcPr>
            <w:tcW w:w="443" w:type="pct"/>
            <w:vAlign w:val="center"/>
            <w:hideMark/>
          </w:tcPr>
          <w:p w:rsidR="00B84473" w:rsidRPr="00676B0E" w:rsidRDefault="00B84473" w:rsidP="00A2134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Total de Ingresos</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141.590.277</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141.590.277</w:t>
            </w:r>
          </w:p>
        </w:tc>
        <w:tc>
          <w:tcPr>
            <w:tcW w:w="360"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141.590.277</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129.254.613</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129.254.613</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117.935.486</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117.935.486</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117.935.486</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129.254.613</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148.694.640</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148.694.640</w:t>
            </w:r>
          </w:p>
        </w:tc>
        <w:tc>
          <w:tcPr>
            <w:tcW w:w="346" w:type="pct"/>
            <w:vAlign w:val="center"/>
            <w:hideMark/>
          </w:tcPr>
          <w:p w:rsidR="00B84473" w:rsidRPr="00676B0E" w:rsidRDefault="00B84473" w:rsidP="00B8447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148.694.640</w:t>
            </w:r>
          </w:p>
        </w:tc>
        <w:tc>
          <w:tcPr>
            <w:tcW w:w="386" w:type="pct"/>
            <w:vAlign w:val="center"/>
            <w:hideMark/>
          </w:tcPr>
          <w:p w:rsidR="00B84473" w:rsidRPr="00676B0E" w:rsidRDefault="00B84473" w:rsidP="00B84473">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1.612.425.049</w:t>
            </w:r>
          </w:p>
        </w:tc>
      </w:tr>
    </w:tbl>
    <w:p w:rsidR="00B84473" w:rsidRPr="00676B0E" w:rsidRDefault="00B84473" w:rsidP="00E609C6">
      <w:pPr>
        <w:spacing w:line="360" w:lineRule="auto"/>
        <w:jc w:val="both"/>
        <w:rPr>
          <w:rFonts w:ascii="Times New Roman" w:hAnsi="Times New Roman" w:cs="Times New Roman"/>
        </w:rPr>
      </w:pPr>
    </w:p>
    <w:p w:rsidR="00A21343" w:rsidRPr="00676B0E" w:rsidRDefault="00A21343" w:rsidP="00A21343">
      <w:pPr>
        <w:spacing w:line="360" w:lineRule="auto"/>
        <w:rPr>
          <w:rFonts w:ascii="Times New Roman" w:hAnsi="Times New Roman" w:cs="Times New Roman"/>
          <w:szCs w:val="18"/>
          <w:lang w:val="es-ES"/>
        </w:rPr>
      </w:pPr>
      <w:r w:rsidRPr="00676B0E">
        <w:rPr>
          <w:rFonts w:ascii="Times New Roman" w:hAnsi="Times New Roman" w:cs="Times New Roman"/>
          <w:b/>
          <w:szCs w:val="18"/>
          <w:lang w:val="es-ES"/>
        </w:rPr>
        <w:t>Fuente:</w:t>
      </w:r>
      <w:r w:rsidRPr="00676B0E">
        <w:rPr>
          <w:rFonts w:ascii="Times New Roman" w:hAnsi="Times New Roman" w:cs="Times New Roman"/>
          <w:szCs w:val="18"/>
          <w:lang w:val="es-ES"/>
        </w:rPr>
        <w:t xml:space="preserve"> Elaboración Propia.</w:t>
      </w:r>
    </w:p>
    <w:p w:rsidR="00A21343" w:rsidRPr="00676B0E" w:rsidRDefault="00A21343" w:rsidP="00E609C6">
      <w:pPr>
        <w:spacing w:line="360" w:lineRule="auto"/>
        <w:jc w:val="both"/>
        <w:rPr>
          <w:rFonts w:ascii="Times New Roman" w:hAnsi="Times New Roman" w:cs="Times New Roman"/>
        </w:rPr>
      </w:pPr>
    </w:p>
    <w:p w:rsidR="00A21343" w:rsidRPr="00676B0E" w:rsidRDefault="00A21343" w:rsidP="00E609C6">
      <w:pPr>
        <w:spacing w:line="360" w:lineRule="auto"/>
        <w:jc w:val="both"/>
        <w:rPr>
          <w:rFonts w:ascii="Times New Roman" w:hAnsi="Times New Roman" w:cs="Times New Roman"/>
        </w:rPr>
      </w:pPr>
    </w:p>
    <w:p w:rsidR="00A21343" w:rsidRPr="00676B0E" w:rsidRDefault="00A21343" w:rsidP="00E609C6">
      <w:pPr>
        <w:spacing w:line="360" w:lineRule="auto"/>
        <w:jc w:val="both"/>
        <w:rPr>
          <w:rFonts w:ascii="Times New Roman" w:hAnsi="Times New Roman" w:cs="Times New Roman"/>
        </w:rPr>
      </w:pPr>
    </w:p>
    <w:p w:rsidR="00A21343" w:rsidRPr="00676B0E" w:rsidRDefault="00A21343" w:rsidP="00E609C6">
      <w:pPr>
        <w:spacing w:line="360" w:lineRule="auto"/>
        <w:jc w:val="both"/>
        <w:rPr>
          <w:rFonts w:ascii="Times New Roman" w:hAnsi="Times New Roman" w:cs="Times New Roman"/>
        </w:rPr>
      </w:pPr>
    </w:p>
    <w:p w:rsidR="00A21343" w:rsidRPr="00676B0E" w:rsidRDefault="00A21343" w:rsidP="00E609C6">
      <w:pPr>
        <w:spacing w:line="360" w:lineRule="auto"/>
        <w:jc w:val="both"/>
        <w:rPr>
          <w:rFonts w:ascii="Times New Roman" w:hAnsi="Times New Roman" w:cs="Times New Roman"/>
        </w:rPr>
      </w:pPr>
    </w:p>
    <w:p w:rsidR="00A21343" w:rsidRPr="00676B0E" w:rsidRDefault="00A21343" w:rsidP="00E609C6">
      <w:pPr>
        <w:spacing w:line="360" w:lineRule="auto"/>
        <w:jc w:val="both"/>
        <w:rPr>
          <w:rFonts w:ascii="Times New Roman" w:hAnsi="Times New Roman" w:cs="Times New Roman"/>
        </w:rPr>
      </w:pPr>
    </w:p>
    <w:p w:rsidR="00A21343" w:rsidRPr="00676B0E" w:rsidRDefault="00A21343" w:rsidP="00E609C6">
      <w:pPr>
        <w:spacing w:line="360" w:lineRule="auto"/>
        <w:jc w:val="both"/>
        <w:rPr>
          <w:rFonts w:ascii="Times New Roman" w:hAnsi="Times New Roman" w:cs="Times New Roman"/>
        </w:rPr>
      </w:pPr>
    </w:p>
    <w:p w:rsidR="00A21343" w:rsidRPr="00676B0E" w:rsidRDefault="00A21343" w:rsidP="00E609C6">
      <w:pPr>
        <w:spacing w:line="360" w:lineRule="auto"/>
        <w:jc w:val="both"/>
        <w:rPr>
          <w:rFonts w:ascii="Times New Roman" w:hAnsi="Times New Roman" w:cs="Times New Roman"/>
        </w:rPr>
      </w:pPr>
    </w:p>
    <w:p w:rsidR="00C64764" w:rsidRPr="00676B0E" w:rsidRDefault="00C64764" w:rsidP="00C64764">
      <w:pPr>
        <w:pStyle w:val="Descripcin"/>
        <w:keepNext/>
        <w:rPr>
          <w:rFonts w:cs="Times New Roman"/>
          <w:b w:val="0"/>
        </w:rPr>
      </w:pPr>
      <w:bookmarkStart w:id="64" w:name="_Toc361664837"/>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11</w:t>
      </w:r>
      <w:r w:rsidR="00B667C3" w:rsidRPr="00676B0E">
        <w:rPr>
          <w:rFonts w:cs="Times New Roman"/>
          <w:noProof/>
        </w:rPr>
        <w:fldChar w:fldCharType="end"/>
      </w:r>
      <w:r w:rsidRPr="00676B0E">
        <w:rPr>
          <w:rFonts w:cs="Times New Roman"/>
        </w:rPr>
        <w:t xml:space="preserve">: </w:t>
      </w:r>
      <w:r w:rsidRPr="00676B0E">
        <w:rPr>
          <w:rFonts w:cs="Times New Roman"/>
          <w:b w:val="0"/>
        </w:rPr>
        <w:t>Proyección de los Ingresos por Ventas Año 2023</w:t>
      </w:r>
      <w:bookmarkEnd w:id="64"/>
    </w:p>
    <w:tbl>
      <w:tblPr>
        <w:tblStyle w:val="Sombreadomedio1-nfasis3"/>
        <w:tblW w:w="5000" w:type="pct"/>
        <w:tblLook w:val="0660" w:firstRow="1" w:lastRow="1" w:firstColumn="0" w:lastColumn="0" w:noHBand="1" w:noVBand="1"/>
      </w:tblPr>
      <w:tblGrid>
        <w:gridCol w:w="1001"/>
        <w:gridCol w:w="913"/>
        <w:gridCol w:w="913"/>
        <w:gridCol w:w="913"/>
        <w:gridCol w:w="914"/>
        <w:gridCol w:w="914"/>
        <w:gridCol w:w="914"/>
        <w:gridCol w:w="914"/>
        <w:gridCol w:w="914"/>
        <w:gridCol w:w="914"/>
        <w:gridCol w:w="914"/>
        <w:gridCol w:w="914"/>
        <w:gridCol w:w="914"/>
        <w:gridCol w:w="1018"/>
      </w:tblGrid>
      <w:tr w:rsidR="00A21343" w:rsidRPr="00676B0E" w:rsidTr="00C64764">
        <w:trPr>
          <w:cnfStyle w:val="100000000000" w:firstRow="1" w:lastRow="0" w:firstColumn="0" w:lastColumn="0" w:oddVBand="0" w:evenVBand="0" w:oddHBand="0" w:evenHBand="0" w:firstRowFirstColumn="0" w:firstRowLastColumn="0" w:lastRowFirstColumn="0" w:lastRowLastColumn="0"/>
          <w:trHeight w:val="260"/>
        </w:trPr>
        <w:tc>
          <w:tcPr>
            <w:tcW w:w="443" w:type="pct"/>
            <w:noWrap/>
            <w:vAlign w:val="center"/>
            <w:hideMark/>
          </w:tcPr>
          <w:p w:rsidR="00A21343" w:rsidRPr="00676B0E" w:rsidRDefault="00A21343" w:rsidP="00A2134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bCs w:val="0"/>
                <w:color w:val="000000"/>
                <w:sz w:val="20"/>
                <w:szCs w:val="20"/>
              </w:rPr>
              <w:t>Ingresos</w:t>
            </w:r>
          </w:p>
        </w:tc>
        <w:tc>
          <w:tcPr>
            <w:tcW w:w="346" w:type="pct"/>
            <w:noWrap/>
            <w:vAlign w:val="center"/>
            <w:hideMark/>
          </w:tcPr>
          <w:p w:rsidR="00A21343" w:rsidRPr="00676B0E" w:rsidRDefault="00A21343" w:rsidP="00A2134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Ene</w:t>
            </w:r>
          </w:p>
        </w:tc>
        <w:tc>
          <w:tcPr>
            <w:tcW w:w="346" w:type="pct"/>
            <w:noWrap/>
            <w:vAlign w:val="center"/>
            <w:hideMark/>
          </w:tcPr>
          <w:p w:rsidR="00A21343" w:rsidRPr="00676B0E" w:rsidRDefault="00A21343" w:rsidP="00A2134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Feb</w:t>
            </w:r>
          </w:p>
        </w:tc>
        <w:tc>
          <w:tcPr>
            <w:tcW w:w="360" w:type="pct"/>
            <w:noWrap/>
            <w:vAlign w:val="center"/>
            <w:hideMark/>
          </w:tcPr>
          <w:p w:rsidR="00A21343" w:rsidRPr="00676B0E" w:rsidRDefault="00A21343" w:rsidP="00A2134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Mar</w:t>
            </w:r>
          </w:p>
        </w:tc>
        <w:tc>
          <w:tcPr>
            <w:tcW w:w="346" w:type="pct"/>
            <w:noWrap/>
            <w:vAlign w:val="center"/>
            <w:hideMark/>
          </w:tcPr>
          <w:p w:rsidR="00A21343" w:rsidRPr="00676B0E" w:rsidRDefault="00A21343" w:rsidP="00A2134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Abr</w:t>
            </w:r>
          </w:p>
        </w:tc>
        <w:tc>
          <w:tcPr>
            <w:tcW w:w="346" w:type="pct"/>
            <w:noWrap/>
            <w:vAlign w:val="center"/>
            <w:hideMark/>
          </w:tcPr>
          <w:p w:rsidR="00A21343" w:rsidRPr="00676B0E" w:rsidRDefault="00A21343" w:rsidP="00A2134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May</w:t>
            </w:r>
          </w:p>
        </w:tc>
        <w:tc>
          <w:tcPr>
            <w:tcW w:w="346" w:type="pct"/>
            <w:noWrap/>
            <w:vAlign w:val="center"/>
            <w:hideMark/>
          </w:tcPr>
          <w:p w:rsidR="00A21343" w:rsidRPr="00676B0E" w:rsidRDefault="00A21343" w:rsidP="00A2134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Jun</w:t>
            </w:r>
          </w:p>
        </w:tc>
        <w:tc>
          <w:tcPr>
            <w:tcW w:w="346" w:type="pct"/>
            <w:noWrap/>
            <w:vAlign w:val="center"/>
            <w:hideMark/>
          </w:tcPr>
          <w:p w:rsidR="00A21343" w:rsidRPr="00676B0E" w:rsidRDefault="00A21343" w:rsidP="00A2134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Jul</w:t>
            </w:r>
          </w:p>
        </w:tc>
        <w:tc>
          <w:tcPr>
            <w:tcW w:w="346" w:type="pct"/>
            <w:noWrap/>
            <w:vAlign w:val="center"/>
            <w:hideMark/>
          </w:tcPr>
          <w:p w:rsidR="00A21343" w:rsidRPr="00676B0E" w:rsidRDefault="00A21343" w:rsidP="00A2134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Ago</w:t>
            </w:r>
          </w:p>
        </w:tc>
        <w:tc>
          <w:tcPr>
            <w:tcW w:w="346" w:type="pct"/>
            <w:noWrap/>
            <w:vAlign w:val="center"/>
            <w:hideMark/>
          </w:tcPr>
          <w:p w:rsidR="00A21343" w:rsidRPr="00676B0E" w:rsidRDefault="00A21343" w:rsidP="00A2134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Sep</w:t>
            </w:r>
          </w:p>
        </w:tc>
        <w:tc>
          <w:tcPr>
            <w:tcW w:w="346" w:type="pct"/>
            <w:noWrap/>
            <w:vAlign w:val="center"/>
            <w:hideMark/>
          </w:tcPr>
          <w:p w:rsidR="00A21343" w:rsidRPr="00676B0E" w:rsidRDefault="00A21343" w:rsidP="00A2134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Oct</w:t>
            </w:r>
          </w:p>
        </w:tc>
        <w:tc>
          <w:tcPr>
            <w:tcW w:w="346" w:type="pct"/>
            <w:noWrap/>
            <w:vAlign w:val="center"/>
            <w:hideMark/>
          </w:tcPr>
          <w:p w:rsidR="00A21343" w:rsidRPr="00676B0E" w:rsidRDefault="00A21343" w:rsidP="00A2134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Nov</w:t>
            </w:r>
          </w:p>
        </w:tc>
        <w:tc>
          <w:tcPr>
            <w:tcW w:w="346" w:type="pct"/>
            <w:noWrap/>
            <w:vAlign w:val="center"/>
            <w:hideMark/>
          </w:tcPr>
          <w:p w:rsidR="00A21343" w:rsidRPr="00676B0E" w:rsidRDefault="00A21343" w:rsidP="00A2134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Dic</w:t>
            </w:r>
          </w:p>
        </w:tc>
        <w:tc>
          <w:tcPr>
            <w:tcW w:w="386" w:type="pct"/>
            <w:noWrap/>
            <w:vAlign w:val="center"/>
            <w:hideMark/>
          </w:tcPr>
          <w:p w:rsidR="00A21343" w:rsidRPr="00676B0E" w:rsidRDefault="00A21343" w:rsidP="00A2134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bCs w:val="0"/>
                <w:color w:val="000000"/>
                <w:sz w:val="20"/>
                <w:szCs w:val="20"/>
              </w:rPr>
              <w:t>Total</w:t>
            </w:r>
          </w:p>
        </w:tc>
      </w:tr>
      <w:tr w:rsidR="00A21343" w:rsidRPr="00676B0E" w:rsidTr="00C64764">
        <w:trPr>
          <w:trHeight w:val="885"/>
        </w:trPr>
        <w:tc>
          <w:tcPr>
            <w:tcW w:w="443" w:type="pct"/>
            <w:vAlign w:val="center"/>
            <w:hideMark/>
          </w:tcPr>
          <w:p w:rsidR="00A21343" w:rsidRPr="00676B0E" w:rsidRDefault="00A21343" w:rsidP="00A2134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Ingresos Pase Diario</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102.099.469</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102.099.469</w:t>
            </w:r>
          </w:p>
        </w:tc>
        <w:tc>
          <w:tcPr>
            <w:tcW w:w="360"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102.099.469</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91.352.156</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91.352.156</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91.352.156</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91.352.156</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91.352.156</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91.352.156</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102.099.469</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102.099.469</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102.099.469</w:t>
            </w:r>
          </w:p>
        </w:tc>
        <w:tc>
          <w:tcPr>
            <w:tcW w:w="38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1.160.709.750</w:t>
            </w:r>
          </w:p>
        </w:tc>
      </w:tr>
      <w:tr w:rsidR="00A21343" w:rsidRPr="00676B0E" w:rsidTr="00C64764">
        <w:trPr>
          <w:trHeight w:val="1005"/>
        </w:trPr>
        <w:tc>
          <w:tcPr>
            <w:tcW w:w="443" w:type="pct"/>
            <w:vAlign w:val="center"/>
            <w:hideMark/>
          </w:tcPr>
          <w:p w:rsidR="00A21343" w:rsidRPr="00676B0E" w:rsidRDefault="00A21343" w:rsidP="00A2134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Ingresos Pase Mensual</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38.465.381</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38.465.381</w:t>
            </w:r>
          </w:p>
        </w:tc>
        <w:tc>
          <w:tcPr>
            <w:tcW w:w="360"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38.465.381</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34.416.394</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34.416.394</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34.416.394</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34.416.394</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34.416.394</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34.416.394</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38.465.381</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38.465.381</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38.465.381</w:t>
            </w:r>
          </w:p>
        </w:tc>
        <w:tc>
          <w:tcPr>
            <w:tcW w:w="38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437.290.650</w:t>
            </w:r>
          </w:p>
        </w:tc>
      </w:tr>
      <w:tr w:rsidR="00A21343" w:rsidRPr="00676B0E" w:rsidTr="00C64764">
        <w:trPr>
          <w:trHeight w:val="825"/>
        </w:trPr>
        <w:tc>
          <w:tcPr>
            <w:tcW w:w="443" w:type="pct"/>
            <w:vAlign w:val="center"/>
            <w:hideMark/>
          </w:tcPr>
          <w:p w:rsidR="00A21343" w:rsidRPr="00676B0E" w:rsidRDefault="00A21343" w:rsidP="00A2134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Ingresos Pase Semestral</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18.557.859</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18.557.859</w:t>
            </w:r>
          </w:p>
        </w:tc>
        <w:tc>
          <w:tcPr>
            <w:tcW w:w="360"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18.557.859</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18.557.859</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18.557.859</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18.557.859</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18.557.859</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18.557.859</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18.557.859</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18.557.859</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18.557.859</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18.557.859</w:t>
            </w:r>
          </w:p>
        </w:tc>
        <w:tc>
          <w:tcPr>
            <w:tcW w:w="38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222.694.313</w:t>
            </w:r>
          </w:p>
        </w:tc>
      </w:tr>
      <w:tr w:rsidR="00A21343" w:rsidRPr="00676B0E" w:rsidTr="00C64764">
        <w:trPr>
          <w:trHeight w:val="630"/>
        </w:trPr>
        <w:tc>
          <w:tcPr>
            <w:tcW w:w="443" w:type="pct"/>
            <w:vAlign w:val="center"/>
            <w:hideMark/>
          </w:tcPr>
          <w:p w:rsidR="00A21343" w:rsidRPr="00676B0E" w:rsidRDefault="00A21343" w:rsidP="00A2134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Ingresos Pase Anual</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11.697.075</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11.697.075</w:t>
            </w:r>
          </w:p>
        </w:tc>
        <w:tc>
          <w:tcPr>
            <w:tcW w:w="360"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11.697.075</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11.697.075</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11.697.075</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11.697.075</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11.697.075</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11.697.075</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11.697.075</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11.697.075</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11.697.075</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11.697.075</w:t>
            </w:r>
          </w:p>
        </w:tc>
        <w:tc>
          <w:tcPr>
            <w:tcW w:w="38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140.364.900</w:t>
            </w:r>
          </w:p>
        </w:tc>
      </w:tr>
      <w:tr w:rsidR="00A21343" w:rsidRPr="00676B0E" w:rsidTr="00C64764">
        <w:trPr>
          <w:cnfStyle w:val="010000000000" w:firstRow="0" w:lastRow="1" w:firstColumn="0" w:lastColumn="0" w:oddVBand="0" w:evenVBand="0" w:oddHBand="0" w:evenHBand="0" w:firstRowFirstColumn="0" w:firstRowLastColumn="0" w:lastRowFirstColumn="0" w:lastRowLastColumn="0"/>
          <w:trHeight w:val="885"/>
        </w:trPr>
        <w:tc>
          <w:tcPr>
            <w:tcW w:w="443" w:type="pct"/>
            <w:vAlign w:val="center"/>
            <w:hideMark/>
          </w:tcPr>
          <w:p w:rsidR="00A21343" w:rsidRPr="00676B0E" w:rsidRDefault="00A21343" w:rsidP="00A21343">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b w:val="0"/>
                <w:bCs w:val="0"/>
                <w:color w:val="000000"/>
                <w:sz w:val="20"/>
                <w:szCs w:val="20"/>
              </w:rPr>
              <w:t>Total de Ingresos</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170.819.784</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170.819.784</w:t>
            </w:r>
          </w:p>
        </w:tc>
        <w:tc>
          <w:tcPr>
            <w:tcW w:w="360"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170.819.784</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156.023.484</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156.023.484</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156.023.484</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156.023.484</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156.023.484</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156.023.484</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170.819.784</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170.819.784</w:t>
            </w:r>
          </w:p>
        </w:tc>
        <w:tc>
          <w:tcPr>
            <w:tcW w:w="346" w:type="pct"/>
            <w:vAlign w:val="center"/>
            <w:hideMark/>
          </w:tcPr>
          <w:p w:rsidR="00A21343" w:rsidRPr="00676B0E" w:rsidRDefault="00A21343" w:rsidP="00A21343">
            <w:pPr>
              <w:jc w:val="center"/>
              <w:rPr>
                <w:rFonts w:ascii="Times New Roman" w:eastAsia="Times New Roman" w:hAnsi="Times New Roman" w:cs="Times New Roman"/>
                <w:color w:val="000000"/>
                <w:sz w:val="14"/>
                <w:szCs w:val="20"/>
              </w:rPr>
            </w:pPr>
            <w:r w:rsidRPr="00676B0E">
              <w:rPr>
                <w:rFonts w:ascii="Times New Roman" w:eastAsia="Times New Roman" w:hAnsi="Times New Roman" w:cs="Times New Roman"/>
                <w:color w:val="000000"/>
                <w:sz w:val="14"/>
                <w:szCs w:val="20"/>
              </w:rPr>
              <w:t>170.819.784</w:t>
            </w:r>
          </w:p>
        </w:tc>
        <w:tc>
          <w:tcPr>
            <w:tcW w:w="386" w:type="pct"/>
            <w:vAlign w:val="center"/>
            <w:hideMark/>
          </w:tcPr>
          <w:p w:rsidR="00A21343" w:rsidRPr="00676B0E" w:rsidRDefault="00A21343" w:rsidP="00A21343">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1.961.059.613</w:t>
            </w:r>
          </w:p>
        </w:tc>
      </w:tr>
    </w:tbl>
    <w:p w:rsidR="00C64764" w:rsidRPr="00676B0E" w:rsidRDefault="00C64764" w:rsidP="00C64764">
      <w:pPr>
        <w:spacing w:line="360" w:lineRule="auto"/>
        <w:jc w:val="both"/>
        <w:rPr>
          <w:rFonts w:ascii="Times New Roman" w:hAnsi="Times New Roman" w:cs="Times New Roman"/>
        </w:rPr>
      </w:pPr>
    </w:p>
    <w:p w:rsidR="00C64764" w:rsidRPr="00676B0E" w:rsidRDefault="00C64764" w:rsidP="00C64764">
      <w:pPr>
        <w:spacing w:line="360" w:lineRule="auto"/>
        <w:rPr>
          <w:rFonts w:ascii="Times New Roman" w:hAnsi="Times New Roman" w:cs="Times New Roman"/>
          <w:szCs w:val="18"/>
          <w:lang w:val="es-ES"/>
        </w:rPr>
      </w:pPr>
      <w:r w:rsidRPr="00676B0E">
        <w:rPr>
          <w:rFonts w:ascii="Times New Roman" w:hAnsi="Times New Roman" w:cs="Times New Roman"/>
          <w:b/>
          <w:szCs w:val="18"/>
          <w:lang w:val="es-ES"/>
        </w:rPr>
        <w:t>Fuente:</w:t>
      </w:r>
      <w:r w:rsidRPr="00676B0E">
        <w:rPr>
          <w:rFonts w:ascii="Times New Roman" w:hAnsi="Times New Roman" w:cs="Times New Roman"/>
          <w:szCs w:val="18"/>
          <w:lang w:val="es-ES"/>
        </w:rPr>
        <w:t xml:space="preserve"> Elaboración Propia.</w:t>
      </w:r>
    </w:p>
    <w:p w:rsidR="00C64764" w:rsidRPr="00676B0E" w:rsidRDefault="00C64764" w:rsidP="00C64764">
      <w:pPr>
        <w:spacing w:line="360" w:lineRule="auto"/>
        <w:rPr>
          <w:rFonts w:ascii="Times New Roman" w:hAnsi="Times New Roman" w:cs="Times New Roman"/>
          <w:szCs w:val="18"/>
          <w:lang w:val="es-ES"/>
        </w:rPr>
      </w:pPr>
    </w:p>
    <w:p w:rsidR="00C64764" w:rsidRPr="00676B0E" w:rsidRDefault="00C64764" w:rsidP="00C64764">
      <w:pPr>
        <w:pStyle w:val="Ttulo2"/>
        <w:rPr>
          <w:rFonts w:cs="Times New Roman"/>
          <w:lang w:val="es-ES"/>
        </w:rPr>
      </w:pPr>
      <w:bookmarkStart w:id="65" w:name="_Toc361665057"/>
      <w:r w:rsidRPr="00676B0E">
        <w:rPr>
          <w:rFonts w:cs="Times New Roman"/>
          <w:lang w:val="es-ES"/>
        </w:rPr>
        <w:lastRenderedPageBreak/>
        <w:t>Presupuesto de Costos asociado al Plan de Marketing</w:t>
      </w:r>
      <w:bookmarkEnd w:id="65"/>
    </w:p>
    <w:p w:rsidR="00C64764" w:rsidRPr="00676B0E" w:rsidRDefault="00C64764" w:rsidP="00C64764">
      <w:pPr>
        <w:rPr>
          <w:rFonts w:ascii="Times New Roman" w:hAnsi="Times New Roman" w:cs="Times New Roman"/>
        </w:rPr>
      </w:pPr>
    </w:p>
    <w:p w:rsidR="00C64764" w:rsidRPr="00676B0E" w:rsidRDefault="00C64764" w:rsidP="00C64764">
      <w:pPr>
        <w:pStyle w:val="Descripcin"/>
        <w:keepNext/>
        <w:rPr>
          <w:rFonts w:cs="Times New Roman"/>
          <w:b w:val="0"/>
        </w:rPr>
      </w:pPr>
      <w:bookmarkStart w:id="66" w:name="_Toc361664838"/>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12</w:t>
      </w:r>
      <w:r w:rsidR="00B667C3" w:rsidRPr="00676B0E">
        <w:rPr>
          <w:rFonts w:cs="Times New Roman"/>
          <w:noProof/>
        </w:rPr>
        <w:fldChar w:fldCharType="end"/>
      </w:r>
      <w:r w:rsidRPr="00676B0E">
        <w:rPr>
          <w:rFonts w:cs="Times New Roman"/>
        </w:rPr>
        <w:t xml:space="preserve">: </w:t>
      </w:r>
      <w:r w:rsidRPr="00676B0E">
        <w:rPr>
          <w:rFonts w:cs="Times New Roman"/>
          <w:b w:val="0"/>
        </w:rPr>
        <w:t>Presupuesto general de la estrategia del plan de Comunicación. Inversión Inicial.</w:t>
      </w:r>
      <w:bookmarkEnd w:id="66"/>
    </w:p>
    <w:tbl>
      <w:tblPr>
        <w:tblStyle w:val="Sombreadomedio1-nfasis3"/>
        <w:tblW w:w="5000" w:type="pct"/>
        <w:tblLook w:val="0660" w:firstRow="1" w:lastRow="1" w:firstColumn="0" w:lastColumn="0" w:noHBand="1" w:noVBand="1"/>
      </w:tblPr>
      <w:tblGrid>
        <w:gridCol w:w="4105"/>
        <w:gridCol w:w="1966"/>
        <w:gridCol w:w="1535"/>
        <w:gridCol w:w="1750"/>
        <w:gridCol w:w="1922"/>
        <w:gridCol w:w="1706"/>
      </w:tblGrid>
      <w:tr w:rsidR="00C64764" w:rsidRPr="00676B0E" w:rsidTr="00C64764">
        <w:trPr>
          <w:cnfStyle w:val="100000000000" w:firstRow="1" w:lastRow="0" w:firstColumn="0" w:lastColumn="0" w:oddVBand="0" w:evenVBand="0" w:oddHBand="0" w:evenHBand="0" w:firstRowFirstColumn="0" w:firstRowLastColumn="0" w:lastRowFirstColumn="0" w:lastRowLastColumn="0"/>
          <w:trHeight w:val="280"/>
        </w:trPr>
        <w:tc>
          <w:tcPr>
            <w:tcW w:w="1581"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Detalle</w:t>
            </w:r>
          </w:p>
        </w:tc>
        <w:tc>
          <w:tcPr>
            <w:tcW w:w="757"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Septiembre</w:t>
            </w:r>
          </w:p>
        </w:tc>
        <w:tc>
          <w:tcPr>
            <w:tcW w:w="591"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Octubre</w:t>
            </w:r>
          </w:p>
        </w:tc>
        <w:tc>
          <w:tcPr>
            <w:tcW w:w="674"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Noviembre</w:t>
            </w:r>
          </w:p>
        </w:tc>
        <w:tc>
          <w:tcPr>
            <w:tcW w:w="740"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Diciembre</w:t>
            </w:r>
          </w:p>
        </w:tc>
        <w:tc>
          <w:tcPr>
            <w:tcW w:w="657"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Total</w:t>
            </w:r>
          </w:p>
        </w:tc>
      </w:tr>
      <w:tr w:rsidR="00C64764" w:rsidRPr="00676B0E" w:rsidTr="00C64764">
        <w:trPr>
          <w:trHeight w:val="280"/>
        </w:trPr>
        <w:tc>
          <w:tcPr>
            <w:tcW w:w="1581" w:type="pct"/>
            <w:noWrap/>
            <w:vAlign w:val="center"/>
            <w:hideMark/>
          </w:tcPr>
          <w:p w:rsidR="00C64764" w:rsidRPr="00676B0E" w:rsidRDefault="004F47D3" w:rsidP="00C64764">
            <w:pPr>
              <w:spacing w:line="360" w:lineRule="auto"/>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Página W</w:t>
            </w:r>
            <w:r w:rsidR="00C64764" w:rsidRPr="00676B0E">
              <w:rPr>
                <w:rFonts w:ascii="Times New Roman" w:eastAsia="Times New Roman" w:hAnsi="Times New Roman" w:cs="Times New Roman"/>
                <w:color w:val="000000"/>
                <w:szCs w:val="22"/>
              </w:rPr>
              <w:t>eb Hosting</w:t>
            </w:r>
          </w:p>
        </w:tc>
        <w:tc>
          <w:tcPr>
            <w:tcW w:w="757"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p>
        </w:tc>
        <w:tc>
          <w:tcPr>
            <w:tcW w:w="591"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$45.000</w:t>
            </w:r>
          </w:p>
        </w:tc>
        <w:tc>
          <w:tcPr>
            <w:tcW w:w="674"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p>
        </w:tc>
        <w:tc>
          <w:tcPr>
            <w:tcW w:w="740"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p>
        </w:tc>
        <w:tc>
          <w:tcPr>
            <w:tcW w:w="657"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$45.000</w:t>
            </w:r>
          </w:p>
        </w:tc>
      </w:tr>
      <w:tr w:rsidR="00C64764" w:rsidRPr="00676B0E" w:rsidTr="00C64764">
        <w:trPr>
          <w:trHeight w:val="280"/>
        </w:trPr>
        <w:tc>
          <w:tcPr>
            <w:tcW w:w="1581" w:type="pct"/>
            <w:noWrap/>
            <w:vAlign w:val="center"/>
            <w:hideMark/>
          </w:tcPr>
          <w:p w:rsidR="00C64764" w:rsidRPr="00676B0E" w:rsidRDefault="004F47D3" w:rsidP="00C64764">
            <w:pPr>
              <w:spacing w:line="360" w:lineRule="auto"/>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Trípticos</w:t>
            </w:r>
          </w:p>
        </w:tc>
        <w:tc>
          <w:tcPr>
            <w:tcW w:w="757"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p>
        </w:tc>
        <w:tc>
          <w:tcPr>
            <w:tcW w:w="591"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$300.000</w:t>
            </w:r>
          </w:p>
        </w:tc>
        <w:tc>
          <w:tcPr>
            <w:tcW w:w="674"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$300.000</w:t>
            </w:r>
          </w:p>
        </w:tc>
        <w:tc>
          <w:tcPr>
            <w:tcW w:w="740"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$300.000</w:t>
            </w:r>
          </w:p>
        </w:tc>
        <w:tc>
          <w:tcPr>
            <w:tcW w:w="657"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$900.000</w:t>
            </w:r>
          </w:p>
        </w:tc>
      </w:tr>
      <w:tr w:rsidR="00C64764" w:rsidRPr="00676B0E" w:rsidTr="00C64764">
        <w:trPr>
          <w:trHeight w:val="280"/>
        </w:trPr>
        <w:tc>
          <w:tcPr>
            <w:tcW w:w="1581" w:type="pct"/>
            <w:noWrap/>
            <w:vAlign w:val="center"/>
            <w:hideMark/>
          </w:tcPr>
          <w:p w:rsidR="00C64764" w:rsidRPr="00676B0E" w:rsidRDefault="00C64764" w:rsidP="00C64764">
            <w:pPr>
              <w:spacing w:line="360" w:lineRule="auto"/>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Redes Sociales</w:t>
            </w:r>
          </w:p>
        </w:tc>
        <w:tc>
          <w:tcPr>
            <w:tcW w:w="757"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p>
        </w:tc>
        <w:tc>
          <w:tcPr>
            <w:tcW w:w="591"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$120.000</w:t>
            </w:r>
          </w:p>
        </w:tc>
        <w:tc>
          <w:tcPr>
            <w:tcW w:w="674"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$120.000</w:t>
            </w:r>
          </w:p>
        </w:tc>
        <w:tc>
          <w:tcPr>
            <w:tcW w:w="740"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$120.000</w:t>
            </w:r>
          </w:p>
        </w:tc>
        <w:tc>
          <w:tcPr>
            <w:tcW w:w="657"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$360.000</w:t>
            </w:r>
          </w:p>
        </w:tc>
      </w:tr>
      <w:tr w:rsidR="00C64764" w:rsidRPr="00676B0E" w:rsidTr="00C64764">
        <w:trPr>
          <w:trHeight w:val="280"/>
        </w:trPr>
        <w:tc>
          <w:tcPr>
            <w:tcW w:w="1581" w:type="pct"/>
            <w:noWrap/>
            <w:vAlign w:val="center"/>
            <w:hideMark/>
          </w:tcPr>
          <w:p w:rsidR="00C64764" w:rsidRPr="00676B0E" w:rsidRDefault="00C64764" w:rsidP="00C64764">
            <w:pPr>
              <w:spacing w:line="360" w:lineRule="auto"/>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Relacionador Público</w:t>
            </w:r>
          </w:p>
        </w:tc>
        <w:tc>
          <w:tcPr>
            <w:tcW w:w="757"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p>
        </w:tc>
        <w:tc>
          <w:tcPr>
            <w:tcW w:w="591"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p>
        </w:tc>
        <w:tc>
          <w:tcPr>
            <w:tcW w:w="674" w:type="pct"/>
            <w:noWrap/>
            <w:vAlign w:val="center"/>
            <w:hideMark/>
          </w:tcPr>
          <w:p w:rsidR="00C64764" w:rsidRPr="00676B0E" w:rsidRDefault="003945BE" w:rsidP="00C64764">
            <w:pPr>
              <w:spacing w:line="360" w:lineRule="auto"/>
              <w:jc w:val="center"/>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$655.304</w:t>
            </w:r>
          </w:p>
        </w:tc>
        <w:tc>
          <w:tcPr>
            <w:tcW w:w="740" w:type="pct"/>
            <w:noWrap/>
            <w:vAlign w:val="center"/>
            <w:hideMark/>
          </w:tcPr>
          <w:p w:rsidR="00C64764" w:rsidRPr="00676B0E" w:rsidRDefault="003945BE" w:rsidP="00C64764">
            <w:pPr>
              <w:spacing w:line="360" w:lineRule="auto"/>
              <w:jc w:val="center"/>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$655.304</w:t>
            </w:r>
          </w:p>
        </w:tc>
        <w:tc>
          <w:tcPr>
            <w:tcW w:w="657" w:type="pct"/>
            <w:noWrap/>
            <w:vAlign w:val="center"/>
            <w:hideMark/>
          </w:tcPr>
          <w:p w:rsidR="00C64764" w:rsidRPr="00676B0E" w:rsidRDefault="003945BE" w:rsidP="00C64764">
            <w:pPr>
              <w:spacing w:line="360" w:lineRule="auto"/>
              <w:jc w:val="center"/>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$1.310.608</w:t>
            </w:r>
          </w:p>
        </w:tc>
      </w:tr>
      <w:tr w:rsidR="00C64764" w:rsidRPr="00676B0E" w:rsidTr="00C64764">
        <w:trPr>
          <w:trHeight w:val="280"/>
        </w:trPr>
        <w:tc>
          <w:tcPr>
            <w:tcW w:w="1581" w:type="pct"/>
            <w:noWrap/>
            <w:vAlign w:val="center"/>
            <w:hideMark/>
          </w:tcPr>
          <w:p w:rsidR="00C64764" w:rsidRPr="00676B0E" w:rsidRDefault="004F47D3" w:rsidP="00C64764">
            <w:pPr>
              <w:spacing w:line="360" w:lineRule="auto"/>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Diseñador G</w:t>
            </w:r>
            <w:r w:rsidR="00C64764" w:rsidRPr="00676B0E">
              <w:rPr>
                <w:rFonts w:ascii="Times New Roman" w:eastAsia="Times New Roman" w:hAnsi="Times New Roman" w:cs="Times New Roman"/>
                <w:color w:val="000000"/>
                <w:szCs w:val="22"/>
              </w:rPr>
              <w:t>ráfico</w:t>
            </w:r>
          </w:p>
        </w:tc>
        <w:tc>
          <w:tcPr>
            <w:tcW w:w="757"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$280.000</w:t>
            </w:r>
          </w:p>
        </w:tc>
        <w:tc>
          <w:tcPr>
            <w:tcW w:w="591"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p>
        </w:tc>
        <w:tc>
          <w:tcPr>
            <w:tcW w:w="674"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p>
        </w:tc>
        <w:tc>
          <w:tcPr>
            <w:tcW w:w="740"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p>
        </w:tc>
        <w:tc>
          <w:tcPr>
            <w:tcW w:w="657"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$280.000</w:t>
            </w:r>
          </w:p>
        </w:tc>
      </w:tr>
      <w:tr w:rsidR="00C64764" w:rsidRPr="00676B0E" w:rsidTr="00C64764">
        <w:trPr>
          <w:cnfStyle w:val="010000000000" w:firstRow="0" w:lastRow="1" w:firstColumn="0" w:lastColumn="0" w:oddVBand="0" w:evenVBand="0" w:oddHBand="0" w:evenHBand="0" w:firstRowFirstColumn="0" w:firstRowLastColumn="0" w:lastRowFirstColumn="0" w:lastRowLastColumn="0"/>
          <w:trHeight w:val="280"/>
        </w:trPr>
        <w:tc>
          <w:tcPr>
            <w:tcW w:w="1581"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Total</w:t>
            </w:r>
          </w:p>
        </w:tc>
        <w:tc>
          <w:tcPr>
            <w:tcW w:w="757"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$280.000</w:t>
            </w:r>
          </w:p>
        </w:tc>
        <w:tc>
          <w:tcPr>
            <w:tcW w:w="591"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$465.000</w:t>
            </w:r>
          </w:p>
        </w:tc>
        <w:tc>
          <w:tcPr>
            <w:tcW w:w="674"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$420.000</w:t>
            </w:r>
          </w:p>
        </w:tc>
        <w:tc>
          <w:tcPr>
            <w:tcW w:w="740" w:type="pct"/>
            <w:noWrap/>
            <w:vAlign w:val="center"/>
            <w:hideMark/>
          </w:tcPr>
          <w:p w:rsidR="00C64764" w:rsidRPr="00676B0E" w:rsidRDefault="00C64764" w:rsidP="00C64764">
            <w:pPr>
              <w:spacing w:line="360" w:lineRule="auto"/>
              <w:jc w:val="center"/>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$420.000</w:t>
            </w:r>
          </w:p>
        </w:tc>
        <w:tc>
          <w:tcPr>
            <w:tcW w:w="657" w:type="pct"/>
            <w:noWrap/>
            <w:vAlign w:val="center"/>
            <w:hideMark/>
          </w:tcPr>
          <w:p w:rsidR="00C64764" w:rsidRPr="00676B0E" w:rsidRDefault="003945BE" w:rsidP="00C64764">
            <w:pPr>
              <w:spacing w:line="360" w:lineRule="auto"/>
              <w:jc w:val="center"/>
              <w:rPr>
                <w:rFonts w:ascii="Times New Roman" w:eastAsia="Times New Roman" w:hAnsi="Times New Roman" w:cs="Times New Roman"/>
                <w:color w:val="000000"/>
                <w:szCs w:val="22"/>
              </w:rPr>
            </w:pPr>
            <w:r w:rsidRPr="00676B0E">
              <w:rPr>
                <w:rFonts w:ascii="Times New Roman" w:eastAsia="Times New Roman" w:hAnsi="Times New Roman" w:cs="Times New Roman"/>
                <w:color w:val="000000"/>
                <w:szCs w:val="22"/>
              </w:rPr>
              <w:t>$2.895.6</w:t>
            </w:r>
            <w:r w:rsidR="00C64764" w:rsidRPr="00676B0E">
              <w:rPr>
                <w:rFonts w:ascii="Times New Roman" w:eastAsia="Times New Roman" w:hAnsi="Times New Roman" w:cs="Times New Roman"/>
                <w:color w:val="000000"/>
                <w:szCs w:val="22"/>
              </w:rPr>
              <w:t>0</w:t>
            </w:r>
            <w:r w:rsidRPr="00676B0E">
              <w:rPr>
                <w:rFonts w:ascii="Times New Roman" w:eastAsia="Times New Roman" w:hAnsi="Times New Roman" w:cs="Times New Roman"/>
                <w:color w:val="000000"/>
                <w:szCs w:val="22"/>
              </w:rPr>
              <w:t>8</w:t>
            </w:r>
          </w:p>
        </w:tc>
      </w:tr>
    </w:tbl>
    <w:p w:rsidR="00C64764" w:rsidRPr="00676B0E" w:rsidRDefault="00C64764" w:rsidP="00E609C6">
      <w:pPr>
        <w:spacing w:line="360" w:lineRule="auto"/>
        <w:jc w:val="both"/>
        <w:rPr>
          <w:rFonts w:ascii="Times New Roman" w:hAnsi="Times New Roman" w:cs="Times New Roman"/>
        </w:rPr>
      </w:pPr>
    </w:p>
    <w:p w:rsidR="004F47D3" w:rsidRPr="00676B0E" w:rsidRDefault="004F47D3" w:rsidP="004F47D3">
      <w:pPr>
        <w:spacing w:line="360" w:lineRule="auto"/>
        <w:rPr>
          <w:rFonts w:ascii="Times New Roman" w:hAnsi="Times New Roman" w:cs="Times New Roman"/>
          <w:szCs w:val="18"/>
          <w:lang w:val="es-ES"/>
        </w:rPr>
      </w:pPr>
      <w:r w:rsidRPr="00676B0E">
        <w:rPr>
          <w:rFonts w:ascii="Times New Roman" w:hAnsi="Times New Roman" w:cs="Times New Roman"/>
          <w:b/>
          <w:szCs w:val="18"/>
          <w:lang w:val="es-ES"/>
        </w:rPr>
        <w:t>Fuente:</w:t>
      </w:r>
      <w:r w:rsidRPr="00676B0E">
        <w:rPr>
          <w:rFonts w:ascii="Times New Roman" w:hAnsi="Times New Roman" w:cs="Times New Roman"/>
          <w:szCs w:val="18"/>
          <w:lang w:val="es-ES"/>
        </w:rPr>
        <w:t xml:space="preserve"> Elaboración Propia.</w:t>
      </w:r>
    </w:p>
    <w:p w:rsidR="004F47D3" w:rsidRPr="00676B0E" w:rsidRDefault="004F47D3" w:rsidP="00E609C6">
      <w:pPr>
        <w:spacing w:line="360" w:lineRule="auto"/>
        <w:jc w:val="both"/>
        <w:rPr>
          <w:rFonts w:ascii="Times New Roman" w:hAnsi="Times New Roman" w:cs="Times New Roman"/>
        </w:rPr>
      </w:pPr>
    </w:p>
    <w:p w:rsidR="004F47D3" w:rsidRPr="00676B0E" w:rsidRDefault="004F47D3" w:rsidP="00E609C6">
      <w:pPr>
        <w:spacing w:line="360" w:lineRule="auto"/>
        <w:jc w:val="both"/>
        <w:rPr>
          <w:rFonts w:ascii="Times New Roman" w:hAnsi="Times New Roman" w:cs="Times New Roman"/>
        </w:rPr>
      </w:pPr>
    </w:p>
    <w:p w:rsidR="00517935" w:rsidRPr="00676B0E" w:rsidRDefault="00517935" w:rsidP="00517935">
      <w:pPr>
        <w:pStyle w:val="Descripcin"/>
        <w:keepNext/>
        <w:spacing w:line="360" w:lineRule="auto"/>
        <w:rPr>
          <w:rFonts w:cs="Times New Roman"/>
          <w:b w:val="0"/>
        </w:rPr>
      </w:pPr>
      <w:bookmarkStart w:id="67" w:name="_Toc361664839"/>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13</w:t>
      </w:r>
      <w:r w:rsidR="00B667C3" w:rsidRPr="00676B0E">
        <w:rPr>
          <w:rFonts w:cs="Times New Roman"/>
          <w:noProof/>
        </w:rPr>
        <w:fldChar w:fldCharType="end"/>
      </w:r>
      <w:r w:rsidRPr="00676B0E">
        <w:rPr>
          <w:rFonts w:cs="Times New Roman"/>
        </w:rPr>
        <w:t xml:space="preserve">: </w:t>
      </w:r>
      <w:r w:rsidRPr="00676B0E">
        <w:rPr>
          <w:rFonts w:cs="Times New Roman"/>
          <w:b w:val="0"/>
          <w:szCs w:val="24"/>
          <w:lang w:val="es-ES"/>
        </w:rPr>
        <w:t>Presupuesto general de la estrategia de comunicación para el primer año de operaciones</w:t>
      </w:r>
      <w:bookmarkEnd w:id="67"/>
    </w:p>
    <w:tbl>
      <w:tblPr>
        <w:tblStyle w:val="Sombreadomedio1-nfasis3"/>
        <w:tblW w:w="5000" w:type="pct"/>
        <w:tblLook w:val="0660" w:firstRow="1" w:lastRow="1" w:firstColumn="0" w:lastColumn="0" w:noHBand="1" w:noVBand="1"/>
      </w:tblPr>
      <w:tblGrid>
        <w:gridCol w:w="1940"/>
        <w:gridCol w:w="845"/>
        <w:gridCol w:w="845"/>
        <w:gridCol w:w="844"/>
        <w:gridCol w:w="844"/>
        <w:gridCol w:w="844"/>
        <w:gridCol w:w="844"/>
        <w:gridCol w:w="844"/>
        <w:gridCol w:w="844"/>
        <w:gridCol w:w="844"/>
        <w:gridCol w:w="844"/>
        <w:gridCol w:w="844"/>
        <w:gridCol w:w="844"/>
        <w:gridCol w:w="914"/>
      </w:tblGrid>
      <w:tr w:rsidR="003945BE" w:rsidRPr="00676B0E" w:rsidTr="00517935">
        <w:trPr>
          <w:cnfStyle w:val="100000000000" w:firstRow="1" w:lastRow="0" w:firstColumn="0" w:lastColumn="0" w:oddVBand="0" w:evenVBand="0" w:oddHBand="0" w:evenHBand="0" w:firstRowFirstColumn="0" w:firstRowLastColumn="0" w:lastRowFirstColumn="0" w:lastRowLastColumn="0"/>
          <w:trHeight w:val="280"/>
        </w:trPr>
        <w:tc>
          <w:tcPr>
            <w:tcW w:w="735" w:type="pct"/>
            <w:noWrap/>
            <w:vAlign w:val="center"/>
            <w:hideMark/>
          </w:tcPr>
          <w:p w:rsidR="003945BE" w:rsidRPr="00676B0E" w:rsidRDefault="003945BE" w:rsidP="003945BE">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Detalle</w:t>
            </w:r>
          </w:p>
        </w:tc>
        <w:tc>
          <w:tcPr>
            <w:tcW w:w="335" w:type="pct"/>
            <w:noWrap/>
            <w:vAlign w:val="center"/>
            <w:hideMark/>
          </w:tcPr>
          <w:p w:rsidR="003945BE" w:rsidRPr="00676B0E" w:rsidRDefault="003945BE" w:rsidP="003945BE">
            <w:pPr>
              <w:jc w:val="center"/>
              <w:rPr>
                <w:rFonts w:ascii="Times New Roman" w:eastAsia="Times New Roman" w:hAnsi="Times New Roman" w:cs="Times New Roman"/>
                <w:color w:val="000000"/>
                <w:sz w:val="20"/>
              </w:rPr>
            </w:pPr>
            <w:r w:rsidRPr="00676B0E">
              <w:rPr>
                <w:rFonts w:ascii="Times New Roman" w:eastAsia="Times New Roman" w:hAnsi="Times New Roman" w:cs="Times New Roman"/>
                <w:color w:val="000000"/>
                <w:sz w:val="20"/>
              </w:rPr>
              <w:t>Ene</w:t>
            </w:r>
          </w:p>
        </w:tc>
        <w:tc>
          <w:tcPr>
            <w:tcW w:w="320" w:type="pct"/>
            <w:noWrap/>
            <w:vAlign w:val="center"/>
            <w:hideMark/>
          </w:tcPr>
          <w:p w:rsidR="003945BE" w:rsidRPr="00676B0E" w:rsidRDefault="003945BE" w:rsidP="003945BE">
            <w:pPr>
              <w:jc w:val="center"/>
              <w:rPr>
                <w:rFonts w:ascii="Times New Roman" w:eastAsia="Times New Roman" w:hAnsi="Times New Roman" w:cs="Times New Roman"/>
                <w:color w:val="000000"/>
                <w:sz w:val="20"/>
              </w:rPr>
            </w:pPr>
            <w:r w:rsidRPr="00676B0E">
              <w:rPr>
                <w:rFonts w:ascii="Times New Roman" w:eastAsia="Times New Roman" w:hAnsi="Times New Roman" w:cs="Times New Roman"/>
                <w:color w:val="000000"/>
                <w:sz w:val="20"/>
              </w:rPr>
              <w:t>Feb</w:t>
            </w:r>
          </w:p>
        </w:tc>
        <w:tc>
          <w:tcPr>
            <w:tcW w:w="320" w:type="pct"/>
            <w:noWrap/>
            <w:vAlign w:val="center"/>
            <w:hideMark/>
          </w:tcPr>
          <w:p w:rsidR="003945BE" w:rsidRPr="00676B0E" w:rsidRDefault="003945BE" w:rsidP="003945BE">
            <w:pPr>
              <w:jc w:val="center"/>
              <w:rPr>
                <w:rFonts w:ascii="Times New Roman" w:eastAsia="Times New Roman" w:hAnsi="Times New Roman" w:cs="Times New Roman"/>
                <w:color w:val="000000"/>
                <w:sz w:val="20"/>
              </w:rPr>
            </w:pPr>
            <w:r w:rsidRPr="00676B0E">
              <w:rPr>
                <w:rFonts w:ascii="Times New Roman" w:eastAsia="Times New Roman" w:hAnsi="Times New Roman" w:cs="Times New Roman"/>
                <w:color w:val="000000"/>
                <w:sz w:val="20"/>
              </w:rPr>
              <w:t>Mar</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20"/>
              </w:rPr>
            </w:pPr>
            <w:r w:rsidRPr="00676B0E">
              <w:rPr>
                <w:rFonts w:ascii="Times New Roman" w:eastAsia="Times New Roman" w:hAnsi="Times New Roman" w:cs="Times New Roman"/>
                <w:color w:val="000000"/>
                <w:sz w:val="20"/>
              </w:rPr>
              <w:t>Abr</w:t>
            </w:r>
          </w:p>
        </w:tc>
        <w:tc>
          <w:tcPr>
            <w:tcW w:w="320" w:type="pct"/>
            <w:noWrap/>
            <w:vAlign w:val="center"/>
            <w:hideMark/>
          </w:tcPr>
          <w:p w:rsidR="003945BE" w:rsidRPr="00676B0E" w:rsidRDefault="003945BE" w:rsidP="003945BE">
            <w:pPr>
              <w:jc w:val="center"/>
              <w:rPr>
                <w:rFonts w:ascii="Times New Roman" w:eastAsia="Times New Roman" w:hAnsi="Times New Roman" w:cs="Times New Roman"/>
                <w:color w:val="000000"/>
                <w:sz w:val="20"/>
              </w:rPr>
            </w:pPr>
            <w:r w:rsidRPr="00676B0E">
              <w:rPr>
                <w:rFonts w:ascii="Times New Roman" w:eastAsia="Times New Roman" w:hAnsi="Times New Roman" w:cs="Times New Roman"/>
                <w:color w:val="000000"/>
                <w:sz w:val="20"/>
              </w:rPr>
              <w:t>Mayo</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20"/>
              </w:rPr>
            </w:pPr>
            <w:r w:rsidRPr="00676B0E">
              <w:rPr>
                <w:rFonts w:ascii="Times New Roman" w:eastAsia="Times New Roman" w:hAnsi="Times New Roman" w:cs="Times New Roman"/>
                <w:color w:val="000000"/>
                <w:sz w:val="20"/>
              </w:rPr>
              <w:t>Jun</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20"/>
              </w:rPr>
            </w:pPr>
            <w:r w:rsidRPr="00676B0E">
              <w:rPr>
                <w:rFonts w:ascii="Times New Roman" w:eastAsia="Times New Roman" w:hAnsi="Times New Roman" w:cs="Times New Roman"/>
                <w:color w:val="000000"/>
                <w:sz w:val="20"/>
              </w:rPr>
              <w:t>Jul</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20"/>
              </w:rPr>
            </w:pPr>
            <w:r w:rsidRPr="00676B0E">
              <w:rPr>
                <w:rFonts w:ascii="Times New Roman" w:eastAsia="Times New Roman" w:hAnsi="Times New Roman" w:cs="Times New Roman"/>
                <w:color w:val="000000"/>
                <w:sz w:val="20"/>
              </w:rPr>
              <w:t>Ago</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20"/>
              </w:rPr>
            </w:pPr>
            <w:r w:rsidRPr="00676B0E">
              <w:rPr>
                <w:rFonts w:ascii="Times New Roman" w:eastAsia="Times New Roman" w:hAnsi="Times New Roman" w:cs="Times New Roman"/>
                <w:color w:val="000000"/>
                <w:sz w:val="20"/>
              </w:rPr>
              <w:t>Sep</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20"/>
              </w:rPr>
            </w:pPr>
            <w:r w:rsidRPr="00676B0E">
              <w:rPr>
                <w:rFonts w:ascii="Times New Roman" w:eastAsia="Times New Roman" w:hAnsi="Times New Roman" w:cs="Times New Roman"/>
                <w:color w:val="000000"/>
                <w:sz w:val="20"/>
              </w:rPr>
              <w:t>Oct</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20"/>
              </w:rPr>
            </w:pPr>
            <w:r w:rsidRPr="00676B0E">
              <w:rPr>
                <w:rFonts w:ascii="Times New Roman" w:eastAsia="Times New Roman" w:hAnsi="Times New Roman" w:cs="Times New Roman"/>
                <w:color w:val="000000"/>
                <w:sz w:val="20"/>
              </w:rPr>
              <w:t>Nov</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20"/>
              </w:rPr>
            </w:pPr>
            <w:r w:rsidRPr="00676B0E">
              <w:rPr>
                <w:rFonts w:ascii="Times New Roman" w:eastAsia="Times New Roman" w:hAnsi="Times New Roman" w:cs="Times New Roman"/>
                <w:color w:val="000000"/>
                <w:sz w:val="20"/>
              </w:rPr>
              <w:t>Dic</w:t>
            </w:r>
          </w:p>
        </w:tc>
        <w:tc>
          <w:tcPr>
            <w:tcW w:w="346" w:type="pct"/>
            <w:noWrap/>
            <w:vAlign w:val="center"/>
            <w:hideMark/>
          </w:tcPr>
          <w:p w:rsidR="003945BE" w:rsidRPr="00676B0E" w:rsidRDefault="003945BE" w:rsidP="003945BE">
            <w:pPr>
              <w:jc w:val="center"/>
              <w:rPr>
                <w:rFonts w:ascii="Times New Roman" w:eastAsia="Times New Roman" w:hAnsi="Times New Roman" w:cs="Times New Roman"/>
                <w:color w:val="000000"/>
                <w:sz w:val="20"/>
              </w:rPr>
            </w:pPr>
            <w:r w:rsidRPr="00676B0E">
              <w:rPr>
                <w:rFonts w:ascii="Times New Roman" w:eastAsia="Times New Roman" w:hAnsi="Times New Roman" w:cs="Times New Roman"/>
                <w:color w:val="000000"/>
                <w:sz w:val="20"/>
              </w:rPr>
              <w:t>Total</w:t>
            </w:r>
          </w:p>
        </w:tc>
      </w:tr>
      <w:tr w:rsidR="003945BE" w:rsidRPr="00676B0E" w:rsidTr="00517935">
        <w:trPr>
          <w:trHeight w:val="280"/>
        </w:trPr>
        <w:tc>
          <w:tcPr>
            <w:tcW w:w="735" w:type="pct"/>
            <w:noWrap/>
            <w:vAlign w:val="center"/>
            <w:hideMark/>
          </w:tcPr>
          <w:p w:rsidR="003945BE" w:rsidRPr="00676B0E" w:rsidRDefault="003945BE" w:rsidP="003945BE">
            <w:pP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Página Web Hosting</w:t>
            </w:r>
          </w:p>
        </w:tc>
        <w:tc>
          <w:tcPr>
            <w:tcW w:w="335"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$45.000</w:t>
            </w:r>
          </w:p>
        </w:tc>
        <w:tc>
          <w:tcPr>
            <w:tcW w:w="320"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20"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20"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46"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$45.000</w:t>
            </w:r>
          </w:p>
        </w:tc>
      </w:tr>
      <w:tr w:rsidR="003945BE" w:rsidRPr="00676B0E" w:rsidTr="00517935">
        <w:trPr>
          <w:trHeight w:val="280"/>
        </w:trPr>
        <w:tc>
          <w:tcPr>
            <w:tcW w:w="735" w:type="pct"/>
            <w:noWrap/>
            <w:vAlign w:val="center"/>
            <w:hideMark/>
          </w:tcPr>
          <w:p w:rsidR="003945BE" w:rsidRPr="00676B0E" w:rsidRDefault="004756CA" w:rsidP="003945BE">
            <w:pP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Trípticos</w:t>
            </w:r>
          </w:p>
        </w:tc>
        <w:tc>
          <w:tcPr>
            <w:tcW w:w="335"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$250.000</w:t>
            </w:r>
          </w:p>
        </w:tc>
        <w:tc>
          <w:tcPr>
            <w:tcW w:w="320"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20"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20"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$250.000</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$250.000</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46"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$750.000</w:t>
            </w:r>
          </w:p>
        </w:tc>
      </w:tr>
      <w:tr w:rsidR="003945BE" w:rsidRPr="00676B0E" w:rsidTr="00517935">
        <w:trPr>
          <w:trHeight w:val="280"/>
        </w:trPr>
        <w:tc>
          <w:tcPr>
            <w:tcW w:w="735" w:type="pct"/>
            <w:noWrap/>
            <w:vAlign w:val="center"/>
            <w:hideMark/>
          </w:tcPr>
          <w:p w:rsidR="003945BE" w:rsidRPr="00676B0E" w:rsidRDefault="003945BE" w:rsidP="003945BE">
            <w:pP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Redes Sociales</w:t>
            </w:r>
          </w:p>
        </w:tc>
        <w:tc>
          <w:tcPr>
            <w:tcW w:w="335"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$90.000</w:t>
            </w:r>
          </w:p>
        </w:tc>
        <w:tc>
          <w:tcPr>
            <w:tcW w:w="320"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$90.000</w:t>
            </w:r>
          </w:p>
        </w:tc>
        <w:tc>
          <w:tcPr>
            <w:tcW w:w="320"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$90.000</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$90.000</w:t>
            </w:r>
          </w:p>
        </w:tc>
        <w:tc>
          <w:tcPr>
            <w:tcW w:w="320"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$90.000</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$90.000</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$90.000</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$90.000</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$90.000</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$90.000</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$90.000</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$90.000</w:t>
            </w:r>
          </w:p>
        </w:tc>
        <w:tc>
          <w:tcPr>
            <w:tcW w:w="346"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$1.080.000</w:t>
            </w:r>
          </w:p>
        </w:tc>
      </w:tr>
      <w:tr w:rsidR="003945BE" w:rsidRPr="00676B0E" w:rsidTr="00517935">
        <w:trPr>
          <w:trHeight w:val="280"/>
        </w:trPr>
        <w:tc>
          <w:tcPr>
            <w:tcW w:w="735" w:type="pct"/>
            <w:noWrap/>
            <w:vAlign w:val="center"/>
            <w:hideMark/>
          </w:tcPr>
          <w:p w:rsidR="003945BE" w:rsidRPr="00676B0E" w:rsidRDefault="003945BE" w:rsidP="003945BE">
            <w:pP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 xml:space="preserve">Publicaciones </w:t>
            </w:r>
          </w:p>
          <w:p w:rsidR="003945BE" w:rsidRPr="00676B0E" w:rsidRDefault="004756CA" w:rsidP="003945BE">
            <w:pP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w:t>
            </w:r>
            <w:r w:rsidR="003945BE" w:rsidRPr="00676B0E">
              <w:rPr>
                <w:rFonts w:ascii="Times New Roman" w:eastAsia="Times New Roman" w:hAnsi="Times New Roman" w:cs="Times New Roman"/>
                <w:color w:val="000000"/>
                <w:sz w:val="20"/>
                <w:szCs w:val="20"/>
              </w:rPr>
              <w:t>Diario el Mercurio</w:t>
            </w:r>
            <w:r w:rsidRPr="00676B0E">
              <w:rPr>
                <w:rFonts w:ascii="Times New Roman" w:eastAsia="Times New Roman" w:hAnsi="Times New Roman" w:cs="Times New Roman"/>
                <w:color w:val="000000"/>
                <w:sz w:val="20"/>
                <w:szCs w:val="20"/>
              </w:rPr>
              <w:t>”</w:t>
            </w:r>
          </w:p>
        </w:tc>
        <w:tc>
          <w:tcPr>
            <w:tcW w:w="335"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$350.000</w:t>
            </w:r>
          </w:p>
        </w:tc>
        <w:tc>
          <w:tcPr>
            <w:tcW w:w="320"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$350.000</w:t>
            </w:r>
          </w:p>
        </w:tc>
        <w:tc>
          <w:tcPr>
            <w:tcW w:w="320"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$350.000</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$350.000</w:t>
            </w:r>
          </w:p>
        </w:tc>
        <w:tc>
          <w:tcPr>
            <w:tcW w:w="320"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$350.000</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$350.000</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$350.000</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$350.000</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$350.000</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$350.000</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$350.000</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$350.000</w:t>
            </w:r>
          </w:p>
        </w:tc>
        <w:tc>
          <w:tcPr>
            <w:tcW w:w="346"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$4.200.000</w:t>
            </w:r>
          </w:p>
        </w:tc>
      </w:tr>
      <w:tr w:rsidR="003945BE" w:rsidRPr="00676B0E" w:rsidTr="00517935">
        <w:trPr>
          <w:trHeight w:val="280"/>
        </w:trPr>
        <w:tc>
          <w:tcPr>
            <w:tcW w:w="735" w:type="pct"/>
            <w:noWrap/>
            <w:vAlign w:val="center"/>
            <w:hideMark/>
          </w:tcPr>
          <w:p w:rsidR="003945BE" w:rsidRPr="00676B0E" w:rsidRDefault="003945BE" w:rsidP="003945BE">
            <w:pP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Relacionador Público</w:t>
            </w:r>
          </w:p>
        </w:tc>
        <w:tc>
          <w:tcPr>
            <w:tcW w:w="335"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$655.304</w:t>
            </w:r>
          </w:p>
        </w:tc>
        <w:tc>
          <w:tcPr>
            <w:tcW w:w="320"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$655.304</w:t>
            </w:r>
          </w:p>
        </w:tc>
        <w:tc>
          <w:tcPr>
            <w:tcW w:w="320"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$655.304</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$655.304</w:t>
            </w:r>
          </w:p>
        </w:tc>
        <w:tc>
          <w:tcPr>
            <w:tcW w:w="320"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$655.304</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$655.304</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$655.304</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$655.304</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$655.304</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$655.304</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$655.304</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$655.304</w:t>
            </w:r>
          </w:p>
        </w:tc>
        <w:tc>
          <w:tcPr>
            <w:tcW w:w="346"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$7.863.648</w:t>
            </w:r>
          </w:p>
        </w:tc>
      </w:tr>
      <w:tr w:rsidR="003945BE" w:rsidRPr="00676B0E" w:rsidTr="00517935">
        <w:trPr>
          <w:trHeight w:val="280"/>
        </w:trPr>
        <w:tc>
          <w:tcPr>
            <w:tcW w:w="735" w:type="pct"/>
            <w:noWrap/>
            <w:vAlign w:val="center"/>
            <w:hideMark/>
          </w:tcPr>
          <w:p w:rsidR="003945BE" w:rsidRPr="00676B0E" w:rsidRDefault="00517935" w:rsidP="003945BE">
            <w:pP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lastRenderedPageBreak/>
              <w:t>E</w:t>
            </w:r>
            <w:r w:rsidR="003945BE" w:rsidRPr="00676B0E">
              <w:rPr>
                <w:rFonts w:ascii="Times New Roman" w:eastAsia="Times New Roman" w:hAnsi="Times New Roman" w:cs="Times New Roman"/>
                <w:color w:val="000000"/>
                <w:sz w:val="20"/>
                <w:szCs w:val="20"/>
              </w:rPr>
              <w:t>jecutiva de ventas</w:t>
            </w:r>
          </w:p>
        </w:tc>
        <w:tc>
          <w:tcPr>
            <w:tcW w:w="335"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$553.915</w:t>
            </w:r>
          </w:p>
        </w:tc>
        <w:tc>
          <w:tcPr>
            <w:tcW w:w="320"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$553.915</w:t>
            </w:r>
          </w:p>
        </w:tc>
        <w:tc>
          <w:tcPr>
            <w:tcW w:w="320"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$553.915</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$553.915</w:t>
            </w:r>
          </w:p>
        </w:tc>
        <w:tc>
          <w:tcPr>
            <w:tcW w:w="320"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$553.915</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$553.915</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$553.915</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$553.915</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$553.915</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$553.915</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$553.915</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$553.915</w:t>
            </w:r>
          </w:p>
        </w:tc>
        <w:tc>
          <w:tcPr>
            <w:tcW w:w="346"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$6.646.980</w:t>
            </w:r>
          </w:p>
        </w:tc>
      </w:tr>
      <w:tr w:rsidR="003945BE" w:rsidRPr="00676B0E" w:rsidTr="00517935">
        <w:trPr>
          <w:trHeight w:val="280"/>
        </w:trPr>
        <w:tc>
          <w:tcPr>
            <w:tcW w:w="735" w:type="pct"/>
            <w:noWrap/>
            <w:vAlign w:val="center"/>
            <w:hideMark/>
          </w:tcPr>
          <w:p w:rsidR="003945BE" w:rsidRPr="00676B0E" w:rsidRDefault="003945BE" w:rsidP="003945BE">
            <w:pP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Patrocinios</w:t>
            </w:r>
          </w:p>
        </w:tc>
        <w:tc>
          <w:tcPr>
            <w:tcW w:w="335"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20"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20"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$1.500.000</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20"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$1.000.000</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p>
        </w:tc>
        <w:tc>
          <w:tcPr>
            <w:tcW w:w="346"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$2.500.000</w:t>
            </w:r>
          </w:p>
        </w:tc>
      </w:tr>
      <w:tr w:rsidR="003945BE" w:rsidRPr="00676B0E" w:rsidTr="00517935">
        <w:trPr>
          <w:cnfStyle w:val="010000000000" w:firstRow="0" w:lastRow="1" w:firstColumn="0" w:lastColumn="0" w:oddVBand="0" w:evenVBand="0" w:oddHBand="0" w:evenHBand="0" w:firstRowFirstColumn="0" w:firstRowLastColumn="0" w:lastRowFirstColumn="0" w:lastRowLastColumn="0"/>
          <w:trHeight w:val="280"/>
        </w:trPr>
        <w:tc>
          <w:tcPr>
            <w:tcW w:w="735" w:type="pct"/>
            <w:noWrap/>
            <w:vAlign w:val="center"/>
            <w:hideMark/>
          </w:tcPr>
          <w:p w:rsidR="003945BE" w:rsidRPr="00676B0E" w:rsidRDefault="003945BE" w:rsidP="003945BE">
            <w:pPr>
              <w:jc w:val="center"/>
              <w:rPr>
                <w:rFonts w:ascii="Times New Roman" w:eastAsia="Times New Roman" w:hAnsi="Times New Roman" w:cs="Times New Roman"/>
                <w:color w:val="000000"/>
                <w:sz w:val="20"/>
                <w:szCs w:val="20"/>
              </w:rPr>
            </w:pPr>
            <w:r w:rsidRPr="00676B0E">
              <w:rPr>
                <w:rFonts w:ascii="Times New Roman" w:eastAsia="Times New Roman" w:hAnsi="Times New Roman" w:cs="Times New Roman"/>
                <w:color w:val="000000"/>
                <w:sz w:val="20"/>
                <w:szCs w:val="20"/>
              </w:rPr>
              <w:t>Total</w:t>
            </w:r>
          </w:p>
        </w:tc>
        <w:tc>
          <w:tcPr>
            <w:tcW w:w="335"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$1.944.219</w:t>
            </w:r>
          </w:p>
        </w:tc>
        <w:tc>
          <w:tcPr>
            <w:tcW w:w="320"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$1.649.219</w:t>
            </w:r>
          </w:p>
        </w:tc>
        <w:tc>
          <w:tcPr>
            <w:tcW w:w="320"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$3.149.219</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$1.649.219</w:t>
            </w:r>
          </w:p>
        </w:tc>
        <w:tc>
          <w:tcPr>
            <w:tcW w:w="320"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$1.899.219</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$1.649.219</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$1.649.219</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$1.649.219</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$2.899.219</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$1.649.219</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$1.649.219</w:t>
            </w:r>
          </w:p>
        </w:tc>
        <w:tc>
          <w:tcPr>
            <w:tcW w:w="328"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$1.649.219</w:t>
            </w:r>
          </w:p>
        </w:tc>
        <w:tc>
          <w:tcPr>
            <w:tcW w:w="346" w:type="pct"/>
            <w:noWrap/>
            <w:vAlign w:val="center"/>
            <w:hideMark/>
          </w:tcPr>
          <w:p w:rsidR="003945BE" w:rsidRPr="00676B0E" w:rsidRDefault="003945BE" w:rsidP="003945BE">
            <w:pPr>
              <w:jc w:val="center"/>
              <w:rPr>
                <w:rFonts w:ascii="Times New Roman" w:eastAsia="Times New Roman" w:hAnsi="Times New Roman" w:cs="Times New Roman"/>
                <w:color w:val="000000"/>
                <w:sz w:val="14"/>
              </w:rPr>
            </w:pPr>
            <w:r w:rsidRPr="00676B0E">
              <w:rPr>
                <w:rFonts w:ascii="Times New Roman" w:eastAsia="Times New Roman" w:hAnsi="Times New Roman" w:cs="Times New Roman"/>
                <w:color w:val="000000"/>
                <w:sz w:val="14"/>
              </w:rPr>
              <w:t>$23.085.628</w:t>
            </w:r>
          </w:p>
        </w:tc>
      </w:tr>
    </w:tbl>
    <w:p w:rsidR="004F47D3" w:rsidRPr="00676B0E" w:rsidRDefault="004F47D3" w:rsidP="00E609C6">
      <w:pPr>
        <w:spacing w:line="360" w:lineRule="auto"/>
        <w:jc w:val="both"/>
        <w:rPr>
          <w:rFonts w:ascii="Times New Roman" w:hAnsi="Times New Roman" w:cs="Times New Roman"/>
        </w:rPr>
      </w:pPr>
    </w:p>
    <w:p w:rsidR="00517935" w:rsidRPr="00676B0E" w:rsidRDefault="00517935" w:rsidP="00517935">
      <w:pPr>
        <w:spacing w:line="360" w:lineRule="auto"/>
        <w:rPr>
          <w:rFonts w:ascii="Times New Roman" w:hAnsi="Times New Roman" w:cs="Times New Roman"/>
          <w:szCs w:val="18"/>
          <w:lang w:val="es-ES"/>
        </w:rPr>
      </w:pPr>
      <w:r w:rsidRPr="00676B0E">
        <w:rPr>
          <w:rFonts w:ascii="Times New Roman" w:hAnsi="Times New Roman" w:cs="Times New Roman"/>
          <w:b/>
          <w:szCs w:val="18"/>
          <w:lang w:val="es-ES"/>
        </w:rPr>
        <w:t>Fuente:</w:t>
      </w:r>
      <w:r w:rsidRPr="00676B0E">
        <w:rPr>
          <w:rFonts w:ascii="Times New Roman" w:hAnsi="Times New Roman" w:cs="Times New Roman"/>
          <w:szCs w:val="18"/>
          <w:lang w:val="es-ES"/>
        </w:rPr>
        <w:t xml:space="preserve"> Elaboración Propia.</w:t>
      </w:r>
    </w:p>
    <w:p w:rsidR="00517935" w:rsidRPr="00676B0E" w:rsidRDefault="00517935" w:rsidP="00E609C6">
      <w:pPr>
        <w:spacing w:line="360" w:lineRule="auto"/>
        <w:jc w:val="both"/>
        <w:rPr>
          <w:rFonts w:ascii="Times New Roman" w:hAnsi="Times New Roman" w:cs="Times New Roman"/>
        </w:rPr>
      </w:pPr>
    </w:p>
    <w:p w:rsidR="00517935" w:rsidRPr="00676B0E" w:rsidRDefault="00517935" w:rsidP="00517935">
      <w:pPr>
        <w:pStyle w:val="Descripcin"/>
        <w:keepNext/>
        <w:spacing w:line="360" w:lineRule="auto"/>
        <w:rPr>
          <w:rFonts w:cs="Times New Roman"/>
          <w:b w:val="0"/>
        </w:rPr>
      </w:pPr>
      <w:bookmarkStart w:id="68" w:name="_Toc361664840"/>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14</w:t>
      </w:r>
      <w:r w:rsidR="00B667C3" w:rsidRPr="00676B0E">
        <w:rPr>
          <w:rFonts w:cs="Times New Roman"/>
          <w:noProof/>
        </w:rPr>
        <w:fldChar w:fldCharType="end"/>
      </w:r>
      <w:r w:rsidRPr="00676B0E">
        <w:rPr>
          <w:rFonts w:cs="Times New Roman"/>
        </w:rPr>
        <w:t xml:space="preserve">: </w:t>
      </w:r>
      <w:r w:rsidRPr="00676B0E">
        <w:rPr>
          <w:rFonts w:cs="Times New Roman"/>
          <w:b w:val="0"/>
          <w:szCs w:val="24"/>
          <w:lang w:val="es-ES"/>
        </w:rPr>
        <w:t>Presupuesto general de la estrategia de comunicación para el segundo año de operaciones</w:t>
      </w:r>
      <w:bookmarkEnd w:id="68"/>
    </w:p>
    <w:tbl>
      <w:tblPr>
        <w:tblStyle w:val="Sombreadomedio1-nfasis3"/>
        <w:tblW w:w="5000" w:type="pct"/>
        <w:tblLook w:val="0660" w:firstRow="1" w:lastRow="1" w:firstColumn="0" w:lastColumn="0" w:noHBand="1" w:noVBand="1"/>
      </w:tblPr>
      <w:tblGrid>
        <w:gridCol w:w="1940"/>
        <w:gridCol w:w="845"/>
        <w:gridCol w:w="845"/>
        <w:gridCol w:w="844"/>
        <w:gridCol w:w="844"/>
        <w:gridCol w:w="844"/>
        <w:gridCol w:w="844"/>
        <w:gridCol w:w="844"/>
        <w:gridCol w:w="844"/>
        <w:gridCol w:w="844"/>
        <w:gridCol w:w="844"/>
        <w:gridCol w:w="844"/>
        <w:gridCol w:w="844"/>
        <w:gridCol w:w="914"/>
      </w:tblGrid>
      <w:tr w:rsidR="00517935" w:rsidRPr="00676B0E" w:rsidTr="00517935">
        <w:trPr>
          <w:cnfStyle w:val="100000000000" w:firstRow="1" w:lastRow="0" w:firstColumn="0" w:lastColumn="0" w:oddVBand="0" w:evenVBand="0" w:oddHBand="0" w:evenHBand="0" w:firstRowFirstColumn="0" w:firstRowLastColumn="0" w:lastRowFirstColumn="0" w:lastRowLastColumn="0"/>
          <w:trHeight w:val="280"/>
        </w:trPr>
        <w:tc>
          <w:tcPr>
            <w:tcW w:w="735" w:type="pct"/>
            <w:noWrap/>
            <w:vAlign w:val="center"/>
            <w:hideMark/>
          </w:tcPr>
          <w:p w:rsidR="00517935" w:rsidRPr="00676B0E" w:rsidRDefault="00517935" w:rsidP="00517935">
            <w:pPr>
              <w:jc w:val="center"/>
              <w:rPr>
                <w:rFonts w:ascii="Times New Roman" w:eastAsia="Times New Roman" w:hAnsi="Times New Roman" w:cs="Times New Roman"/>
                <w:color w:val="000000"/>
                <w:sz w:val="20"/>
                <w:szCs w:val="22"/>
              </w:rPr>
            </w:pPr>
            <w:r w:rsidRPr="00676B0E">
              <w:rPr>
                <w:rFonts w:ascii="Times New Roman" w:eastAsia="Times New Roman" w:hAnsi="Times New Roman" w:cs="Times New Roman"/>
                <w:color w:val="000000"/>
                <w:sz w:val="20"/>
                <w:szCs w:val="22"/>
              </w:rPr>
              <w:t>Detalle</w:t>
            </w:r>
          </w:p>
        </w:tc>
        <w:tc>
          <w:tcPr>
            <w:tcW w:w="335" w:type="pct"/>
            <w:noWrap/>
            <w:vAlign w:val="center"/>
            <w:hideMark/>
          </w:tcPr>
          <w:p w:rsidR="00517935" w:rsidRPr="00676B0E" w:rsidRDefault="00517935" w:rsidP="00517935">
            <w:pPr>
              <w:jc w:val="center"/>
              <w:rPr>
                <w:rFonts w:ascii="Times New Roman" w:eastAsia="Times New Roman" w:hAnsi="Times New Roman" w:cs="Times New Roman"/>
                <w:color w:val="000000"/>
                <w:sz w:val="20"/>
                <w:szCs w:val="22"/>
              </w:rPr>
            </w:pPr>
            <w:r w:rsidRPr="00676B0E">
              <w:rPr>
                <w:rFonts w:ascii="Times New Roman" w:eastAsia="Times New Roman" w:hAnsi="Times New Roman" w:cs="Times New Roman"/>
                <w:color w:val="000000"/>
                <w:sz w:val="20"/>
                <w:szCs w:val="22"/>
              </w:rPr>
              <w:t>Ene</w:t>
            </w:r>
          </w:p>
        </w:tc>
        <w:tc>
          <w:tcPr>
            <w:tcW w:w="320" w:type="pct"/>
            <w:noWrap/>
            <w:vAlign w:val="center"/>
            <w:hideMark/>
          </w:tcPr>
          <w:p w:rsidR="00517935" w:rsidRPr="00676B0E" w:rsidRDefault="00517935" w:rsidP="00517935">
            <w:pPr>
              <w:jc w:val="center"/>
              <w:rPr>
                <w:rFonts w:ascii="Times New Roman" w:eastAsia="Times New Roman" w:hAnsi="Times New Roman" w:cs="Times New Roman"/>
                <w:color w:val="000000"/>
                <w:sz w:val="20"/>
                <w:szCs w:val="22"/>
              </w:rPr>
            </w:pPr>
            <w:r w:rsidRPr="00676B0E">
              <w:rPr>
                <w:rFonts w:ascii="Times New Roman" w:eastAsia="Times New Roman" w:hAnsi="Times New Roman" w:cs="Times New Roman"/>
                <w:color w:val="000000"/>
                <w:sz w:val="20"/>
                <w:szCs w:val="22"/>
              </w:rPr>
              <w:t>Feb</w:t>
            </w:r>
          </w:p>
        </w:tc>
        <w:tc>
          <w:tcPr>
            <w:tcW w:w="320" w:type="pct"/>
            <w:noWrap/>
            <w:vAlign w:val="center"/>
            <w:hideMark/>
          </w:tcPr>
          <w:p w:rsidR="00517935" w:rsidRPr="00676B0E" w:rsidRDefault="00517935" w:rsidP="00517935">
            <w:pPr>
              <w:jc w:val="center"/>
              <w:rPr>
                <w:rFonts w:ascii="Times New Roman" w:eastAsia="Times New Roman" w:hAnsi="Times New Roman" w:cs="Times New Roman"/>
                <w:color w:val="000000"/>
                <w:sz w:val="20"/>
                <w:szCs w:val="22"/>
              </w:rPr>
            </w:pPr>
            <w:r w:rsidRPr="00676B0E">
              <w:rPr>
                <w:rFonts w:ascii="Times New Roman" w:eastAsia="Times New Roman" w:hAnsi="Times New Roman" w:cs="Times New Roman"/>
                <w:color w:val="000000"/>
                <w:sz w:val="20"/>
                <w:szCs w:val="22"/>
              </w:rPr>
              <w:t>Mar</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20"/>
                <w:szCs w:val="22"/>
              </w:rPr>
            </w:pPr>
            <w:r w:rsidRPr="00676B0E">
              <w:rPr>
                <w:rFonts w:ascii="Times New Roman" w:eastAsia="Times New Roman" w:hAnsi="Times New Roman" w:cs="Times New Roman"/>
                <w:color w:val="000000"/>
                <w:sz w:val="20"/>
                <w:szCs w:val="22"/>
              </w:rPr>
              <w:t>Abr</w:t>
            </w:r>
          </w:p>
        </w:tc>
        <w:tc>
          <w:tcPr>
            <w:tcW w:w="320" w:type="pct"/>
            <w:noWrap/>
            <w:vAlign w:val="center"/>
            <w:hideMark/>
          </w:tcPr>
          <w:p w:rsidR="00517935" w:rsidRPr="00676B0E" w:rsidRDefault="00517935" w:rsidP="00517935">
            <w:pPr>
              <w:jc w:val="center"/>
              <w:rPr>
                <w:rFonts w:ascii="Times New Roman" w:eastAsia="Times New Roman" w:hAnsi="Times New Roman" w:cs="Times New Roman"/>
                <w:color w:val="000000"/>
                <w:sz w:val="20"/>
                <w:szCs w:val="22"/>
              </w:rPr>
            </w:pPr>
            <w:r w:rsidRPr="00676B0E">
              <w:rPr>
                <w:rFonts w:ascii="Times New Roman" w:eastAsia="Times New Roman" w:hAnsi="Times New Roman" w:cs="Times New Roman"/>
                <w:color w:val="000000"/>
                <w:sz w:val="20"/>
                <w:szCs w:val="22"/>
              </w:rPr>
              <w:t>Mayo</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20"/>
                <w:szCs w:val="22"/>
              </w:rPr>
            </w:pPr>
            <w:r w:rsidRPr="00676B0E">
              <w:rPr>
                <w:rFonts w:ascii="Times New Roman" w:eastAsia="Times New Roman" w:hAnsi="Times New Roman" w:cs="Times New Roman"/>
                <w:color w:val="000000"/>
                <w:sz w:val="20"/>
                <w:szCs w:val="22"/>
              </w:rPr>
              <w:t>Jun</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20"/>
                <w:szCs w:val="22"/>
              </w:rPr>
            </w:pPr>
            <w:r w:rsidRPr="00676B0E">
              <w:rPr>
                <w:rFonts w:ascii="Times New Roman" w:eastAsia="Times New Roman" w:hAnsi="Times New Roman" w:cs="Times New Roman"/>
                <w:color w:val="000000"/>
                <w:sz w:val="20"/>
                <w:szCs w:val="22"/>
              </w:rPr>
              <w:t>Jul</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20"/>
                <w:szCs w:val="22"/>
              </w:rPr>
            </w:pPr>
            <w:r w:rsidRPr="00676B0E">
              <w:rPr>
                <w:rFonts w:ascii="Times New Roman" w:eastAsia="Times New Roman" w:hAnsi="Times New Roman" w:cs="Times New Roman"/>
                <w:color w:val="000000"/>
                <w:sz w:val="20"/>
                <w:szCs w:val="22"/>
              </w:rPr>
              <w:t>Ago</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20"/>
                <w:szCs w:val="22"/>
              </w:rPr>
            </w:pPr>
            <w:r w:rsidRPr="00676B0E">
              <w:rPr>
                <w:rFonts w:ascii="Times New Roman" w:eastAsia="Times New Roman" w:hAnsi="Times New Roman" w:cs="Times New Roman"/>
                <w:color w:val="000000"/>
                <w:sz w:val="20"/>
                <w:szCs w:val="22"/>
              </w:rPr>
              <w:t>Sep</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20"/>
                <w:szCs w:val="22"/>
              </w:rPr>
            </w:pPr>
            <w:r w:rsidRPr="00676B0E">
              <w:rPr>
                <w:rFonts w:ascii="Times New Roman" w:eastAsia="Times New Roman" w:hAnsi="Times New Roman" w:cs="Times New Roman"/>
                <w:color w:val="000000"/>
                <w:sz w:val="20"/>
                <w:szCs w:val="22"/>
              </w:rPr>
              <w:t>Oct</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20"/>
                <w:szCs w:val="22"/>
              </w:rPr>
            </w:pPr>
            <w:r w:rsidRPr="00676B0E">
              <w:rPr>
                <w:rFonts w:ascii="Times New Roman" w:eastAsia="Times New Roman" w:hAnsi="Times New Roman" w:cs="Times New Roman"/>
                <w:color w:val="000000"/>
                <w:sz w:val="20"/>
                <w:szCs w:val="22"/>
              </w:rPr>
              <w:t>Nov</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20"/>
                <w:szCs w:val="22"/>
              </w:rPr>
            </w:pPr>
            <w:r w:rsidRPr="00676B0E">
              <w:rPr>
                <w:rFonts w:ascii="Times New Roman" w:eastAsia="Times New Roman" w:hAnsi="Times New Roman" w:cs="Times New Roman"/>
                <w:color w:val="000000"/>
                <w:sz w:val="20"/>
                <w:szCs w:val="22"/>
              </w:rPr>
              <w:t>Dic</w:t>
            </w:r>
          </w:p>
        </w:tc>
        <w:tc>
          <w:tcPr>
            <w:tcW w:w="346" w:type="pct"/>
            <w:noWrap/>
            <w:vAlign w:val="center"/>
            <w:hideMark/>
          </w:tcPr>
          <w:p w:rsidR="00517935" w:rsidRPr="00676B0E" w:rsidRDefault="00517935" w:rsidP="00517935">
            <w:pPr>
              <w:jc w:val="center"/>
              <w:rPr>
                <w:rFonts w:ascii="Times New Roman" w:eastAsia="Times New Roman" w:hAnsi="Times New Roman" w:cs="Times New Roman"/>
                <w:color w:val="000000"/>
                <w:sz w:val="20"/>
                <w:szCs w:val="22"/>
              </w:rPr>
            </w:pPr>
            <w:r w:rsidRPr="00676B0E">
              <w:rPr>
                <w:rFonts w:ascii="Times New Roman" w:eastAsia="Times New Roman" w:hAnsi="Times New Roman" w:cs="Times New Roman"/>
                <w:color w:val="000000"/>
                <w:sz w:val="20"/>
                <w:szCs w:val="22"/>
              </w:rPr>
              <w:t>Total</w:t>
            </w:r>
          </w:p>
        </w:tc>
      </w:tr>
      <w:tr w:rsidR="00517935" w:rsidRPr="00676B0E" w:rsidTr="00517935">
        <w:trPr>
          <w:trHeight w:val="280"/>
        </w:trPr>
        <w:tc>
          <w:tcPr>
            <w:tcW w:w="735" w:type="pct"/>
            <w:noWrap/>
            <w:vAlign w:val="center"/>
            <w:hideMark/>
          </w:tcPr>
          <w:p w:rsidR="00517935" w:rsidRPr="00676B0E" w:rsidRDefault="00517935" w:rsidP="00517935">
            <w:pPr>
              <w:rPr>
                <w:rFonts w:ascii="Times New Roman" w:eastAsia="Times New Roman" w:hAnsi="Times New Roman" w:cs="Times New Roman"/>
                <w:color w:val="000000"/>
                <w:sz w:val="20"/>
                <w:szCs w:val="22"/>
              </w:rPr>
            </w:pPr>
            <w:r w:rsidRPr="00676B0E">
              <w:rPr>
                <w:rFonts w:ascii="Times New Roman" w:eastAsia="Times New Roman" w:hAnsi="Times New Roman" w:cs="Times New Roman"/>
                <w:color w:val="000000"/>
                <w:sz w:val="20"/>
                <w:szCs w:val="22"/>
              </w:rPr>
              <w:t>Pagina web Hosting</w:t>
            </w:r>
          </w:p>
        </w:tc>
        <w:tc>
          <w:tcPr>
            <w:tcW w:w="335"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$45.000</w:t>
            </w:r>
          </w:p>
        </w:tc>
        <w:tc>
          <w:tcPr>
            <w:tcW w:w="320"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0"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0"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46"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$45.000</w:t>
            </w:r>
          </w:p>
        </w:tc>
      </w:tr>
      <w:tr w:rsidR="00517935" w:rsidRPr="00676B0E" w:rsidTr="00517935">
        <w:trPr>
          <w:trHeight w:val="280"/>
        </w:trPr>
        <w:tc>
          <w:tcPr>
            <w:tcW w:w="735" w:type="pct"/>
            <w:noWrap/>
            <w:vAlign w:val="center"/>
            <w:hideMark/>
          </w:tcPr>
          <w:p w:rsidR="00517935" w:rsidRPr="00676B0E" w:rsidRDefault="00517935" w:rsidP="00517935">
            <w:pPr>
              <w:rPr>
                <w:rFonts w:ascii="Times New Roman" w:eastAsia="Times New Roman" w:hAnsi="Times New Roman" w:cs="Times New Roman"/>
                <w:color w:val="000000"/>
                <w:sz w:val="20"/>
                <w:szCs w:val="22"/>
              </w:rPr>
            </w:pPr>
            <w:r w:rsidRPr="00676B0E">
              <w:rPr>
                <w:rFonts w:ascii="Times New Roman" w:eastAsia="Times New Roman" w:hAnsi="Times New Roman" w:cs="Times New Roman"/>
                <w:color w:val="000000"/>
                <w:sz w:val="20"/>
                <w:szCs w:val="22"/>
              </w:rPr>
              <w:t>Trípticos</w:t>
            </w:r>
          </w:p>
        </w:tc>
        <w:tc>
          <w:tcPr>
            <w:tcW w:w="335"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$250.000</w:t>
            </w:r>
          </w:p>
        </w:tc>
        <w:tc>
          <w:tcPr>
            <w:tcW w:w="320"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0"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0"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$250.000</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46"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$500.000</w:t>
            </w:r>
          </w:p>
        </w:tc>
      </w:tr>
      <w:tr w:rsidR="00517935" w:rsidRPr="00676B0E" w:rsidTr="00517935">
        <w:trPr>
          <w:trHeight w:val="280"/>
        </w:trPr>
        <w:tc>
          <w:tcPr>
            <w:tcW w:w="735" w:type="pct"/>
            <w:noWrap/>
            <w:vAlign w:val="center"/>
            <w:hideMark/>
          </w:tcPr>
          <w:p w:rsidR="00517935" w:rsidRPr="00676B0E" w:rsidRDefault="00517935" w:rsidP="00517935">
            <w:pPr>
              <w:rPr>
                <w:rFonts w:ascii="Times New Roman" w:eastAsia="Times New Roman" w:hAnsi="Times New Roman" w:cs="Times New Roman"/>
                <w:color w:val="000000"/>
                <w:sz w:val="20"/>
                <w:szCs w:val="22"/>
              </w:rPr>
            </w:pPr>
            <w:r w:rsidRPr="00676B0E">
              <w:rPr>
                <w:rFonts w:ascii="Times New Roman" w:eastAsia="Times New Roman" w:hAnsi="Times New Roman" w:cs="Times New Roman"/>
                <w:color w:val="000000"/>
                <w:sz w:val="20"/>
                <w:szCs w:val="22"/>
              </w:rPr>
              <w:t>Redes Sociales</w:t>
            </w:r>
          </w:p>
        </w:tc>
        <w:tc>
          <w:tcPr>
            <w:tcW w:w="335"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$80.000</w:t>
            </w:r>
          </w:p>
        </w:tc>
        <w:tc>
          <w:tcPr>
            <w:tcW w:w="320"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$80.000</w:t>
            </w:r>
          </w:p>
        </w:tc>
        <w:tc>
          <w:tcPr>
            <w:tcW w:w="320"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$80.000</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$80.000</w:t>
            </w:r>
          </w:p>
        </w:tc>
        <w:tc>
          <w:tcPr>
            <w:tcW w:w="320"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$80.000</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$80.000</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$80.000</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$80.000</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$80.000</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$80.000</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$80.000</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$80.000</w:t>
            </w:r>
          </w:p>
        </w:tc>
        <w:tc>
          <w:tcPr>
            <w:tcW w:w="346"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$960.000</w:t>
            </w:r>
          </w:p>
        </w:tc>
      </w:tr>
      <w:tr w:rsidR="00517935" w:rsidRPr="00676B0E" w:rsidTr="00517935">
        <w:trPr>
          <w:trHeight w:val="280"/>
        </w:trPr>
        <w:tc>
          <w:tcPr>
            <w:tcW w:w="735" w:type="pct"/>
            <w:noWrap/>
            <w:vAlign w:val="center"/>
            <w:hideMark/>
          </w:tcPr>
          <w:p w:rsidR="00517935" w:rsidRPr="00676B0E" w:rsidRDefault="00517935" w:rsidP="00517935">
            <w:pPr>
              <w:rPr>
                <w:rFonts w:ascii="Times New Roman" w:eastAsia="Times New Roman" w:hAnsi="Times New Roman" w:cs="Times New Roman"/>
                <w:color w:val="000000"/>
                <w:sz w:val="20"/>
                <w:szCs w:val="22"/>
              </w:rPr>
            </w:pPr>
            <w:r w:rsidRPr="00676B0E">
              <w:rPr>
                <w:rFonts w:ascii="Times New Roman" w:eastAsia="Times New Roman" w:hAnsi="Times New Roman" w:cs="Times New Roman"/>
                <w:color w:val="000000"/>
                <w:sz w:val="20"/>
                <w:szCs w:val="22"/>
              </w:rPr>
              <w:t xml:space="preserve">Publicaciones </w:t>
            </w:r>
          </w:p>
          <w:p w:rsidR="00517935" w:rsidRPr="00676B0E" w:rsidRDefault="004756CA" w:rsidP="00517935">
            <w:pPr>
              <w:rPr>
                <w:rFonts w:ascii="Times New Roman" w:eastAsia="Times New Roman" w:hAnsi="Times New Roman" w:cs="Times New Roman"/>
                <w:color w:val="000000"/>
                <w:sz w:val="20"/>
                <w:szCs w:val="22"/>
              </w:rPr>
            </w:pPr>
            <w:r w:rsidRPr="00676B0E">
              <w:rPr>
                <w:rFonts w:ascii="Times New Roman" w:eastAsia="Times New Roman" w:hAnsi="Times New Roman" w:cs="Times New Roman"/>
                <w:color w:val="000000"/>
                <w:sz w:val="20"/>
                <w:szCs w:val="22"/>
              </w:rPr>
              <w:t>“</w:t>
            </w:r>
            <w:r w:rsidR="00517935" w:rsidRPr="00676B0E">
              <w:rPr>
                <w:rFonts w:ascii="Times New Roman" w:eastAsia="Times New Roman" w:hAnsi="Times New Roman" w:cs="Times New Roman"/>
                <w:color w:val="000000"/>
                <w:sz w:val="20"/>
                <w:szCs w:val="22"/>
              </w:rPr>
              <w:t>Diario el Mercurio</w:t>
            </w:r>
            <w:r w:rsidRPr="00676B0E">
              <w:rPr>
                <w:rFonts w:ascii="Times New Roman" w:eastAsia="Times New Roman" w:hAnsi="Times New Roman" w:cs="Times New Roman"/>
                <w:color w:val="000000"/>
                <w:sz w:val="20"/>
                <w:szCs w:val="22"/>
              </w:rPr>
              <w:t>”</w:t>
            </w:r>
          </w:p>
        </w:tc>
        <w:tc>
          <w:tcPr>
            <w:tcW w:w="335"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$350.000</w:t>
            </w:r>
          </w:p>
        </w:tc>
        <w:tc>
          <w:tcPr>
            <w:tcW w:w="320"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$350.000</w:t>
            </w:r>
          </w:p>
        </w:tc>
        <w:tc>
          <w:tcPr>
            <w:tcW w:w="320"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$350.000</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$350.000</w:t>
            </w:r>
          </w:p>
        </w:tc>
        <w:tc>
          <w:tcPr>
            <w:tcW w:w="320"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$350.000</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$350.000</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$350.000</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$350.000</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$350.000</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$350.000</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$350.000</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$350.000</w:t>
            </w:r>
          </w:p>
        </w:tc>
        <w:tc>
          <w:tcPr>
            <w:tcW w:w="346"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$4.200.000</w:t>
            </w:r>
          </w:p>
        </w:tc>
      </w:tr>
      <w:tr w:rsidR="00517935" w:rsidRPr="00676B0E" w:rsidTr="00517935">
        <w:trPr>
          <w:trHeight w:val="280"/>
        </w:trPr>
        <w:tc>
          <w:tcPr>
            <w:tcW w:w="735" w:type="pct"/>
            <w:noWrap/>
            <w:vAlign w:val="center"/>
            <w:hideMark/>
          </w:tcPr>
          <w:p w:rsidR="00517935" w:rsidRPr="00676B0E" w:rsidRDefault="00517935" w:rsidP="00517935">
            <w:pPr>
              <w:rPr>
                <w:rFonts w:ascii="Times New Roman" w:eastAsia="Times New Roman" w:hAnsi="Times New Roman" w:cs="Times New Roman"/>
                <w:color w:val="000000"/>
                <w:sz w:val="20"/>
                <w:szCs w:val="22"/>
              </w:rPr>
            </w:pPr>
            <w:r w:rsidRPr="00676B0E">
              <w:rPr>
                <w:rFonts w:ascii="Times New Roman" w:eastAsia="Times New Roman" w:hAnsi="Times New Roman" w:cs="Times New Roman"/>
                <w:color w:val="000000"/>
                <w:sz w:val="20"/>
                <w:szCs w:val="22"/>
              </w:rPr>
              <w:t>Relacionador Público</w:t>
            </w:r>
          </w:p>
        </w:tc>
        <w:tc>
          <w:tcPr>
            <w:tcW w:w="335"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$655.304</w:t>
            </w:r>
          </w:p>
        </w:tc>
        <w:tc>
          <w:tcPr>
            <w:tcW w:w="320"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$655.304</w:t>
            </w:r>
          </w:p>
        </w:tc>
        <w:tc>
          <w:tcPr>
            <w:tcW w:w="320"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$655.304</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$655.304</w:t>
            </w:r>
          </w:p>
        </w:tc>
        <w:tc>
          <w:tcPr>
            <w:tcW w:w="320"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$655.304</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$655.304</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$655.304</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$655.304</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$655.304</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$655.304</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$655.304</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$655.304</w:t>
            </w:r>
          </w:p>
        </w:tc>
        <w:tc>
          <w:tcPr>
            <w:tcW w:w="346"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$7.863.648</w:t>
            </w:r>
          </w:p>
        </w:tc>
      </w:tr>
      <w:tr w:rsidR="00517935" w:rsidRPr="00676B0E" w:rsidTr="00517935">
        <w:trPr>
          <w:trHeight w:val="280"/>
        </w:trPr>
        <w:tc>
          <w:tcPr>
            <w:tcW w:w="735" w:type="pct"/>
            <w:noWrap/>
            <w:vAlign w:val="center"/>
            <w:hideMark/>
          </w:tcPr>
          <w:p w:rsidR="00517935" w:rsidRPr="00676B0E" w:rsidRDefault="00517935" w:rsidP="00517935">
            <w:pPr>
              <w:rPr>
                <w:rFonts w:ascii="Times New Roman" w:eastAsia="Times New Roman" w:hAnsi="Times New Roman" w:cs="Times New Roman"/>
                <w:color w:val="000000"/>
                <w:sz w:val="20"/>
                <w:szCs w:val="22"/>
              </w:rPr>
            </w:pPr>
            <w:r w:rsidRPr="00676B0E">
              <w:rPr>
                <w:rFonts w:ascii="Times New Roman" w:eastAsia="Times New Roman" w:hAnsi="Times New Roman" w:cs="Times New Roman"/>
                <w:color w:val="000000"/>
                <w:sz w:val="20"/>
                <w:szCs w:val="22"/>
              </w:rPr>
              <w:t>ejecutiva de ventas</w:t>
            </w:r>
          </w:p>
        </w:tc>
        <w:tc>
          <w:tcPr>
            <w:tcW w:w="335"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$553.915</w:t>
            </w:r>
          </w:p>
        </w:tc>
        <w:tc>
          <w:tcPr>
            <w:tcW w:w="320"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$553.915</w:t>
            </w:r>
          </w:p>
        </w:tc>
        <w:tc>
          <w:tcPr>
            <w:tcW w:w="320"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$553.915</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$553.915</w:t>
            </w:r>
          </w:p>
        </w:tc>
        <w:tc>
          <w:tcPr>
            <w:tcW w:w="320"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$553.915</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$553.915</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$553.915</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$553.915</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$553.915</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$553.915</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$553.915</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$553.915</w:t>
            </w:r>
          </w:p>
        </w:tc>
        <w:tc>
          <w:tcPr>
            <w:tcW w:w="346"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$6.646.980</w:t>
            </w:r>
          </w:p>
        </w:tc>
      </w:tr>
      <w:tr w:rsidR="00517935" w:rsidRPr="00676B0E" w:rsidTr="00517935">
        <w:trPr>
          <w:trHeight w:val="280"/>
        </w:trPr>
        <w:tc>
          <w:tcPr>
            <w:tcW w:w="735" w:type="pct"/>
            <w:noWrap/>
            <w:vAlign w:val="center"/>
            <w:hideMark/>
          </w:tcPr>
          <w:p w:rsidR="00517935" w:rsidRPr="00676B0E" w:rsidRDefault="00517935" w:rsidP="00517935">
            <w:pPr>
              <w:rPr>
                <w:rFonts w:ascii="Times New Roman" w:eastAsia="Times New Roman" w:hAnsi="Times New Roman" w:cs="Times New Roman"/>
                <w:color w:val="000000"/>
                <w:sz w:val="20"/>
                <w:szCs w:val="22"/>
              </w:rPr>
            </w:pPr>
            <w:r w:rsidRPr="00676B0E">
              <w:rPr>
                <w:rFonts w:ascii="Times New Roman" w:eastAsia="Times New Roman" w:hAnsi="Times New Roman" w:cs="Times New Roman"/>
                <w:color w:val="000000"/>
                <w:sz w:val="20"/>
                <w:szCs w:val="22"/>
              </w:rPr>
              <w:t>Patrocinios</w:t>
            </w:r>
          </w:p>
        </w:tc>
        <w:tc>
          <w:tcPr>
            <w:tcW w:w="335"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0"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0"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$1.000.000</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0"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$1.000.000</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p>
        </w:tc>
        <w:tc>
          <w:tcPr>
            <w:tcW w:w="346"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$2.000.000</w:t>
            </w:r>
          </w:p>
        </w:tc>
      </w:tr>
      <w:tr w:rsidR="00517935" w:rsidRPr="00676B0E" w:rsidTr="00517935">
        <w:trPr>
          <w:cnfStyle w:val="010000000000" w:firstRow="0" w:lastRow="1" w:firstColumn="0" w:lastColumn="0" w:oddVBand="0" w:evenVBand="0" w:oddHBand="0" w:evenHBand="0" w:firstRowFirstColumn="0" w:firstRowLastColumn="0" w:lastRowFirstColumn="0" w:lastRowLastColumn="0"/>
          <w:trHeight w:val="280"/>
        </w:trPr>
        <w:tc>
          <w:tcPr>
            <w:tcW w:w="735"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20"/>
                <w:szCs w:val="22"/>
              </w:rPr>
              <w:t>Total</w:t>
            </w:r>
          </w:p>
        </w:tc>
        <w:tc>
          <w:tcPr>
            <w:tcW w:w="335"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$1.934.219</w:t>
            </w:r>
          </w:p>
        </w:tc>
        <w:tc>
          <w:tcPr>
            <w:tcW w:w="320"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$1.639.219</w:t>
            </w:r>
          </w:p>
        </w:tc>
        <w:tc>
          <w:tcPr>
            <w:tcW w:w="320"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$2.639.219</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$1.639.219</w:t>
            </w:r>
          </w:p>
        </w:tc>
        <w:tc>
          <w:tcPr>
            <w:tcW w:w="320"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$1.639.219</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$1.639.219</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$1.889.219</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$2.639.219</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$1.639.219</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$1.639.219</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$1.639.219</w:t>
            </w:r>
          </w:p>
        </w:tc>
        <w:tc>
          <w:tcPr>
            <w:tcW w:w="328"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$1.639.219</w:t>
            </w:r>
          </w:p>
        </w:tc>
        <w:tc>
          <w:tcPr>
            <w:tcW w:w="346" w:type="pct"/>
            <w:noWrap/>
            <w:vAlign w:val="center"/>
            <w:hideMark/>
          </w:tcPr>
          <w:p w:rsidR="00517935" w:rsidRPr="00676B0E" w:rsidRDefault="00517935" w:rsidP="00517935">
            <w:pPr>
              <w:jc w:val="center"/>
              <w:rPr>
                <w:rFonts w:ascii="Times New Roman" w:eastAsia="Times New Roman" w:hAnsi="Times New Roman" w:cs="Times New Roman"/>
                <w:color w:val="000000"/>
                <w:sz w:val="14"/>
                <w:szCs w:val="22"/>
              </w:rPr>
            </w:pPr>
            <w:r w:rsidRPr="00676B0E">
              <w:rPr>
                <w:rFonts w:ascii="Times New Roman" w:eastAsia="Times New Roman" w:hAnsi="Times New Roman" w:cs="Times New Roman"/>
                <w:color w:val="000000"/>
                <w:sz w:val="14"/>
                <w:szCs w:val="22"/>
              </w:rPr>
              <w:t>$22.215.628</w:t>
            </w:r>
          </w:p>
        </w:tc>
      </w:tr>
    </w:tbl>
    <w:p w:rsidR="00517935" w:rsidRPr="00676B0E" w:rsidRDefault="00517935" w:rsidP="00E609C6">
      <w:pPr>
        <w:spacing w:line="360" w:lineRule="auto"/>
        <w:jc w:val="both"/>
        <w:rPr>
          <w:rFonts w:ascii="Times New Roman" w:hAnsi="Times New Roman" w:cs="Times New Roman"/>
        </w:rPr>
      </w:pPr>
    </w:p>
    <w:p w:rsidR="004D3BC2" w:rsidRPr="00676B0E" w:rsidRDefault="00517935" w:rsidP="00517935">
      <w:pPr>
        <w:spacing w:line="360" w:lineRule="auto"/>
        <w:rPr>
          <w:rFonts w:ascii="Times New Roman" w:hAnsi="Times New Roman" w:cs="Times New Roman"/>
          <w:szCs w:val="18"/>
          <w:highlight w:val="yellow"/>
          <w:lang w:val="es-ES"/>
        </w:rPr>
        <w:sectPr w:rsidR="004D3BC2" w:rsidRPr="00676B0E" w:rsidSect="008151CC">
          <w:pgSz w:w="15840" w:h="12240" w:orient="landscape"/>
          <w:pgMar w:top="1418" w:right="1418" w:bottom="1701" w:left="1418" w:header="720" w:footer="720" w:gutter="0"/>
          <w:cols w:space="720"/>
          <w:noEndnote/>
        </w:sectPr>
      </w:pPr>
      <w:r w:rsidRPr="00676B0E">
        <w:rPr>
          <w:rFonts w:ascii="Times New Roman" w:hAnsi="Times New Roman" w:cs="Times New Roman"/>
          <w:b/>
          <w:szCs w:val="18"/>
          <w:lang w:val="es-ES"/>
        </w:rPr>
        <w:t>Fuente:</w:t>
      </w:r>
      <w:r w:rsidRPr="00676B0E">
        <w:rPr>
          <w:rFonts w:ascii="Times New Roman" w:hAnsi="Times New Roman" w:cs="Times New Roman"/>
          <w:szCs w:val="18"/>
          <w:lang w:val="es-ES"/>
        </w:rPr>
        <w:t xml:space="preserve"> Elaboración Propia.</w:t>
      </w:r>
    </w:p>
    <w:p w:rsidR="00BB553B" w:rsidRPr="00676B0E" w:rsidRDefault="00BB553B" w:rsidP="00BB553B">
      <w:pPr>
        <w:pStyle w:val="Ttulo1"/>
        <w:rPr>
          <w:rFonts w:cs="Times New Roman"/>
        </w:rPr>
      </w:pPr>
      <w:bookmarkStart w:id="69" w:name="_Toc361665058"/>
      <w:r w:rsidRPr="00676B0E">
        <w:rPr>
          <w:rFonts w:cs="Times New Roman"/>
        </w:rPr>
        <w:lastRenderedPageBreak/>
        <w:t>Estrategia de Dirección de Personas</w:t>
      </w:r>
      <w:bookmarkEnd w:id="69"/>
    </w:p>
    <w:p w:rsidR="00BB553B" w:rsidRPr="00676B0E" w:rsidRDefault="00BB553B" w:rsidP="00BB553B">
      <w:pPr>
        <w:pStyle w:val="Ttulo2"/>
        <w:jc w:val="both"/>
        <w:rPr>
          <w:rFonts w:cs="Times New Roman"/>
        </w:rPr>
      </w:pPr>
      <w:bookmarkStart w:id="70" w:name="_Toc361665059"/>
      <w:r w:rsidRPr="00676B0E">
        <w:rPr>
          <w:rFonts w:cs="Times New Roman"/>
        </w:rPr>
        <w:t>Objetivos Estratégicos de la Función de Dirección de Personas</w:t>
      </w:r>
      <w:bookmarkEnd w:id="70"/>
    </w:p>
    <w:p w:rsidR="00BB553B" w:rsidRPr="00676B0E" w:rsidRDefault="00BB553B" w:rsidP="00BB553B">
      <w:pPr>
        <w:spacing w:line="360" w:lineRule="auto"/>
        <w:jc w:val="both"/>
        <w:rPr>
          <w:rFonts w:ascii="Times New Roman" w:hAnsi="Times New Roman" w:cs="Times New Roman"/>
          <w:u w:val="single"/>
          <w:lang w:val="es-ES"/>
        </w:rPr>
      </w:pPr>
    </w:p>
    <w:p w:rsidR="00BB553B" w:rsidRPr="00676B0E" w:rsidRDefault="00BB553B" w:rsidP="00BB553B">
      <w:pPr>
        <w:spacing w:line="360" w:lineRule="auto"/>
        <w:rPr>
          <w:rFonts w:ascii="Times New Roman" w:hAnsi="Times New Roman" w:cs="Times New Roman"/>
          <w:b/>
        </w:rPr>
      </w:pPr>
      <w:r w:rsidRPr="00676B0E">
        <w:rPr>
          <w:rFonts w:ascii="Times New Roman" w:hAnsi="Times New Roman" w:cs="Times New Roman"/>
          <w:b/>
        </w:rPr>
        <w:t xml:space="preserve">Apoyar el cumplimiento de los objetivos de la empresa </w:t>
      </w:r>
    </w:p>
    <w:p w:rsidR="00BB553B" w:rsidRPr="00676B0E" w:rsidRDefault="00BB553B" w:rsidP="00121C35">
      <w:pPr>
        <w:pStyle w:val="Prrafodelista"/>
        <w:numPr>
          <w:ilvl w:val="0"/>
          <w:numId w:val="36"/>
        </w:numPr>
        <w:spacing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Alcanzar los objetivos de la empresa a través de la buena gestión de los recursos humanos.</w:t>
      </w:r>
    </w:p>
    <w:p w:rsidR="00BB553B" w:rsidRPr="00676B0E" w:rsidRDefault="00BB553B" w:rsidP="00BB553B">
      <w:pPr>
        <w:spacing w:line="360" w:lineRule="auto"/>
        <w:jc w:val="both"/>
        <w:rPr>
          <w:rFonts w:ascii="Times New Roman" w:hAnsi="Times New Roman" w:cs="Times New Roman"/>
        </w:rPr>
      </w:pPr>
    </w:p>
    <w:p w:rsidR="00BB553B" w:rsidRPr="00676B0E" w:rsidRDefault="00BB553B" w:rsidP="00BB553B">
      <w:pPr>
        <w:spacing w:line="360" w:lineRule="auto"/>
        <w:rPr>
          <w:rFonts w:ascii="Times New Roman" w:hAnsi="Times New Roman" w:cs="Times New Roman"/>
          <w:b/>
        </w:rPr>
      </w:pPr>
      <w:r w:rsidRPr="00676B0E">
        <w:rPr>
          <w:rFonts w:ascii="Times New Roman" w:hAnsi="Times New Roman" w:cs="Times New Roman"/>
          <w:b/>
        </w:rPr>
        <w:t xml:space="preserve">Aportar competitividad a la empresa a través de los colaboradores </w:t>
      </w:r>
    </w:p>
    <w:p w:rsidR="00BB553B" w:rsidRPr="00676B0E" w:rsidRDefault="00BB553B" w:rsidP="00121C35">
      <w:pPr>
        <w:pStyle w:val="Prrafodelista"/>
        <w:numPr>
          <w:ilvl w:val="0"/>
          <w:numId w:val="36"/>
        </w:numPr>
        <w:spacing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Lograr la diferenciación a través de la entrega óptima de los servicios al cliente efectuada por los colaboradores.</w:t>
      </w:r>
    </w:p>
    <w:p w:rsidR="00BB553B" w:rsidRPr="00676B0E" w:rsidRDefault="00BB553B" w:rsidP="00BB553B">
      <w:pPr>
        <w:spacing w:line="360" w:lineRule="auto"/>
        <w:ind w:left="1440"/>
        <w:jc w:val="both"/>
        <w:rPr>
          <w:rFonts w:ascii="Times New Roman" w:hAnsi="Times New Roman" w:cs="Times New Roman"/>
        </w:rPr>
      </w:pPr>
    </w:p>
    <w:p w:rsidR="00BB553B" w:rsidRPr="00676B0E" w:rsidRDefault="00BB553B" w:rsidP="00BB553B">
      <w:pPr>
        <w:spacing w:line="360" w:lineRule="auto"/>
        <w:ind w:left="360"/>
        <w:rPr>
          <w:rFonts w:ascii="Times New Roman" w:hAnsi="Times New Roman" w:cs="Times New Roman"/>
          <w:b/>
        </w:rPr>
      </w:pPr>
      <w:r w:rsidRPr="00676B0E">
        <w:rPr>
          <w:rFonts w:ascii="Times New Roman" w:hAnsi="Times New Roman" w:cs="Times New Roman"/>
          <w:b/>
        </w:rPr>
        <w:t xml:space="preserve">Mantener un buen Clima Laboral </w:t>
      </w:r>
    </w:p>
    <w:p w:rsidR="00BB553B" w:rsidRPr="00676B0E" w:rsidRDefault="00BB553B" w:rsidP="00121C35">
      <w:pPr>
        <w:pStyle w:val="Prrafodelista"/>
        <w:numPr>
          <w:ilvl w:val="0"/>
          <w:numId w:val="36"/>
        </w:numPr>
        <w:spacing w:line="360" w:lineRule="auto"/>
        <w:rPr>
          <w:rFonts w:ascii="Times New Roman" w:hAnsi="Times New Roman" w:cs="Times New Roman"/>
          <w:vertAlign w:val="baseline"/>
        </w:rPr>
      </w:pPr>
      <w:r w:rsidRPr="00676B0E">
        <w:rPr>
          <w:rFonts w:ascii="Times New Roman" w:hAnsi="Times New Roman" w:cs="Times New Roman"/>
          <w:sz w:val="24"/>
          <w:vertAlign w:val="baseline"/>
        </w:rPr>
        <w:t xml:space="preserve">Implementar estrategias  de gestión de clima, alineadas, colaborativas y participativas, para mejorar continuamente el ambiente de trabajo. </w:t>
      </w:r>
    </w:p>
    <w:p w:rsidR="00BB553B" w:rsidRPr="00676B0E" w:rsidRDefault="00BB553B" w:rsidP="00BB553B">
      <w:pPr>
        <w:spacing w:line="360" w:lineRule="auto"/>
        <w:jc w:val="both"/>
        <w:rPr>
          <w:rFonts w:ascii="Times New Roman" w:hAnsi="Times New Roman" w:cs="Times New Roman"/>
        </w:rPr>
      </w:pPr>
    </w:p>
    <w:p w:rsidR="00BB553B" w:rsidRPr="00676B0E" w:rsidRDefault="00BB553B" w:rsidP="00BB553B">
      <w:pPr>
        <w:spacing w:line="360" w:lineRule="auto"/>
        <w:ind w:left="360"/>
        <w:rPr>
          <w:rFonts w:ascii="Times New Roman" w:hAnsi="Times New Roman" w:cs="Times New Roman"/>
          <w:b/>
        </w:rPr>
      </w:pPr>
      <w:r w:rsidRPr="00676B0E">
        <w:rPr>
          <w:rFonts w:ascii="Times New Roman" w:hAnsi="Times New Roman" w:cs="Times New Roman"/>
          <w:b/>
        </w:rPr>
        <w:t>Lograr un buen desempeño en los colaboradores</w:t>
      </w:r>
    </w:p>
    <w:p w:rsidR="00BB553B" w:rsidRPr="00676B0E" w:rsidRDefault="00BB553B" w:rsidP="00121C35">
      <w:pPr>
        <w:pStyle w:val="Prrafodelista"/>
        <w:numPr>
          <w:ilvl w:val="0"/>
          <w:numId w:val="36"/>
        </w:numPr>
        <w:spacing w:line="360" w:lineRule="auto"/>
        <w:rPr>
          <w:rFonts w:ascii="Times New Roman" w:hAnsi="Times New Roman" w:cs="Times New Roman"/>
          <w:sz w:val="24"/>
          <w:vertAlign w:val="baseline"/>
        </w:rPr>
      </w:pPr>
      <w:r w:rsidRPr="00676B0E">
        <w:rPr>
          <w:rFonts w:ascii="Times New Roman" w:hAnsi="Times New Roman" w:cs="Times New Roman"/>
          <w:sz w:val="24"/>
          <w:vertAlign w:val="baseline"/>
        </w:rPr>
        <w:t>A través del pago de remuneraciones justas, y del reclutamiento, selección y entrenamiento de personal óptimos.</w:t>
      </w:r>
    </w:p>
    <w:p w:rsidR="00BB553B" w:rsidRPr="00676B0E" w:rsidRDefault="00BB553B" w:rsidP="00BB553B">
      <w:pPr>
        <w:spacing w:line="360" w:lineRule="auto"/>
        <w:rPr>
          <w:rFonts w:ascii="Times New Roman" w:hAnsi="Times New Roman" w:cs="Times New Roman"/>
        </w:rPr>
      </w:pPr>
    </w:p>
    <w:p w:rsidR="00BB553B" w:rsidRPr="00676B0E" w:rsidRDefault="00BB553B" w:rsidP="00BB553B">
      <w:pPr>
        <w:pStyle w:val="Ttulo2"/>
        <w:rPr>
          <w:rFonts w:cs="Times New Roman"/>
        </w:rPr>
      </w:pPr>
      <w:bookmarkStart w:id="71" w:name="_Toc361665060"/>
      <w:r w:rsidRPr="00676B0E">
        <w:rPr>
          <w:rFonts w:cs="Times New Roman"/>
        </w:rPr>
        <w:t>Cultura de la Organización</w:t>
      </w:r>
      <w:bookmarkEnd w:id="71"/>
    </w:p>
    <w:p w:rsidR="00BB553B" w:rsidRPr="00676B0E" w:rsidRDefault="00BB553B" w:rsidP="00BB553B">
      <w:pPr>
        <w:spacing w:line="360" w:lineRule="auto"/>
        <w:jc w:val="both"/>
        <w:rPr>
          <w:rFonts w:ascii="Times New Roman" w:hAnsi="Times New Roman" w:cs="Times New Roman"/>
        </w:rPr>
      </w:pPr>
    </w:p>
    <w:p w:rsidR="00BB553B" w:rsidRPr="00676B0E" w:rsidRDefault="00BB553B" w:rsidP="00BB553B">
      <w:pPr>
        <w:pStyle w:val="Default"/>
        <w:spacing w:line="360" w:lineRule="auto"/>
        <w:jc w:val="both"/>
        <w:rPr>
          <w:vertAlign w:val="baseline"/>
        </w:rPr>
      </w:pPr>
      <w:r w:rsidRPr="00676B0E">
        <w:rPr>
          <w:vertAlign w:val="baseline"/>
        </w:rPr>
        <w:t>La cultura organizacional en Gran Bosque está orientada al cliente, el individuo es el eje principal. Debido a que la experiencia del cliente es un pilar fundamental, se persiguen constantemente las buenas prácticas con respecto a la calidad y calidez en la atención y prestación de los servicios, con el objetivo de influir positivamente en dicha experiencia.</w:t>
      </w:r>
    </w:p>
    <w:p w:rsidR="00BB553B" w:rsidRPr="00676B0E" w:rsidRDefault="00BB553B" w:rsidP="00BB553B">
      <w:pPr>
        <w:pStyle w:val="Default"/>
        <w:spacing w:line="360" w:lineRule="auto"/>
        <w:jc w:val="both"/>
        <w:rPr>
          <w:vertAlign w:val="baseline"/>
        </w:rPr>
      </w:pPr>
    </w:p>
    <w:p w:rsidR="00BB553B" w:rsidRPr="00676B0E" w:rsidRDefault="00BB553B" w:rsidP="00BB553B">
      <w:pPr>
        <w:pStyle w:val="Default"/>
        <w:spacing w:line="360" w:lineRule="auto"/>
        <w:jc w:val="both"/>
        <w:rPr>
          <w:vertAlign w:val="baseline"/>
        </w:rPr>
      </w:pPr>
      <w:r w:rsidRPr="00676B0E">
        <w:rPr>
          <w:vertAlign w:val="baseline"/>
        </w:rPr>
        <w:lastRenderedPageBreak/>
        <w:t>Gran bosque tiene presente que la lealtad está sujeta al recuerdo de la atención y servicio que reciba el cliente, por lo que cada vez que un colaborador interactué con este, es una excelente oportunidad para hacerlo sentir apreciado y valorado.</w:t>
      </w:r>
    </w:p>
    <w:p w:rsidR="00BB553B" w:rsidRPr="00676B0E" w:rsidRDefault="00BB553B" w:rsidP="00BB553B">
      <w:pPr>
        <w:pStyle w:val="Default"/>
        <w:spacing w:line="360" w:lineRule="auto"/>
        <w:jc w:val="both"/>
      </w:pPr>
    </w:p>
    <w:p w:rsidR="00BB553B" w:rsidRPr="00676B0E" w:rsidRDefault="00BB553B" w:rsidP="00BB553B">
      <w:pPr>
        <w:pStyle w:val="Default"/>
        <w:spacing w:line="360" w:lineRule="auto"/>
        <w:jc w:val="both"/>
        <w:rPr>
          <w:vertAlign w:val="baseline"/>
        </w:rPr>
      </w:pPr>
      <w:r w:rsidRPr="00676B0E">
        <w:rPr>
          <w:vertAlign w:val="baseline"/>
        </w:rPr>
        <w:t> La entretención, relajo, seguridad y satisfacción del cliente son lo primero en Gran bosque, las personas son lo más importantes, y las labores cobran sentido si realmente están orientadas a satisfacer las necesidades de los clientes. Por ende todos los colaboradores tienes permitido interrumpir cualquier tipo actividad que estén realizando para ayudar a un cliente que lo requiera.</w:t>
      </w:r>
    </w:p>
    <w:p w:rsidR="00BB553B" w:rsidRPr="00676B0E" w:rsidRDefault="00BB553B" w:rsidP="00BB553B">
      <w:pPr>
        <w:pStyle w:val="Default"/>
        <w:spacing w:line="360" w:lineRule="auto"/>
        <w:jc w:val="both"/>
      </w:pPr>
    </w:p>
    <w:p w:rsidR="00BB553B" w:rsidRPr="00676B0E" w:rsidRDefault="00BB553B" w:rsidP="00BB553B">
      <w:pPr>
        <w:pStyle w:val="NormalWeb"/>
        <w:shd w:val="clear" w:color="auto" w:fill="FFFFFF"/>
        <w:spacing w:before="0" w:beforeAutospacing="0" w:after="272" w:afterAutospacing="0" w:line="360" w:lineRule="auto"/>
        <w:jc w:val="both"/>
        <w:textAlignment w:val="baseline"/>
        <w:rPr>
          <w:rFonts w:eastAsiaTheme="minorHAnsi"/>
          <w:color w:val="000000"/>
          <w:lang w:eastAsia="en-US"/>
        </w:rPr>
      </w:pPr>
      <w:r w:rsidRPr="00676B0E">
        <w:rPr>
          <w:rFonts w:eastAsiaTheme="minorHAnsi"/>
          <w:color w:val="000000"/>
          <w:lang w:eastAsia="en-US"/>
        </w:rPr>
        <w:t xml:space="preserve">Todos en la empresa deben prestar considerable atención a los detalles que puedan afectar la experiencia de los clientes, tanto en el corto como largo plazo. La meta cotidiana es lograr que todo se vea como nuevo cada día, como por ejemplo, en el caso de la limpieza. Por otra parte </w:t>
      </w:r>
      <w:r w:rsidRPr="00676B0E">
        <w:t>los colaboradores deben contar con la disposición de aprender, mejorar e innovar, aprovechando las oportunidades que surgen desde donde menos se esperan.</w:t>
      </w:r>
    </w:p>
    <w:p w:rsidR="00BB553B" w:rsidRPr="00676B0E" w:rsidRDefault="00BB553B" w:rsidP="00BB553B">
      <w:pPr>
        <w:pStyle w:val="Default"/>
        <w:spacing w:line="360" w:lineRule="auto"/>
        <w:jc w:val="both"/>
        <w:rPr>
          <w:vertAlign w:val="baseline"/>
        </w:rPr>
      </w:pPr>
      <w:r w:rsidRPr="00676B0E">
        <w:rPr>
          <w:vertAlign w:val="baseline"/>
        </w:rPr>
        <w:t xml:space="preserve">Todo lo anterior vinculado a los siguientes valores organizacionales: </w:t>
      </w:r>
    </w:p>
    <w:p w:rsidR="00BB553B" w:rsidRPr="00676B0E" w:rsidRDefault="00BB553B" w:rsidP="00BB553B">
      <w:pPr>
        <w:pStyle w:val="Default"/>
        <w:spacing w:line="360" w:lineRule="auto"/>
        <w:jc w:val="both"/>
      </w:pPr>
    </w:p>
    <w:p w:rsidR="00BB553B" w:rsidRPr="00676B0E" w:rsidRDefault="00BB553B" w:rsidP="00121C35">
      <w:pPr>
        <w:pStyle w:val="Default"/>
        <w:numPr>
          <w:ilvl w:val="0"/>
          <w:numId w:val="33"/>
        </w:numPr>
        <w:spacing w:line="360" w:lineRule="auto"/>
        <w:jc w:val="both"/>
        <w:rPr>
          <w:vertAlign w:val="baseline"/>
        </w:rPr>
      </w:pPr>
      <w:r w:rsidRPr="00676B0E">
        <w:rPr>
          <w:b/>
          <w:vertAlign w:val="baseline"/>
        </w:rPr>
        <w:t>Calidad:</w:t>
      </w:r>
      <w:r w:rsidR="00A84F98" w:rsidRPr="00676B0E">
        <w:rPr>
          <w:vertAlign w:val="baseline"/>
        </w:rPr>
        <w:t xml:space="preserve"> E</w:t>
      </w:r>
      <w:r w:rsidRPr="00676B0E">
        <w:rPr>
          <w:vertAlign w:val="baseline"/>
        </w:rPr>
        <w:t>n la entrega de los servicios a nuestros clientes.</w:t>
      </w:r>
    </w:p>
    <w:p w:rsidR="00BB553B" w:rsidRPr="00676B0E" w:rsidRDefault="00BB553B" w:rsidP="00121C35">
      <w:pPr>
        <w:pStyle w:val="Default"/>
        <w:numPr>
          <w:ilvl w:val="0"/>
          <w:numId w:val="33"/>
        </w:numPr>
        <w:spacing w:line="360" w:lineRule="auto"/>
        <w:jc w:val="both"/>
        <w:rPr>
          <w:vertAlign w:val="baseline"/>
        </w:rPr>
      </w:pPr>
      <w:r w:rsidRPr="00676B0E">
        <w:rPr>
          <w:b/>
          <w:vertAlign w:val="baseline"/>
        </w:rPr>
        <w:t>Comunidad:</w:t>
      </w:r>
      <w:r w:rsidR="00A84F98" w:rsidRPr="00676B0E">
        <w:rPr>
          <w:vertAlign w:val="baseline"/>
        </w:rPr>
        <w:t>F</w:t>
      </w:r>
      <w:r w:rsidRPr="00676B0E">
        <w:rPr>
          <w:vertAlign w:val="baseline"/>
        </w:rPr>
        <w:t>orjamos relaciones duraderas con cada uno de nuestros clientes, motivándolos a participar día a día en las diversas actividades.</w:t>
      </w:r>
    </w:p>
    <w:p w:rsidR="00BB553B" w:rsidRPr="00676B0E" w:rsidRDefault="00BB553B" w:rsidP="00121C35">
      <w:pPr>
        <w:pStyle w:val="Default"/>
        <w:numPr>
          <w:ilvl w:val="0"/>
          <w:numId w:val="33"/>
        </w:numPr>
        <w:spacing w:line="360" w:lineRule="auto"/>
        <w:jc w:val="both"/>
        <w:rPr>
          <w:vertAlign w:val="baseline"/>
        </w:rPr>
      </w:pPr>
      <w:r w:rsidRPr="00676B0E">
        <w:rPr>
          <w:b/>
          <w:vertAlign w:val="baseline"/>
        </w:rPr>
        <w:t>Compromiso:</w:t>
      </w:r>
      <w:r w:rsidR="00A84F98" w:rsidRPr="00676B0E">
        <w:rPr>
          <w:vertAlign w:val="baseline"/>
        </w:rPr>
        <w:t>L</w:t>
      </w:r>
      <w:r w:rsidRPr="00676B0E">
        <w:rPr>
          <w:vertAlign w:val="baseline"/>
        </w:rPr>
        <w:t xml:space="preserve">a cultura organizacional se cultiva por todos nuestros colaboradores y se expresa a través de la buena atención y servicios a nuestros clientes. </w:t>
      </w:r>
    </w:p>
    <w:p w:rsidR="00A84F98" w:rsidRPr="00676B0E" w:rsidRDefault="00BB553B" w:rsidP="00121C35">
      <w:pPr>
        <w:pStyle w:val="Default"/>
        <w:numPr>
          <w:ilvl w:val="0"/>
          <w:numId w:val="33"/>
        </w:numPr>
        <w:spacing w:line="360" w:lineRule="auto"/>
        <w:jc w:val="both"/>
        <w:rPr>
          <w:vertAlign w:val="baseline"/>
        </w:rPr>
      </w:pPr>
      <w:r w:rsidRPr="00676B0E">
        <w:rPr>
          <w:b/>
          <w:vertAlign w:val="baseline"/>
        </w:rPr>
        <w:t>Seguridad:</w:t>
      </w:r>
      <w:r w:rsidR="00A84F98" w:rsidRPr="00676B0E">
        <w:rPr>
          <w:vertAlign w:val="baseline"/>
        </w:rPr>
        <w:t>S</w:t>
      </w:r>
      <w:r w:rsidRPr="00676B0E">
        <w:rPr>
          <w:vertAlign w:val="baseline"/>
        </w:rPr>
        <w:t>e vela por la confianza y tranquilidad de nuestros clientes y colaboradores en las dependencias de nuestras instalaciones.</w:t>
      </w:r>
    </w:p>
    <w:p w:rsidR="00BB553B" w:rsidRPr="00676B0E" w:rsidRDefault="00A84F98" w:rsidP="00121C35">
      <w:pPr>
        <w:pStyle w:val="Default"/>
        <w:numPr>
          <w:ilvl w:val="0"/>
          <w:numId w:val="33"/>
        </w:numPr>
        <w:spacing w:line="360" w:lineRule="auto"/>
        <w:jc w:val="both"/>
        <w:rPr>
          <w:vertAlign w:val="baseline"/>
        </w:rPr>
      </w:pPr>
      <w:r w:rsidRPr="00676B0E">
        <w:rPr>
          <w:b/>
          <w:vertAlign w:val="baseline"/>
        </w:rPr>
        <w:t>Responsabilidad S</w:t>
      </w:r>
      <w:r w:rsidR="00BB553B" w:rsidRPr="00676B0E">
        <w:rPr>
          <w:b/>
          <w:vertAlign w:val="baseline"/>
        </w:rPr>
        <w:t>ocial:</w:t>
      </w:r>
      <w:r w:rsidR="00BB553B" w:rsidRPr="00676B0E">
        <w:rPr>
          <w:vertAlign w:val="baseline"/>
        </w:rPr>
        <w:t xml:space="preserve"> existe una contribución al mejoramiento social a través de la entrega de servicios al segmente escogido</w:t>
      </w:r>
      <w:r w:rsidRPr="00676B0E">
        <w:t>.</w:t>
      </w:r>
    </w:p>
    <w:p w:rsidR="00BA2736" w:rsidRPr="00676B0E" w:rsidRDefault="00BA2736" w:rsidP="00BB553B">
      <w:pPr>
        <w:spacing w:line="360" w:lineRule="auto"/>
        <w:jc w:val="both"/>
        <w:rPr>
          <w:rFonts w:ascii="Times New Roman" w:hAnsi="Times New Roman" w:cs="Times New Roman"/>
          <w:b/>
          <w:u w:val="single"/>
        </w:rPr>
        <w:sectPr w:rsidR="00BA2736" w:rsidRPr="00676B0E" w:rsidSect="004D3BC2">
          <w:pgSz w:w="12240" w:h="15840"/>
          <w:pgMar w:top="1418" w:right="1701" w:bottom="1418" w:left="1418" w:header="720" w:footer="720" w:gutter="0"/>
          <w:cols w:space="720"/>
          <w:noEndnote/>
        </w:sectPr>
      </w:pPr>
    </w:p>
    <w:p w:rsidR="00BB553B" w:rsidRPr="00676B0E" w:rsidRDefault="00BB553B" w:rsidP="00BB553B">
      <w:pPr>
        <w:spacing w:line="360" w:lineRule="auto"/>
        <w:jc w:val="both"/>
        <w:rPr>
          <w:rFonts w:ascii="Times New Roman" w:hAnsi="Times New Roman" w:cs="Times New Roman"/>
          <w:b/>
          <w:u w:val="single"/>
        </w:rPr>
      </w:pPr>
    </w:p>
    <w:p w:rsidR="00BB553B" w:rsidRPr="00676B0E" w:rsidRDefault="00BB553B" w:rsidP="00A84F98">
      <w:pPr>
        <w:pStyle w:val="Ttulo2"/>
        <w:rPr>
          <w:rFonts w:cs="Times New Roman"/>
          <w:lang w:val="es-ES"/>
        </w:rPr>
      </w:pPr>
      <w:bookmarkStart w:id="72" w:name="_Toc361665061"/>
      <w:r w:rsidRPr="00676B0E">
        <w:rPr>
          <w:rFonts w:cs="Times New Roman"/>
          <w:lang w:val="es-ES"/>
        </w:rPr>
        <w:t>Organigrama que Representa la Estructura General de la Empresa</w:t>
      </w:r>
      <w:bookmarkEnd w:id="72"/>
    </w:p>
    <w:p w:rsidR="00BB553B" w:rsidRPr="00676B0E" w:rsidRDefault="00BB553B" w:rsidP="00BB553B">
      <w:pPr>
        <w:spacing w:line="360" w:lineRule="auto"/>
        <w:ind w:right="-113"/>
        <w:jc w:val="both"/>
        <w:rPr>
          <w:rFonts w:ascii="Times New Roman" w:hAnsi="Times New Roman" w:cs="Times New Roman"/>
          <w:b/>
          <w:color w:val="E36C0A" w:themeColor="accent6" w:themeShade="BF"/>
          <w:u w:val="single"/>
          <w:lang w:val="es-ES"/>
        </w:rPr>
      </w:pPr>
    </w:p>
    <w:p w:rsidR="00BB553B" w:rsidRPr="00676B0E" w:rsidRDefault="00BB553B" w:rsidP="00BB553B">
      <w:pPr>
        <w:spacing w:line="360" w:lineRule="auto"/>
        <w:ind w:right="-113"/>
        <w:jc w:val="both"/>
        <w:rPr>
          <w:rFonts w:ascii="Times New Roman" w:hAnsi="Times New Roman" w:cs="Times New Roman"/>
          <w:noProof/>
          <w:color w:val="E36C0A" w:themeColor="accent6" w:themeShade="BF"/>
          <w:lang w:eastAsia="es-CL"/>
        </w:rPr>
      </w:pPr>
    </w:p>
    <w:p w:rsidR="00BB553B" w:rsidRPr="00676B0E" w:rsidRDefault="00BA2736" w:rsidP="00BB553B">
      <w:pPr>
        <w:spacing w:line="360" w:lineRule="auto"/>
        <w:ind w:right="-113"/>
        <w:jc w:val="both"/>
        <w:rPr>
          <w:rFonts w:ascii="Times New Roman" w:hAnsi="Times New Roman" w:cs="Times New Roman"/>
          <w:color w:val="E36C0A" w:themeColor="accent6" w:themeShade="BF"/>
          <w:lang w:val="es-ES"/>
        </w:rPr>
      </w:pPr>
      <w:r w:rsidRPr="00676B0E">
        <w:rPr>
          <w:rFonts w:ascii="Times New Roman" w:hAnsi="Times New Roman" w:cs="Times New Roman"/>
          <w:noProof/>
          <w:color w:val="E36C0A" w:themeColor="accent6" w:themeShade="BF"/>
          <w:lang w:val="es-CL" w:eastAsia="es-CL"/>
        </w:rPr>
        <w:drawing>
          <wp:anchor distT="0" distB="0" distL="114300" distR="114300" simplePos="0" relativeHeight="251667456" behindDoc="0" locked="0" layoutInCell="1" allowOverlap="1">
            <wp:simplePos x="0" y="0"/>
            <wp:positionH relativeFrom="column">
              <wp:posOffset>-228600</wp:posOffset>
            </wp:positionH>
            <wp:positionV relativeFrom="paragraph">
              <wp:posOffset>193040</wp:posOffset>
            </wp:positionV>
            <wp:extent cx="8572500" cy="3771900"/>
            <wp:effectExtent l="0" t="0" r="12700" b="12700"/>
            <wp:wrapTight wrapText="bothSides">
              <wp:wrapPolygon edited="0">
                <wp:start x="0" y="0"/>
                <wp:lineTo x="0" y="21527"/>
                <wp:lineTo x="21568" y="21527"/>
                <wp:lineTo x="21568" y="0"/>
                <wp:lineTo x="0" y="0"/>
              </wp:wrapPolygon>
            </wp:wrapTight>
            <wp:docPr id="147" name="Imagen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7-07-12 a la(s) 02.23.24.png"/>
                    <pic:cNvPicPr/>
                  </pic:nvPicPr>
                  <pic:blipFill>
                    <a:blip r:embed="rId39">
                      <a:extLst>
                        <a:ext uri="{28A0092B-C50C-407E-A947-70E740481C1C}">
                          <a14:useLocalDpi xmlns:a14="http://schemas.microsoft.com/office/drawing/2010/main" val="0"/>
                        </a:ext>
                      </a:extLst>
                    </a:blip>
                    <a:stretch>
                      <a:fillRect/>
                    </a:stretch>
                  </pic:blipFill>
                  <pic:spPr>
                    <a:xfrm>
                      <a:off x="0" y="0"/>
                      <a:ext cx="8572500" cy="3771900"/>
                    </a:xfrm>
                    <a:prstGeom prst="rect">
                      <a:avLst/>
                    </a:prstGeom>
                  </pic:spPr>
                </pic:pic>
              </a:graphicData>
            </a:graphic>
          </wp:anchor>
        </w:drawing>
      </w:r>
    </w:p>
    <w:p w:rsidR="00BA2736" w:rsidRPr="00676B0E" w:rsidRDefault="00BA2736" w:rsidP="00BB553B">
      <w:pPr>
        <w:spacing w:line="360" w:lineRule="auto"/>
        <w:ind w:right="-113"/>
        <w:jc w:val="both"/>
        <w:rPr>
          <w:rFonts w:ascii="Times New Roman" w:hAnsi="Times New Roman" w:cs="Times New Roman"/>
          <w:color w:val="000000" w:themeColor="text1"/>
          <w:lang w:val="es-ES"/>
        </w:rPr>
      </w:pPr>
      <w:r w:rsidRPr="00676B0E">
        <w:rPr>
          <w:rFonts w:ascii="Times New Roman" w:hAnsi="Times New Roman" w:cs="Times New Roman"/>
          <w:b/>
          <w:color w:val="000000" w:themeColor="text1"/>
          <w:lang w:val="es-ES"/>
        </w:rPr>
        <w:t xml:space="preserve">Fuente: </w:t>
      </w:r>
      <w:r w:rsidRPr="00676B0E">
        <w:rPr>
          <w:rFonts w:ascii="Times New Roman" w:hAnsi="Times New Roman" w:cs="Times New Roman"/>
          <w:color w:val="000000" w:themeColor="text1"/>
          <w:lang w:val="es-ES"/>
        </w:rPr>
        <w:t>Elaboración Propia.</w:t>
      </w:r>
    </w:p>
    <w:p w:rsidR="00BA2736" w:rsidRPr="00676B0E" w:rsidRDefault="00BA2736" w:rsidP="00BB553B">
      <w:pPr>
        <w:spacing w:line="360" w:lineRule="auto"/>
        <w:ind w:right="-113"/>
        <w:jc w:val="both"/>
        <w:rPr>
          <w:rFonts w:ascii="Times New Roman" w:hAnsi="Times New Roman" w:cs="Times New Roman"/>
          <w:color w:val="000000" w:themeColor="text1"/>
          <w:lang w:val="es-ES"/>
        </w:rPr>
        <w:sectPr w:rsidR="00BA2736" w:rsidRPr="00676B0E" w:rsidSect="00BA2736">
          <w:pgSz w:w="15840" w:h="12240" w:orient="landscape"/>
          <w:pgMar w:top="1418" w:right="1418" w:bottom="1701" w:left="1418" w:header="720" w:footer="720" w:gutter="0"/>
          <w:cols w:space="720"/>
          <w:noEndnote/>
        </w:sectPr>
      </w:pPr>
    </w:p>
    <w:p w:rsidR="00BB553B" w:rsidRPr="00676B0E" w:rsidRDefault="00BB553B" w:rsidP="00BF57A6">
      <w:pPr>
        <w:pStyle w:val="Ttulo2"/>
        <w:rPr>
          <w:rFonts w:cs="Times New Roman"/>
          <w:lang w:val="es-ES"/>
        </w:rPr>
      </w:pPr>
      <w:bookmarkStart w:id="73" w:name="_Toc361665062"/>
      <w:r w:rsidRPr="00676B0E">
        <w:rPr>
          <w:rFonts w:cs="Times New Roman"/>
          <w:lang w:val="es-ES"/>
        </w:rPr>
        <w:lastRenderedPageBreak/>
        <w:t>D</w:t>
      </w:r>
      <w:r w:rsidR="00BF57A6" w:rsidRPr="00676B0E">
        <w:rPr>
          <w:rFonts w:cs="Times New Roman"/>
          <w:lang w:val="es-ES"/>
        </w:rPr>
        <w:t>otación del Personal (Actual y F</w:t>
      </w:r>
      <w:r w:rsidRPr="00676B0E">
        <w:rPr>
          <w:rFonts w:cs="Times New Roman"/>
          <w:lang w:val="es-ES"/>
        </w:rPr>
        <w:t>utura)</w:t>
      </w:r>
      <w:bookmarkEnd w:id="73"/>
    </w:p>
    <w:p w:rsidR="00BB553B" w:rsidRPr="00676B0E" w:rsidRDefault="00BB553B" w:rsidP="00BB553B">
      <w:pPr>
        <w:spacing w:line="360" w:lineRule="auto"/>
        <w:jc w:val="both"/>
        <w:rPr>
          <w:rFonts w:ascii="Times New Roman" w:hAnsi="Times New Roman" w:cs="Times New Roman"/>
          <w:b/>
          <w:color w:val="E36C0A" w:themeColor="accent6" w:themeShade="BF"/>
          <w:u w:val="single"/>
          <w:lang w:val="es-ES"/>
        </w:rPr>
      </w:pPr>
    </w:p>
    <w:p w:rsidR="00BB553B" w:rsidRPr="00676B0E" w:rsidRDefault="00BB553B" w:rsidP="00BB553B">
      <w:pPr>
        <w:spacing w:line="360" w:lineRule="auto"/>
        <w:jc w:val="both"/>
        <w:rPr>
          <w:rFonts w:ascii="Times New Roman" w:hAnsi="Times New Roman" w:cs="Times New Roman"/>
        </w:rPr>
      </w:pPr>
      <w:r w:rsidRPr="00676B0E">
        <w:rPr>
          <w:rFonts w:ascii="Times New Roman" w:hAnsi="Times New Roman" w:cs="Times New Roman"/>
        </w:rPr>
        <w:t>La empresa contara con 26 cargos de trabajo fijos y con 5 cargos de trabajo temporales en un horizonte de cinco años. En la siguiente tabla se detalla el número de colaboradores necesarios para cada año de operación.</w:t>
      </w:r>
    </w:p>
    <w:p w:rsidR="00BB553B" w:rsidRPr="00676B0E" w:rsidRDefault="00BB553B" w:rsidP="00BB553B">
      <w:pPr>
        <w:spacing w:line="360" w:lineRule="auto"/>
        <w:jc w:val="both"/>
        <w:rPr>
          <w:rFonts w:ascii="Times New Roman" w:hAnsi="Times New Roman" w:cs="Times New Roman"/>
        </w:rPr>
      </w:pPr>
    </w:p>
    <w:tbl>
      <w:tblPr>
        <w:tblStyle w:val="Sombreadomedio1-nfasis3"/>
        <w:tblW w:w="5000" w:type="pct"/>
        <w:tblLook w:val="06E0" w:firstRow="1" w:lastRow="1" w:firstColumn="1" w:lastColumn="0" w:noHBand="1" w:noVBand="1"/>
      </w:tblPr>
      <w:tblGrid>
        <w:gridCol w:w="3936"/>
        <w:gridCol w:w="862"/>
        <w:gridCol w:w="862"/>
        <w:gridCol w:w="860"/>
        <w:gridCol w:w="860"/>
        <w:gridCol w:w="860"/>
        <w:gridCol w:w="861"/>
      </w:tblGrid>
      <w:tr w:rsidR="00BB553B" w:rsidRPr="00676B0E" w:rsidTr="00BF57A6">
        <w:trPr>
          <w:cnfStyle w:val="100000000000" w:firstRow="1" w:lastRow="0" w:firstColumn="0" w:lastColumn="0" w:oddVBand="0" w:evenVBand="0" w:oddHBand="0"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B553B" w:rsidP="00BF57A6">
            <w:pPr>
              <w:spacing w:line="360" w:lineRule="auto"/>
              <w:jc w:val="center"/>
              <w:rPr>
                <w:rFonts w:ascii="Times New Roman" w:eastAsia="Times New Roman" w:hAnsi="Times New Roman" w:cs="Times New Roman"/>
                <w:color w:val="000000" w:themeColor="text1"/>
                <w:lang w:val="es-AR" w:eastAsia="es-AR"/>
              </w:rPr>
            </w:pPr>
            <w:r w:rsidRPr="00676B0E">
              <w:rPr>
                <w:rFonts w:ascii="Times New Roman" w:eastAsia="Times New Roman" w:hAnsi="Times New Roman" w:cs="Times New Roman"/>
                <w:color w:val="000000" w:themeColor="text1"/>
                <w:lang w:val="es-AR" w:eastAsia="es-AR"/>
              </w:rPr>
              <w:t>C</w:t>
            </w:r>
            <w:r w:rsidR="00BF57A6" w:rsidRPr="00676B0E">
              <w:rPr>
                <w:rFonts w:ascii="Times New Roman" w:eastAsia="Times New Roman" w:hAnsi="Times New Roman" w:cs="Times New Roman"/>
                <w:color w:val="000000" w:themeColor="text1"/>
                <w:lang w:val="es-AR" w:eastAsia="es-AR"/>
              </w:rPr>
              <w:t>argos</w:t>
            </w:r>
            <w:r w:rsidRPr="00676B0E">
              <w:rPr>
                <w:rFonts w:ascii="Times New Roman" w:eastAsia="Times New Roman" w:hAnsi="Times New Roman" w:cs="Times New Roman"/>
                <w:color w:val="000000" w:themeColor="text1"/>
                <w:lang w:val="es-AR" w:eastAsia="es-AR"/>
              </w:rPr>
              <w:t xml:space="preserve"> F</w:t>
            </w:r>
            <w:r w:rsidR="00BF57A6" w:rsidRPr="00676B0E">
              <w:rPr>
                <w:rFonts w:ascii="Times New Roman" w:eastAsia="Times New Roman" w:hAnsi="Times New Roman" w:cs="Times New Roman"/>
                <w:color w:val="000000" w:themeColor="text1"/>
                <w:lang w:val="es-AR" w:eastAsia="es-AR"/>
              </w:rPr>
              <w:t>ijos</w:t>
            </w:r>
          </w:p>
        </w:tc>
        <w:tc>
          <w:tcPr>
            <w:tcW w:w="495" w:type="pct"/>
            <w:noWrap/>
            <w:vAlign w:val="center"/>
            <w:hideMark/>
          </w:tcPr>
          <w:p w:rsidR="00BB553B" w:rsidRPr="00676B0E" w:rsidRDefault="00BF57A6" w:rsidP="00BF57A6">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lang w:val="es-AR" w:eastAsia="es-AR"/>
              </w:rPr>
            </w:pPr>
            <w:r w:rsidRPr="00676B0E">
              <w:rPr>
                <w:rFonts w:ascii="Times New Roman" w:eastAsia="Times New Roman" w:hAnsi="Times New Roman" w:cs="Times New Roman"/>
                <w:color w:val="000000" w:themeColor="text1"/>
                <w:lang w:val="es-AR" w:eastAsia="es-AR"/>
              </w:rPr>
              <w:t>Año</w:t>
            </w:r>
            <w:r w:rsidR="00BB553B" w:rsidRPr="00676B0E">
              <w:rPr>
                <w:rFonts w:ascii="Times New Roman" w:eastAsia="Times New Roman" w:hAnsi="Times New Roman" w:cs="Times New Roman"/>
                <w:color w:val="000000" w:themeColor="text1"/>
                <w:lang w:val="es-AR" w:eastAsia="es-AR"/>
              </w:rPr>
              <w:t xml:space="preserve"> 0</w:t>
            </w:r>
          </w:p>
        </w:tc>
        <w:tc>
          <w:tcPr>
            <w:tcW w:w="495" w:type="pct"/>
            <w:noWrap/>
            <w:vAlign w:val="center"/>
            <w:hideMark/>
          </w:tcPr>
          <w:p w:rsidR="00BB553B" w:rsidRPr="00676B0E" w:rsidRDefault="00BF57A6" w:rsidP="00BF57A6">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lang w:val="es-AR" w:eastAsia="es-AR"/>
              </w:rPr>
            </w:pPr>
            <w:r w:rsidRPr="00676B0E">
              <w:rPr>
                <w:rFonts w:ascii="Times New Roman" w:eastAsia="Times New Roman" w:hAnsi="Times New Roman" w:cs="Times New Roman"/>
                <w:color w:val="000000" w:themeColor="text1"/>
                <w:lang w:val="es-AR" w:eastAsia="es-AR"/>
              </w:rPr>
              <w:t>Año</w:t>
            </w:r>
            <w:r w:rsidR="00BB553B" w:rsidRPr="00676B0E">
              <w:rPr>
                <w:rFonts w:ascii="Times New Roman" w:eastAsia="Times New Roman" w:hAnsi="Times New Roman" w:cs="Times New Roman"/>
                <w:color w:val="000000" w:themeColor="text1"/>
                <w:lang w:val="es-AR" w:eastAsia="es-AR"/>
              </w:rPr>
              <w:t xml:space="preserve"> 1</w:t>
            </w:r>
          </w:p>
        </w:tc>
        <w:tc>
          <w:tcPr>
            <w:tcW w:w="494" w:type="pct"/>
            <w:noWrap/>
            <w:vAlign w:val="center"/>
            <w:hideMark/>
          </w:tcPr>
          <w:p w:rsidR="00BB553B" w:rsidRPr="00676B0E" w:rsidRDefault="00BF57A6" w:rsidP="00BF57A6">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lang w:val="es-AR" w:eastAsia="es-AR"/>
              </w:rPr>
            </w:pPr>
            <w:r w:rsidRPr="00676B0E">
              <w:rPr>
                <w:rFonts w:ascii="Times New Roman" w:eastAsia="Times New Roman" w:hAnsi="Times New Roman" w:cs="Times New Roman"/>
                <w:color w:val="000000" w:themeColor="text1"/>
                <w:lang w:val="es-AR" w:eastAsia="es-AR"/>
              </w:rPr>
              <w:t>Año</w:t>
            </w:r>
            <w:r w:rsidR="00BB553B" w:rsidRPr="00676B0E">
              <w:rPr>
                <w:rFonts w:ascii="Times New Roman" w:eastAsia="Times New Roman" w:hAnsi="Times New Roman" w:cs="Times New Roman"/>
                <w:color w:val="000000" w:themeColor="text1"/>
                <w:lang w:val="es-AR" w:eastAsia="es-AR"/>
              </w:rPr>
              <w:t xml:space="preserve"> 2</w:t>
            </w:r>
          </w:p>
        </w:tc>
        <w:tc>
          <w:tcPr>
            <w:tcW w:w="494" w:type="pct"/>
            <w:noWrap/>
            <w:vAlign w:val="center"/>
            <w:hideMark/>
          </w:tcPr>
          <w:p w:rsidR="00BB553B" w:rsidRPr="00676B0E" w:rsidRDefault="00BF57A6" w:rsidP="00BF57A6">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lang w:val="es-AR" w:eastAsia="es-AR"/>
              </w:rPr>
            </w:pPr>
            <w:r w:rsidRPr="00676B0E">
              <w:rPr>
                <w:rFonts w:ascii="Times New Roman" w:eastAsia="Times New Roman" w:hAnsi="Times New Roman" w:cs="Times New Roman"/>
                <w:color w:val="000000" w:themeColor="text1"/>
                <w:lang w:val="es-AR" w:eastAsia="es-AR"/>
              </w:rPr>
              <w:t>Año</w:t>
            </w:r>
            <w:r w:rsidR="00BB553B" w:rsidRPr="00676B0E">
              <w:rPr>
                <w:rFonts w:ascii="Times New Roman" w:eastAsia="Times New Roman" w:hAnsi="Times New Roman" w:cs="Times New Roman"/>
                <w:color w:val="000000" w:themeColor="text1"/>
                <w:lang w:val="es-AR" w:eastAsia="es-AR"/>
              </w:rPr>
              <w:t xml:space="preserve"> 3</w:t>
            </w:r>
          </w:p>
        </w:tc>
        <w:tc>
          <w:tcPr>
            <w:tcW w:w="494" w:type="pct"/>
            <w:noWrap/>
            <w:vAlign w:val="center"/>
            <w:hideMark/>
          </w:tcPr>
          <w:p w:rsidR="00BB553B" w:rsidRPr="00676B0E" w:rsidRDefault="00BF57A6" w:rsidP="00BF57A6">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lang w:val="es-AR" w:eastAsia="es-AR"/>
              </w:rPr>
            </w:pPr>
            <w:r w:rsidRPr="00676B0E">
              <w:rPr>
                <w:rFonts w:ascii="Times New Roman" w:eastAsia="Times New Roman" w:hAnsi="Times New Roman" w:cs="Times New Roman"/>
                <w:color w:val="000000" w:themeColor="text1"/>
                <w:lang w:val="es-AR" w:eastAsia="es-AR"/>
              </w:rPr>
              <w:t>Año</w:t>
            </w:r>
            <w:r w:rsidR="00BB553B" w:rsidRPr="00676B0E">
              <w:rPr>
                <w:rFonts w:ascii="Times New Roman" w:eastAsia="Times New Roman" w:hAnsi="Times New Roman" w:cs="Times New Roman"/>
                <w:color w:val="000000" w:themeColor="text1"/>
                <w:lang w:val="es-AR" w:eastAsia="es-AR"/>
              </w:rPr>
              <w:t xml:space="preserve"> 4</w:t>
            </w:r>
          </w:p>
        </w:tc>
        <w:tc>
          <w:tcPr>
            <w:tcW w:w="494" w:type="pct"/>
            <w:noWrap/>
            <w:vAlign w:val="center"/>
            <w:hideMark/>
          </w:tcPr>
          <w:p w:rsidR="00BB553B" w:rsidRPr="00676B0E" w:rsidRDefault="00BF57A6" w:rsidP="00BF57A6">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lang w:val="es-AR" w:eastAsia="es-AR"/>
              </w:rPr>
            </w:pPr>
            <w:r w:rsidRPr="00676B0E">
              <w:rPr>
                <w:rFonts w:ascii="Times New Roman" w:eastAsia="Times New Roman" w:hAnsi="Times New Roman" w:cs="Times New Roman"/>
                <w:color w:val="000000" w:themeColor="text1"/>
                <w:lang w:val="es-AR" w:eastAsia="es-AR"/>
              </w:rPr>
              <w:t xml:space="preserve">Año </w:t>
            </w:r>
            <w:r w:rsidR="00BB553B" w:rsidRPr="00676B0E">
              <w:rPr>
                <w:rFonts w:ascii="Times New Roman" w:eastAsia="Times New Roman" w:hAnsi="Times New Roman" w:cs="Times New Roman"/>
                <w:color w:val="000000" w:themeColor="text1"/>
                <w:lang w:val="es-AR" w:eastAsia="es-AR"/>
              </w:rPr>
              <w:t>5</w:t>
            </w:r>
          </w:p>
        </w:tc>
      </w:tr>
      <w:tr w:rsidR="00BB553B" w:rsidRPr="00676B0E" w:rsidTr="00BF57A6">
        <w:trPr>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B553B" w:rsidP="00BF57A6">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Gerente  General</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r>
      <w:tr w:rsidR="00BB553B" w:rsidRPr="00676B0E" w:rsidTr="00BF57A6">
        <w:trPr>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B553B" w:rsidP="00BF57A6">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Jefe de Finanzas</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r>
      <w:tr w:rsidR="00BB553B" w:rsidRPr="00676B0E" w:rsidTr="00BF57A6">
        <w:trPr>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B553B" w:rsidP="00BF57A6">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Jefe Personas</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r>
      <w:tr w:rsidR="00BB553B" w:rsidRPr="00676B0E" w:rsidTr="00BF57A6">
        <w:trPr>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F57A6" w:rsidP="00BF57A6">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Encargado de Alimentos y B</w:t>
            </w:r>
            <w:r w:rsidR="00BB553B" w:rsidRPr="00676B0E">
              <w:rPr>
                <w:rFonts w:ascii="Times New Roman" w:eastAsia="Times New Roman" w:hAnsi="Times New Roman" w:cs="Times New Roman"/>
                <w:b w:val="0"/>
                <w:color w:val="000000"/>
                <w:lang w:val="es-AR" w:eastAsia="es-AR"/>
              </w:rPr>
              <w:t>ebestibles</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r>
      <w:tr w:rsidR="00BB553B" w:rsidRPr="00676B0E" w:rsidTr="00BF57A6">
        <w:trPr>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F57A6" w:rsidP="00BF57A6">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Encargado de Talleres y C</w:t>
            </w:r>
            <w:r w:rsidR="00BB553B" w:rsidRPr="00676B0E">
              <w:rPr>
                <w:rFonts w:ascii="Times New Roman" w:eastAsia="Times New Roman" w:hAnsi="Times New Roman" w:cs="Times New Roman"/>
                <w:b w:val="0"/>
                <w:color w:val="000000"/>
                <w:lang w:val="es-AR" w:eastAsia="es-AR"/>
              </w:rPr>
              <w:t>harlas</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r>
      <w:tr w:rsidR="00BB553B" w:rsidRPr="00676B0E" w:rsidTr="00BF57A6">
        <w:trPr>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B553B" w:rsidP="00BF57A6">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 xml:space="preserve">Encargado </w:t>
            </w:r>
            <w:r w:rsidR="00BF57A6" w:rsidRPr="00676B0E">
              <w:rPr>
                <w:rFonts w:ascii="Times New Roman" w:eastAsia="Times New Roman" w:hAnsi="Times New Roman" w:cs="Times New Roman"/>
                <w:b w:val="0"/>
                <w:color w:val="000000"/>
                <w:lang w:val="es-AR" w:eastAsia="es-AR"/>
              </w:rPr>
              <w:t>A</w:t>
            </w:r>
            <w:r w:rsidRPr="00676B0E">
              <w:rPr>
                <w:rFonts w:ascii="Times New Roman" w:eastAsia="Times New Roman" w:hAnsi="Times New Roman" w:cs="Times New Roman"/>
                <w:b w:val="0"/>
                <w:color w:val="000000"/>
                <w:lang w:val="es-AR" w:eastAsia="es-AR"/>
              </w:rPr>
              <w:t>dministración</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r>
      <w:tr w:rsidR="00BB553B" w:rsidRPr="00676B0E" w:rsidTr="00BF57A6">
        <w:trPr>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F57A6" w:rsidP="00BF57A6">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Profesor Y</w:t>
            </w:r>
            <w:r w:rsidR="00BB553B" w:rsidRPr="00676B0E">
              <w:rPr>
                <w:rFonts w:ascii="Times New Roman" w:eastAsia="Times New Roman" w:hAnsi="Times New Roman" w:cs="Times New Roman"/>
                <w:b w:val="0"/>
                <w:color w:val="000000"/>
                <w:lang w:val="es-AR" w:eastAsia="es-AR"/>
              </w:rPr>
              <w:t>oga</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r>
      <w:tr w:rsidR="00BB553B" w:rsidRPr="00676B0E" w:rsidTr="00BF57A6">
        <w:trPr>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F57A6" w:rsidP="00BF57A6">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Profesor Danza y T</w:t>
            </w:r>
            <w:r w:rsidR="00BB553B" w:rsidRPr="00676B0E">
              <w:rPr>
                <w:rFonts w:ascii="Times New Roman" w:eastAsia="Times New Roman" w:hAnsi="Times New Roman" w:cs="Times New Roman"/>
                <w:b w:val="0"/>
                <w:color w:val="000000"/>
                <w:lang w:val="es-AR" w:eastAsia="es-AR"/>
              </w:rPr>
              <w:t>eatro</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r>
      <w:tr w:rsidR="00BB553B" w:rsidRPr="00676B0E" w:rsidTr="00BF57A6">
        <w:trPr>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F57A6" w:rsidP="00BF57A6">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Profesor de Manualidades y A</w:t>
            </w:r>
            <w:r w:rsidR="00BB553B" w:rsidRPr="00676B0E">
              <w:rPr>
                <w:rFonts w:ascii="Times New Roman" w:eastAsia="Times New Roman" w:hAnsi="Times New Roman" w:cs="Times New Roman"/>
                <w:b w:val="0"/>
                <w:color w:val="000000"/>
                <w:lang w:val="es-AR" w:eastAsia="es-AR"/>
              </w:rPr>
              <w:t>rte</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r>
      <w:tr w:rsidR="00BB553B" w:rsidRPr="00676B0E" w:rsidTr="00BF57A6">
        <w:trPr>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B553B" w:rsidP="00BF57A6">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 xml:space="preserve">Profesor </w:t>
            </w:r>
            <w:r w:rsidR="00BF57A6" w:rsidRPr="00676B0E">
              <w:rPr>
                <w:rFonts w:ascii="Times New Roman" w:eastAsia="Times New Roman" w:hAnsi="Times New Roman" w:cs="Times New Roman"/>
                <w:b w:val="0"/>
                <w:color w:val="000000"/>
                <w:lang w:val="es-AR" w:eastAsia="es-AR"/>
              </w:rPr>
              <w:t>M</w:t>
            </w:r>
            <w:r w:rsidRPr="00676B0E">
              <w:rPr>
                <w:rFonts w:ascii="Times New Roman" w:eastAsia="Times New Roman" w:hAnsi="Times New Roman" w:cs="Times New Roman"/>
                <w:b w:val="0"/>
                <w:color w:val="000000"/>
                <w:lang w:val="es-AR" w:eastAsia="es-AR"/>
              </w:rPr>
              <w:t>úsica</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r>
      <w:tr w:rsidR="00BB553B" w:rsidRPr="00676B0E" w:rsidTr="00BF57A6">
        <w:trPr>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F57A6" w:rsidP="00BF57A6">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Relacionador Pú</w:t>
            </w:r>
            <w:r w:rsidR="00BB553B" w:rsidRPr="00676B0E">
              <w:rPr>
                <w:rFonts w:ascii="Times New Roman" w:eastAsia="Times New Roman" w:hAnsi="Times New Roman" w:cs="Times New Roman"/>
                <w:b w:val="0"/>
                <w:color w:val="000000"/>
                <w:lang w:val="es-AR" w:eastAsia="es-AR"/>
              </w:rPr>
              <w:t>blico</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r>
      <w:tr w:rsidR="00BB553B" w:rsidRPr="00676B0E" w:rsidTr="00BF57A6">
        <w:trPr>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F57A6" w:rsidP="00BF57A6">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Enfermero</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3</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3</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3</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4</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4</w:t>
            </w:r>
          </w:p>
        </w:tc>
      </w:tr>
      <w:tr w:rsidR="00BB553B" w:rsidRPr="00676B0E" w:rsidTr="00BF57A6">
        <w:trPr>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B553B" w:rsidP="00BF57A6">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Nutricionista</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r>
      <w:tr w:rsidR="00BB553B" w:rsidRPr="00676B0E" w:rsidTr="00BF57A6">
        <w:trPr>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F57A6" w:rsidP="00BF57A6">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Secretaria G</w:t>
            </w:r>
            <w:r w:rsidR="00BB553B" w:rsidRPr="00676B0E">
              <w:rPr>
                <w:rFonts w:ascii="Times New Roman" w:eastAsia="Times New Roman" w:hAnsi="Times New Roman" w:cs="Times New Roman"/>
                <w:b w:val="0"/>
                <w:color w:val="000000"/>
                <w:lang w:val="es-AR" w:eastAsia="es-AR"/>
              </w:rPr>
              <w:t>erencia</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r>
      <w:tr w:rsidR="00BB553B" w:rsidRPr="00676B0E" w:rsidTr="00BF57A6">
        <w:trPr>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F57A6" w:rsidP="00BF57A6">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Ejecutivo de V</w:t>
            </w:r>
            <w:r w:rsidR="00BB553B" w:rsidRPr="00676B0E">
              <w:rPr>
                <w:rFonts w:ascii="Times New Roman" w:eastAsia="Times New Roman" w:hAnsi="Times New Roman" w:cs="Times New Roman"/>
                <w:b w:val="0"/>
                <w:color w:val="000000"/>
                <w:lang w:val="es-AR" w:eastAsia="es-AR"/>
              </w:rPr>
              <w:t>entas</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r>
      <w:tr w:rsidR="00BB553B" w:rsidRPr="00676B0E" w:rsidTr="00BF57A6">
        <w:trPr>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B553B" w:rsidP="00BF57A6">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Masajista</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2</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3</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3</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3</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3</w:t>
            </w:r>
          </w:p>
        </w:tc>
      </w:tr>
      <w:tr w:rsidR="00BB553B" w:rsidRPr="00676B0E" w:rsidTr="00BF57A6">
        <w:trPr>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F57A6" w:rsidP="00BF57A6">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Secretaría A</w:t>
            </w:r>
            <w:r w:rsidR="00BB553B" w:rsidRPr="00676B0E">
              <w:rPr>
                <w:rFonts w:ascii="Times New Roman" w:eastAsia="Times New Roman" w:hAnsi="Times New Roman" w:cs="Times New Roman"/>
                <w:b w:val="0"/>
                <w:color w:val="000000"/>
                <w:lang w:val="es-AR" w:eastAsia="es-AR"/>
              </w:rPr>
              <w:t>dministrativa</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2</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2</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2</w:t>
            </w:r>
          </w:p>
        </w:tc>
      </w:tr>
      <w:tr w:rsidR="00BB553B" w:rsidRPr="00676B0E" w:rsidTr="00BF57A6">
        <w:trPr>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F57A6" w:rsidP="00BF57A6">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Personal T</w:t>
            </w:r>
            <w:r w:rsidR="00BB553B" w:rsidRPr="00676B0E">
              <w:rPr>
                <w:rFonts w:ascii="Times New Roman" w:eastAsia="Times New Roman" w:hAnsi="Times New Roman" w:cs="Times New Roman"/>
                <w:b w:val="0"/>
                <w:color w:val="000000"/>
                <w:lang w:val="es-AR" w:eastAsia="es-AR"/>
              </w:rPr>
              <w:t>rainer</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r>
      <w:tr w:rsidR="00BB553B" w:rsidRPr="00676B0E" w:rsidTr="00BF57A6">
        <w:trPr>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B553B" w:rsidP="00BF57A6">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Jardinero</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r>
      <w:tr w:rsidR="00BB553B" w:rsidRPr="00676B0E" w:rsidTr="00BF57A6">
        <w:trPr>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B553B" w:rsidP="00BF57A6">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Guardia de Seguridad</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2</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2</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2</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3</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3</w:t>
            </w:r>
          </w:p>
        </w:tc>
      </w:tr>
      <w:tr w:rsidR="00BB553B" w:rsidRPr="00676B0E" w:rsidTr="00BF57A6">
        <w:trPr>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B553B" w:rsidP="00BF57A6">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Salvavidas</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r>
      <w:tr w:rsidR="00BB553B" w:rsidRPr="00676B0E" w:rsidTr="00BF57A6">
        <w:trPr>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B553B" w:rsidP="00BF57A6">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lastRenderedPageBreak/>
              <w:t>Ayudantes de cocina</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2</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2</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2</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3</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3</w:t>
            </w:r>
          </w:p>
        </w:tc>
      </w:tr>
      <w:tr w:rsidR="00BB553B" w:rsidRPr="00676B0E" w:rsidTr="00BF57A6">
        <w:trPr>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B553B" w:rsidP="00BF57A6">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Barman</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2</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2</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2</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2</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3</w:t>
            </w:r>
          </w:p>
        </w:tc>
      </w:tr>
      <w:tr w:rsidR="00BB553B" w:rsidRPr="00676B0E" w:rsidTr="00BF57A6">
        <w:trPr>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B553B" w:rsidP="00BF57A6">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Garzón</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3</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3</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3</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4</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4</w:t>
            </w:r>
          </w:p>
        </w:tc>
      </w:tr>
      <w:tr w:rsidR="00BB553B" w:rsidRPr="00676B0E" w:rsidTr="00BF57A6">
        <w:trPr>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B553B" w:rsidP="00BF57A6">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Copero</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2</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2</w:t>
            </w:r>
          </w:p>
        </w:tc>
      </w:tr>
      <w:tr w:rsidR="00BB553B" w:rsidRPr="00676B0E" w:rsidTr="00BF57A6">
        <w:trPr>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B553B" w:rsidP="00BF57A6">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Animador</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495"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2</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2</w:t>
            </w:r>
          </w:p>
        </w:tc>
        <w:tc>
          <w:tcPr>
            <w:tcW w:w="494" w:type="pct"/>
            <w:noWrap/>
            <w:vAlign w:val="center"/>
            <w:hideMark/>
          </w:tcPr>
          <w:p w:rsidR="00BB553B" w:rsidRPr="00676B0E" w:rsidRDefault="00BB553B" w:rsidP="00BF57A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2</w:t>
            </w:r>
          </w:p>
        </w:tc>
      </w:tr>
      <w:tr w:rsidR="00BB553B" w:rsidRPr="00676B0E" w:rsidTr="00BF57A6">
        <w:trPr>
          <w:cnfStyle w:val="010000000000" w:firstRow="0" w:lastRow="1" w:firstColumn="0" w:lastColumn="0" w:oddVBand="0" w:evenVBand="0" w:oddHBand="0"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2033" w:type="pct"/>
            <w:noWrap/>
            <w:vAlign w:val="center"/>
            <w:hideMark/>
          </w:tcPr>
          <w:p w:rsidR="00BB553B" w:rsidRPr="00676B0E" w:rsidRDefault="00BF57A6" w:rsidP="00BF57A6">
            <w:pPr>
              <w:spacing w:line="360" w:lineRule="auto"/>
              <w:jc w:val="center"/>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Total</w:t>
            </w:r>
          </w:p>
        </w:tc>
        <w:tc>
          <w:tcPr>
            <w:tcW w:w="495" w:type="pct"/>
            <w:noWrap/>
            <w:vAlign w:val="center"/>
            <w:hideMark/>
          </w:tcPr>
          <w:p w:rsidR="00BB553B" w:rsidRPr="00676B0E" w:rsidRDefault="00BB553B" w:rsidP="00BF57A6">
            <w:pPr>
              <w:spacing w:line="360" w:lineRule="auto"/>
              <w:jc w:val="center"/>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4</w:t>
            </w:r>
          </w:p>
        </w:tc>
        <w:tc>
          <w:tcPr>
            <w:tcW w:w="495" w:type="pct"/>
            <w:noWrap/>
            <w:vAlign w:val="center"/>
            <w:hideMark/>
          </w:tcPr>
          <w:p w:rsidR="00BB553B" w:rsidRPr="00676B0E" w:rsidRDefault="00BB553B" w:rsidP="00BF57A6">
            <w:pPr>
              <w:spacing w:line="360" w:lineRule="auto"/>
              <w:jc w:val="center"/>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34</w:t>
            </w:r>
          </w:p>
        </w:tc>
        <w:tc>
          <w:tcPr>
            <w:tcW w:w="494" w:type="pct"/>
            <w:noWrap/>
            <w:vAlign w:val="center"/>
            <w:hideMark/>
          </w:tcPr>
          <w:p w:rsidR="00BB553B" w:rsidRPr="00676B0E" w:rsidRDefault="00BB553B" w:rsidP="00BF57A6">
            <w:pPr>
              <w:spacing w:line="360" w:lineRule="auto"/>
              <w:jc w:val="center"/>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35</w:t>
            </w:r>
          </w:p>
        </w:tc>
        <w:tc>
          <w:tcPr>
            <w:tcW w:w="494" w:type="pct"/>
            <w:noWrap/>
            <w:vAlign w:val="center"/>
            <w:hideMark/>
          </w:tcPr>
          <w:p w:rsidR="00BB553B" w:rsidRPr="00676B0E" w:rsidRDefault="00BB553B" w:rsidP="00BF57A6">
            <w:pPr>
              <w:spacing w:line="360" w:lineRule="auto"/>
              <w:jc w:val="center"/>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37</w:t>
            </w:r>
          </w:p>
        </w:tc>
        <w:tc>
          <w:tcPr>
            <w:tcW w:w="494" w:type="pct"/>
            <w:noWrap/>
            <w:vAlign w:val="center"/>
            <w:hideMark/>
          </w:tcPr>
          <w:p w:rsidR="00BB553B" w:rsidRPr="00676B0E" w:rsidRDefault="00BB553B" w:rsidP="00BF57A6">
            <w:pPr>
              <w:spacing w:line="360" w:lineRule="auto"/>
              <w:jc w:val="center"/>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42</w:t>
            </w:r>
          </w:p>
        </w:tc>
        <w:tc>
          <w:tcPr>
            <w:tcW w:w="494" w:type="pct"/>
            <w:noWrap/>
            <w:vAlign w:val="center"/>
            <w:hideMark/>
          </w:tcPr>
          <w:p w:rsidR="00BB553B" w:rsidRPr="00676B0E" w:rsidRDefault="00BB553B" w:rsidP="00BF57A6">
            <w:pPr>
              <w:spacing w:line="360" w:lineRule="auto"/>
              <w:jc w:val="center"/>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43</w:t>
            </w:r>
          </w:p>
        </w:tc>
      </w:tr>
    </w:tbl>
    <w:p w:rsidR="00BF57A6" w:rsidRPr="00676B0E" w:rsidRDefault="00BF57A6" w:rsidP="00BB553B">
      <w:pPr>
        <w:spacing w:line="360" w:lineRule="auto"/>
        <w:jc w:val="both"/>
        <w:rPr>
          <w:rFonts w:ascii="Times New Roman" w:hAnsi="Times New Roman" w:cs="Times New Roman"/>
          <w:noProof/>
          <w:lang w:eastAsia="es-CL"/>
        </w:rPr>
      </w:pPr>
    </w:p>
    <w:p w:rsidR="00BB553B" w:rsidRPr="00676B0E" w:rsidRDefault="00BB553B" w:rsidP="00BB553B">
      <w:pPr>
        <w:spacing w:line="360" w:lineRule="auto"/>
        <w:jc w:val="both"/>
        <w:rPr>
          <w:rFonts w:ascii="Times New Roman" w:hAnsi="Times New Roman" w:cs="Times New Roman"/>
          <w:noProof/>
          <w:lang w:eastAsia="es-CL"/>
        </w:rPr>
      </w:pPr>
      <w:r w:rsidRPr="00676B0E">
        <w:rPr>
          <w:rFonts w:ascii="Times New Roman" w:hAnsi="Times New Roman" w:cs="Times New Roman"/>
          <w:noProof/>
          <w:lang w:eastAsia="es-CL"/>
        </w:rPr>
        <w:t>En la siguiente tabla los valores se refieren a las veces por año que se requerira los servicios del cargo.</w:t>
      </w:r>
    </w:p>
    <w:p w:rsidR="00BB553B" w:rsidRPr="00676B0E" w:rsidRDefault="00BB553B" w:rsidP="00BB553B">
      <w:pPr>
        <w:spacing w:line="360" w:lineRule="auto"/>
        <w:jc w:val="both"/>
        <w:rPr>
          <w:rFonts w:ascii="Times New Roman" w:hAnsi="Times New Roman" w:cs="Times New Roman"/>
          <w:noProof/>
          <w:lang w:eastAsia="es-CL"/>
        </w:rPr>
      </w:pPr>
    </w:p>
    <w:tbl>
      <w:tblPr>
        <w:tblStyle w:val="Sombreadomedio1-nfasis3"/>
        <w:tblW w:w="9536" w:type="dxa"/>
        <w:tblLook w:val="06E0" w:firstRow="1" w:lastRow="1" w:firstColumn="1" w:lastColumn="0" w:noHBand="1" w:noVBand="1"/>
      </w:tblPr>
      <w:tblGrid>
        <w:gridCol w:w="3542"/>
        <w:gridCol w:w="984"/>
        <w:gridCol w:w="1029"/>
        <w:gridCol w:w="939"/>
        <w:gridCol w:w="985"/>
        <w:gridCol w:w="993"/>
        <w:gridCol w:w="1064"/>
      </w:tblGrid>
      <w:tr w:rsidR="00BF57A6" w:rsidRPr="00676B0E" w:rsidTr="00A84F98">
        <w:trPr>
          <w:cnfStyle w:val="100000000000" w:firstRow="1" w:lastRow="0" w:firstColumn="0" w:lastColumn="0" w:oddVBand="0" w:evenVBand="0" w:oddHBand="0"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3542" w:type="dxa"/>
            <w:noWrap/>
            <w:vAlign w:val="center"/>
            <w:hideMark/>
          </w:tcPr>
          <w:p w:rsidR="00BF57A6" w:rsidRPr="00676B0E" w:rsidRDefault="00BF57A6" w:rsidP="00BF57A6">
            <w:pPr>
              <w:spacing w:line="360" w:lineRule="auto"/>
              <w:jc w:val="both"/>
              <w:rPr>
                <w:rFonts w:ascii="Times New Roman" w:eastAsia="Times New Roman" w:hAnsi="Times New Roman" w:cs="Times New Roman"/>
                <w:color w:val="000000" w:themeColor="text1"/>
                <w:lang w:val="es-AR" w:eastAsia="es-AR"/>
              </w:rPr>
            </w:pPr>
            <w:r w:rsidRPr="00676B0E">
              <w:rPr>
                <w:rFonts w:ascii="Times New Roman" w:eastAsia="Times New Roman" w:hAnsi="Times New Roman" w:cs="Times New Roman"/>
                <w:color w:val="000000" w:themeColor="text1"/>
                <w:lang w:val="es-AR" w:eastAsia="es-AR"/>
              </w:rPr>
              <w:t>Cargos Temporales</w:t>
            </w:r>
          </w:p>
        </w:tc>
        <w:tc>
          <w:tcPr>
            <w:tcW w:w="984" w:type="dxa"/>
            <w:noWrap/>
            <w:vAlign w:val="center"/>
            <w:hideMark/>
          </w:tcPr>
          <w:p w:rsidR="00BF57A6" w:rsidRPr="00676B0E" w:rsidRDefault="00BF57A6" w:rsidP="00A84F9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lang w:val="es-AR" w:eastAsia="es-AR"/>
              </w:rPr>
            </w:pPr>
            <w:r w:rsidRPr="00676B0E">
              <w:rPr>
                <w:rFonts w:ascii="Times New Roman" w:eastAsia="Times New Roman" w:hAnsi="Times New Roman" w:cs="Times New Roman"/>
                <w:color w:val="000000" w:themeColor="text1"/>
                <w:lang w:val="es-AR" w:eastAsia="es-AR"/>
              </w:rPr>
              <w:t>Año 0</w:t>
            </w:r>
          </w:p>
        </w:tc>
        <w:tc>
          <w:tcPr>
            <w:tcW w:w="1029" w:type="dxa"/>
            <w:noWrap/>
            <w:vAlign w:val="center"/>
            <w:hideMark/>
          </w:tcPr>
          <w:p w:rsidR="00BF57A6" w:rsidRPr="00676B0E" w:rsidRDefault="00BF57A6" w:rsidP="00A84F9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lang w:val="es-AR" w:eastAsia="es-AR"/>
              </w:rPr>
            </w:pPr>
            <w:r w:rsidRPr="00676B0E">
              <w:rPr>
                <w:rFonts w:ascii="Times New Roman" w:eastAsia="Times New Roman" w:hAnsi="Times New Roman" w:cs="Times New Roman"/>
                <w:color w:val="000000" w:themeColor="text1"/>
                <w:lang w:val="es-AR" w:eastAsia="es-AR"/>
              </w:rPr>
              <w:t>Año 1</w:t>
            </w:r>
          </w:p>
        </w:tc>
        <w:tc>
          <w:tcPr>
            <w:tcW w:w="939" w:type="dxa"/>
            <w:noWrap/>
            <w:vAlign w:val="center"/>
            <w:hideMark/>
          </w:tcPr>
          <w:p w:rsidR="00BF57A6" w:rsidRPr="00676B0E" w:rsidRDefault="00BF57A6" w:rsidP="00A84F9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lang w:val="es-AR" w:eastAsia="es-AR"/>
              </w:rPr>
            </w:pPr>
            <w:r w:rsidRPr="00676B0E">
              <w:rPr>
                <w:rFonts w:ascii="Times New Roman" w:eastAsia="Times New Roman" w:hAnsi="Times New Roman" w:cs="Times New Roman"/>
                <w:color w:val="000000" w:themeColor="text1"/>
                <w:lang w:val="es-AR" w:eastAsia="es-AR"/>
              </w:rPr>
              <w:t>Año 2</w:t>
            </w:r>
          </w:p>
        </w:tc>
        <w:tc>
          <w:tcPr>
            <w:tcW w:w="985" w:type="dxa"/>
            <w:noWrap/>
            <w:vAlign w:val="center"/>
            <w:hideMark/>
          </w:tcPr>
          <w:p w:rsidR="00BF57A6" w:rsidRPr="00676B0E" w:rsidRDefault="00BF57A6" w:rsidP="00A84F9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lang w:val="es-AR" w:eastAsia="es-AR"/>
              </w:rPr>
            </w:pPr>
            <w:r w:rsidRPr="00676B0E">
              <w:rPr>
                <w:rFonts w:ascii="Times New Roman" w:eastAsia="Times New Roman" w:hAnsi="Times New Roman" w:cs="Times New Roman"/>
                <w:color w:val="000000" w:themeColor="text1"/>
                <w:lang w:val="es-AR" w:eastAsia="es-AR"/>
              </w:rPr>
              <w:t>Año 3</w:t>
            </w:r>
          </w:p>
        </w:tc>
        <w:tc>
          <w:tcPr>
            <w:tcW w:w="993" w:type="dxa"/>
            <w:noWrap/>
            <w:vAlign w:val="center"/>
            <w:hideMark/>
          </w:tcPr>
          <w:p w:rsidR="00BF57A6" w:rsidRPr="00676B0E" w:rsidRDefault="00BF57A6" w:rsidP="00A84F9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lang w:val="es-AR" w:eastAsia="es-AR"/>
              </w:rPr>
            </w:pPr>
            <w:r w:rsidRPr="00676B0E">
              <w:rPr>
                <w:rFonts w:ascii="Times New Roman" w:eastAsia="Times New Roman" w:hAnsi="Times New Roman" w:cs="Times New Roman"/>
                <w:color w:val="000000" w:themeColor="text1"/>
                <w:lang w:val="es-AR" w:eastAsia="es-AR"/>
              </w:rPr>
              <w:t>Año 4</w:t>
            </w:r>
          </w:p>
        </w:tc>
        <w:tc>
          <w:tcPr>
            <w:tcW w:w="1064" w:type="dxa"/>
            <w:noWrap/>
            <w:vAlign w:val="center"/>
            <w:hideMark/>
          </w:tcPr>
          <w:p w:rsidR="00BF57A6" w:rsidRPr="00676B0E" w:rsidRDefault="00BF57A6" w:rsidP="00A84F9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lang w:val="es-AR" w:eastAsia="es-AR"/>
              </w:rPr>
            </w:pPr>
            <w:r w:rsidRPr="00676B0E">
              <w:rPr>
                <w:rFonts w:ascii="Times New Roman" w:eastAsia="Times New Roman" w:hAnsi="Times New Roman" w:cs="Times New Roman"/>
                <w:color w:val="000000" w:themeColor="text1"/>
                <w:lang w:val="es-AR" w:eastAsia="es-AR"/>
              </w:rPr>
              <w:t>Año 5</w:t>
            </w:r>
          </w:p>
        </w:tc>
      </w:tr>
      <w:tr w:rsidR="00BB553B" w:rsidRPr="00676B0E" w:rsidTr="00A84F98">
        <w:trPr>
          <w:trHeight w:val="376"/>
        </w:trPr>
        <w:tc>
          <w:tcPr>
            <w:cnfStyle w:val="001000000000" w:firstRow="0" w:lastRow="0" w:firstColumn="1" w:lastColumn="0" w:oddVBand="0" w:evenVBand="0" w:oddHBand="0" w:evenHBand="0" w:firstRowFirstColumn="0" w:firstRowLastColumn="0" w:lastRowFirstColumn="0" w:lastRowLastColumn="0"/>
            <w:tcW w:w="3542" w:type="dxa"/>
            <w:noWrap/>
            <w:vAlign w:val="center"/>
            <w:hideMark/>
          </w:tcPr>
          <w:p w:rsidR="00BB553B" w:rsidRPr="00676B0E" w:rsidRDefault="00BB553B" w:rsidP="00A84F98">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Prevencionista</w:t>
            </w:r>
            <w:r w:rsidR="00BF57A6" w:rsidRPr="00676B0E">
              <w:rPr>
                <w:rFonts w:ascii="Times New Roman" w:eastAsia="Times New Roman" w:hAnsi="Times New Roman" w:cs="Times New Roman"/>
                <w:b w:val="0"/>
                <w:color w:val="000000"/>
                <w:lang w:val="es-AR" w:eastAsia="es-AR"/>
              </w:rPr>
              <w:t xml:space="preserve"> de R</w:t>
            </w:r>
            <w:r w:rsidRPr="00676B0E">
              <w:rPr>
                <w:rFonts w:ascii="Times New Roman" w:eastAsia="Times New Roman" w:hAnsi="Times New Roman" w:cs="Times New Roman"/>
                <w:b w:val="0"/>
                <w:color w:val="000000"/>
                <w:lang w:val="es-AR" w:eastAsia="es-AR"/>
              </w:rPr>
              <w:t>iesgos</w:t>
            </w:r>
          </w:p>
        </w:tc>
        <w:tc>
          <w:tcPr>
            <w:tcW w:w="984"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1029"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6</w:t>
            </w:r>
          </w:p>
        </w:tc>
        <w:tc>
          <w:tcPr>
            <w:tcW w:w="939"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6</w:t>
            </w:r>
          </w:p>
        </w:tc>
        <w:tc>
          <w:tcPr>
            <w:tcW w:w="985"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6</w:t>
            </w:r>
          </w:p>
        </w:tc>
        <w:tc>
          <w:tcPr>
            <w:tcW w:w="993"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6</w:t>
            </w:r>
          </w:p>
        </w:tc>
        <w:tc>
          <w:tcPr>
            <w:tcW w:w="1064"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6</w:t>
            </w:r>
          </w:p>
        </w:tc>
      </w:tr>
      <w:tr w:rsidR="00BB553B" w:rsidRPr="00676B0E" w:rsidTr="00A84F98">
        <w:trPr>
          <w:trHeight w:val="376"/>
        </w:trPr>
        <w:tc>
          <w:tcPr>
            <w:cnfStyle w:val="001000000000" w:firstRow="0" w:lastRow="0" w:firstColumn="1" w:lastColumn="0" w:oddVBand="0" w:evenVBand="0" w:oddHBand="0" w:evenHBand="0" w:firstRowFirstColumn="0" w:firstRowLastColumn="0" w:lastRowFirstColumn="0" w:lastRowLastColumn="0"/>
            <w:tcW w:w="3542" w:type="dxa"/>
            <w:noWrap/>
            <w:vAlign w:val="center"/>
            <w:hideMark/>
          </w:tcPr>
          <w:p w:rsidR="00BB553B" w:rsidRPr="00676B0E" w:rsidRDefault="00BF57A6" w:rsidP="00A84F98">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Encargado de M</w:t>
            </w:r>
            <w:r w:rsidR="00BB553B" w:rsidRPr="00676B0E">
              <w:rPr>
                <w:rFonts w:ascii="Times New Roman" w:eastAsia="Times New Roman" w:hAnsi="Times New Roman" w:cs="Times New Roman"/>
                <w:b w:val="0"/>
                <w:color w:val="000000"/>
                <w:lang w:val="es-AR" w:eastAsia="es-AR"/>
              </w:rPr>
              <w:t>antenciones</w:t>
            </w:r>
          </w:p>
        </w:tc>
        <w:tc>
          <w:tcPr>
            <w:tcW w:w="984"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1029"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6</w:t>
            </w:r>
          </w:p>
        </w:tc>
        <w:tc>
          <w:tcPr>
            <w:tcW w:w="939"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6</w:t>
            </w:r>
          </w:p>
        </w:tc>
        <w:tc>
          <w:tcPr>
            <w:tcW w:w="985"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6</w:t>
            </w:r>
          </w:p>
        </w:tc>
        <w:tc>
          <w:tcPr>
            <w:tcW w:w="993"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6</w:t>
            </w:r>
          </w:p>
        </w:tc>
        <w:tc>
          <w:tcPr>
            <w:tcW w:w="1064"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6</w:t>
            </w:r>
          </w:p>
        </w:tc>
      </w:tr>
      <w:tr w:rsidR="00BB553B" w:rsidRPr="00676B0E" w:rsidTr="00A84F98">
        <w:trPr>
          <w:trHeight w:val="376"/>
        </w:trPr>
        <w:tc>
          <w:tcPr>
            <w:cnfStyle w:val="001000000000" w:firstRow="0" w:lastRow="0" w:firstColumn="1" w:lastColumn="0" w:oddVBand="0" w:evenVBand="0" w:oddHBand="0" w:evenHBand="0" w:firstRowFirstColumn="0" w:firstRowLastColumn="0" w:lastRowFirstColumn="0" w:lastRowLastColumn="0"/>
            <w:tcW w:w="3542" w:type="dxa"/>
            <w:noWrap/>
            <w:vAlign w:val="center"/>
            <w:hideMark/>
          </w:tcPr>
          <w:p w:rsidR="00BB553B" w:rsidRPr="00676B0E" w:rsidRDefault="00BF57A6" w:rsidP="00A84F98">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Expositores de C</w:t>
            </w:r>
            <w:r w:rsidR="00BB553B" w:rsidRPr="00676B0E">
              <w:rPr>
                <w:rFonts w:ascii="Times New Roman" w:eastAsia="Times New Roman" w:hAnsi="Times New Roman" w:cs="Times New Roman"/>
                <w:b w:val="0"/>
                <w:color w:val="000000"/>
                <w:lang w:val="es-AR" w:eastAsia="es-AR"/>
              </w:rPr>
              <w:t>harlas</w:t>
            </w:r>
          </w:p>
        </w:tc>
        <w:tc>
          <w:tcPr>
            <w:tcW w:w="984"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1029"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6</w:t>
            </w:r>
          </w:p>
        </w:tc>
        <w:tc>
          <w:tcPr>
            <w:tcW w:w="939"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6</w:t>
            </w:r>
          </w:p>
        </w:tc>
        <w:tc>
          <w:tcPr>
            <w:tcW w:w="985"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6</w:t>
            </w:r>
          </w:p>
        </w:tc>
        <w:tc>
          <w:tcPr>
            <w:tcW w:w="993"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12</w:t>
            </w:r>
          </w:p>
        </w:tc>
        <w:tc>
          <w:tcPr>
            <w:tcW w:w="1064"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12</w:t>
            </w:r>
          </w:p>
        </w:tc>
      </w:tr>
      <w:tr w:rsidR="00BB553B" w:rsidRPr="00676B0E" w:rsidTr="00A84F98">
        <w:trPr>
          <w:trHeight w:val="376"/>
        </w:trPr>
        <w:tc>
          <w:tcPr>
            <w:cnfStyle w:val="001000000000" w:firstRow="0" w:lastRow="0" w:firstColumn="1" w:lastColumn="0" w:oddVBand="0" w:evenVBand="0" w:oddHBand="0" w:evenHBand="0" w:firstRowFirstColumn="0" w:firstRowLastColumn="0" w:lastRowFirstColumn="0" w:lastRowLastColumn="0"/>
            <w:tcW w:w="3542" w:type="dxa"/>
            <w:noWrap/>
            <w:vAlign w:val="center"/>
            <w:hideMark/>
          </w:tcPr>
          <w:p w:rsidR="00BB553B" w:rsidRPr="00676B0E" w:rsidRDefault="00BB553B" w:rsidP="00A84F98">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Consultora</w:t>
            </w:r>
          </w:p>
        </w:tc>
        <w:tc>
          <w:tcPr>
            <w:tcW w:w="984"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w:t>
            </w:r>
          </w:p>
        </w:tc>
        <w:tc>
          <w:tcPr>
            <w:tcW w:w="1029"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939"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985"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993"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1064"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r>
      <w:tr w:rsidR="00BB553B" w:rsidRPr="00676B0E" w:rsidTr="00A84F98">
        <w:trPr>
          <w:trHeight w:val="376"/>
        </w:trPr>
        <w:tc>
          <w:tcPr>
            <w:cnfStyle w:val="001000000000" w:firstRow="0" w:lastRow="0" w:firstColumn="1" w:lastColumn="0" w:oddVBand="0" w:evenVBand="0" w:oddHBand="0" w:evenHBand="0" w:firstRowFirstColumn="0" w:firstRowLastColumn="0" w:lastRowFirstColumn="0" w:lastRowLastColumn="0"/>
            <w:tcW w:w="3542" w:type="dxa"/>
            <w:noWrap/>
            <w:vAlign w:val="center"/>
            <w:hideMark/>
          </w:tcPr>
          <w:p w:rsidR="00BB553B" w:rsidRPr="00676B0E" w:rsidRDefault="00BB553B" w:rsidP="00A84F98">
            <w:pPr>
              <w:spacing w:line="360" w:lineRule="auto"/>
              <w:jc w:val="both"/>
              <w:rPr>
                <w:rFonts w:ascii="Times New Roman" w:eastAsia="Times New Roman" w:hAnsi="Times New Roman" w:cs="Times New Roman"/>
                <w:b w:val="0"/>
                <w:color w:val="000000"/>
                <w:lang w:val="es-AR" w:eastAsia="es-AR"/>
              </w:rPr>
            </w:pPr>
            <w:r w:rsidRPr="00676B0E">
              <w:rPr>
                <w:rFonts w:ascii="Times New Roman" w:eastAsia="Times New Roman" w:hAnsi="Times New Roman" w:cs="Times New Roman"/>
                <w:b w:val="0"/>
                <w:color w:val="000000"/>
                <w:lang w:val="es-AR" w:eastAsia="es-AR"/>
              </w:rPr>
              <w:t>Psicólogo</w:t>
            </w:r>
          </w:p>
        </w:tc>
        <w:tc>
          <w:tcPr>
            <w:tcW w:w="984"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26</w:t>
            </w:r>
          </w:p>
        </w:tc>
        <w:tc>
          <w:tcPr>
            <w:tcW w:w="1029"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939"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985"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993"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c>
          <w:tcPr>
            <w:tcW w:w="1064" w:type="dxa"/>
            <w:noWrap/>
            <w:vAlign w:val="center"/>
            <w:hideMark/>
          </w:tcPr>
          <w:p w:rsidR="00BB553B" w:rsidRPr="00676B0E" w:rsidRDefault="00BB553B" w:rsidP="00A84F9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0</w:t>
            </w:r>
          </w:p>
        </w:tc>
      </w:tr>
      <w:tr w:rsidR="00BB553B" w:rsidRPr="00676B0E" w:rsidTr="00A84F98">
        <w:trPr>
          <w:cnfStyle w:val="010000000000" w:firstRow="0" w:lastRow="1" w:firstColumn="0" w:lastColumn="0" w:oddVBand="0" w:evenVBand="0" w:oddHBand="0"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3542" w:type="dxa"/>
            <w:noWrap/>
            <w:vAlign w:val="center"/>
            <w:hideMark/>
          </w:tcPr>
          <w:p w:rsidR="00BB553B" w:rsidRPr="00676B0E" w:rsidRDefault="00BF57A6" w:rsidP="00BF57A6">
            <w:pPr>
              <w:spacing w:line="360" w:lineRule="auto"/>
              <w:jc w:val="center"/>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Total</w:t>
            </w:r>
          </w:p>
        </w:tc>
        <w:tc>
          <w:tcPr>
            <w:tcW w:w="984" w:type="dxa"/>
            <w:noWrap/>
            <w:vAlign w:val="center"/>
            <w:hideMark/>
          </w:tcPr>
          <w:p w:rsidR="00BB553B" w:rsidRPr="00676B0E" w:rsidRDefault="00BB553B" w:rsidP="00A84F98">
            <w:pPr>
              <w:spacing w:line="360" w:lineRule="auto"/>
              <w:jc w:val="both"/>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28</w:t>
            </w:r>
          </w:p>
        </w:tc>
        <w:tc>
          <w:tcPr>
            <w:tcW w:w="1029" w:type="dxa"/>
            <w:noWrap/>
            <w:vAlign w:val="center"/>
            <w:hideMark/>
          </w:tcPr>
          <w:p w:rsidR="00BB553B" w:rsidRPr="00676B0E" w:rsidRDefault="00BB553B" w:rsidP="00A84F98">
            <w:pPr>
              <w:spacing w:line="360" w:lineRule="auto"/>
              <w:jc w:val="both"/>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18</w:t>
            </w:r>
          </w:p>
        </w:tc>
        <w:tc>
          <w:tcPr>
            <w:tcW w:w="939" w:type="dxa"/>
            <w:noWrap/>
            <w:vAlign w:val="center"/>
            <w:hideMark/>
          </w:tcPr>
          <w:p w:rsidR="00BB553B" w:rsidRPr="00676B0E" w:rsidRDefault="00BB553B" w:rsidP="00A84F98">
            <w:pPr>
              <w:spacing w:line="360" w:lineRule="auto"/>
              <w:jc w:val="both"/>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18</w:t>
            </w:r>
          </w:p>
        </w:tc>
        <w:tc>
          <w:tcPr>
            <w:tcW w:w="985" w:type="dxa"/>
            <w:noWrap/>
            <w:vAlign w:val="center"/>
            <w:hideMark/>
          </w:tcPr>
          <w:p w:rsidR="00BB553B" w:rsidRPr="00676B0E" w:rsidRDefault="00BB553B" w:rsidP="00A84F98">
            <w:pPr>
              <w:spacing w:line="360" w:lineRule="auto"/>
              <w:jc w:val="both"/>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18</w:t>
            </w:r>
          </w:p>
        </w:tc>
        <w:tc>
          <w:tcPr>
            <w:tcW w:w="993" w:type="dxa"/>
            <w:noWrap/>
            <w:vAlign w:val="center"/>
            <w:hideMark/>
          </w:tcPr>
          <w:p w:rsidR="00BB553B" w:rsidRPr="00676B0E" w:rsidRDefault="00BB553B" w:rsidP="00A84F98">
            <w:pPr>
              <w:spacing w:line="360" w:lineRule="auto"/>
              <w:jc w:val="both"/>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24</w:t>
            </w:r>
          </w:p>
        </w:tc>
        <w:tc>
          <w:tcPr>
            <w:tcW w:w="1064" w:type="dxa"/>
            <w:noWrap/>
            <w:vAlign w:val="center"/>
            <w:hideMark/>
          </w:tcPr>
          <w:p w:rsidR="00BB553B" w:rsidRPr="00676B0E" w:rsidRDefault="00BB553B" w:rsidP="00A84F98">
            <w:pPr>
              <w:spacing w:line="360" w:lineRule="auto"/>
              <w:jc w:val="both"/>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AR" w:eastAsia="es-AR"/>
              </w:rPr>
            </w:pPr>
            <w:r w:rsidRPr="00676B0E">
              <w:rPr>
                <w:rFonts w:ascii="Times New Roman" w:eastAsia="Times New Roman" w:hAnsi="Times New Roman" w:cs="Times New Roman"/>
                <w:color w:val="000000"/>
                <w:lang w:val="es-AR" w:eastAsia="es-AR"/>
              </w:rPr>
              <w:t>24</w:t>
            </w:r>
          </w:p>
        </w:tc>
      </w:tr>
    </w:tbl>
    <w:p w:rsidR="00BB553B" w:rsidRPr="00676B0E" w:rsidRDefault="00BB553B" w:rsidP="00BB553B">
      <w:pPr>
        <w:spacing w:line="360" w:lineRule="auto"/>
        <w:jc w:val="both"/>
        <w:rPr>
          <w:rFonts w:ascii="Times New Roman" w:hAnsi="Times New Roman" w:cs="Times New Roman"/>
          <w:noProof/>
          <w:lang w:eastAsia="es-CL"/>
        </w:rPr>
      </w:pPr>
    </w:p>
    <w:p w:rsidR="00BF57A6" w:rsidRPr="00676B0E" w:rsidRDefault="00BF57A6" w:rsidP="00BF57A6">
      <w:pPr>
        <w:pStyle w:val="Ttulo2"/>
        <w:rPr>
          <w:rFonts w:cs="Times New Roman"/>
          <w:noProof/>
          <w:lang w:eastAsia="es-CL"/>
        </w:rPr>
      </w:pPr>
      <w:bookmarkStart w:id="74" w:name="_Toc361665063"/>
      <w:r w:rsidRPr="00676B0E">
        <w:rPr>
          <w:rFonts w:cs="Times New Roman"/>
        </w:rPr>
        <w:t>Descripción y Análisis de Puestos</w:t>
      </w:r>
      <w:bookmarkEnd w:id="74"/>
    </w:p>
    <w:p w:rsidR="00BF57A6" w:rsidRPr="00676B0E" w:rsidRDefault="00BF57A6" w:rsidP="00BF57A6">
      <w:pPr>
        <w:spacing w:line="360" w:lineRule="auto"/>
        <w:jc w:val="both"/>
        <w:rPr>
          <w:rFonts w:ascii="Times New Roman" w:hAnsi="Times New Roman" w:cs="Times New Roman"/>
          <w:b/>
          <w:color w:val="000000" w:themeColor="text1"/>
          <w:u w:val="single"/>
          <w:lang w:val="es-ES"/>
        </w:rPr>
      </w:pPr>
    </w:p>
    <w:p w:rsidR="00BB553B" w:rsidRPr="00676B0E" w:rsidRDefault="00BB553B" w:rsidP="00BF57A6">
      <w:pPr>
        <w:pStyle w:val="Ttulo2"/>
        <w:rPr>
          <w:rFonts w:cs="Times New Roman"/>
          <w:lang w:val="es-ES"/>
        </w:rPr>
      </w:pPr>
      <w:bookmarkStart w:id="75" w:name="_Toc361665064"/>
      <w:r w:rsidRPr="00676B0E">
        <w:rPr>
          <w:rFonts w:cs="Times New Roman"/>
          <w:lang w:val="es-ES"/>
        </w:rPr>
        <w:t>Objetivos y Estrategias de Reclutamiento, Selección y Contratación de Personal</w:t>
      </w:r>
      <w:bookmarkEnd w:id="75"/>
    </w:p>
    <w:p w:rsidR="00BB553B" w:rsidRPr="00676B0E" w:rsidRDefault="00BB553B" w:rsidP="00BF57A6">
      <w:pPr>
        <w:spacing w:line="360" w:lineRule="auto"/>
        <w:jc w:val="both"/>
        <w:rPr>
          <w:rFonts w:ascii="Times New Roman" w:hAnsi="Times New Roman" w:cs="Times New Roman"/>
          <w:color w:val="000000" w:themeColor="text1"/>
        </w:rPr>
      </w:pPr>
    </w:p>
    <w:p w:rsidR="00BB553B" w:rsidRPr="00676B0E" w:rsidRDefault="00BB553B" w:rsidP="00BF57A6">
      <w:pPr>
        <w:pStyle w:val="Ttulo3"/>
        <w:spacing w:line="360" w:lineRule="auto"/>
        <w:rPr>
          <w:rFonts w:cs="Times New Roman"/>
          <w:lang w:val="es-ES"/>
        </w:rPr>
      </w:pPr>
      <w:bookmarkStart w:id="76" w:name="_Toc361665065"/>
      <w:r w:rsidRPr="00676B0E">
        <w:rPr>
          <w:rFonts w:cs="Times New Roman"/>
          <w:lang w:val="es-ES"/>
        </w:rPr>
        <w:t>Reclutamiento de personal</w:t>
      </w:r>
      <w:bookmarkEnd w:id="76"/>
    </w:p>
    <w:p w:rsidR="00BB553B" w:rsidRPr="00676B0E" w:rsidRDefault="00BB553B" w:rsidP="00BF57A6">
      <w:pPr>
        <w:spacing w:line="360" w:lineRule="auto"/>
        <w:jc w:val="both"/>
        <w:rPr>
          <w:rFonts w:ascii="Times New Roman" w:hAnsi="Times New Roman" w:cs="Times New Roman"/>
        </w:rPr>
      </w:pPr>
    </w:p>
    <w:p w:rsidR="00BB553B" w:rsidRPr="00676B0E" w:rsidRDefault="00BB553B" w:rsidP="00BF57A6">
      <w:pPr>
        <w:spacing w:line="360" w:lineRule="auto"/>
        <w:jc w:val="both"/>
        <w:rPr>
          <w:rFonts w:ascii="Times New Roman" w:hAnsi="Times New Roman" w:cs="Times New Roman"/>
          <w:b/>
        </w:rPr>
      </w:pPr>
      <w:r w:rsidRPr="00676B0E">
        <w:rPr>
          <w:rFonts w:ascii="Times New Roman" w:hAnsi="Times New Roman" w:cs="Times New Roman"/>
          <w:b/>
        </w:rPr>
        <w:t>Objetivo:</w:t>
      </w:r>
      <w:r w:rsidRPr="00676B0E">
        <w:rPr>
          <w:rFonts w:ascii="Times New Roman" w:hAnsi="Times New Roman" w:cs="Times New Roman"/>
        </w:rPr>
        <w:t>Conseguir un grupo numeroso de candidatos, que permita seleccionar a los empleados mejor calificados para un cargo en específico requerido por la empresa.</w:t>
      </w:r>
    </w:p>
    <w:p w:rsidR="00BB553B" w:rsidRPr="00676B0E" w:rsidRDefault="00BB553B" w:rsidP="00BB553B">
      <w:pPr>
        <w:spacing w:line="360" w:lineRule="auto"/>
        <w:jc w:val="both"/>
        <w:rPr>
          <w:rFonts w:ascii="Times New Roman" w:hAnsi="Times New Roman" w:cs="Times New Roman"/>
          <w:color w:val="000000" w:themeColor="text1"/>
        </w:rPr>
      </w:pPr>
    </w:p>
    <w:p w:rsidR="00BB553B" w:rsidRPr="00676B0E" w:rsidRDefault="00BB553B" w:rsidP="00BB553B">
      <w:pPr>
        <w:spacing w:line="360" w:lineRule="auto"/>
        <w:jc w:val="both"/>
        <w:rPr>
          <w:rFonts w:ascii="Times New Roman" w:hAnsi="Times New Roman" w:cs="Times New Roman"/>
          <w:b/>
          <w:color w:val="000000" w:themeColor="text1"/>
          <w:lang w:val="es-ES"/>
        </w:rPr>
      </w:pPr>
      <w:r w:rsidRPr="00676B0E">
        <w:rPr>
          <w:rFonts w:ascii="Times New Roman" w:hAnsi="Times New Roman" w:cs="Times New Roman"/>
          <w:b/>
          <w:color w:val="000000" w:themeColor="text1"/>
          <w:lang w:val="es-ES"/>
        </w:rPr>
        <w:lastRenderedPageBreak/>
        <w:t>Estrategia:</w:t>
      </w:r>
      <w:r w:rsidRPr="00676B0E">
        <w:rPr>
          <w:rFonts w:ascii="Times New Roman" w:hAnsi="Times New Roman" w:cs="Times New Roman"/>
        </w:rPr>
        <w:t>Este proceso esta internalizado en la empresa y, el Jefe de Recursos humanos, es quien esta cargo de efectuarlo. Sin embargo en primera instancia, el reclutamiento del Gerente General y del Jefe de Recursos humanos estará a cargo de una Consultora. Posteriormente el Jefe de Recursos humanos llevara a cabo el reclutamiento de todos los colabores restantes.</w:t>
      </w:r>
    </w:p>
    <w:p w:rsidR="00BB553B" w:rsidRPr="00676B0E" w:rsidRDefault="00BB553B" w:rsidP="00BB553B">
      <w:pPr>
        <w:spacing w:line="360" w:lineRule="auto"/>
        <w:jc w:val="both"/>
        <w:rPr>
          <w:rFonts w:ascii="Times New Roman" w:hAnsi="Times New Roman" w:cs="Times New Roman"/>
        </w:rPr>
      </w:pPr>
    </w:p>
    <w:p w:rsidR="00BB553B" w:rsidRPr="00676B0E" w:rsidRDefault="00BB553B" w:rsidP="00BF57A6">
      <w:pPr>
        <w:spacing w:line="360" w:lineRule="auto"/>
        <w:jc w:val="both"/>
        <w:rPr>
          <w:rFonts w:ascii="Times New Roman" w:hAnsi="Times New Roman" w:cs="Times New Roman"/>
        </w:rPr>
      </w:pPr>
      <w:r w:rsidRPr="00676B0E">
        <w:rPr>
          <w:rFonts w:ascii="Times New Roman" w:hAnsi="Times New Roman" w:cs="Times New Roman"/>
          <w:lang w:val="es-ES"/>
        </w:rPr>
        <w:t>La fuente del reclutamiento será externa</w:t>
      </w:r>
      <w:r w:rsidRPr="00676B0E">
        <w:rPr>
          <w:rFonts w:ascii="Times New Roman" w:hAnsi="Times New Roman" w:cs="Times New Roman"/>
        </w:rPr>
        <w:t>, la oferta de trabajo se anunciará en portales de empleo en internet y para el resto de cargos, se tendrá un sistema de arch</w:t>
      </w:r>
      <w:r w:rsidR="00BF57A6" w:rsidRPr="00676B0E">
        <w:rPr>
          <w:rFonts w:ascii="Times New Roman" w:hAnsi="Times New Roman" w:cs="Times New Roman"/>
        </w:rPr>
        <w:t>ivo con los Curriculum V</w:t>
      </w:r>
      <w:r w:rsidRPr="00676B0E">
        <w:rPr>
          <w:rFonts w:ascii="Times New Roman" w:hAnsi="Times New Roman" w:cs="Times New Roman"/>
        </w:rPr>
        <w:t>itae, se desarrollarán redes de contacto con institutos y universidades, y anuncios en lugares visibles.</w:t>
      </w:r>
    </w:p>
    <w:p w:rsidR="00BB553B" w:rsidRPr="00676B0E" w:rsidRDefault="00BB553B" w:rsidP="00BF57A6">
      <w:pPr>
        <w:spacing w:line="360" w:lineRule="auto"/>
        <w:jc w:val="both"/>
        <w:rPr>
          <w:rFonts w:ascii="Times New Roman" w:hAnsi="Times New Roman" w:cs="Times New Roman"/>
        </w:rPr>
      </w:pPr>
    </w:p>
    <w:p w:rsidR="00BB553B" w:rsidRPr="00676B0E" w:rsidRDefault="00BF57A6" w:rsidP="00BF57A6">
      <w:pPr>
        <w:pStyle w:val="Ttulo3"/>
        <w:spacing w:line="360" w:lineRule="auto"/>
        <w:jc w:val="both"/>
        <w:rPr>
          <w:rFonts w:cs="Times New Roman"/>
          <w:lang w:val="es-ES"/>
        </w:rPr>
      </w:pPr>
      <w:bookmarkStart w:id="77" w:name="_Toc361665066"/>
      <w:r w:rsidRPr="00676B0E">
        <w:rPr>
          <w:rFonts w:cs="Times New Roman"/>
          <w:lang w:val="es-ES"/>
        </w:rPr>
        <w:t>Selección de P</w:t>
      </w:r>
      <w:r w:rsidR="00BB553B" w:rsidRPr="00676B0E">
        <w:rPr>
          <w:rFonts w:cs="Times New Roman"/>
          <w:lang w:val="es-ES"/>
        </w:rPr>
        <w:t>ersonal</w:t>
      </w:r>
      <w:bookmarkEnd w:id="77"/>
    </w:p>
    <w:p w:rsidR="00BB553B" w:rsidRPr="00676B0E" w:rsidRDefault="00BB553B" w:rsidP="00BF57A6">
      <w:pPr>
        <w:pStyle w:val="Default"/>
        <w:spacing w:line="360" w:lineRule="auto"/>
        <w:jc w:val="both"/>
      </w:pPr>
    </w:p>
    <w:p w:rsidR="00BB553B" w:rsidRPr="00676B0E" w:rsidRDefault="00BB553B" w:rsidP="00BF57A6">
      <w:pPr>
        <w:spacing w:line="360" w:lineRule="auto"/>
        <w:jc w:val="both"/>
        <w:rPr>
          <w:rFonts w:ascii="Times New Roman" w:hAnsi="Times New Roman" w:cs="Times New Roman"/>
          <w:b/>
        </w:rPr>
      </w:pPr>
      <w:r w:rsidRPr="00676B0E">
        <w:rPr>
          <w:rFonts w:ascii="Times New Roman" w:hAnsi="Times New Roman" w:cs="Times New Roman"/>
          <w:b/>
        </w:rPr>
        <w:t>Objetivo:</w:t>
      </w:r>
      <w:r w:rsidRPr="00676B0E">
        <w:rPr>
          <w:rFonts w:ascii="Times New Roman" w:hAnsi="Times New Roman" w:cs="Times New Roman"/>
        </w:rPr>
        <w:t>Escoger a los candidatos que mejor se adecuen a los requerimientos de los distintos cargos en la empresa.</w:t>
      </w:r>
    </w:p>
    <w:p w:rsidR="00BB553B" w:rsidRPr="00676B0E" w:rsidRDefault="00BB553B" w:rsidP="00BB553B">
      <w:pPr>
        <w:spacing w:line="360" w:lineRule="auto"/>
        <w:jc w:val="both"/>
        <w:rPr>
          <w:rFonts w:ascii="Times New Roman" w:hAnsi="Times New Roman" w:cs="Times New Roman"/>
          <w:color w:val="000000" w:themeColor="text1"/>
        </w:rPr>
      </w:pPr>
    </w:p>
    <w:p w:rsidR="00BB553B" w:rsidRPr="00676B0E" w:rsidRDefault="00BB553B" w:rsidP="00BB553B">
      <w:pPr>
        <w:spacing w:line="360" w:lineRule="auto"/>
        <w:jc w:val="both"/>
        <w:rPr>
          <w:rFonts w:ascii="Times New Roman" w:hAnsi="Times New Roman" w:cs="Times New Roman"/>
          <w:b/>
        </w:rPr>
      </w:pPr>
      <w:r w:rsidRPr="00676B0E">
        <w:rPr>
          <w:rFonts w:ascii="Times New Roman" w:hAnsi="Times New Roman" w:cs="Times New Roman"/>
          <w:b/>
        </w:rPr>
        <w:t>Estrategia:</w:t>
      </w:r>
      <w:r w:rsidRPr="00676B0E">
        <w:rPr>
          <w:rFonts w:ascii="Times New Roman" w:hAnsi="Times New Roman" w:cs="Times New Roman"/>
        </w:rPr>
        <w:t>La empresa empleara el modelo de selección, donde el candidato será comparado con los requisitos que exige el cargo y sólo existirán dos alternativas: la aprobación o el rechazo.</w:t>
      </w:r>
    </w:p>
    <w:p w:rsidR="00BB553B" w:rsidRPr="00676B0E" w:rsidRDefault="00BB553B" w:rsidP="00BB553B">
      <w:pPr>
        <w:spacing w:line="360" w:lineRule="auto"/>
        <w:jc w:val="both"/>
        <w:rPr>
          <w:rFonts w:ascii="Times New Roman" w:hAnsi="Times New Roman" w:cs="Times New Roman"/>
        </w:rPr>
      </w:pPr>
    </w:p>
    <w:p w:rsidR="00BB553B" w:rsidRPr="00676B0E" w:rsidRDefault="00BB553B" w:rsidP="00BB553B">
      <w:pPr>
        <w:spacing w:line="360" w:lineRule="auto"/>
        <w:jc w:val="both"/>
        <w:rPr>
          <w:rFonts w:ascii="Times New Roman" w:hAnsi="Times New Roman" w:cs="Times New Roman"/>
        </w:rPr>
      </w:pPr>
      <w:r w:rsidRPr="00676B0E">
        <w:rPr>
          <w:rFonts w:ascii="Times New Roman" w:hAnsi="Times New Roman" w:cs="Times New Roman"/>
        </w:rPr>
        <w:t>La selección del Gerente General y Jefe de Recursos humanos estará a cargo de una Consultora. Para el resto de los cargos, el Jefe de Recursos humanos, llevara a cabo la selección, y empleara las siguiente</w:t>
      </w:r>
      <w:r w:rsidR="00BF57A6" w:rsidRPr="00676B0E">
        <w:rPr>
          <w:rFonts w:ascii="Times New Roman" w:hAnsi="Times New Roman" w:cs="Times New Roman"/>
        </w:rPr>
        <w:t>s técnicas de selección de candida</w:t>
      </w:r>
      <w:r w:rsidRPr="00676B0E">
        <w:rPr>
          <w:rFonts w:ascii="Times New Roman" w:hAnsi="Times New Roman" w:cs="Times New Roman"/>
        </w:rPr>
        <w:t>tos:</w:t>
      </w:r>
    </w:p>
    <w:p w:rsidR="00BB553B" w:rsidRPr="00676B0E" w:rsidRDefault="00BB553B" w:rsidP="00BB553B">
      <w:pPr>
        <w:pStyle w:val="Prrafodelista"/>
        <w:spacing w:line="360" w:lineRule="auto"/>
        <w:rPr>
          <w:rFonts w:ascii="Times New Roman" w:hAnsi="Times New Roman" w:cs="Times New Roman"/>
          <w:sz w:val="24"/>
          <w:szCs w:val="24"/>
        </w:rPr>
      </w:pPr>
    </w:p>
    <w:p w:rsidR="00BB553B" w:rsidRPr="00676B0E" w:rsidRDefault="00BB553B" w:rsidP="00121C35">
      <w:pPr>
        <w:pStyle w:val="Prrafodelista"/>
        <w:numPr>
          <w:ilvl w:val="0"/>
          <w:numId w:val="34"/>
        </w:numPr>
        <w:spacing w:line="360" w:lineRule="auto"/>
        <w:rPr>
          <w:rFonts w:ascii="Times New Roman" w:hAnsi="Times New Roman" w:cs="Times New Roman"/>
          <w:sz w:val="24"/>
          <w:szCs w:val="24"/>
          <w:vertAlign w:val="baseline"/>
        </w:rPr>
      </w:pPr>
      <w:r w:rsidRPr="00676B0E">
        <w:rPr>
          <w:rFonts w:ascii="Times New Roman" w:hAnsi="Times New Roman" w:cs="Times New Roman"/>
          <w:b/>
          <w:sz w:val="24"/>
          <w:szCs w:val="24"/>
          <w:vertAlign w:val="baseline"/>
        </w:rPr>
        <w:t>Entrevistas de selección:</w:t>
      </w:r>
      <w:r w:rsidRPr="00676B0E">
        <w:rPr>
          <w:rFonts w:ascii="Times New Roman" w:hAnsi="Times New Roman" w:cs="Times New Roman"/>
          <w:sz w:val="24"/>
          <w:szCs w:val="24"/>
          <w:vertAlign w:val="baseline"/>
        </w:rPr>
        <w:t xml:space="preserve"> permitirán conocer al candidato, probar sus actitudes personales, verificar la personalidad y compatibilidad con el ambiente de trabajo.</w:t>
      </w:r>
    </w:p>
    <w:p w:rsidR="00BB553B" w:rsidRPr="00676B0E" w:rsidRDefault="00BB553B" w:rsidP="00BB553B">
      <w:pPr>
        <w:spacing w:line="360" w:lineRule="auto"/>
        <w:jc w:val="both"/>
        <w:rPr>
          <w:rFonts w:ascii="Times New Roman" w:hAnsi="Times New Roman" w:cs="Times New Roman"/>
        </w:rPr>
      </w:pPr>
    </w:p>
    <w:p w:rsidR="00BB553B" w:rsidRPr="001312C0" w:rsidRDefault="00BB553B" w:rsidP="00BB553B">
      <w:pPr>
        <w:pStyle w:val="Prrafodelista"/>
        <w:numPr>
          <w:ilvl w:val="0"/>
          <w:numId w:val="34"/>
        </w:numPr>
        <w:spacing w:line="360" w:lineRule="auto"/>
        <w:rPr>
          <w:rFonts w:ascii="Times New Roman" w:hAnsi="Times New Roman" w:cs="Times New Roman"/>
          <w:sz w:val="24"/>
          <w:szCs w:val="24"/>
          <w:vertAlign w:val="baseline"/>
        </w:rPr>
      </w:pPr>
      <w:r w:rsidRPr="00676B0E">
        <w:rPr>
          <w:rFonts w:ascii="Times New Roman" w:hAnsi="Times New Roman" w:cs="Times New Roman"/>
          <w:b/>
          <w:sz w:val="24"/>
          <w:szCs w:val="24"/>
          <w:vertAlign w:val="baseline"/>
        </w:rPr>
        <w:t>Pruebas de conocimientos o de capacidades:</w:t>
      </w:r>
      <w:r w:rsidRPr="00676B0E">
        <w:rPr>
          <w:rFonts w:ascii="Times New Roman" w:hAnsi="Times New Roman" w:cs="Times New Roman"/>
          <w:sz w:val="24"/>
          <w:szCs w:val="24"/>
          <w:vertAlign w:val="baseline"/>
        </w:rPr>
        <w:t xml:space="preserve"> consistirá en una prueba oral, se llevara a cabo por la Consultora, y se empleará sólo para los cargos de Gerente General, Jefe de finanzas, y Jefe de Recursos humanos. </w:t>
      </w:r>
    </w:p>
    <w:p w:rsidR="00BB553B" w:rsidRPr="00676B0E" w:rsidRDefault="00BB553B" w:rsidP="00121C35">
      <w:pPr>
        <w:pStyle w:val="Prrafodelista"/>
        <w:numPr>
          <w:ilvl w:val="0"/>
          <w:numId w:val="34"/>
        </w:numPr>
        <w:spacing w:line="360" w:lineRule="auto"/>
        <w:rPr>
          <w:rFonts w:ascii="Times New Roman" w:hAnsi="Times New Roman" w:cs="Times New Roman"/>
          <w:sz w:val="24"/>
          <w:szCs w:val="24"/>
          <w:vertAlign w:val="baseline"/>
        </w:rPr>
      </w:pPr>
      <w:r w:rsidRPr="00676B0E">
        <w:rPr>
          <w:rFonts w:ascii="Times New Roman" w:hAnsi="Times New Roman" w:cs="Times New Roman"/>
          <w:b/>
          <w:sz w:val="24"/>
          <w:szCs w:val="24"/>
          <w:vertAlign w:val="baseline"/>
        </w:rPr>
        <w:t>Pruebas psicológicas:</w:t>
      </w:r>
      <w:r w:rsidRPr="00676B0E">
        <w:rPr>
          <w:rFonts w:ascii="Times New Roman" w:hAnsi="Times New Roman" w:cs="Times New Roman"/>
          <w:sz w:val="24"/>
          <w:szCs w:val="24"/>
          <w:vertAlign w:val="baseline"/>
        </w:rPr>
        <w:t xml:space="preserve"> se llevara a cabo a través de la prestación de servicios de un psicólogo laboral externo, quien aplicará pruebas psicológicas que representen un </w:t>
      </w:r>
      <w:r w:rsidRPr="00676B0E">
        <w:rPr>
          <w:rFonts w:ascii="Times New Roman" w:hAnsi="Times New Roman" w:cs="Times New Roman"/>
          <w:sz w:val="24"/>
          <w:szCs w:val="24"/>
          <w:vertAlign w:val="baseline"/>
        </w:rPr>
        <w:lastRenderedPageBreak/>
        <w:t>promedio objetivo y estandarizado de una muestra de comportamientos en lo referentea las aptitudes de los candidatos. Esto solo se llevara a cabo en el año 0 para todos los colabores que se requiera contratar para funcionar en el año 1, posterior a eso el jefe de recursos humanos evaluara a los nuevos colaboradores contratados de acuerdo a la dotación de personal por año.</w:t>
      </w:r>
    </w:p>
    <w:p w:rsidR="00BB553B" w:rsidRPr="00676B0E" w:rsidRDefault="00BB553B" w:rsidP="00BB553B">
      <w:pPr>
        <w:spacing w:line="360" w:lineRule="auto"/>
        <w:jc w:val="both"/>
        <w:rPr>
          <w:rFonts w:ascii="Times New Roman" w:hAnsi="Times New Roman" w:cs="Times New Roman"/>
          <w:b/>
          <w:color w:val="000000" w:themeColor="text1"/>
          <w:u w:val="single"/>
          <w:lang w:val="es-ES"/>
        </w:rPr>
      </w:pPr>
    </w:p>
    <w:p w:rsidR="00BB553B" w:rsidRPr="00676B0E" w:rsidRDefault="00BB553B" w:rsidP="00B57041">
      <w:pPr>
        <w:pStyle w:val="Ttulo3"/>
        <w:spacing w:line="360" w:lineRule="auto"/>
        <w:rPr>
          <w:rFonts w:cs="Times New Roman"/>
          <w:lang w:val="es-ES"/>
        </w:rPr>
      </w:pPr>
      <w:bookmarkStart w:id="78" w:name="_Toc361665067"/>
      <w:r w:rsidRPr="00676B0E">
        <w:rPr>
          <w:rFonts w:cs="Times New Roman"/>
          <w:lang w:val="es-ES"/>
        </w:rPr>
        <w:t>Contratación de personal</w:t>
      </w:r>
      <w:bookmarkEnd w:id="78"/>
    </w:p>
    <w:p w:rsidR="00BB553B" w:rsidRPr="00676B0E" w:rsidRDefault="00BB553B" w:rsidP="00B57041">
      <w:pPr>
        <w:spacing w:line="360" w:lineRule="auto"/>
        <w:jc w:val="both"/>
        <w:rPr>
          <w:rFonts w:ascii="Times New Roman" w:hAnsi="Times New Roman" w:cs="Times New Roman"/>
        </w:rPr>
      </w:pPr>
    </w:p>
    <w:p w:rsidR="00BB553B" w:rsidRPr="00676B0E" w:rsidRDefault="00BB553B" w:rsidP="00B57041">
      <w:pPr>
        <w:spacing w:line="360" w:lineRule="auto"/>
        <w:jc w:val="both"/>
        <w:rPr>
          <w:rFonts w:ascii="Times New Roman" w:hAnsi="Times New Roman" w:cs="Times New Roman"/>
          <w:b/>
        </w:rPr>
      </w:pPr>
      <w:r w:rsidRPr="00676B0E">
        <w:rPr>
          <w:rFonts w:ascii="Times New Roman" w:hAnsi="Times New Roman" w:cs="Times New Roman"/>
          <w:b/>
        </w:rPr>
        <w:t>Objetivo:</w:t>
      </w:r>
      <w:r w:rsidRPr="00676B0E">
        <w:rPr>
          <w:rFonts w:ascii="Times New Roman" w:hAnsi="Times New Roman" w:cs="Times New Roman"/>
        </w:rPr>
        <w:t>Planificar y formalizar sujeto a la ley la futura relación de trabajo para garantizar y velar por los intereses, y derechos, tanto del trabajador como de la empresa.</w:t>
      </w:r>
    </w:p>
    <w:p w:rsidR="00BB553B" w:rsidRPr="00676B0E" w:rsidRDefault="00BB553B" w:rsidP="00B57041">
      <w:pPr>
        <w:spacing w:line="360" w:lineRule="auto"/>
        <w:jc w:val="both"/>
        <w:rPr>
          <w:rFonts w:ascii="Times New Roman" w:hAnsi="Times New Roman" w:cs="Times New Roman"/>
        </w:rPr>
      </w:pPr>
    </w:p>
    <w:p w:rsidR="00BB553B" w:rsidRPr="00676B0E" w:rsidRDefault="00BB553B" w:rsidP="00B57041">
      <w:pPr>
        <w:spacing w:line="360" w:lineRule="auto"/>
        <w:jc w:val="both"/>
        <w:rPr>
          <w:rFonts w:ascii="Times New Roman" w:hAnsi="Times New Roman" w:cs="Times New Roman"/>
          <w:b/>
        </w:rPr>
      </w:pPr>
      <w:r w:rsidRPr="00676B0E">
        <w:rPr>
          <w:rFonts w:ascii="Times New Roman" w:hAnsi="Times New Roman" w:cs="Times New Roman"/>
          <w:b/>
        </w:rPr>
        <w:t>Estrategia:</w:t>
      </w:r>
      <w:r w:rsidRPr="00676B0E">
        <w:rPr>
          <w:rFonts w:ascii="Times New Roman" w:hAnsi="Times New Roman" w:cs="Times New Roman"/>
        </w:rPr>
        <w:t>La Consultora llevara a cabo la contratación del Gerente general, y del Jefe Recursos humano, quien posteriormente se encarga del resto de las contrataciones.</w:t>
      </w:r>
    </w:p>
    <w:p w:rsidR="00BB553B" w:rsidRPr="00676B0E" w:rsidRDefault="00BB553B" w:rsidP="00BB553B">
      <w:pPr>
        <w:spacing w:line="360" w:lineRule="auto"/>
        <w:jc w:val="both"/>
        <w:rPr>
          <w:rFonts w:ascii="Times New Roman" w:hAnsi="Times New Roman" w:cs="Times New Roman"/>
        </w:rPr>
      </w:pPr>
    </w:p>
    <w:p w:rsidR="00BB553B" w:rsidRPr="00676B0E" w:rsidRDefault="00BB553B" w:rsidP="00BB553B">
      <w:pPr>
        <w:spacing w:line="360" w:lineRule="auto"/>
        <w:jc w:val="both"/>
        <w:rPr>
          <w:rFonts w:ascii="Times New Roman" w:hAnsi="Times New Roman" w:cs="Times New Roman"/>
        </w:rPr>
      </w:pPr>
      <w:r w:rsidRPr="00676B0E">
        <w:rPr>
          <w:rFonts w:ascii="Times New Roman" w:hAnsi="Times New Roman" w:cs="Times New Roman"/>
        </w:rPr>
        <w:t>Se emplearan contratos de duración anual y part-time con la posibilidad de renovación para dar formalidad a su trabajo y mantenerlos comprometidos. Para el caso de servicios temporales o intermitentes, tales como: servicios de prevención de riesgos, mantención, jardinería, y expositores de charlas, serán contratados a partir de la recepción de boletas de honorarios.</w:t>
      </w:r>
    </w:p>
    <w:p w:rsidR="00BB553B" w:rsidRPr="00676B0E" w:rsidRDefault="00BB553B" w:rsidP="00BB553B">
      <w:pPr>
        <w:spacing w:line="360" w:lineRule="auto"/>
        <w:jc w:val="both"/>
        <w:rPr>
          <w:rFonts w:ascii="Times New Roman" w:hAnsi="Times New Roman" w:cs="Times New Roman"/>
        </w:rPr>
      </w:pPr>
    </w:p>
    <w:p w:rsidR="00BB553B" w:rsidRPr="00676B0E" w:rsidRDefault="00BB553B" w:rsidP="00BB553B">
      <w:pPr>
        <w:spacing w:line="360" w:lineRule="auto"/>
        <w:jc w:val="both"/>
        <w:rPr>
          <w:rFonts w:ascii="Times New Roman" w:hAnsi="Times New Roman" w:cs="Times New Roman"/>
        </w:rPr>
      </w:pPr>
      <w:r w:rsidRPr="00676B0E">
        <w:rPr>
          <w:rFonts w:ascii="Times New Roman" w:hAnsi="Times New Roman" w:cs="Times New Roman"/>
        </w:rPr>
        <w:t xml:space="preserve">La confeccionar inicial de los contratos para el Gerente general, y Jefe de Recursos humanos, será realizada por la Consultora, y en estos se incluirán </w:t>
      </w:r>
      <w:r w:rsidR="004756CA" w:rsidRPr="00676B0E">
        <w:rPr>
          <w:rFonts w:ascii="Times New Roman" w:hAnsi="Times New Roman" w:cs="Times New Roman"/>
        </w:rPr>
        <w:t>–</w:t>
      </w:r>
      <w:r w:rsidRPr="00676B0E">
        <w:rPr>
          <w:rFonts w:ascii="Times New Roman" w:hAnsi="Times New Roman" w:cs="Times New Roman"/>
        </w:rPr>
        <w:t>además de las cláusulas que corresponden a aspectos como jornada laboral, remuneración, vigencia, incumplimientos, entre otros- las normas de conducta internas y propias de la empresa, las cuales deberán ser conocidas y aceptadas por cada uno de los colaboradores. Una vez contratado el Jefe de Recursos humanos, éste será quien formalice los contratos para los demás cargos funcionales.</w:t>
      </w:r>
    </w:p>
    <w:p w:rsidR="00501C97" w:rsidRPr="00676B0E" w:rsidRDefault="00501C97" w:rsidP="00BB553B">
      <w:pPr>
        <w:spacing w:line="360" w:lineRule="auto"/>
        <w:jc w:val="both"/>
        <w:rPr>
          <w:rFonts w:ascii="Times New Roman" w:hAnsi="Times New Roman" w:cs="Times New Roman"/>
        </w:rPr>
      </w:pPr>
    </w:p>
    <w:p w:rsidR="00BB553B" w:rsidRPr="00676B0E" w:rsidRDefault="00BB553B" w:rsidP="00B57041">
      <w:pPr>
        <w:pStyle w:val="Ttulo2"/>
        <w:rPr>
          <w:rFonts w:cs="Times New Roman"/>
          <w:lang w:val="es-ES"/>
        </w:rPr>
      </w:pPr>
      <w:bookmarkStart w:id="79" w:name="_Toc361665068"/>
      <w:r w:rsidRPr="00676B0E">
        <w:rPr>
          <w:rFonts w:cs="Times New Roman"/>
          <w:lang w:val="es-ES"/>
        </w:rPr>
        <w:t>Objetivos y Estrategia de Socialización y Evaluación del Desempeño</w:t>
      </w:r>
      <w:bookmarkEnd w:id="79"/>
    </w:p>
    <w:p w:rsidR="00BB553B" w:rsidRPr="00676B0E" w:rsidRDefault="00BB553B" w:rsidP="00BB553B">
      <w:pPr>
        <w:spacing w:line="360" w:lineRule="auto"/>
        <w:jc w:val="both"/>
        <w:rPr>
          <w:rFonts w:ascii="Times New Roman" w:hAnsi="Times New Roman" w:cs="Times New Roman"/>
          <w:b/>
          <w:color w:val="000000" w:themeColor="text1"/>
        </w:rPr>
      </w:pPr>
    </w:p>
    <w:p w:rsidR="00BB553B" w:rsidRPr="00676B0E" w:rsidRDefault="00BB553B" w:rsidP="00B57041">
      <w:pPr>
        <w:pStyle w:val="Ttulo3"/>
        <w:rPr>
          <w:rFonts w:cs="Times New Roman"/>
          <w:lang w:val="es-ES"/>
        </w:rPr>
      </w:pPr>
      <w:bookmarkStart w:id="80" w:name="_Toc361665069"/>
      <w:r w:rsidRPr="00676B0E">
        <w:rPr>
          <w:rFonts w:cs="Times New Roman"/>
          <w:lang w:val="es-ES"/>
        </w:rPr>
        <w:lastRenderedPageBreak/>
        <w:t>Socialización de personas</w:t>
      </w:r>
      <w:bookmarkEnd w:id="80"/>
    </w:p>
    <w:p w:rsidR="00BB553B" w:rsidRPr="00676B0E" w:rsidRDefault="00BB553B" w:rsidP="00BB553B">
      <w:pPr>
        <w:spacing w:line="360" w:lineRule="auto"/>
        <w:jc w:val="both"/>
        <w:rPr>
          <w:rFonts w:ascii="Times New Roman" w:hAnsi="Times New Roman" w:cs="Times New Roman"/>
          <w:b/>
          <w:color w:val="E36C0A" w:themeColor="accent6" w:themeShade="BF"/>
          <w:u w:val="single"/>
          <w:lang w:val="es-ES"/>
        </w:rPr>
      </w:pPr>
    </w:p>
    <w:p w:rsidR="00BB553B" w:rsidRPr="00676B0E" w:rsidRDefault="00BB553B" w:rsidP="00BB553B">
      <w:pPr>
        <w:spacing w:line="360" w:lineRule="auto"/>
        <w:jc w:val="both"/>
        <w:rPr>
          <w:rFonts w:ascii="Times New Roman" w:hAnsi="Times New Roman" w:cs="Times New Roman"/>
          <w:b/>
        </w:rPr>
      </w:pPr>
      <w:r w:rsidRPr="00676B0E">
        <w:rPr>
          <w:rFonts w:ascii="Times New Roman" w:hAnsi="Times New Roman" w:cs="Times New Roman"/>
          <w:b/>
        </w:rPr>
        <w:t>Objetivo:</w:t>
      </w:r>
      <w:r w:rsidRPr="00676B0E">
        <w:rPr>
          <w:rFonts w:ascii="Times New Roman" w:hAnsi="Times New Roman" w:cs="Times New Roman"/>
        </w:rPr>
        <w:t>Ayudar a los colaboradores de reciente ingreso a adaptarse a la cultura de la organización y a las responsabilidades de trabajo.</w:t>
      </w:r>
    </w:p>
    <w:p w:rsidR="00BB553B" w:rsidRPr="00676B0E" w:rsidRDefault="00BB553B" w:rsidP="00BB553B">
      <w:pPr>
        <w:spacing w:line="360" w:lineRule="auto"/>
        <w:jc w:val="both"/>
        <w:rPr>
          <w:rFonts w:ascii="Times New Roman" w:hAnsi="Times New Roman" w:cs="Times New Roman"/>
        </w:rPr>
      </w:pPr>
    </w:p>
    <w:p w:rsidR="00BB553B" w:rsidRPr="00676B0E" w:rsidRDefault="00BB553B" w:rsidP="00BB553B">
      <w:pPr>
        <w:spacing w:line="360" w:lineRule="auto"/>
        <w:jc w:val="both"/>
        <w:rPr>
          <w:rFonts w:ascii="Times New Roman" w:hAnsi="Times New Roman" w:cs="Times New Roman"/>
          <w:b/>
        </w:rPr>
      </w:pPr>
      <w:r w:rsidRPr="00676B0E">
        <w:rPr>
          <w:rFonts w:ascii="Times New Roman" w:hAnsi="Times New Roman" w:cs="Times New Roman"/>
          <w:b/>
        </w:rPr>
        <w:t>Estrategia:</w:t>
      </w:r>
      <w:r w:rsidRPr="00676B0E">
        <w:rPr>
          <w:rFonts w:ascii="Times New Roman" w:hAnsi="Times New Roman" w:cs="Times New Roman"/>
        </w:rPr>
        <w:t>El jefe de Recursos humanos llevara a cabo un proceso de gestión de incorporación de candidatos contratados, el cual consta de cuatro etapas:</w:t>
      </w:r>
    </w:p>
    <w:p w:rsidR="00BB553B" w:rsidRPr="00676B0E" w:rsidRDefault="00BB553B" w:rsidP="00BB553B">
      <w:pPr>
        <w:spacing w:line="360" w:lineRule="auto"/>
        <w:jc w:val="both"/>
        <w:rPr>
          <w:rFonts w:ascii="Times New Roman" w:hAnsi="Times New Roman" w:cs="Times New Roman"/>
        </w:rPr>
      </w:pPr>
    </w:p>
    <w:p w:rsidR="00BB553B" w:rsidRPr="00676B0E" w:rsidRDefault="00BB553B" w:rsidP="00121C35">
      <w:pPr>
        <w:pStyle w:val="Prrafodelista"/>
        <w:numPr>
          <w:ilvl w:val="0"/>
          <w:numId w:val="36"/>
        </w:numPr>
        <w:spacing w:line="360" w:lineRule="auto"/>
        <w:rPr>
          <w:rFonts w:ascii="Times New Roman" w:hAnsi="Times New Roman" w:cs="Times New Roman"/>
          <w:sz w:val="24"/>
          <w:szCs w:val="24"/>
          <w:vertAlign w:val="baseline"/>
        </w:rPr>
      </w:pPr>
      <w:r w:rsidRPr="00676B0E">
        <w:rPr>
          <w:rFonts w:ascii="Times New Roman" w:hAnsi="Times New Roman" w:cs="Times New Roman"/>
          <w:b/>
          <w:sz w:val="24"/>
          <w:szCs w:val="24"/>
          <w:vertAlign w:val="baseline"/>
        </w:rPr>
        <w:t>Primera Etapa:</w:t>
      </w:r>
      <w:r w:rsidRPr="00676B0E">
        <w:rPr>
          <w:rFonts w:ascii="Times New Roman" w:hAnsi="Times New Roman" w:cs="Times New Roman"/>
          <w:sz w:val="24"/>
          <w:szCs w:val="24"/>
          <w:vertAlign w:val="baseline"/>
        </w:rPr>
        <w:t xml:space="preserve"> Bienvenida.</w:t>
      </w:r>
    </w:p>
    <w:p w:rsidR="00BB553B" w:rsidRPr="00676B0E" w:rsidRDefault="00BB553B" w:rsidP="00B57041">
      <w:pPr>
        <w:spacing w:line="360" w:lineRule="auto"/>
        <w:rPr>
          <w:rFonts w:ascii="Times New Roman" w:hAnsi="Times New Roman" w:cs="Times New Roman"/>
        </w:rPr>
      </w:pPr>
      <w:r w:rsidRPr="00676B0E">
        <w:rPr>
          <w:rFonts w:ascii="Times New Roman" w:hAnsi="Times New Roman" w:cs="Times New Roman"/>
        </w:rPr>
        <w:t>Tiene como finalidad el recibimiento de los nuevos colaboradores, dándoles la bienvenida a la organización, donde el Jefe de Recursos humanos realiza diferentes actividades.</w:t>
      </w:r>
    </w:p>
    <w:p w:rsidR="00BB553B" w:rsidRPr="00676B0E" w:rsidRDefault="00BB553B" w:rsidP="00BB553B">
      <w:pPr>
        <w:spacing w:line="360" w:lineRule="auto"/>
        <w:jc w:val="both"/>
        <w:rPr>
          <w:rFonts w:ascii="Times New Roman" w:hAnsi="Times New Roman" w:cs="Times New Roman"/>
        </w:rPr>
      </w:pPr>
    </w:p>
    <w:p w:rsidR="00BB553B" w:rsidRPr="00676B0E" w:rsidRDefault="00BB553B" w:rsidP="00121C35">
      <w:pPr>
        <w:pStyle w:val="Prrafodelista"/>
        <w:numPr>
          <w:ilvl w:val="0"/>
          <w:numId w:val="35"/>
        </w:numPr>
        <w:spacing w:line="360" w:lineRule="auto"/>
        <w:rPr>
          <w:rFonts w:ascii="Times New Roman" w:hAnsi="Times New Roman" w:cs="Times New Roman"/>
          <w:sz w:val="24"/>
          <w:szCs w:val="24"/>
          <w:vertAlign w:val="baseline"/>
        </w:rPr>
      </w:pPr>
      <w:r w:rsidRPr="00676B0E">
        <w:rPr>
          <w:rFonts w:ascii="Times New Roman" w:hAnsi="Times New Roman" w:cs="Times New Roman"/>
          <w:b/>
          <w:sz w:val="24"/>
          <w:szCs w:val="24"/>
          <w:vertAlign w:val="baseline"/>
        </w:rPr>
        <w:t>Segunda Etapa:</w:t>
      </w:r>
      <w:r w:rsidRPr="00676B0E">
        <w:rPr>
          <w:rFonts w:ascii="Times New Roman" w:hAnsi="Times New Roman" w:cs="Times New Roman"/>
          <w:sz w:val="24"/>
          <w:szCs w:val="24"/>
          <w:vertAlign w:val="baseline"/>
        </w:rPr>
        <w:t xml:space="preserve"> Introducción a la </w:t>
      </w:r>
      <w:r w:rsidR="00B57041" w:rsidRPr="00676B0E">
        <w:rPr>
          <w:rFonts w:ascii="Times New Roman" w:hAnsi="Times New Roman" w:cs="Times New Roman"/>
          <w:sz w:val="24"/>
          <w:szCs w:val="24"/>
          <w:vertAlign w:val="baseline"/>
        </w:rPr>
        <w:t>O</w:t>
      </w:r>
      <w:r w:rsidRPr="00676B0E">
        <w:rPr>
          <w:rFonts w:ascii="Times New Roman" w:hAnsi="Times New Roman" w:cs="Times New Roman"/>
          <w:sz w:val="24"/>
          <w:szCs w:val="24"/>
          <w:vertAlign w:val="baseline"/>
        </w:rPr>
        <w:t>rganización.</w:t>
      </w:r>
    </w:p>
    <w:p w:rsidR="00BB553B" w:rsidRPr="00676B0E" w:rsidRDefault="00BB553B" w:rsidP="00B57041">
      <w:pPr>
        <w:spacing w:line="360" w:lineRule="auto"/>
        <w:rPr>
          <w:rFonts w:ascii="Times New Roman" w:hAnsi="Times New Roman" w:cs="Times New Roman"/>
        </w:rPr>
      </w:pPr>
      <w:r w:rsidRPr="00676B0E">
        <w:rPr>
          <w:rFonts w:ascii="Times New Roman" w:hAnsi="Times New Roman" w:cs="Times New Roman"/>
        </w:rPr>
        <w:t>En esta etapa se suministra al nuevo colaborador información general de la organización, para así facilitar la integración a esta.</w:t>
      </w:r>
    </w:p>
    <w:p w:rsidR="00BB553B" w:rsidRPr="00676B0E" w:rsidRDefault="00BB553B" w:rsidP="00BB553B">
      <w:pPr>
        <w:spacing w:line="360" w:lineRule="auto"/>
        <w:jc w:val="both"/>
        <w:rPr>
          <w:rFonts w:ascii="Times New Roman" w:hAnsi="Times New Roman" w:cs="Times New Roman"/>
        </w:rPr>
      </w:pPr>
    </w:p>
    <w:p w:rsidR="00BB553B" w:rsidRPr="00676B0E" w:rsidRDefault="00BB553B" w:rsidP="00121C35">
      <w:pPr>
        <w:pStyle w:val="Prrafodelista"/>
        <w:numPr>
          <w:ilvl w:val="0"/>
          <w:numId w:val="35"/>
        </w:numPr>
        <w:spacing w:line="360" w:lineRule="auto"/>
        <w:rPr>
          <w:rFonts w:ascii="Times New Roman" w:hAnsi="Times New Roman" w:cs="Times New Roman"/>
          <w:sz w:val="24"/>
          <w:szCs w:val="24"/>
          <w:vertAlign w:val="baseline"/>
        </w:rPr>
      </w:pPr>
      <w:r w:rsidRPr="00676B0E">
        <w:rPr>
          <w:rFonts w:ascii="Times New Roman" w:hAnsi="Times New Roman" w:cs="Times New Roman"/>
          <w:b/>
          <w:sz w:val="24"/>
          <w:szCs w:val="24"/>
          <w:vertAlign w:val="baseline"/>
        </w:rPr>
        <w:t>Tercera Etapa:</w:t>
      </w:r>
      <w:r w:rsidR="00B57041" w:rsidRPr="00676B0E">
        <w:rPr>
          <w:rFonts w:ascii="Times New Roman" w:hAnsi="Times New Roman" w:cs="Times New Roman"/>
          <w:sz w:val="24"/>
          <w:szCs w:val="24"/>
          <w:vertAlign w:val="baseline"/>
        </w:rPr>
        <w:t xml:space="preserve"> Proceso de E</w:t>
      </w:r>
      <w:r w:rsidRPr="00676B0E">
        <w:rPr>
          <w:rFonts w:ascii="Times New Roman" w:hAnsi="Times New Roman" w:cs="Times New Roman"/>
          <w:sz w:val="24"/>
          <w:szCs w:val="24"/>
          <w:vertAlign w:val="baseline"/>
        </w:rPr>
        <w:t>nseñanza.</w:t>
      </w:r>
    </w:p>
    <w:p w:rsidR="00BB553B" w:rsidRPr="00676B0E" w:rsidRDefault="00BB553B" w:rsidP="00B57041">
      <w:pPr>
        <w:spacing w:line="360" w:lineRule="auto"/>
        <w:rPr>
          <w:rFonts w:ascii="Times New Roman" w:hAnsi="Times New Roman" w:cs="Times New Roman"/>
        </w:rPr>
      </w:pPr>
      <w:r w:rsidRPr="00676B0E">
        <w:rPr>
          <w:rFonts w:ascii="Times New Roman" w:hAnsi="Times New Roman" w:cs="Times New Roman"/>
        </w:rPr>
        <w:t>Se prepara al trabajador para las funciones que debe llevar a cabo, a través de la demostración y ensayo de la ejecución de tareas.</w:t>
      </w:r>
    </w:p>
    <w:p w:rsidR="00BB553B" w:rsidRPr="00676B0E" w:rsidRDefault="00BB553B" w:rsidP="00BB553B">
      <w:pPr>
        <w:spacing w:line="360" w:lineRule="auto"/>
        <w:jc w:val="both"/>
        <w:rPr>
          <w:rFonts w:ascii="Times New Roman" w:hAnsi="Times New Roman" w:cs="Times New Roman"/>
        </w:rPr>
      </w:pPr>
    </w:p>
    <w:p w:rsidR="00BB553B" w:rsidRPr="00676B0E" w:rsidRDefault="00BB553B" w:rsidP="00121C35">
      <w:pPr>
        <w:pStyle w:val="Prrafodelista"/>
        <w:numPr>
          <w:ilvl w:val="0"/>
          <w:numId w:val="35"/>
        </w:numPr>
        <w:spacing w:line="360" w:lineRule="auto"/>
        <w:rPr>
          <w:rFonts w:ascii="Times New Roman" w:hAnsi="Times New Roman" w:cs="Times New Roman"/>
          <w:sz w:val="24"/>
          <w:szCs w:val="24"/>
          <w:vertAlign w:val="baseline"/>
        </w:rPr>
      </w:pPr>
      <w:r w:rsidRPr="00676B0E">
        <w:rPr>
          <w:rFonts w:ascii="Times New Roman" w:hAnsi="Times New Roman" w:cs="Times New Roman"/>
          <w:b/>
          <w:sz w:val="24"/>
          <w:szCs w:val="24"/>
          <w:vertAlign w:val="baseline"/>
        </w:rPr>
        <w:t>Cuarta Etapa:</w:t>
      </w:r>
      <w:r w:rsidR="00B57041" w:rsidRPr="00676B0E">
        <w:rPr>
          <w:rFonts w:ascii="Times New Roman" w:hAnsi="Times New Roman" w:cs="Times New Roman"/>
          <w:sz w:val="24"/>
          <w:szCs w:val="24"/>
          <w:vertAlign w:val="baseline"/>
        </w:rPr>
        <w:t xml:space="preserve"> Evaluación y S</w:t>
      </w:r>
      <w:r w:rsidRPr="00676B0E">
        <w:rPr>
          <w:rFonts w:ascii="Times New Roman" w:hAnsi="Times New Roman" w:cs="Times New Roman"/>
          <w:sz w:val="24"/>
          <w:szCs w:val="24"/>
          <w:vertAlign w:val="baseline"/>
        </w:rPr>
        <w:t>eguimiento.</w:t>
      </w:r>
    </w:p>
    <w:p w:rsidR="00BB553B" w:rsidRPr="00676B0E" w:rsidRDefault="00BB553B" w:rsidP="00B57041">
      <w:pPr>
        <w:spacing w:line="360" w:lineRule="auto"/>
        <w:rPr>
          <w:rFonts w:ascii="Times New Roman" w:hAnsi="Times New Roman" w:cs="Times New Roman"/>
        </w:rPr>
      </w:pPr>
      <w:r w:rsidRPr="00676B0E">
        <w:rPr>
          <w:rFonts w:ascii="Times New Roman" w:hAnsi="Times New Roman" w:cs="Times New Roman"/>
        </w:rPr>
        <w:t>El propósito de esta etapa es garantizar un desarrollo adecuado del proceso de incorporación, retroalimentarlo y realizar ajustes.</w:t>
      </w:r>
    </w:p>
    <w:p w:rsidR="00B57041" w:rsidRDefault="00B57041" w:rsidP="00BB553B">
      <w:pPr>
        <w:spacing w:line="360" w:lineRule="auto"/>
        <w:jc w:val="both"/>
        <w:rPr>
          <w:rFonts w:ascii="Times New Roman" w:hAnsi="Times New Roman" w:cs="Times New Roman"/>
        </w:rPr>
      </w:pPr>
    </w:p>
    <w:p w:rsidR="001312C0" w:rsidRDefault="001312C0" w:rsidP="00BB553B">
      <w:pPr>
        <w:spacing w:line="360" w:lineRule="auto"/>
        <w:jc w:val="both"/>
        <w:rPr>
          <w:rFonts w:ascii="Times New Roman" w:hAnsi="Times New Roman" w:cs="Times New Roman"/>
        </w:rPr>
      </w:pPr>
    </w:p>
    <w:p w:rsidR="001312C0" w:rsidRPr="00676B0E" w:rsidRDefault="001312C0" w:rsidP="00BB553B">
      <w:pPr>
        <w:spacing w:line="360" w:lineRule="auto"/>
        <w:jc w:val="both"/>
        <w:rPr>
          <w:rFonts w:ascii="Times New Roman" w:hAnsi="Times New Roman" w:cs="Times New Roman"/>
        </w:rPr>
      </w:pPr>
    </w:p>
    <w:p w:rsidR="00BB553B" w:rsidRPr="00676B0E" w:rsidRDefault="00BB553B" w:rsidP="00B57041">
      <w:pPr>
        <w:pStyle w:val="Ttulo3"/>
        <w:rPr>
          <w:rFonts w:cs="Times New Roman"/>
        </w:rPr>
      </w:pPr>
      <w:bookmarkStart w:id="81" w:name="_Toc361665070"/>
      <w:r w:rsidRPr="00676B0E">
        <w:rPr>
          <w:rFonts w:cs="Times New Roman"/>
          <w:lang w:val="es-ES"/>
        </w:rPr>
        <w:t>Evaluación del Desempeño</w:t>
      </w:r>
      <w:bookmarkEnd w:id="81"/>
    </w:p>
    <w:p w:rsidR="00BB553B" w:rsidRPr="00676B0E" w:rsidRDefault="00BB553B" w:rsidP="00BB553B">
      <w:pPr>
        <w:spacing w:line="360" w:lineRule="auto"/>
        <w:jc w:val="both"/>
        <w:rPr>
          <w:rFonts w:ascii="Times New Roman" w:hAnsi="Times New Roman" w:cs="Times New Roman"/>
          <w:b/>
        </w:rPr>
      </w:pPr>
    </w:p>
    <w:p w:rsidR="00BB553B" w:rsidRPr="00676B0E" w:rsidRDefault="00BB553B" w:rsidP="00BB553B">
      <w:pPr>
        <w:spacing w:line="360" w:lineRule="auto"/>
        <w:jc w:val="both"/>
        <w:rPr>
          <w:rFonts w:ascii="Times New Roman" w:hAnsi="Times New Roman" w:cs="Times New Roman"/>
          <w:b/>
        </w:rPr>
      </w:pPr>
      <w:r w:rsidRPr="00676B0E">
        <w:rPr>
          <w:rFonts w:ascii="Times New Roman" w:hAnsi="Times New Roman" w:cs="Times New Roman"/>
          <w:b/>
        </w:rPr>
        <w:t>Objetivo:</w:t>
      </w:r>
      <w:r w:rsidRPr="00676B0E">
        <w:rPr>
          <w:rFonts w:ascii="Times New Roman" w:hAnsi="Times New Roman" w:cs="Times New Roman"/>
        </w:rPr>
        <w:t>Retroalimentar y mejorar el desempeño y comportamiento de todos los colaboradores con respecto a sus cargos dentro de la empresa.</w:t>
      </w:r>
    </w:p>
    <w:p w:rsidR="00BB553B" w:rsidRPr="00676B0E" w:rsidRDefault="00BB553B" w:rsidP="00BB553B">
      <w:pPr>
        <w:spacing w:line="360" w:lineRule="auto"/>
        <w:jc w:val="both"/>
        <w:rPr>
          <w:rFonts w:ascii="Times New Roman" w:hAnsi="Times New Roman" w:cs="Times New Roman"/>
          <w:b/>
        </w:rPr>
      </w:pPr>
    </w:p>
    <w:p w:rsidR="00BB553B" w:rsidRPr="00676B0E" w:rsidRDefault="00BB553B" w:rsidP="00BB553B">
      <w:pPr>
        <w:spacing w:line="360" w:lineRule="auto"/>
        <w:jc w:val="both"/>
        <w:rPr>
          <w:rFonts w:ascii="Times New Roman" w:hAnsi="Times New Roman" w:cs="Times New Roman"/>
          <w:b/>
        </w:rPr>
      </w:pPr>
      <w:r w:rsidRPr="00676B0E">
        <w:rPr>
          <w:rFonts w:ascii="Times New Roman" w:hAnsi="Times New Roman" w:cs="Times New Roman"/>
          <w:b/>
        </w:rPr>
        <w:t>Estrategia:</w:t>
      </w:r>
      <w:r w:rsidRPr="00676B0E">
        <w:rPr>
          <w:rFonts w:ascii="Times New Roman" w:hAnsi="Times New Roman" w:cs="Times New Roman"/>
        </w:rPr>
        <w:t>El tipo de evaluación que se implementará será aquella que guarda relación con el método por cumplimiento de objetivos. En el caso de aquellos cargos que están en contacto directo con el cliente, la evaluación de su desempeño dependerá además del cliente, al cual se le realizara una pequeña encuesta de satisfacción al momento del término de su estadía.</w:t>
      </w:r>
    </w:p>
    <w:p w:rsidR="00BB553B" w:rsidRPr="00676B0E" w:rsidRDefault="00BB553B" w:rsidP="00BB553B">
      <w:pPr>
        <w:spacing w:line="360" w:lineRule="auto"/>
        <w:jc w:val="both"/>
        <w:rPr>
          <w:rFonts w:ascii="Times New Roman" w:hAnsi="Times New Roman" w:cs="Times New Roman"/>
        </w:rPr>
      </w:pPr>
    </w:p>
    <w:p w:rsidR="00BB553B" w:rsidRPr="00676B0E" w:rsidRDefault="00BB553B" w:rsidP="00BB553B">
      <w:pPr>
        <w:spacing w:line="360" w:lineRule="auto"/>
        <w:jc w:val="both"/>
        <w:rPr>
          <w:rFonts w:ascii="Times New Roman" w:hAnsi="Times New Roman" w:cs="Times New Roman"/>
        </w:rPr>
      </w:pPr>
      <w:r w:rsidRPr="00676B0E">
        <w:rPr>
          <w:rFonts w:ascii="Times New Roman" w:hAnsi="Times New Roman" w:cs="Times New Roman"/>
        </w:rPr>
        <w:t>El proceso estará a cargo del Jefe de Recursos humanos, quien inicialmente evaluara a los Encargados de áreas, y estos evaluaran a sus subordinados respectivamente.</w:t>
      </w:r>
    </w:p>
    <w:p w:rsidR="00BB553B" w:rsidRPr="00676B0E" w:rsidRDefault="00BB553B" w:rsidP="00BB553B">
      <w:pPr>
        <w:spacing w:line="360" w:lineRule="auto"/>
        <w:jc w:val="both"/>
        <w:rPr>
          <w:rFonts w:ascii="Times New Roman" w:hAnsi="Times New Roman" w:cs="Times New Roman"/>
          <w:b/>
        </w:rPr>
      </w:pPr>
    </w:p>
    <w:p w:rsidR="00BB553B" w:rsidRPr="00676B0E" w:rsidRDefault="00BB553B" w:rsidP="00BB553B">
      <w:pPr>
        <w:spacing w:line="360" w:lineRule="auto"/>
        <w:jc w:val="both"/>
        <w:rPr>
          <w:rFonts w:ascii="Times New Roman" w:hAnsi="Times New Roman" w:cs="Times New Roman"/>
          <w:b/>
        </w:rPr>
      </w:pPr>
      <w:r w:rsidRPr="00676B0E">
        <w:rPr>
          <w:rFonts w:ascii="Times New Roman" w:hAnsi="Times New Roman" w:cs="Times New Roman"/>
        </w:rPr>
        <w:t>Por otro lado, cada mes, se medirá el índice de ausentismo de los trabajadores como otro criterio de evaluación y se espera que la organización cuente con una fuerza de trabajo mínima exigida (para revisar el cálculo del índice de ausentismo, véase anexo).</w:t>
      </w:r>
    </w:p>
    <w:p w:rsidR="00BB553B" w:rsidRPr="00676B0E" w:rsidRDefault="00BB553B" w:rsidP="00BB553B">
      <w:pPr>
        <w:spacing w:line="360" w:lineRule="auto"/>
        <w:jc w:val="both"/>
        <w:rPr>
          <w:rFonts w:ascii="Times New Roman" w:hAnsi="Times New Roman" w:cs="Times New Roman"/>
          <w:b/>
        </w:rPr>
      </w:pPr>
    </w:p>
    <w:p w:rsidR="00BB553B" w:rsidRPr="00676B0E" w:rsidRDefault="00BB553B" w:rsidP="00B57041">
      <w:pPr>
        <w:pStyle w:val="Ttulo2"/>
        <w:rPr>
          <w:rFonts w:cs="Times New Roman"/>
          <w:lang w:val="es-ES"/>
        </w:rPr>
      </w:pPr>
      <w:bookmarkStart w:id="82" w:name="_Toc361665071"/>
      <w:r w:rsidRPr="00676B0E">
        <w:rPr>
          <w:rFonts w:cs="Times New Roman"/>
          <w:lang w:val="es-ES"/>
        </w:rPr>
        <w:t>Objetivos y Estrategia de Capacitación y Entrenamiento de Personas</w:t>
      </w:r>
      <w:bookmarkEnd w:id="82"/>
    </w:p>
    <w:p w:rsidR="00BB553B" w:rsidRPr="00676B0E" w:rsidRDefault="00BB553B" w:rsidP="00BB553B">
      <w:pPr>
        <w:spacing w:line="360" w:lineRule="auto"/>
        <w:jc w:val="both"/>
        <w:rPr>
          <w:rFonts w:ascii="Times New Roman" w:hAnsi="Times New Roman" w:cs="Times New Roman"/>
          <w:b/>
          <w:lang w:val="es-ES"/>
        </w:rPr>
      </w:pPr>
    </w:p>
    <w:p w:rsidR="00BB553B" w:rsidRPr="00676B0E" w:rsidRDefault="00BB553B" w:rsidP="00BB553B">
      <w:pPr>
        <w:spacing w:line="360" w:lineRule="auto"/>
        <w:jc w:val="both"/>
        <w:rPr>
          <w:rFonts w:ascii="Times New Roman" w:hAnsi="Times New Roman" w:cs="Times New Roman"/>
          <w:b/>
        </w:rPr>
      </w:pPr>
      <w:r w:rsidRPr="00676B0E">
        <w:rPr>
          <w:rFonts w:ascii="Times New Roman" w:hAnsi="Times New Roman" w:cs="Times New Roman"/>
          <w:b/>
        </w:rPr>
        <w:t>Objetivo:</w:t>
      </w:r>
      <w:r w:rsidRPr="00676B0E">
        <w:rPr>
          <w:rFonts w:ascii="Times New Roman" w:hAnsi="Times New Roman" w:cs="Times New Roman"/>
        </w:rPr>
        <w:t>Ayudar al colaborador a desarrollar destrezas y habilidades, asimismo a adquirir aptitudes y actitudes adecuadas para ejecutar y desarrollar satisfactoriamente una tarea específica, dentro de la organización.</w:t>
      </w:r>
    </w:p>
    <w:p w:rsidR="00BB553B" w:rsidRPr="00676B0E" w:rsidRDefault="00BB553B" w:rsidP="00BB553B">
      <w:pPr>
        <w:spacing w:line="360" w:lineRule="auto"/>
        <w:jc w:val="both"/>
        <w:rPr>
          <w:rFonts w:ascii="Times New Roman" w:hAnsi="Times New Roman" w:cs="Times New Roman"/>
        </w:rPr>
      </w:pPr>
    </w:p>
    <w:p w:rsidR="00BB553B" w:rsidRPr="00676B0E" w:rsidRDefault="00BB553B" w:rsidP="00BB553B">
      <w:pPr>
        <w:spacing w:line="360" w:lineRule="auto"/>
        <w:jc w:val="both"/>
        <w:rPr>
          <w:rFonts w:ascii="Times New Roman" w:hAnsi="Times New Roman" w:cs="Times New Roman"/>
          <w:b/>
        </w:rPr>
      </w:pPr>
      <w:r w:rsidRPr="00676B0E">
        <w:rPr>
          <w:rFonts w:ascii="Times New Roman" w:hAnsi="Times New Roman" w:cs="Times New Roman"/>
          <w:b/>
        </w:rPr>
        <w:t>Estrategia:</w:t>
      </w:r>
      <w:r w:rsidRPr="00676B0E">
        <w:rPr>
          <w:rFonts w:ascii="Times New Roman" w:hAnsi="Times New Roman" w:cs="Times New Roman"/>
          <w:color w:val="000000" w:themeColor="text1"/>
        </w:rPr>
        <w:t xml:space="preserve">Se llevara a cabo la estrategia de formación específica para dominar un área o sector de actividad, ya que es prioritario para la competitividad de la organización buscar conocimientos y habilidades específicas. </w:t>
      </w:r>
    </w:p>
    <w:p w:rsidR="00BB553B" w:rsidRPr="00676B0E" w:rsidRDefault="00BB553B" w:rsidP="00BB553B">
      <w:pPr>
        <w:spacing w:line="360" w:lineRule="auto"/>
        <w:jc w:val="both"/>
        <w:rPr>
          <w:rFonts w:ascii="Times New Roman" w:hAnsi="Times New Roman" w:cs="Times New Roman"/>
          <w:color w:val="000000" w:themeColor="text1"/>
        </w:rPr>
      </w:pPr>
    </w:p>
    <w:p w:rsidR="00BB553B" w:rsidRPr="00676B0E" w:rsidRDefault="00BB553B" w:rsidP="00BB553B">
      <w:pPr>
        <w:spacing w:line="360" w:lineRule="auto"/>
        <w:jc w:val="both"/>
        <w:rPr>
          <w:rFonts w:ascii="Times New Roman" w:hAnsi="Times New Roman" w:cs="Times New Roman"/>
          <w:color w:val="000000" w:themeColor="text1"/>
        </w:rPr>
      </w:pPr>
      <w:r w:rsidRPr="00676B0E">
        <w:rPr>
          <w:rFonts w:ascii="Times New Roman" w:hAnsi="Times New Roman" w:cs="Times New Roman"/>
          <w:color w:val="000000" w:themeColor="text1"/>
        </w:rPr>
        <w:t xml:space="preserve">Para los cargos que están en contacto directo con el visitante, se realizara una capacitación para mejorar el servicio y atención al cliente. Los Encargados de áreas serán introducidos al tema por el Jefe de </w:t>
      </w:r>
      <w:r w:rsidRPr="00676B0E">
        <w:rPr>
          <w:rFonts w:ascii="Times New Roman" w:hAnsi="Times New Roman" w:cs="Times New Roman"/>
        </w:rPr>
        <w:t>Recursos humanos</w:t>
      </w:r>
      <w:r w:rsidRPr="00676B0E">
        <w:rPr>
          <w:rFonts w:ascii="Times New Roman" w:hAnsi="Times New Roman" w:cs="Times New Roman"/>
          <w:color w:val="000000" w:themeColor="text1"/>
        </w:rPr>
        <w:t>, quien  les entregara las pautas correspondientes para que estos luego capaciten a quienes están bajo su cargo.</w:t>
      </w:r>
    </w:p>
    <w:p w:rsidR="00BB553B" w:rsidRPr="00676B0E" w:rsidRDefault="00BB553B" w:rsidP="00BB553B">
      <w:pPr>
        <w:spacing w:line="360" w:lineRule="auto"/>
        <w:jc w:val="both"/>
        <w:rPr>
          <w:rFonts w:ascii="Times New Roman" w:hAnsi="Times New Roman" w:cs="Times New Roman"/>
          <w:b/>
          <w:color w:val="E36C0A" w:themeColor="accent6" w:themeShade="BF"/>
          <w:u w:val="single"/>
        </w:rPr>
      </w:pPr>
    </w:p>
    <w:p w:rsidR="00BB553B" w:rsidRPr="00676B0E" w:rsidRDefault="00BB553B" w:rsidP="00B57041">
      <w:pPr>
        <w:spacing w:line="360" w:lineRule="auto"/>
        <w:jc w:val="both"/>
        <w:rPr>
          <w:rFonts w:ascii="Times New Roman" w:hAnsi="Times New Roman" w:cs="Times New Roman"/>
          <w:color w:val="000000" w:themeColor="text1"/>
        </w:rPr>
      </w:pPr>
      <w:r w:rsidRPr="00676B0E">
        <w:rPr>
          <w:rFonts w:ascii="Times New Roman" w:hAnsi="Times New Roman" w:cs="Times New Roman"/>
          <w:color w:val="000000" w:themeColor="text1"/>
        </w:rPr>
        <w:lastRenderedPageBreak/>
        <w:t>Por otro lado, la retroalimentación obtenida a través de la evaluación de desempeño, permitirá capacitar y entrenar al personal que lo requiera.</w:t>
      </w:r>
    </w:p>
    <w:p w:rsidR="00BB553B" w:rsidRPr="00676B0E" w:rsidRDefault="00BB553B" w:rsidP="00B57041">
      <w:pPr>
        <w:spacing w:line="360" w:lineRule="auto"/>
        <w:jc w:val="both"/>
        <w:rPr>
          <w:rFonts w:ascii="Times New Roman" w:hAnsi="Times New Roman" w:cs="Times New Roman"/>
          <w:b/>
          <w:color w:val="E36C0A" w:themeColor="accent6" w:themeShade="BF"/>
          <w:u w:val="single"/>
        </w:rPr>
      </w:pPr>
    </w:p>
    <w:p w:rsidR="00BB553B" w:rsidRPr="00676B0E" w:rsidRDefault="00BB553B" w:rsidP="00B57041">
      <w:pPr>
        <w:pStyle w:val="Ttulo2"/>
        <w:jc w:val="both"/>
        <w:rPr>
          <w:rFonts w:cs="Times New Roman"/>
          <w:lang w:val="es-ES"/>
        </w:rPr>
      </w:pPr>
      <w:bookmarkStart w:id="83" w:name="_Toc361665072"/>
      <w:r w:rsidRPr="00676B0E">
        <w:rPr>
          <w:rFonts w:cs="Times New Roman"/>
          <w:lang w:val="es-ES"/>
        </w:rPr>
        <w:t>Objetivos y Estrategias de Higiene y Seguridad laboral</w:t>
      </w:r>
      <w:bookmarkEnd w:id="83"/>
    </w:p>
    <w:p w:rsidR="00BB553B" w:rsidRPr="00676B0E" w:rsidRDefault="00BB553B" w:rsidP="00B57041">
      <w:pPr>
        <w:spacing w:line="360" w:lineRule="auto"/>
        <w:jc w:val="both"/>
        <w:rPr>
          <w:rFonts w:ascii="Times New Roman" w:hAnsi="Times New Roman" w:cs="Times New Roman"/>
          <w:b/>
          <w:lang w:val="es-ES"/>
        </w:rPr>
      </w:pPr>
    </w:p>
    <w:p w:rsidR="00BB553B" w:rsidRPr="00676B0E" w:rsidRDefault="00BB553B" w:rsidP="00B57041">
      <w:pPr>
        <w:spacing w:line="360" w:lineRule="auto"/>
        <w:jc w:val="both"/>
        <w:rPr>
          <w:rFonts w:ascii="Times New Roman" w:hAnsi="Times New Roman" w:cs="Times New Roman"/>
          <w:b/>
        </w:rPr>
      </w:pPr>
      <w:r w:rsidRPr="00676B0E">
        <w:rPr>
          <w:rFonts w:ascii="Times New Roman" w:hAnsi="Times New Roman" w:cs="Times New Roman"/>
          <w:b/>
        </w:rPr>
        <w:t>Objetivo:</w:t>
      </w:r>
      <w:r w:rsidRPr="00676B0E">
        <w:rPr>
          <w:rFonts w:ascii="Times New Roman" w:hAnsi="Times New Roman" w:cs="Times New Roman"/>
          <w:lang w:val="es-ES"/>
        </w:rPr>
        <w:t>S</w:t>
      </w:r>
      <w:r w:rsidRPr="00676B0E">
        <w:rPr>
          <w:rFonts w:ascii="Times New Roman" w:hAnsi="Times New Roman" w:cs="Times New Roman"/>
        </w:rPr>
        <w:t>alvaguardar la vida, preservar la salud y la integridad física de los trabajadores a través de condiciones de trabajo óptimas con respecto al entorno físico y a sus riesgos.</w:t>
      </w:r>
    </w:p>
    <w:p w:rsidR="00BB553B" w:rsidRPr="00676B0E" w:rsidRDefault="00BB553B" w:rsidP="00B57041">
      <w:pPr>
        <w:spacing w:line="360" w:lineRule="auto"/>
        <w:jc w:val="both"/>
        <w:rPr>
          <w:rFonts w:ascii="Times New Roman" w:hAnsi="Times New Roman" w:cs="Times New Roman"/>
          <w:lang w:val="es-ES"/>
        </w:rPr>
      </w:pPr>
    </w:p>
    <w:p w:rsidR="00BB553B" w:rsidRPr="00676B0E" w:rsidRDefault="00BB553B" w:rsidP="00B57041">
      <w:pPr>
        <w:spacing w:line="360" w:lineRule="auto"/>
        <w:jc w:val="both"/>
        <w:rPr>
          <w:rFonts w:ascii="Times New Roman" w:hAnsi="Times New Roman" w:cs="Times New Roman"/>
          <w:b/>
        </w:rPr>
      </w:pPr>
      <w:r w:rsidRPr="00676B0E">
        <w:rPr>
          <w:rFonts w:ascii="Times New Roman" w:hAnsi="Times New Roman" w:cs="Times New Roman"/>
          <w:b/>
        </w:rPr>
        <w:t>Estrategia:</w:t>
      </w:r>
      <w:r w:rsidRPr="00676B0E">
        <w:rPr>
          <w:rFonts w:ascii="Times New Roman" w:hAnsi="Times New Roman" w:cs="Times New Roman"/>
          <w:lang w:val="es-ES"/>
        </w:rPr>
        <w:t>Cada dos meses se contrataran los servicios de un Prevencioncita de riesgos, quien pondrá a disposición todos sus conocimientos y evaluaciones para prevenir los riegos psicosociales del trabajador, mantener un entorno físico seguro, y cumplir con los estándares exigidos por la ley. Por otro lado, se contratara un Encargado de mantención de instalaciones y activos fijos para la mantener la óptima producción de los servicios.</w:t>
      </w:r>
    </w:p>
    <w:p w:rsidR="00BB553B" w:rsidRPr="00676B0E" w:rsidRDefault="00BB553B" w:rsidP="00BB553B">
      <w:pPr>
        <w:spacing w:line="360" w:lineRule="auto"/>
        <w:jc w:val="both"/>
        <w:rPr>
          <w:rFonts w:ascii="Times New Roman" w:hAnsi="Times New Roman" w:cs="Times New Roman"/>
          <w:lang w:val="es-ES"/>
        </w:rPr>
      </w:pPr>
    </w:p>
    <w:p w:rsidR="00BB553B" w:rsidRPr="00676B0E" w:rsidRDefault="00BB553B" w:rsidP="00B57041">
      <w:pPr>
        <w:pStyle w:val="Ttulo2"/>
        <w:rPr>
          <w:rFonts w:cs="Times New Roman"/>
          <w:lang w:val="es-ES"/>
        </w:rPr>
      </w:pPr>
      <w:bookmarkStart w:id="84" w:name="_Toc361665073"/>
      <w:r w:rsidRPr="00676B0E">
        <w:rPr>
          <w:rFonts w:cs="Times New Roman"/>
          <w:lang w:val="es-ES"/>
        </w:rPr>
        <w:t>Objetivos y Estrategias de Motivación y Desarrollo del Personal</w:t>
      </w:r>
      <w:bookmarkEnd w:id="84"/>
    </w:p>
    <w:p w:rsidR="00BB553B" w:rsidRPr="00676B0E" w:rsidRDefault="00BB553B" w:rsidP="00BB553B">
      <w:pPr>
        <w:spacing w:line="360" w:lineRule="auto"/>
        <w:jc w:val="both"/>
        <w:rPr>
          <w:rFonts w:ascii="Times New Roman" w:hAnsi="Times New Roman" w:cs="Times New Roman"/>
          <w:b/>
          <w:lang w:val="es-ES"/>
        </w:rPr>
      </w:pPr>
    </w:p>
    <w:p w:rsidR="00BB553B" w:rsidRPr="00676B0E" w:rsidRDefault="00BB553B" w:rsidP="00BB553B">
      <w:pPr>
        <w:spacing w:line="360" w:lineRule="auto"/>
        <w:jc w:val="both"/>
        <w:rPr>
          <w:rFonts w:ascii="Times New Roman" w:hAnsi="Times New Roman" w:cs="Times New Roman"/>
          <w:b/>
          <w:lang w:val="es-ES"/>
        </w:rPr>
      </w:pPr>
      <w:r w:rsidRPr="00676B0E">
        <w:rPr>
          <w:rFonts w:ascii="Times New Roman" w:hAnsi="Times New Roman" w:cs="Times New Roman"/>
          <w:b/>
          <w:lang w:val="es-ES"/>
        </w:rPr>
        <w:t>Objetivo:</w:t>
      </w:r>
      <w:r w:rsidRPr="00676B0E">
        <w:rPr>
          <w:rFonts w:ascii="Times New Roman" w:hAnsi="Times New Roman" w:cs="Times New Roman"/>
        </w:rPr>
        <w:t>Aumentar la productividad y el nivel de calidad en la prestación de los servicios, a través del alto rendimiento de los colaboradores en su trabajo, logrado por la motivación y desarrollo de los mismos.</w:t>
      </w:r>
    </w:p>
    <w:p w:rsidR="00BB553B" w:rsidRPr="00676B0E" w:rsidRDefault="00BB553B" w:rsidP="00BB553B">
      <w:pPr>
        <w:spacing w:line="360" w:lineRule="auto"/>
        <w:jc w:val="both"/>
        <w:rPr>
          <w:rFonts w:ascii="Times New Roman" w:hAnsi="Times New Roman" w:cs="Times New Roman"/>
        </w:rPr>
      </w:pPr>
    </w:p>
    <w:p w:rsidR="00BB553B" w:rsidRPr="00676B0E" w:rsidRDefault="00BB553B" w:rsidP="00BB553B">
      <w:pPr>
        <w:spacing w:line="360" w:lineRule="auto"/>
        <w:jc w:val="both"/>
        <w:rPr>
          <w:rFonts w:ascii="Times New Roman" w:hAnsi="Times New Roman" w:cs="Times New Roman"/>
          <w:b/>
          <w:lang w:val="es-ES"/>
        </w:rPr>
      </w:pPr>
      <w:r w:rsidRPr="00676B0E">
        <w:rPr>
          <w:rFonts w:ascii="Times New Roman" w:hAnsi="Times New Roman" w:cs="Times New Roman"/>
          <w:b/>
          <w:lang w:val="es-ES"/>
        </w:rPr>
        <w:t>Estrategia:</w:t>
      </w:r>
      <w:r w:rsidRPr="00676B0E">
        <w:rPr>
          <w:rFonts w:ascii="Times New Roman" w:hAnsi="Times New Roman" w:cs="Times New Roman"/>
        </w:rPr>
        <w:t>Se utilizaran las siguientes estrategias para mantener a los trabajadores motivados y además fomentar su desarrollo personal:</w:t>
      </w:r>
    </w:p>
    <w:p w:rsidR="00BB553B" w:rsidRPr="00676B0E" w:rsidRDefault="00BB553B" w:rsidP="00BB553B">
      <w:pPr>
        <w:pStyle w:val="Prrafodelista"/>
        <w:spacing w:line="360" w:lineRule="auto"/>
        <w:rPr>
          <w:rFonts w:ascii="Times New Roman" w:hAnsi="Times New Roman" w:cs="Times New Roman"/>
          <w:sz w:val="24"/>
          <w:szCs w:val="24"/>
        </w:rPr>
      </w:pPr>
    </w:p>
    <w:p w:rsidR="00BB553B" w:rsidRPr="00676B0E" w:rsidRDefault="00BB553B" w:rsidP="00121C35">
      <w:pPr>
        <w:pStyle w:val="Prrafodelista"/>
        <w:numPr>
          <w:ilvl w:val="0"/>
          <w:numId w:val="36"/>
        </w:numPr>
        <w:spacing w:after="200" w:line="360" w:lineRule="auto"/>
        <w:rPr>
          <w:rFonts w:ascii="Times New Roman" w:hAnsi="Times New Roman" w:cs="Times New Roman"/>
          <w:sz w:val="24"/>
          <w:szCs w:val="24"/>
          <w:vertAlign w:val="baseline"/>
        </w:rPr>
      </w:pPr>
      <w:r w:rsidRPr="00676B0E">
        <w:rPr>
          <w:rFonts w:ascii="Times New Roman" w:hAnsi="Times New Roman" w:cs="Times New Roman"/>
          <w:b/>
          <w:sz w:val="24"/>
          <w:szCs w:val="24"/>
          <w:vertAlign w:val="baseline"/>
        </w:rPr>
        <w:t>Motivación por diversión y entretenimiento:</w:t>
      </w:r>
      <w:r w:rsidRPr="00676B0E">
        <w:rPr>
          <w:rFonts w:ascii="Times New Roman" w:hAnsi="Times New Roman" w:cs="Times New Roman"/>
          <w:sz w:val="24"/>
          <w:szCs w:val="24"/>
          <w:vertAlign w:val="baseline"/>
        </w:rPr>
        <w:t xml:space="preserve"> los colaboradores pueden acceder en su tiempo libre a los servicios de entretención y relajación que presta la empresa.</w:t>
      </w:r>
    </w:p>
    <w:p w:rsidR="00BB553B" w:rsidRPr="00676B0E" w:rsidRDefault="00BB553B" w:rsidP="00B57041">
      <w:pPr>
        <w:pStyle w:val="Prrafodelista"/>
        <w:spacing w:line="360" w:lineRule="auto"/>
        <w:rPr>
          <w:rFonts w:ascii="Times New Roman" w:hAnsi="Times New Roman" w:cs="Times New Roman"/>
          <w:sz w:val="24"/>
          <w:szCs w:val="24"/>
          <w:vertAlign w:val="baseline"/>
        </w:rPr>
      </w:pPr>
    </w:p>
    <w:p w:rsidR="00BB553B" w:rsidRPr="00676B0E" w:rsidRDefault="00BB553B" w:rsidP="00121C35">
      <w:pPr>
        <w:pStyle w:val="Prrafodelista"/>
        <w:numPr>
          <w:ilvl w:val="0"/>
          <w:numId w:val="36"/>
        </w:numPr>
        <w:spacing w:after="200" w:line="360" w:lineRule="auto"/>
        <w:rPr>
          <w:rFonts w:ascii="Times New Roman" w:hAnsi="Times New Roman" w:cs="Times New Roman"/>
          <w:sz w:val="24"/>
          <w:szCs w:val="24"/>
          <w:vertAlign w:val="baseline"/>
        </w:rPr>
      </w:pPr>
      <w:r w:rsidRPr="00676B0E">
        <w:rPr>
          <w:rFonts w:ascii="Times New Roman" w:hAnsi="Times New Roman" w:cs="Times New Roman"/>
          <w:b/>
          <w:sz w:val="24"/>
          <w:szCs w:val="24"/>
          <w:vertAlign w:val="baseline"/>
        </w:rPr>
        <w:t>Participación en la toma de decisiones:</w:t>
      </w:r>
      <w:r w:rsidRPr="00676B0E">
        <w:rPr>
          <w:rFonts w:ascii="Times New Roman" w:hAnsi="Times New Roman" w:cs="Times New Roman"/>
          <w:sz w:val="24"/>
          <w:szCs w:val="24"/>
          <w:vertAlign w:val="baseline"/>
        </w:rPr>
        <w:t xml:space="preserve"> Los colaboradores entregarán sugerencias, opiniones y contribuirán en la mejora de la gestión y el desarrollo de ideas. </w:t>
      </w:r>
    </w:p>
    <w:p w:rsidR="00BB553B" w:rsidRPr="00676B0E" w:rsidRDefault="00BB553B" w:rsidP="00B57041">
      <w:pPr>
        <w:pStyle w:val="Prrafodelista"/>
        <w:spacing w:line="360" w:lineRule="auto"/>
        <w:rPr>
          <w:rFonts w:ascii="Times New Roman" w:hAnsi="Times New Roman" w:cs="Times New Roman"/>
          <w:sz w:val="24"/>
          <w:szCs w:val="24"/>
          <w:vertAlign w:val="baseline"/>
        </w:rPr>
      </w:pPr>
    </w:p>
    <w:p w:rsidR="004756CA" w:rsidRDefault="00BB553B" w:rsidP="00501C97">
      <w:pPr>
        <w:pStyle w:val="Prrafodelista"/>
        <w:numPr>
          <w:ilvl w:val="0"/>
          <w:numId w:val="36"/>
        </w:numPr>
        <w:spacing w:after="200" w:line="360" w:lineRule="auto"/>
        <w:rPr>
          <w:rFonts w:ascii="Times New Roman" w:hAnsi="Times New Roman" w:cs="Times New Roman"/>
          <w:sz w:val="24"/>
          <w:szCs w:val="24"/>
          <w:vertAlign w:val="baseline"/>
        </w:rPr>
      </w:pPr>
      <w:r w:rsidRPr="00676B0E">
        <w:rPr>
          <w:rFonts w:ascii="Times New Roman" w:hAnsi="Times New Roman" w:cs="Times New Roman"/>
          <w:b/>
          <w:sz w:val="24"/>
          <w:szCs w:val="24"/>
          <w:vertAlign w:val="baseline"/>
        </w:rPr>
        <w:lastRenderedPageBreak/>
        <w:t>Evaluación de desempeño:</w:t>
      </w:r>
      <w:r w:rsidRPr="00676B0E">
        <w:rPr>
          <w:rFonts w:ascii="Times New Roman" w:hAnsi="Times New Roman" w:cs="Times New Roman"/>
          <w:sz w:val="24"/>
          <w:szCs w:val="24"/>
          <w:vertAlign w:val="baseline"/>
        </w:rPr>
        <w:t xml:space="preserve"> se felicitara al colaborador cuando realice una buena gestión, y se explicara qué medidas correctivas debe asumir cuando no se alcanzan los objetivos.</w:t>
      </w:r>
    </w:p>
    <w:p w:rsidR="001312C0" w:rsidRPr="001312C0" w:rsidRDefault="001312C0" w:rsidP="001312C0">
      <w:pPr>
        <w:spacing w:after="200" w:line="360" w:lineRule="auto"/>
        <w:rPr>
          <w:rFonts w:ascii="Times New Roman" w:hAnsi="Times New Roman" w:cs="Times New Roman"/>
        </w:rPr>
      </w:pPr>
    </w:p>
    <w:p w:rsidR="00BB553B" w:rsidRPr="00676B0E" w:rsidRDefault="00BB553B" w:rsidP="00B57041">
      <w:pPr>
        <w:pStyle w:val="Ttulo2"/>
        <w:rPr>
          <w:rFonts w:cs="Times New Roman"/>
          <w:lang w:val="es-ES"/>
        </w:rPr>
      </w:pPr>
      <w:bookmarkStart w:id="85" w:name="_Toc361665074"/>
      <w:r w:rsidRPr="00676B0E">
        <w:rPr>
          <w:rFonts w:cs="Times New Roman"/>
          <w:lang w:val="es-ES"/>
        </w:rPr>
        <w:t>Objetivos y Estrategia de Compensaciones</w:t>
      </w:r>
      <w:bookmarkEnd w:id="85"/>
    </w:p>
    <w:p w:rsidR="00BB553B" w:rsidRPr="00676B0E" w:rsidRDefault="00BB553B" w:rsidP="00BB553B">
      <w:pPr>
        <w:spacing w:line="360" w:lineRule="auto"/>
        <w:jc w:val="both"/>
        <w:rPr>
          <w:rFonts w:ascii="Times New Roman" w:hAnsi="Times New Roman" w:cs="Times New Roman"/>
          <w:b/>
          <w:color w:val="E36C0A" w:themeColor="accent6" w:themeShade="BF"/>
          <w:lang w:val="es-ES"/>
        </w:rPr>
      </w:pPr>
    </w:p>
    <w:p w:rsidR="00BB553B" w:rsidRPr="00676B0E" w:rsidRDefault="00BB553B" w:rsidP="00BB553B">
      <w:pPr>
        <w:spacing w:line="360" w:lineRule="auto"/>
        <w:jc w:val="both"/>
        <w:rPr>
          <w:rFonts w:ascii="Times New Roman" w:hAnsi="Times New Roman" w:cs="Times New Roman"/>
          <w:b/>
          <w:color w:val="000000" w:themeColor="text1"/>
          <w:lang w:val="es-ES"/>
        </w:rPr>
      </w:pPr>
      <w:r w:rsidRPr="00676B0E">
        <w:rPr>
          <w:rFonts w:ascii="Times New Roman" w:hAnsi="Times New Roman" w:cs="Times New Roman"/>
          <w:b/>
          <w:color w:val="000000" w:themeColor="text1"/>
          <w:lang w:val="es-ES"/>
        </w:rPr>
        <w:t>Objetivo:</w:t>
      </w:r>
      <w:r w:rsidRPr="00676B0E">
        <w:rPr>
          <w:rFonts w:ascii="Times New Roman" w:hAnsi="Times New Roman" w:cs="Times New Roman"/>
        </w:rPr>
        <w:t>Contribuir a que la organización obtenga y retenga su fuerza laboral a costos adecuados, a través de la creación de  un plan de remuneración objetivo, equitativo y justo para cada puesto de trabajo.</w:t>
      </w:r>
    </w:p>
    <w:p w:rsidR="00BB553B" w:rsidRPr="00676B0E" w:rsidRDefault="00BB553B" w:rsidP="00BB553B">
      <w:pPr>
        <w:spacing w:line="360" w:lineRule="auto"/>
        <w:jc w:val="both"/>
        <w:rPr>
          <w:rFonts w:ascii="Times New Roman" w:hAnsi="Times New Roman" w:cs="Times New Roman"/>
        </w:rPr>
      </w:pPr>
    </w:p>
    <w:p w:rsidR="00BB553B" w:rsidRPr="00676B0E" w:rsidRDefault="00BB553B" w:rsidP="00BB553B">
      <w:pPr>
        <w:spacing w:line="360" w:lineRule="auto"/>
        <w:jc w:val="both"/>
        <w:rPr>
          <w:rFonts w:ascii="Times New Roman" w:hAnsi="Times New Roman" w:cs="Times New Roman"/>
          <w:b/>
          <w:lang w:val="es-ES"/>
        </w:rPr>
      </w:pPr>
      <w:r w:rsidRPr="00676B0E">
        <w:rPr>
          <w:rFonts w:ascii="Times New Roman" w:hAnsi="Times New Roman" w:cs="Times New Roman"/>
          <w:b/>
          <w:lang w:val="es-ES"/>
        </w:rPr>
        <w:t>Estrategia:</w:t>
      </w:r>
      <w:r w:rsidRPr="00676B0E">
        <w:rPr>
          <w:rFonts w:ascii="Times New Roman" w:hAnsi="Times New Roman" w:cs="Times New Roman"/>
        </w:rPr>
        <w:t xml:space="preserve">La remuneración total se compondrá de una remuneración fija (salario mensual) y de remuneraciones indirectas (gratificaciones, movilización, horas extras, etc.). </w:t>
      </w:r>
    </w:p>
    <w:p w:rsidR="00BB553B" w:rsidRPr="00676B0E" w:rsidRDefault="00BB553B" w:rsidP="00BB553B">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Las remuneraciones estarán en función de los sueldos promedios de mercado y se empleara el método de valuación por puntos, los cuales serán asignados a los grados a través de la progresión geométrica, ya que los oficios en su mayoría son de carácter heterogéneo.  </w:t>
      </w:r>
    </w:p>
    <w:p w:rsidR="00121C35" w:rsidRPr="00676B0E" w:rsidRDefault="00BB553B" w:rsidP="00121C35">
      <w:pPr>
        <w:keepNext/>
        <w:spacing w:line="360" w:lineRule="auto"/>
        <w:jc w:val="both"/>
        <w:rPr>
          <w:rFonts w:ascii="Times New Roman" w:hAnsi="Times New Roman" w:cs="Times New Roman"/>
        </w:rPr>
      </w:pPr>
      <w:r w:rsidRPr="00676B0E">
        <w:rPr>
          <w:rFonts w:ascii="Times New Roman" w:hAnsi="Times New Roman" w:cs="Times New Roman"/>
          <w:noProof/>
          <w:lang w:val="es-CL" w:eastAsia="es-CL"/>
        </w:rPr>
        <w:drawing>
          <wp:inline distT="0" distB="0" distL="0" distR="0">
            <wp:extent cx="5612130" cy="3107543"/>
            <wp:effectExtent l="0" t="0" r="0" b="0"/>
            <wp:docPr id="11"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BB553B" w:rsidRPr="00676B0E" w:rsidRDefault="00121C35" w:rsidP="00121C35">
      <w:pPr>
        <w:pStyle w:val="Descripcin"/>
        <w:rPr>
          <w:rFonts w:cs="Times New Roman"/>
          <w:b w:val="0"/>
          <w:lang w:val="es-ES"/>
        </w:rPr>
      </w:pPr>
      <w:bookmarkStart w:id="86" w:name="_Toc361664931"/>
      <w:r w:rsidRPr="00676B0E">
        <w:rPr>
          <w:rFonts w:cs="Times New Roman"/>
        </w:rPr>
        <w:t xml:space="preserve">Figura </w:t>
      </w:r>
      <w:r w:rsidR="00B667C3" w:rsidRPr="00676B0E">
        <w:rPr>
          <w:rFonts w:cs="Times New Roman"/>
        </w:rPr>
        <w:fldChar w:fldCharType="begin"/>
      </w:r>
      <w:r w:rsidR="00255164" w:rsidRPr="00676B0E">
        <w:rPr>
          <w:rFonts w:cs="Times New Roman"/>
        </w:rPr>
        <w:instrText xml:space="preserve"> SEQ Figura \* ARABIC </w:instrText>
      </w:r>
      <w:r w:rsidR="00B667C3" w:rsidRPr="00676B0E">
        <w:rPr>
          <w:rFonts w:cs="Times New Roman"/>
        </w:rPr>
        <w:fldChar w:fldCharType="separate"/>
      </w:r>
      <w:r w:rsidR="00031A31">
        <w:rPr>
          <w:rFonts w:cs="Times New Roman"/>
          <w:noProof/>
        </w:rPr>
        <w:t>8</w:t>
      </w:r>
      <w:r w:rsidR="00B667C3" w:rsidRPr="00676B0E">
        <w:rPr>
          <w:rFonts w:cs="Times New Roman"/>
          <w:noProof/>
        </w:rPr>
        <w:fldChar w:fldCharType="end"/>
      </w:r>
      <w:r w:rsidRPr="00676B0E">
        <w:rPr>
          <w:rFonts w:cs="Times New Roman"/>
        </w:rPr>
        <w:t xml:space="preserve">: </w:t>
      </w:r>
      <w:r w:rsidRPr="00676B0E">
        <w:rPr>
          <w:rFonts w:cs="Times New Roman"/>
          <w:b w:val="0"/>
        </w:rPr>
        <w:t>Compensaciones</w:t>
      </w:r>
      <w:bookmarkEnd w:id="86"/>
    </w:p>
    <w:p w:rsidR="00BB553B" w:rsidRPr="00676B0E" w:rsidRDefault="00BB553B" w:rsidP="00BB553B">
      <w:pPr>
        <w:spacing w:line="360" w:lineRule="auto"/>
        <w:jc w:val="both"/>
        <w:rPr>
          <w:rFonts w:ascii="Times New Roman" w:hAnsi="Times New Roman" w:cs="Times New Roman"/>
          <w:lang w:val="es-ES"/>
        </w:rPr>
      </w:pPr>
      <w:r w:rsidRPr="00676B0E">
        <w:rPr>
          <w:rFonts w:ascii="Times New Roman" w:hAnsi="Times New Roman" w:cs="Times New Roman"/>
          <w:b/>
          <w:lang w:val="es-ES"/>
        </w:rPr>
        <w:lastRenderedPageBreak/>
        <w:t>Fuente:</w:t>
      </w:r>
      <w:r w:rsidRPr="00676B0E">
        <w:rPr>
          <w:rFonts w:ascii="Times New Roman" w:hAnsi="Times New Roman" w:cs="Times New Roman"/>
          <w:lang w:val="es-ES"/>
        </w:rPr>
        <w:t xml:space="preserve"> Elaboración Propia</w:t>
      </w:r>
      <w:r w:rsidR="00121C35" w:rsidRPr="00676B0E">
        <w:rPr>
          <w:rFonts w:ascii="Times New Roman" w:hAnsi="Times New Roman" w:cs="Times New Roman"/>
          <w:lang w:val="es-ES"/>
        </w:rPr>
        <w:t>.</w:t>
      </w:r>
    </w:p>
    <w:p w:rsidR="00517935" w:rsidRPr="00676B0E" w:rsidRDefault="00517935" w:rsidP="00517935">
      <w:pPr>
        <w:spacing w:line="360" w:lineRule="auto"/>
        <w:rPr>
          <w:rFonts w:ascii="Times New Roman" w:hAnsi="Times New Roman" w:cs="Times New Roman"/>
          <w:szCs w:val="18"/>
          <w:lang w:val="es-ES"/>
        </w:rPr>
      </w:pPr>
    </w:p>
    <w:p w:rsidR="00121C35" w:rsidRPr="00676B0E" w:rsidRDefault="00121C35" w:rsidP="00B501FA">
      <w:pPr>
        <w:pStyle w:val="Ttulo2"/>
        <w:jc w:val="both"/>
        <w:rPr>
          <w:rFonts w:cs="Times New Roman"/>
          <w:lang w:val="es-ES"/>
        </w:rPr>
      </w:pPr>
      <w:bookmarkStart w:id="87" w:name="_Toc361665075"/>
      <w:r w:rsidRPr="00676B0E">
        <w:rPr>
          <w:rFonts w:cs="Times New Roman"/>
          <w:lang w:val="es-ES"/>
        </w:rPr>
        <w:t xml:space="preserve">Costo de la Estrategia de Dirección de Personas </w:t>
      </w:r>
      <w:r w:rsidRPr="005E01B8">
        <w:rPr>
          <w:rFonts w:cs="Times New Roman"/>
          <w:lang w:val="es-ES"/>
        </w:rPr>
        <w:t>(mensual, anual y proyectado a cinco años; cálculo en anexos)</w:t>
      </w:r>
      <w:bookmarkEnd w:id="87"/>
    </w:p>
    <w:p w:rsidR="00B86AD4" w:rsidRPr="00676B0E" w:rsidRDefault="00B86AD4" w:rsidP="00B501FA">
      <w:pPr>
        <w:autoSpaceDE w:val="0"/>
        <w:autoSpaceDN w:val="0"/>
        <w:adjustRightInd w:val="0"/>
        <w:jc w:val="both"/>
        <w:rPr>
          <w:rFonts w:ascii="Times New Roman" w:hAnsi="Times New Roman" w:cs="Times New Roman"/>
          <w:color w:val="000000"/>
          <w:lang w:val="es-ES"/>
        </w:rPr>
      </w:pPr>
    </w:p>
    <w:p w:rsidR="00B86AD4" w:rsidRPr="00676B0E" w:rsidRDefault="00B86AD4" w:rsidP="00B501FA">
      <w:pPr>
        <w:pStyle w:val="Ttulo2"/>
        <w:jc w:val="both"/>
        <w:rPr>
          <w:rFonts w:cs="Times New Roman"/>
          <w:lang w:val="es-ES"/>
        </w:rPr>
      </w:pPr>
      <w:bookmarkStart w:id="88" w:name="_Toc361665076"/>
      <w:r w:rsidRPr="00676B0E">
        <w:rPr>
          <w:rFonts w:cs="Times New Roman"/>
          <w:lang w:val="es-ES"/>
        </w:rPr>
        <w:t xml:space="preserve">Complementario: un ejemplo de Liquidación de Compensaciones y Modelo de Contrato de Trabajo. </w:t>
      </w:r>
      <w:r w:rsidR="00B501FA" w:rsidRPr="005E01B8">
        <w:rPr>
          <w:rFonts w:cs="Times New Roman"/>
          <w:noProof/>
          <w:lang w:eastAsia="es-CL"/>
        </w:rPr>
        <w:t>(Anexos)</w:t>
      </w:r>
      <w:bookmarkEnd w:id="88"/>
    </w:p>
    <w:p w:rsidR="00B86AD4" w:rsidRDefault="00B86AD4" w:rsidP="00B86AD4">
      <w:pPr>
        <w:rPr>
          <w:rFonts w:ascii="Times New Roman" w:hAnsi="Times New Roman" w:cs="Times New Roman"/>
          <w:lang w:val="es-CL"/>
        </w:rPr>
      </w:pPr>
    </w:p>
    <w:p w:rsidR="001312C0" w:rsidRDefault="001312C0" w:rsidP="00B86AD4">
      <w:pPr>
        <w:rPr>
          <w:rFonts w:ascii="Times New Roman" w:hAnsi="Times New Roman" w:cs="Times New Roman"/>
          <w:lang w:val="es-CL"/>
        </w:rPr>
      </w:pPr>
    </w:p>
    <w:p w:rsidR="001312C0" w:rsidRDefault="001312C0" w:rsidP="00B86AD4">
      <w:pPr>
        <w:rPr>
          <w:rFonts w:ascii="Times New Roman" w:hAnsi="Times New Roman" w:cs="Times New Roman"/>
          <w:lang w:val="es-CL"/>
        </w:rPr>
      </w:pPr>
    </w:p>
    <w:p w:rsidR="001312C0" w:rsidRDefault="001312C0" w:rsidP="00B86AD4">
      <w:pPr>
        <w:rPr>
          <w:rFonts w:ascii="Times New Roman" w:hAnsi="Times New Roman" w:cs="Times New Roman"/>
          <w:lang w:val="es-CL"/>
        </w:rPr>
      </w:pPr>
    </w:p>
    <w:p w:rsidR="001312C0" w:rsidRDefault="001312C0" w:rsidP="00B86AD4">
      <w:pPr>
        <w:rPr>
          <w:rFonts w:ascii="Times New Roman" w:hAnsi="Times New Roman" w:cs="Times New Roman"/>
          <w:lang w:val="es-CL"/>
        </w:rPr>
      </w:pPr>
    </w:p>
    <w:p w:rsidR="001312C0" w:rsidRDefault="001312C0" w:rsidP="00B86AD4">
      <w:pPr>
        <w:rPr>
          <w:rFonts w:ascii="Times New Roman" w:hAnsi="Times New Roman" w:cs="Times New Roman"/>
          <w:lang w:val="es-CL"/>
        </w:rPr>
      </w:pPr>
    </w:p>
    <w:p w:rsidR="001312C0" w:rsidRPr="00676B0E" w:rsidRDefault="001312C0" w:rsidP="00B86AD4">
      <w:pPr>
        <w:rPr>
          <w:rFonts w:ascii="Times New Roman" w:hAnsi="Times New Roman" w:cs="Times New Roman"/>
          <w:lang w:val="es-CL"/>
        </w:rPr>
      </w:pPr>
    </w:p>
    <w:p w:rsidR="00121C35" w:rsidRPr="00676B0E" w:rsidRDefault="00B52EE8" w:rsidP="00921FFD">
      <w:pPr>
        <w:pStyle w:val="Ttulo1"/>
        <w:spacing w:line="360" w:lineRule="auto"/>
        <w:rPr>
          <w:rFonts w:cs="Times New Roman"/>
          <w:lang w:val="es-ES"/>
        </w:rPr>
      </w:pPr>
      <w:bookmarkStart w:id="89" w:name="_Toc361665077"/>
      <w:r>
        <w:rPr>
          <w:rFonts w:cs="Times New Roman"/>
          <w:lang w:val="es-ES"/>
        </w:rPr>
        <w:t>Estrategia de Dirección de Operaciones</w:t>
      </w:r>
      <w:bookmarkEnd w:id="89"/>
    </w:p>
    <w:p w:rsidR="00121C35" w:rsidRPr="00676B0E" w:rsidRDefault="00121C35" w:rsidP="00921FFD">
      <w:pPr>
        <w:pStyle w:val="Ttulo2"/>
        <w:rPr>
          <w:rFonts w:cs="Times New Roman"/>
        </w:rPr>
      </w:pPr>
      <w:bookmarkStart w:id="90" w:name="_Toc361665078"/>
      <w:r w:rsidRPr="00676B0E">
        <w:rPr>
          <w:rFonts w:cs="Times New Roman"/>
          <w:lang w:val="es-ES"/>
        </w:rPr>
        <w:t xml:space="preserve">Objetivos </w:t>
      </w:r>
      <w:r w:rsidRPr="00676B0E">
        <w:rPr>
          <w:rFonts w:cs="Times New Roman"/>
        </w:rPr>
        <w:t>de la Función de Operaciones</w:t>
      </w:r>
      <w:bookmarkEnd w:id="90"/>
    </w:p>
    <w:p w:rsidR="00921FFD" w:rsidRPr="00676B0E" w:rsidRDefault="00921FFD" w:rsidP="00921FFD">
      <w:pPr>
        <w:rPr>
          <w:rFonts w:ascii="Times New Roman" w:hAnsi="Times New Roman" w:cs="Times New Roman"/>
        </w:rPr>
      </w:pPr>
    </w:p>
    <w:p w:rsidR="00121C35" w:rsidRPr="00676B0E" w:rsidRDefault="00121C35" w:rsidP="00921FFD">
      <w:pPr>
        <w:widowControl w:val="0"/>
        <w:autoSpaceDE w:val="0"/>
        <w:autoSpaceDN w:val="0"/>
        <w:adjustRightInd w:val="0"/>
        <w:spacing w:after="240" w:line="360" w:lineRule="auto"/>
        <w:rPr>
          <w:rFonts w:ascii="Times New Roman" w:hAnsi="Times New Roman" w:cs="Times New Roman"/>
          <w:b/>
          <w:color w:val="000000"/>
          <w:lang w:val="es-ES"/>
        </w:rPr>
      </w:pPr>
      <w:r w:rsidRPr="00676B0E">
        <w:rPr>
          <w:rFonts w:ascii="Times New Roman" w:hAnsi="Times New Roman" w:cs="Times New Roman"/>
          <w:b/>
          <w:color w:val="000000"/>
          <w:lang w:val="es-ES"/>
        </w:rPr>
        <w:t>Reducir costos de contrato con los proveedores en un 20% dentro de tres años.</w:t>
      </w:r>
    </w:p>
    <w:p w:rsidR="00121C35" w:rsidRPr="00676B0E" w:rsidRDefault="00121C35" w:rsidP="000C76DF">
      <w:pPr>
        <w:pStyle w:val="Prrafodelista"/>
        <w:widowControl w:val="0"/>
        <w:numPr>
          <w:ilvl w:val="0"/>
          <w:numId w:val="39"/>
        </w:numPr>
        <w:autoSpaceDE w:val="0"/>
        <w:autoSpaceDN w:val="0"/>
        <w:adjustRightInd w:val="0"/>
        <w:spacing w:after="240" w:line="360" w:lineRule="auto"/>
        <w:rPr>
          <w:rFonts w:ascii="Times New Roman" w:hAnsi="Times New Roman" w:cs="Times New Roman"/>
          <w:color w:val="000000"/>
          <w:sz w:val="24"/>
          <w:szCs w:val="24"/>
          <w:vertAlign w:val="baseline"/>
          <w:lang w:val="es-ES"/>
        </w:rPr>
      </w:pPr>
      <w:r w:rsidRPr="00676B0E">
        <w:rPr>
          <w:rFonts w:ascii="Times New Roman" w:hAnsi="Times New Roman" w:cs="Times New Roman"/>
          <w:color w:val="000000"/>
          <w:sz w:val="24"/>
          <w:szCs w:val="24"/>
          <w:vertAlign w:val="baseline"/>
          <w:lang w:val="es-ES"/>
        </w:rPr>
        <w:t>Los costos de externalización de servicios como la limpieza, transporte y alimentación sean elevados en los contratos. Para ello es importante que el administrador mantenga una relación de respeto, confianza y fidelidad con los proveedores para así a mediano plazo obtener beneficios como lo son la reducción de un 20% en costos o aumentar los descuentos en las convenios acordados todo esto a través de un aumento en la capacidad del establecimiento por lo que se solicitarán más suministros por lo tanto, aumentará el volumen de compra y por ende ambas partes son beneficiadas.</w:t>
      </w:r>
    </w:p>
    <w:p w:rsidR="00121C35" w:rsidRPr="00676B0E" w:rsidRDefault="00121C35" w:rsidP="00121C35">
      <w:pPr>
        <w:widowControl w:val="0"/>
        <w:autoSpaceDE w:val="0"/>
        <w:autoSpaceDN w:val="0"/>
        <w:adjustRightInd w:val="0"/>
        <w:spacing w:after="240" w:line="360" w:lineRule="auto"/>
        <w:rPr>
          <w:rFonts w:ascii="Times New Roman" w:hAnsi="Times New Roman" w:cs="Times New Roman"/>
          <w:b/>
          <w:color w:val="000000"/>
          <w:lang w:val="es-ES"/>
        </w:rPr>
      </w:pPr>
      <w:r w:rsidRPr="00676B0E">
        <w:rPr>
          <w:rFonts w:ascii="Times New Roman" w:hAnsi="Times New Roman" w:cs="Times New Roman"/>
          <w:b/>
          <w:color w:val="000000"/>
          <w:lang w:val="es-ES"/>
        </w:rPr>
        <w:t>Alcanzar una satisfacción del cliente de un 75% al año 2 de funcionamiento.</w:t>
      </w:r>
    </w:p>
    <w:p w:rsidR="00121C35" w:rsidRPr="00676B0E" w:rsidRDefault="00121C35" w:rsidP="000C76DF">
      <w:pPr>
        <w:pStyle w:val="Prrafodelista"/>
        <w:widowControl w:val="0"/>
        <w:numPr>
          <w:ilvl w:val="0"/>
          <w:numId w:val="39"/>
        </w:numPr>
        <w:autoSpaceDE w:val="0"/>
        <w:autoSpaceDN w:val="0"/>
        <w:adjustRightInd w:val="0"/>
        <w:spacing w:after="240" w:line="360" w:lineRule="auto"/>
        <w:rPr>
          <w:rFonts w:ascii="Times New Roman" w:hAnsi="Times New Roman" w:cs="Times New Roman"/>
          <w:color w:val="000000"/>
          <w:sz w:val="24"/>
          <w:szCs w:val="24"/>
          <w:vertAlign w:val="baseline"/>
          <w:lang w:val="es-ES"/>
        </w:rPr>
      </w:pPr>
      <w:r w:rsidRPr="00676B0E">
        <w:rPr>
          <w:rFonts w:ascii="Times New Roman" w:hAnsi="Times New Roman" w:cs="Times New Roman"/>
          <w:color w:val="000000"/>
          <w:sz w:val="24"/>
          <w:szCs w:val="24"/>
          <w:vertAlign w:val="baseline"/>
          <w:lang w:val="es-ES"/>
        </w:rPr>
        <w:t xml:space="preserve">Lograr mantener un control de lo que el cliente sugiere y necesita a través de encuesta realizadas por el personal al momento de terminar el servicio y así obtener estadísticas </w:t>
      </w:r>
      <w:r w:rsidRPr="00676B0E">
        <w:rPr>
          <w:rFonts w:ascii="Times New Roman" w:hAnsi="Times New Roman" w:cs="Times New Roman"/>
          <w:color w:val="000000"/>
          <w:sz w:val="24"/>
          <w:szCs w:val="24"/>
          <w:vertAlign w:val="baseline"/>
          <w:lang w:val="es-ES"/>
        </w:rPr>
        <w:lastRenderedPageBreak/>
        <w:t>que digan que se necesita mejorar o cambiar para aumentar la satisfacción del adulto mayor.</w:t>
      </w:r>
    </w:p>
    <w:p w:rsidR="00121C35" w:rsidRPr="00676B0E" w:rsidRDefault="00121C35" w:rsidP="00921FFD">
      <w:pPr>
        <w:widowControl w:val="0"/>
        <w:autoSpaceDE w:val="0"/>
        <w:autoSpaceDN w:val="0"/>
        <w:adjustRightInd w:val="0"/>
        <w:spacing w:after="240" w:line="360" w:lineRule="auto"/>
        <w:rPr>
          <w:rFonts w:ascii="Times New Roman" w:hAnsi="Times New Roman" w:cs="Times New Roman"/>
          <w:b/>
          <w:color w:val="000000"/>
          <w:lang w:val="es-ES"/>
        </w:rPr>
      </w:pPr>
      <w:r w:rsidRPr="00676B0E">
        <w:rPr>
          <w:rFonts w:ascii="Times New Roman" w:hAnsi="Times New Roman" w:cs="Times New Roman"/>
          <w:b/>
          <w:color w:val="000000"/>
          <w:lang w:val="es-ES"/>
        </w:rPr>
        <w:t>Renovar la maquinaria existente por nueva tecnología dentro de cinco años.</w:t>
      </w:r>
    </w:p>
    <w:p w:rsidR="00921FFD" w:rsidRPr="00676B0E" w:rsidRDefault="00121C35" w:rsidP="00121C35">
      <w:pPr>
        <w:pStyle w:val="Prrafodelista"/>
        <w:widowControl w:val="0"/>
        <w:numPr>
          <w:ilvl w:val="0"/>
          <w:numId w:val="39"/>
        </w:numPr>
        <w:autoSpaceDE w:val="0"/>
        <w:autoSpaceDN w:val="0"/>
        <w:adjustRightInd w:val="0"/>
        <w:spacing w:after="240" w:line="360" w:lineRule="auto"/>
        <w:rPr>
          <w:rFonts w:ascii="Times New Roman" w:hAnsi="Times New Roman" w:cs="Times New Roman"/>
          <w:color w:val="000000"/>
          <w:sz w:val="24"/>
          <w:szCs w:val="24"/>
          <w:vertAlign w:val="baseline"/>
          <w:lang w:val="es-ES"/>
        </w:rPr>
      </w:pPr>
      <w:r w:rsidRPr="00676B0E">
        <w:rPr>
          <w:rFonts w:ascii="Times New Roman" w:hAnsi="Times New Roman" w:cs="Times New Roman"/>
          <w:color w:val="000000"/>
          <w:sz w:val="24"/>
          <w:szCs w:val="24"/>
          <w:vertAlign w:val="baseline"/>
          <w:lang w:val="es-ES"/>
        </w:rPr>
        <w:t xml:space="preserve">Muchos de los activos fijos como lo son computadoras, electrodomésticos, televisores, etc. que posee la empresa requieren de una renovación, debido a que es necesario agilizar ciertos procesos con la tecnología existente después de pasado el tiempo, además de que cada uno de estos objetos dichos anteriormente tienen su vida útil, que a largo plazo se deprecian completamente.  </w:t>
      </w:r>
    </w:p>
    <w:p w:rsidR="00121C35" w:rsidRPr="00676B0E" w:rsidRDefault="00121C35" w:rsidP="00921FFD">
      <w:pPr>
        <w:pStyle w:val="Ttulo2"/>
        <w:rPr>
          <w:rFonts w:cs="Times New Roman"/>
          <w:lang w:val="es-ES"/>
        </w:rPr>
      </w:pPr>
      <w:bookmarkStart w:id="91" w:name="_Toc361665079"/>
      <w:r w:rsidRPr="00676B0E">
        <w:rPr>
          <w:rFonts w:cs="Times New Roman"/>
          <w:lang w:val="es-ES"/>
        </w:rPr>
        <w:t>Diseño y prueba del servicio</w:t>
      </w:r>
      <w:bookmarkEnd w:id="91"/>
    </w:p>
    <w:p w:rsidR="00921FFD" w:rsidRPr="00676B0E" w:rsidRDefault="00921FFD" w:rsidP="00921FFD">
      <w:pPr>
        <w:rPr>
          <w:rFonts w:ascii="Times New Roman" w:hAnsi="Times New Roman" w:cs="Times New Roman"/>
        </w:rPr>
      </w:pPr>
    </w:p>
    <w:p w:rsidR="00121C35" w:rsidRPr="00676B0E" w:rsidRDefault="00121C35" w:rsidP="00121C35">
      <w:pPr>
        <w:widowControl w:val="0"/>
        <w:autoSpaceDE w:val="0"/>
        <w:autoSpaceDN w:val="0"/>
        <w:adjustRightInd w:val="0"/>
        <w:spacing w:after="240" w:line="360" w:lineRule="auto"/>
        <w:jc w:val="both"/>
        <w:rPr>
          <w:rFonts w:ascii="Times New Roman" w:hAnsi="Times New Roman" w:cs="Times New Roman"/>
          <w:b/>
          <w:bCs/>
          <w:color w:val="000000" w:themeColor="text1"/>
          <w:lang w:val="es-ES"/>
        </w:rPr>
      </w:pPr>
      <w:r w:rsidRPr="00676B0E">
        <w:rPr>
          <w:rFonts w:ascii="Times New Roman" w:hAnsi="Times New Roman" w:cs="Times New Roman"/>
          <w:color w:val="000000"/>
          <w:lang w:val="es-ES"/>
        </w:rPr>
        <w:t xml:space="preserve">El proceso de desarrollo del servicio recreacional será el siguiente: </w:t>
      </w:r>
    </w:p>
    <w:p w:rsidR="00121C35" w:rsidRPr="00676B0E" w:rsidRDefault="00121C35" w:rsidP="000C76DF">
      <w:pPr>
        <w:pStyle w:val="Prrafodelista"/>
        <w:widowControl w:val="0"/>
        <w:numPr>
          <w:ilvl w:val="0"/>
          <w:numId w:val="40"/>
        </w:numPr>
        <w:tabs>
          <w:tab w:val="left" w:pos="220"/>
          <w:tab w:val="left" w:pos="720"/>
        </w:tabs>
        <w:autoSpaceDE w:val="0"/>
        <w:autoSpaceDN w:val="0"/>
        <w:adjustRightInd w:val="0"/>
        <w:spacing w:after="240" w:line="360" w:lineRule="auto"/>
        <w:rPr>
          <w:rFonts w:ascii="Times New Roman" w:hAnsi="Times New Roman" w:cs="Times New Roman"/>
          <w:color w:val="000000"/>
          <w:sz w:val="24"/>
          <w:szCs w:val="24"/>
          <w:vertAlign w:val="baseline"/>
          <w:lang w:val="es-ES"/>
        </w:rPr>
      </w:pPr>
      <w:r w:rsidRPr="00676B0E">
        <w:rPr>
          <w:rFonts w:ascii="Times New Roman" w:hAnsi="Times New Roman" w:cs="Times New Roman"/>
          <w:color w:val="000000"/>
          <w:sz w:val="24"/>
          <w:szCs w:val="24"/>
          <w:vertAlign w:val="baseline"/>
          <w:lang w:val="es-ES"/>
        </w:rPr>
        <w:t>Analizar y evaluar la viabilidad del proyecto.</w:t>
      </w:r>
    </w:p>
    <w:p w:rsidR="00121C35" w:rsidRPr="00676B0E" w:rsidRDefault="00121C35" w:rsidP="000C76DF">
      <w:pPr>
        <w:pStyle w:val="Prrafodelista"/>
        <w:widowControl w:val="0"/>
        <w:numPr>
          <w:ilvl w:val="0"/>
          <w:numId w:val="40"/>
        </w:numPr>
        <w:tabs>
          <w:tab w:val="left" w:pos="220"/>
          <w:tab w:val="left" w:pos="720"/>
        </w:tabs>
        <w:autoSpaceDE w:val="0"/>
        <w:autoSpaceDN w:val="0"/>
        <w:adjustRightInd w:val="0"/>
        <w:spacing w:after="240" w:line="360" w:lineRule="auto"/>
        <w:rPr>
          <w:rFonts w:ascii="Times New Roman" w:hAnsi="Times New Roman" w:cs="Times New Roman"/>
          <w:color w:val="000000"/>
          <w:sz w:val="24"/>
          <w:szCs w:val="24"/>
          <w:vertAlign w:val="baseline"/>
          <w:lang w:val="es-ES"/>
        </w:rPr>
      </w:pPr>
      <w:r w:rsidRPr="00676B0E">
        <w:rPr>
          <w:rFonts w:ascii="Times New Roman" w:hAnsi="Times New Roman" w:cs="Times New Roman"/>
          <w:color w:val="000000"/>
          <w:sz w:val="24"/>
          <w:szCs w:val="24"/>
          <w:vertAlign w:val="baseline"/>
          <w:lang w:val="es-ES"/>
        </w:rPr>
        <w:t xml:space="preserve"> Realizar la tramitación de los aspectos legales.</w:t>
      </w:r>
    </w:p>
    <w:p w:rsidR="00121C35" w:rsidRPr="00676B0E" w:rsidRDefault="00121C35" w:rsidP="000C76DF">
      <w:pPr>
        <w:pStyle w:val="Prrafodelista"/>
        <w:widowControl w:val="0"/>
        <w:numPr>
          <w:ilvl w:val="0"/>
          <w:numId w:val="40"/>
        </w:numPr>
        <w:tabs>
          <w:tab w:val="left" w:pos="220"/>
          <w:tab w:val="left" w:pos="720"/>
        </w:tabs>
        <w:autoSpaceDE w:val="0"/>
        <w:autoSpaceDN w:val="0"/>
        <w:adjustRightInd w:val="0"/>
        <w:spacing w:after="240" w:line="360" w:lineRule="auto"/>
        <w:rPr>
          <w:rFonts w:ascii="Times New Roman" w:hAnsi="Times New Roman" w:cs="Times New Roman"/>
          <w:color w:val="000000"/>
          <w:sz w:val="24"/>
          <w:szCs w:val="24"/>
          <w:vertAlign w:val="baseline"/>
          <w:lang w:val="es-ES"/>
        </w:rPr>
      </w:pPr>
      <w:r w:rsidRPr="00676B0E">
        <w:rPr>
          <w:rFonts w:ascii="Times New Roman" w:hAnsi="Times New Roman" w:cs="Times New Roman"/>
          <w:color w:val="000000"/>
          <w:sz w:val="24"/>
          <w:szCs w:val="24"/>
          <w:vertAlign w:val="baseline"/>
          <w:lang w:val="es-ES"/>
        </w:rPr>
        <w:t>Comprar el terreno y construir el edificio.</w:t>
      </w:r>
    </w:p>
    <w:p w:rsidR="00121C35" w:rsidRPr="00676B0E" w:rsidRDefault="00121C35" w:rsidP="000C76DF">
      <w:pPr>
        <w:pStyle w:val="Prrafodelista"/>
        <w:widowControl w:val="0"/>
        <w:numPr>
          <w:ilvl w:val="0"/>
          <w:numId w:val="40"/>
        </w:numPr>
        <w:tabs>
          <w:tab w:val="left" w:pos="220"/>
          <w:tab w:val="left" w:pos="720"/>
        </w:tabs>
        <w:autoSpaceDE w:val="0"/>
        <w:autoSpaceDN w:val="0"/>
        <w:adjustRightInd w:val="0"/>
        <w:spacing w:after="240" w:line="360" w:lineRule="auto"/>
        <w:rPr>
          <w:rFonts w:ascii="Times New Roman" w:hAnsi="Times New Roman" w:cs="Times New Roman"/>
          <w:color w:val="000000"/>
          <w:sz w:val="24"/>
          <w:szCs w:val="24"/>
          <w:vertAlign w:val="baseline"/>
          <w:lang w:val="es-ES"/>
        </w:rPr>
      </w:pPr>
      <w:r w:rsidRPr="00676B0E">
        <w:rPr>
          <w:rFonts w:ascii="Times New Roman" w:hAnsi="Times New Roman" w:cs="Times New Roman"/>
          <w:color w:val="000000"/>
          <w:sz w:val="24"/>
          <w:szCs w:val="24"/>
          <w:vertAlign w:val="baseline"/>
          <w:lang w:val="es-ES"/>
        </w:rPr>
        <w:t>Encontrar el personal adecuado y necesario.</w:t>
      </w:r>
    </w:p>
    <w:p w:rsidR="00921FFD" w:rsidRPr="00676B0E" w:rsidRDefault="00121C35" w:rsidP="00D33CA5">
      <w:pPr>
        <w:widowControl w:val="0"/>
        <w:tabs>
          <w:tab w:val="left" w:pos="220"/>
          <w:tab w:val="left" w:pos="720"/>
        </w:tabs>
        <w:autoSpaceDE w:val="0"/>
        <w:autoSpaceDN w:val="0"/>
        <w:adjustRightInd w:val="0"/>
        <w:spacing w:after="240" w:line="360" w:lineRule="auto"/>
        <w:jc w:val="both"/>
        <w:rPr>
          <w:rFonts w:ascii="Times New Roman" w:hAnsi="Times New Roman" w:cs="Times New Roman"/>
          <w:color w:val="000000"/>
          <w:lang w:val="es-ES"/>
        </w:rPr>
      </w:pPr>
      <w:r w:rsidRPr="00676B0E">
        <w:rPr>
          <w:rFonts w:ascii="Times New Roman" w:hAnsi="Times New Roman" w:cs="Times New Roman"/>
          <w:color w:val="000000"/>
          <w:lang w:val="es-ES"/>
        </w:rPr>
        <w:t xml:space="preserve">Lo anterior se ve reflejado en la Carta Gantt que se detalla en la Figura </w:t>
      </w:r>
      <w:r w:rsidR="00921FFD" w:rsidRPr="00676B0E">
        <w:rPr>
          <w:rFonts w:ascii="Times New Roman" w:hAnsi="Times New Roman" w:cs="Times New Roman"/>
          <w:color w:val="000000"/>
          <w:lang w:val="es-ES"/>
        </w:rPr>
        <w:t>9</w:t>
      </w:r>
      <w:r w:rsidRPr="00676B0E">
        <w:rPr>
          <w:rFonts w:ascii="Times New Roman" w:hAnsi="Times New Roman" w:cs="Times New Roman"/>
          <w:color w:val="000000"/>
          <w:lang w:val="es-ES"/>
        </w:rPr>
        <w:t xml:space="preserve"> esta contiene el plan de implementación del negocio, primero, se encuentran las actividades relacionadas al área de Recursos Humanos, después lo referente a la construcción e inmueble en sí y finalmente Marketing.  </w:t>
      </w:r>
      <w:r w:rsidR="00D33CA5" w:rsidRPr="00676B0E">
        <w:rPr>
          <w:rFonts w:ascii="Times New Roman" w:hAnsi="Times New Roman" w:cs="Times New Roman"/>
          <w:noProof/>
          <w:lang w:val="es-CL" w:eastAsia="es-CL"/>
        </w:rPr>
        <w:lastRenderedPageBreak/>
        <w:drawing>
          <wp:inline distT="0" distB="0" distL="0" distR="0">
            <wp:extent cx="5791835" cy="4098342"/>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121C35" w:rsidRPr="00676B0E" w:rsidRDefault="00921FFD" w:rsidP="00D33CA5">
      <w:pPr>
        <w:pStyle w:val="Descripcin"/>
        <w:spacing w:line="360" w:lineRule="auto"/>
        <w:rPr>
          <w:rFonts w:cs="Times New Roman"/>
          <w:b w:val="0"/>
          <w:color w:val="000000"/>
          <w:lang w:val="es-ES"/>
        </w:rPr>
      </w:pPr>
      <w:bookmarkStart w:id="92" w:name="_Toc361664932"/>
      <w:r w:rsidRPr="00676B0E">
        <w:rPr>
          <w:rFonts w:cs="Times New Roman"/>
        </w:rPr>
        <w:t xml:space="preserve">Figura </w:t>
      </w:r>
      <w:r w:rsidR="00B667C3" w:rsidRPr="00676B0E">
        <w:rPr>
          <w:rFonts w:cs="Times New Roman"/>
        </w:rPr>
        <w:fldChar w:fldCharType="begin"/>
      </w:r>
      <w:r w:rsidR="00255164" w:rsidRPr="00676B0E">
        <w:rPr>
          <w:rFonts w:cs="Times New Roman"/>
        </w:rPr>
        <w:instrText xml:space="preserve"> SEQ Figura \* ARABIC </w:instrText>
      </w:r>
      <w:r w:rsidR="00B667C3" w:rsidRPr="00676B0E">
        <w:rPr>
          <w:rFonts w:cs="Times New Roman"/>
        </w:rPr>
        <w:fldChar w:fldCharType="separate"/>
      </w:r>
      <w:r w:rsidR="00031A31">
        <w:rPr>
          <w:rFonts w:cs="Times New Roman"/>
          <w:noProof/>
        </w:rPr>
        <w:t>9</w:t>
      </w:r>
      <w:r w:rsidR="00B667C3" w:rsidRPr="00676B0E">
        <w:rPr>
          <w:rFonts w:cs="Times New Roman"/>
          <w:noProof/>
        </w:rPr>
        <w:fldChar w:fldCharType="end"/>
      </w:r>
      <w:r w:rsidRPr="00676B0E">
        <w:rPr>
          <w:rFonts w:cs="Times New Roman"/>
        </w:rPr>
        <w:t xml:space="preserve">: </w:t>
      </w:r>
      <w:r w:rsidRPr="00676B0E">
        <w:rPr>
          <w:rFonts w:cs="Times New Roman"/>
          <w:b w:val="0"/>
        </w:rPr>
        <w:t>Carta Gantt del Plan de Implementación.</w:t>
      </w:r>
      <w:bookmarkEnd w:id="92"/>
    </w:p>
    <w:p w:rsidR="00121C35" w:rsidRPr="00676B0E" w:rsidRDefault="00121C35" w:rsidP="00121C35">
      <w:pPr>
        <w:widowControl w:val="0"/>
        <w:tabs>
          <w:tab w:val="left" w:pos="220"/>
          <w:tab w:val="left" w:pos="720"/>
        </w:tabs>
        <w:autoSpaceDE w:val="0"/>
        <w:autoSpaceDN w:val="0"/>
        <w:adjustRightInd w:val="0"/>
        <w:spacing w:after="240" w:line="360" w:lineRule="auto"/>
        <w:jc w:val="both"/>
        <w:rPr>
          <w:rFonts w:ascii="Times New Roman" w:hAnsi="Times New Roman" w:cs="Times New Roman"/>
          <w:color w:val="000000"/>
          <w:lang w:val="es-ES"/>
        </w:rPr>
      </w:pPr>
      <w:r w:rsidRPr="00676B0E">
        <w:rPr>
          <w:rFonts w:ascii="Times New Roman" w:hAnsi="Times New Roman" w:cs="Times New Roman"/>
          <w:b/>
          <w:color w:val="000000"/>
          <w:lang w:val="es-ES"/>
        </w:rPr>
        <w:t>Fuente:</w:t>
      </w:r>
      <w:r w:rsidRPr="00676B0E">
        <w:rPr>
          <w:rFonts w:ascii="Times New Roman" w:hAnsi="Times New Roman" w:cs="Times New Roman"/>
          <w:color w:val="000000"/>
          <w:lang w:val="es-ES"/>
        </w:rPr>
        <w:t xml:space="preserve"> Elaboración Propia.</w:t>
      </w:r>
    </w:p>
    <w:p w:rsidR="00121C35" w:rsidRPr="00676B0E" w:rsidRDefault="00121C35" w:rsidP="00121C35">
      <w:pPr>
        <w:widowControl w:val="0"/>
        <w:tabs>
          <w:tab w:val="left" w:pos="220"/>
          <w:tab w:val="left" w:pos="720"/>
        </w:tabs>
        <w:autoSpaceDE w:val="0"/>
        <w:autoSpaceDN w:val="0"/>
        <w:adjustRightInd w:val="0"/>
        <w:spacing w:after="240" w:line="360" w:lineRule="auto"/>
        <w:jc w:val="both"/>
        <w:rPr>
          <w:rFonts w:ascii="Times New Roman" w:hAnsi="Times New Roman" w:cs="Times New Roman"/>
          <w:color w:val="000000"/>
          <w:lang w:val="es-ES"/>
        </w:rPr>
      </w:pPr>
      <w:r w:rsidRPr="00676B0E">
        <w:rPr>
          <w:rFonts w:ascii="Times New Roman" w:hAnsi="Times New Roman" w:cs="Times New Roman"/>
          <w:color w:val="000000"/>
          <w:lang w:val="es-ES"/>
        </w:rPr>
        <w:t xml:space="preserve">Con respecto al cliente este debe seguir el proceso de la Figura </w:t>
      </w:r>
      <w:r w:rsidR="00921FFD" w:rsidRPr="00676B0E">
        <w:rPr>
          <w:rFonts w:ascii="Times New Roman" w:hAnsi="Times New Roman" w:cs="Times New Roman"/>
          <w:color w:val="000000"/>
          <w:lang w:val="es-ES"/>
        </w:rPr>
        <w:t>10</w:t>
      </w:r>
      <w:r w:rsidRPr="00676B0E">
        <w:rPr>
          <w:rFonts w:ascii="Times New Roman" w:hAnsi="Times New Roman" w:cs="Times New Roman"/>
          <w:color w:val="000000"/>
          <w:lang w:val="es-ES"/>
        </w:rPr>
        <w:t xml:space="preserve"> es el siguiente:</w:t>
      </w:r>
    </w:p>
    <w:p w:rsidR="00921FFD" w:rsidRPr="00676B0E" w:rsidRDefault="00921FFD" w:rsidP="00B501FA">
      <w:pPr>
        <w:widowControl w:val="0"/>
        <w:tabs>
          <w:tab w:val="left" w:pos="220"/>
          <w:tab w:val="left" w:pos="720"/>
        </w:tabs>
        <w:autoSpaceDE w:val="0"/>
        <w:autoSpaceDN w:val="0"/>
        <w:adjustRightInd w:val="0"/>
        <w:spacing w:after="240" w:line="360" w:lineRule="auto"/>
        <w:jc w:val="both"/>
        <w:rPr>
          <w:rFonts w:ascii="Times New Roman" w:hAnsi="Times New Roman" w:cs="Times New Roman"/>
          <w:color w:val="000000"/>
          <w:lang w:val="es-ES"/>
        </w:rPr>
      </w:pPr>
    </w:p>
    <w:p w:rsidR="00121C35" w:rsidRPr="00676B0E" w:rsidRDefault="00121C35" w:rsidP="000C76DF">
      <w:pPr>
        <w:pStyle w:val="Prrafodelista"/>
        <w:widowControl w:val="0"/>
        <w:numPr>
          <w:ilvl w:val="0"/>
          <w:numId w:val="41"/>
        </w:numPr>
        <w:tabs>
          <w:tab w:val="left" w:pos="220"/>
          <w:tab w:val="left" w:pos="720"/>
        </w:tabs>
        <w:autoSpaceDE w:val="0"/>
        <w:autoSpaceDN w:val="0"/>
        <w:adjustRightInd w:val="0"/>
        <w:spacing w:after="240" w:line="360" w:lineRule="auto"/>
        <w:rPr>
          <w:rFonts w:ascii="Times New Roman" w:hAnsi="Times New Roman" w:cs="Times New Roman"/>
          <w:color w:val="000000"/>
          <w:sz w:val="24"/>
          <w:szCs w:val="24"/>
          <w:vertAlign w:val="baseline"/>
          <w:lang w:val="es-ES"/>
        </w:rPr>
      </w:pPr>
      <w:r w:rsidRPr="00676B0E">
        <w:rPr>
          <w:rFonts w:ascii="Times New Roman" w:hAnsi="Times New Roman" w:cs="Times New Roman"/>
          <w:color w:val="000000"/>
          <w:sz w:val="24"/>
          <w:szCs w:val="24"/>
          <w:vertAlign w:val="baseline"/>
          <w:lang w:val="es-ES"/>
        </w:rPr>
        <w:t>Cliente llega a Club Gran Bosque</w:t>
      </w:r>
    </w:p>
    <w:p w:rsidR="00121C35" w:rsidRPr="00676B0E" w:rsidRDefault="00121C35" w:rsidP="000C76DF">
      <w:pPr>
        <w:pStyle w:val="Prrafodelista"/>
        <w:widowControl w:val="0"/>
        <w:numPr>
          <w:ilvl w:val="0"/>
          <w:numId w:val="41"/>
        </w:numPr>
        <w:tabs>
          <w:tab w:val="left" w:pos="220"/>
          <w:tab w:val="left" w:pos="720"/>
        </w:tabs>
        <w:autoSpaceDE w:val="0"/>
        <w:autoSpaceDN w:val="0"/>
        <w:adjustRightInd w:val="0"/>
        <w:spacing w:after="240" w:line="360" w:lineRule="auto"/>
        <w:rPr>
          <w:rFonts w:ascii="Times New Roman" w:hAnsi="Times New Roman" w:cs="Times New Roman"/>
          <w:color w:val="000000"/>
          <w:sz w:val="24"/>
          <w:szCs w:val="24"/>
          <w:vertAlign w:val="baseline"/>
          <w:lang w:val="es-ES"/>
        </w:rPr>
      </w:pPr>
      <w:r w:rsidRPr="00676B0E">
        <w:rPr>
          <w:rFonts w:ascii="Times New Roman" w:hAnsi="Times New Roman" w:cs="Times New Roman"/>
          <w:color w:val="000000"/>
          <w:sz w:val="24"/>
          <w:szCs w:val="24"/>
          <w:vertAlign w:val="baseline"/>
          <w:lang w:val="es-ES"/>
        </w:rPr>
        <w:t>Se registra con la recepcionista</w:t>
      </w:r>
    </w:p>
    <w:p w:rsidR="00121C35" w:rsidRPr="00676B0E" w:rsidRDefault="00121C35" w:rsidP="000C76DF">
      <w:pPr>
        <w:pStyle w:val="Prrafodelista"/>
        <w:widowControl w:val="0"/>
        <w:numPr>
          <w:ilvl w:val="0"/>
          <w:numId w:val="41"/>
        </w:numPr>
        <w:tabs>
          <w:tab w:val="left" w:pos="220"/>
          <w:tab w:val="left" w:pos="720"/>
        </w:tabs>
        <w:autoSpaceDE w:val="0"/>
        <w:autoSpaceDN w:val="0"/>
        <w:adjustRightInd w:val="0"/>
        <w:spacing w:after="240" w:line="360" w:lineRule="auto"/>
        <w:rPr>
          <w:rFonts w:ascii="Times New Roman" w:hAnsi="Times New Roman" w:cs="Times New Roman"/>
          <w:color w:val="000000"/>
          <w:sz w:val="24"/>
          <w:szCs w:val="24"/>
          <w:vertAlign w:val="baseline"/>
          <w:lang w:val="es-ES"/>
        </w:rPr>
      </w:pPr>
      <w:r w:rsidRPr="00676B0E">
        <w:rPr>
          <w:rFonts w:ascii="Times New Roman" w:hAnsi="Times New Roman" w:cs="Times New Roman"/>
          <w:color w:val="000000"/>
          <w:sz w:val="24"/>
          <w:szCs w:val="24"/>
          <w:vertAlign w:val="baseline"/>
          <w:lang w:val="es-ES"/>
        </w:rPr>
        <w:t xml:space="preserve">Debe acudir a la enfermería para realizar un control médico y ser ingresado a la ficha con su historial </w:t>
      </w:r>
    </w:p>
    <w:p w:rsidR="00121C35" w:rsidRPr="00676B0E" w:rsidRDefault="00121C35" w:rsidP="000C76DF">
      <w:pPr>
        <w:pStyle w:val="Prrafodelista"/>
        <w:widowControl w:val="0"/>
        <w:numPr>
          <w:ilvl w:val="0"/>
          <w:numId w:val="41"/>
        </w:numPr>
        <w:tabs>
          <w:tab w:val="left" w:pos="220"/>
          <w:tab w:val="left" w:pos="720"/>
        </w:tabs>
        <w:autoSpaceDE w:val="0"/>
        <w:autoSpaceDN w:val="0"/>
        <w:adjustRightInd w:val="0"/>
        <w:spacing w:after="240" w:line="360" w:lineRule="auto"/>
        <w:rPr>
          <w:rFonts w:ascii="Times New Roman" w:hAnsi="Times New Roman" w:cs="Times New Roman"/>
          <w:color w:val="000000"/>
          <w:sz w:val="24"/>
          <w:szCs w:val="24"/>
          <w:vertAlign w:val="baseline"/>
          <w:lang w:val="es-ES"/>
        </w:rPr>
      </w:pPr>
      <w:r w:rsidRPr="00676B0E">
        <w:rPr>
          <w:rFonts w:ascii="Times New Roman" w:hAnsi="Times New Roman" w:cs="Times New Roman"/>
          <w:color w:val="000000"/>
          <w:sz w:val="24"/>
          <w:szCs w:val="24"/>
          <w:vertAlign w:val="baseline"/>
          <w:lang w:val="es-ES"/>
        </w:rPr>
        <w:t>Debe dirigirse al comedor para desayunar</w:t>
      </w:r>
    </w:p>
    <w:p w:rsidR="00121C35" w:rsidRPr="00676B0E" w:rsidRDefault="00121C35" w:rsidP="000C76DF">
      <w:pPr>
        <w:pStyle w:val="Prrafodelista"/>
        <w:widowControl w:val="0"/>
        <w:numPr>
          <w:ilvl w:val="0"/>
          <w:numId w:val="41"/>
        </w:numPr>
        <w:tabs>
          <w:tab w:val="left" w:pos="220"/>
          <w:tab w:val="left" w:pos="720"/>
        </w:tabs>
        <w:autoSpaceDE w:val="0"/>
        <w:autoSpaceDN w:val="0"/>
        <w:adjustRightInd w:val="0"/>
        <w:spacing w:after="240" w:line="360" w:lineRule="auto"/>
        <w:rPr>
          <w:rFonts w:ascii="Times New Roman" w:hAnsi="Times New Roman" w:cs="Times New Roman"/>
          <w:color w:val="000000"/>
          <w:sz w:val="24"/>
          <w:szCs w:val="24"/>
          <w:vertAlign w:val="baseline"/>
          <w:lang w:val="es-ES"/>
        </w:rPr>
      </w:pPr>
      <w:r w:rsidRPr="00676B0E">
        <w:rPr>
          <w:rFonts w:ascii="Times New Roman" w:hAnsi="Times New Roman" w:cs="Times New Roman"/>
          <w:color w:val="000000"/>
          <w:sz w:val="24"/>
          <w:szCs w:val="24"/>
          <w:vertAlign w:val="baseline"/>
          <w:lang w:val="es-ES"/>
        </w:rPr>
        <w:t>Debe escoger entre alguna actividad o áreas de esparcimiento</w:t>
      </w:r>
    </w:p>
    <w:p w:rsidR="00121C35" w:rsidRPr="00676B0E" w:rsidRDefault="00121C35" w:rsidP="000C76DF">
      <w:pPr>
        <w:pStyle w:val="Prrafodelista"/>
        <w:widowControl w:val="0"/>
        <w:numPr>
          <w:ilvl w:val="0"/>
          <w:numId w:val="41"/>
        </w:numPr>
        <w:tabs>
          <w:tab w:val="left" w:pos="220"/>
          <w:tab w:val="left" w:pos="720"/>
        </w:tabs>
        <w:autoSpaceDE w:val="0"/>
        <w:autoSpaceDN w:val="0"/>
        <w:adjustRightInd w:val="0"/>
        <w:spacing w:after="240" w:line="360" w:lineRule="auto"/>
        <w:rPr>
          <w:rFonts w:ascii="Times New Roman" w:hAnsi="Times New Roman" w:cs="Times New Roman"/>
          <w:color w:val="000000"/>
          <w:sz w:val="24"/>
          <w:szCs w:val="24"/>
          <w:vertAlign w:val="baseline"/>
          <w:lang w:val="es-ES"/>
        </w:rPr>
      </w:pPr>
      <w:r w:rsidRPr="00676B0E">
        <w:rPr>
          <w:rFonts w:ascii="Times New Roman" w:hAnsi="Times New Roman" w:cs="Times New Roman"/>
          <w:color w:val="000000"/>
          <w:sz w:val="24"/>
          <w:szCs w:val="24"/>
          <w:vertAlign w:val="baseline"/>
          <w:lang w:val="es-ES"/>
        </w:rPr>
        <w:t>Dirigirse al comedor para almorzar</w:t>
      </w:r>
    </w:p>
    <w:p w:rsidR="00121C35" w:rsidRPr="00676B0E" w:rsidRDefault="00121C35" w:rsidP="000C76DF">
      <w:pPr>
        <w:pStyle w:val="Prrafodelista"/>
        <w:widowControl w:val="0"/>
        <w:numPr>
          <w:ilvl w:val="0"/>
          <w:numId w:val="41"/>
        </w:numPr>
        <w:tabs>
          <w:tab w:val="left" w:pos="220"/>
          <w:tab w:val="left" w:pos="720"/>
        </w:tabs>
        <w:autoSpaceDE w:val="0"/>
        <w:autoSpaceDN w:val="0"/>
        <w:adjustRightInd w:val="0"/>
        <w:spacing w:after="240" w:line="360" w:lineRule="auto"/>
        <w:rPr>
          <w:rFonts w:ascii="Times New Roman" w:hAnsi="Times New Roman" w:cs="Times New Roman"/>
          <w:color w:val="000000"/>
          <w:sz w:val="24"/>
          <w:szCs w:val="24"/>
          <w:vertAlign w:val="baseline"/>
          <w:lang w:val="es-ES"/>
        </w:rPr>
      </w:pPr>
      <w:r w:rsidRPr="00676B0E">
        <w:rPr>
          <w:rFonts w:ascii="Times New Roman" w:hAnsi="Times New Roman" w:cs="Times New Roman"/>
          <w:color w:val="000000"/>
          <w:sz w:val="24"/>
          <w:szCs w:val="24"/>
          <w:vertAlign w:val="baseline"/>
          <w:lang w:val="es-ES"/>
        </w:rPr>
        <w:lastRenderedPageBreak/>
        <w:t>Debe escoger entre alguna actividad o áreas de esparcimiento</w:t>
      </w:r>
    </w:p>
    <w:p w:rsidR="00121C35" w:rsidRPr="00676B0E" w:rsidRDefault="00121C35" w:rsidP="000C76DF">
      <w:pPr>
        <w:pStyle w:val="Prrafodelista"/>
        <w:widowControl w:val="0"/>
        <w:numPr>
          <w:ilvl w:val="0"/>
          <w:numId w:val="41"/>
        </w:numPr>
        <w:tabs>
          <w:tab w:val="left" w:pos="220"/>
          <w:tab w:val="left" w:pos="720"/>
        </w:tabs>
        <w:autoSpaceDE w:val="0"/>
        <w:autoSpaceDN w:val="0"/>
        <w:adjustRightInd w:val="0"/>
        <w:spacing w:after="240" w:line="360" w:lineRule="auto"/>
        <w:rPr>
          <w:rFonts w:ascii="Times New Roman" w:hAnsi="Times New Roman" w:cs="Times New Roman"/>
          <w:color w:val="000000"/>
          <w:sz w:val="24"/>
          <w:szCs w:val="24"/>
          <w:vertAlign w:val="baseline"/>
          <w:lang w:val="es-ES"/>
        </w:rPr>
      </w:pPr>
      <w:r w:rsidRPr="00676B0E">
        <w:rPr>
          <w:rFonts w:ascii="Times New Roman" w:hAnsi="Times New Roman" w:cs="Times New Roman"/>
          <w:color w:val="000000"/>
          <w:sz w:val="24"/>
          <w:szCs w:val="24"/>
          <w:vertAlign w:val="baseline"/>
          <w:lang w:val="es-ES"/>
        </w:rPr>
        <w:t>Dirigirse al comedor cenar</w:t>
      </w:r>
    </w:p>
    <w:p w:rsidR="00121C35" w:rsidRPr="00676B0E" w:rsidRDefault="00121C35" w:rsidP="000C76DF">
      <w:pPr>
        <w:pStyle w:val="Prrafodelista"/>
        <w:widowControl w:val="0"/>
        <w:numPr>
          <w:ilvl w:val="0"/>
          <w:numId w:val="41"/>
        </w:numPr>
        <w:tabs>
          <w:tab w:val="left" w:pos="220"/>
          <w:tab w:val="left" w:pos="720"/>
        </w:tabs>
        <w:autoSpaceDE w:val="0"/>
        <w:autoSpaceDN w:val="0"/>
        <w:adjustRightInd w:val="0"/>
        <w:spacing w:after="240" w:line="360" w:lineRule="auto"/>
        <w:rPr>
          <w:rFonts w:ascii="Times New Roman" w:hAnsi="Times New Roman" w:cs="Times New Roman"/>
          <w:color w:val="000000"/>
          <w:sz w:val="24"/>
          <w:szCs w:val="24"/>
          <w:vertAlign w:val="baseline"/>
          <w:lang w:val="es-ES"/>
        </w:rPr>
      </w:pPr>
      <w:r w:rsidRPr="00676B0E">
        <w:rPr>
          <w:rFonts w:ascii="Times New Roman" w:hAnsi="Times New Roman" w:cs="Times New Roman"/>
          <w:color w:val="000000"/>
          <w:sz w:val="24"/>
          <w:szCs w:val="24"/>
          <w:vertAlign w:val="baseline"/>
          <w:lang w:val="es-ES"/>
        </w:rPr>
        <w:t>Esperar el transporte que lo llevará a su hogar</w:t>
      </w:r>
    </w:p>
    <w:p w:rsidR="00921FFD" w:rsidRPr="00676B0E" w:rsidRDefault="00921FFD" w:rsidP="000C76DF">
      <w:pPr>
        <w:pStyle w:val="Prrafodelista"/>
        <w:widowControl w:val="0"/>
        <w:numPr>
          <w:ilvl w:val="0"/>
          <w:numId w:val="41"/>
        </w:numPr>
        <w:tabs>
          <w:tab w:val="left" w:pos="220"/>
          <w:tab w:val="left" w:pos="720"/>
        </w:tabs>
        <w:autoSpaceDE w:val="0"/>
        <w:autoSpaceDN w:val="0"/>
        <w:adjustRightInd w:val="0"/>
        <w:spacing w:after="240" w:line="360" w:lineRule="auto"/>
        <w:rPr>
          <w:rFonts w:ascii="Times New Roman" w:hAnsi="Times New Roman" w:cs="Times New Roman"/>
          <w:color w:val="000000"/>
          <w:sz w:val="24"/>
          <w:szCs w:val="24"/>
          <w:vertAlign w:val="baseline"/>
          <w:lang w:val="es-ES"/>
        </w:rPr>
      </w:pPr>
      <w:r w:rsidRPr="00676B0E">
        <w:rPr>
          <w:rFonts w:ascii="Times New Roman" w:hAnsi="Times New Roman" w:cs="Times New Roman"/>
          <w:color w:val="000000"/>
          <w:sz w:val="24"/>
          <w:szCs w:val="24"/>
          <w:vertAlign w:val="baseline"/>
          <w:lang w:val="es-ES"/>
        </w:rPr>
        <w:t>Retirarse del establecimiento</w:t>
      </w:r>
    </w:p>
    <w:p w:rsidR="00921FFD" w:rsidRPr="00676B0E" w:rsidRDefault="00921FFD" w:rsidP="00921FFD">
      <w:pPr>
        <w:widowControl w:val="0"/>
        <w:tabs>
          <w:tab w:val="left" w:pos="220"/>
          <w:tab w:val="left" w:pos="720"/>
        </w:tabs>
        <w:autoSpaceDE w:val="0"/>
        <w:autoSpaceDN w:val="0"/>
        <w:adjustRightInd w:val="0"/>
        <w:spacing w:after="240" w:line="360" w:lineRule="auto"/>
        <w:rPr>
          <w:rFonts w:ascii="Times New Roman" w:hAnsi="Times New Roman" w:cs="Times New Roman"/>
          <w:color w:val="000000"/>
          <w:lang w:val="es-ES"/>
        </w:rPr>
      </w:pPr>
    </w:p>
    <w:p w:rsidR="00921FFD" w:rsidRPr="00676B0E" w:rsidRDefault="00921FFD" w:rsidP="00921FFD">
      <w:pPr>
        <w:keepNext/>
        <w:widowControl w:val="0"/>
        <w:tabs>
          <w:tab w:val="left" w:pos="220"/>
          <w:tab w:val="left" w:pos="720"/>
        </w:tabs>
        <w:autoSpaceDE w:val="0"/>
        <w:autoSpaceDN w:val="0"/>
        <w:adjustRightInd w:val="0"/>
        <w:spacing w:after="240" w:line="360" w:lineRule="auto"/>
        <w:rPr>
          <w:rFonts w:ascii="Times New Roman" w:hAnsi="Times New Roman" w:cs="Times New Roman"/>
        </w:rPr>
      </w:pPr>
      <w:r w:rsidRPr="00676B0E">
        <w:rPr>
          <w:rFonts w:ascii="Times New Roman" w:hAnsi="Times New Roman" w:cs="Times New Roman"/>
          <w:noProof/>
          <w:lang w:val="es-CL" w:eastAsia="es-CL"/>
        </w:rPr>
        <w:lastRenderedPageBreak/>
        <w:drawing>
          <wp:inline distT="0" distB="0" distL="0" distR="0">
            <wp:extent cx="5791113" cy="6282781"/>
            <wp:effectExtent l="0" t="0" r="635" b="0"/>
            <wp:docPr id="288" name="Imagen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7-07-10 a la(s) 16.57.18.png"/>
                    <pic:cNvPicPr/>
                  </pic:nvPicPr>
                  <pic:blipFill>
                    <a:blip r:embed="rId42">
                      <a:extLst>
                        <a:ext uri="{28A0092B-C50C-407E-A947-70E740481C1C}">
                          <a14:useLocalDpi xmlns:a14="http://schemas.microsoft.com/office/drawing/2010/main" val="0"/>
                        </a:ext>
                      </a:extLst>
                    </a:blip>
                    <a:stretch>
                      <a:fillRect/>
                    </a:stretch>
                  </pic:blipFill>
                  <pic:spPr>
                    <a:xfrm>
                      <a:off x="0" y="0"/>
                      <a:ext cx="5791835" cy="6283565"/>
                    </a:xfrm>
                    <a:prstGeom prst="rect">
                      <a:avLst/>
                    </a:prstGeom>
                  </pic:spPr>
                </pic:pic>
              </a:graphicData>
            </a:graphic>
          </wp:inline>
        </w:drawing>
      </w:r>
    </w:p>
    <w:p w:rsidR="00121C35" w:rsidRPr="00676B0E" w:rsidRDefault="00921FFD" w:rsidP="00D33CA5">
      <w:pPr>
        <w:pStyle w:val="Descripcin"/>
        <w:spacing w:line="360" w:lineRule="auto"/>
        <w:rPr>
          <w:rFonts w:cs="Times New Roman"/>
          <w:b w:val="0"/>
        </w:rPr>
      </w:pPr>
      <w:bookmarkStart w:id="93" w:name="_Toc361664933"/>
      <w:r w:rsidRPr="00676B0E">
        <w:rPr>
          <w:rFonts w:cs="Times New Roman"/>
        </w:rPr>
        <w:t xml:space="preserve">Figura </w:t>
      </w:r>
      <w:r w:rsidR="00B667C3" w:rsidRPr="00676B0E">
        <w:rPr>
          <w:rFonts w:cs="Times New Roman"/>
        </w:rPr>
        <w:fldChar w:fldCharType="begin"/>
      </w:r>
      <w:r w:rsidRPr="00676B0E">
        <w:rPr>
          <w:rFonts w:cs="Times New Roman"/>
        </w:rPr>
        <w:instrText xml:space="preserve"> SEQ Figura \* ARABIC </w:instrText>
      </w:r>
      <w:r w:rsidR="00B667C3" w:rsidRPr="00676B0E">
        <w:rPr>
          <w:rFonts w:cs="Times New Roman"/>
        </w:rPr>
        <w:fldChar w:fldCharType="separate"/>
      </w:r>
      <w:r w:rsidR="00031A31">
        <w:rPr>
          <w:rFonts w:cs="Times New Roman"/>
          <w:noProof/>
        </w:rPr>
        <w:t>10</w:t>
      </w:r>
      <w:r w:rsidR="00B667C3" w:rsidRPr="00676B0E">
        <w:rPr>
          <w:rFonts w:cs="Times New Roman"/>
        </w:rPr>
        <w:fldChar w:fldCharType="end"/>
      </w:r>
      <w:r w:rsidRPr="00676B0E">
        <w:rPr>
          <w:rFonts w:cs="Times New Roman"/>
        </w:rPr>
        <w:t xml:space="preserve">: </w:t>
      </w:r>
      <w:r w:rsidRPr="00676B0E">
        <w:rPr>
          <w:rFonts w:cs="Times New Roman"/>
          <w:b w:val="0"/>
        </w:rPr>
        <w:t>Flujograma del servicio de Club Gran Bosque.</w:t>
      </w:r>
      <w:bookmarkEnd w:id="93"/>
    </w:p>
    <w:p w:rsidR="00921FFD" w:rsidRPr="00676B0E" w:rsidRDefault="00921FFD" w:rsidP="00921FFD">
      <w:pPr>
        <w:rPr>
          <w:rFonts w:ascii="Times New Roman" w:hAnsi="Times New Roman" w:cs="Times New Roman"/>
          <w:b/>
          <w:lang w:val="es-ES"/>
        </w:rPr>
      </w:pPr>
    </w:p>
    <w:p w:rsidR="00921FFD" w:rsidRPr="00676B0E" w:rsidRDefault="00921FFD" w:rsidP="00921FFD">
      <w:pPr>
        <w:rPr>
          <w:rFonts w:ascii="Times New Roman" w:hAnsi="Times New Roman" w:cs="Times New Roman"/>
          <w:lang w:val="es-ES"/>
        </w:rPr>
      </w:pPr>
      <w:r w:rsidRPr="00676B0E">
        <w:rPr>
          <w:rFonts w:ascii="Times New Roman" w:hAnsi="Times New Roman" w:cs="Times New Roman"/>
          <w:b/>
          <w:lang w:val="es-ES"/>
        </w:rPr>
        <w:t>Fuente:</w:t>
      </w:r>
      <w:r w:rsidRPr="00676B0E">
        <w:rPr>
          <w:rFonts w:ascii="Times New Roman" w:hAnsi="Times New Roman" w:cs="Times New Roman"/>
          <w:lang w:val="es-ES"/>
        </w:rPr>
        <w:t xml:space="preserve"> Elaboración Propia.</w:t>
      </w:r>
    </w:p>
    <w:p w:rsidR="00921FFD" w:rsidRPr="00676B0E" w:rsidRDefault="00921FFD" w:rsidP="00921FFD">
      <w:pPr>
        <w:rPr>
          <w:rFonts w:ascii="Times New Roman" w:hAnsi="Times New Roman" w:cs="Times New Roman"/>
          <w:lang w:val="es-ES"/>
        </w:rPr>
      </w:pPr>
    </w:p>
    <w:p w:rsidR="00921FFD" w:rsidRPr="00676B0E" w:rsidRDefault="00921FFD" w:rsidP="00921FFD">
      <w:pPr>
        <w:rPr>
          <w:rFonts w:ascii="Times New Roman" w:hAnsi="Times New Roman" w:cs="Times New Roman"/>
          <w:lang w:val="es-ES"/>
        </w:rPr>
      </w:pPr>
    </w:p>
    <w:p w:rsidR="00921FFD" w:rsidRPr="00676B0E" w:rsidRDefault="00921FFD" w:rsidP="00921FFD">
      <w:pPr>
        <w:rPr>
          <w:rFonts w:ascii="Times New Roman" w:hAnsi="Times New Roman" w:cs="Times New Roman"/>
          <w:lang w:val="es-ES"/>
        </w:rPr>
      </w:pPr>
    </w:p>
    <w:p w:rsidR="00921FFD" w:rsidRPr="00676B0E" w:rsidRDefault="00921FFD" w:rsidP="00921FFD">
      <w:pPr>
        <w:rPr>
          <w:rFonts w:ascii="Times New Roman" w:hAnsi="Times New Roman" w:cs="Times New Roman"/>
          <w:lang w:val="es-ES"/>
        </w:rPr>
      </w:pPr>
    </w:p>
    <w:p w:rsidR="00121C35" w:rsidRPr="00676B0E" w:rsidRDefault="00121C35" w:rsidP="00921FFD">
      <w:pPr>
        <w:pStyle w:val="Ttulo2"/>
        <w:rPr>
          <w:rFonts w:cs="Times New Roman"/>
          <w:lang w:val="es-ES"/>
        </w:rPr>
      </w:pPr>
      <w:bookmarkStart w:id="94" w:name="_Toc361665080"/>
      <w:r w:rsidRPr="00676B0E">
        <w:rPr>
          <w:rFonts w:cs="Times New Roman"/>
          <w:lang w:val="es-ES"/>
        </w:rPr>
        <w:t>Aspectos técnicos del servicio</w:t>
      </w:r>
      <w:bookmarkEnd w:id="94"/>
    </w:p>
    <w:p w:rsidR="00121C35" w:rsidRPr="00676B0E" w:rsidRDefault="00121C35" w:rsidP="00D33CA5">
      <w:pPr>
        <w:pStyle w:val="Ttulo3"/>
        <w:spacing w:line="360" w:lineRule="auto"/>
        <w:rPr>
          <w:rFonts w:cs="Times New Roman"/>
          <w:lang w:val="es-ES"/>
        </w:rPr>
      </w:pPr>
      <w:bookmarkStart w:id="95" w:name="_Toc361665081"/>
      <w:r w:rsidRPr="00676B0E">
        <w:rPr>
          <w:rFonts w:cs="Times New Roman"/>
          <w:lang w:val="es-ES"/>
        </w:rPr>
        <w:t>Especificaciones técnicas del servicio</w:t>
      </w:r>
      <w:bookmarkEnd w:id="95"/>
    </w:p>
    <w:p w:rsidR="00121C35" w:rsidRPr="00676B0E" w:rsidRDefault="00121C35" w:rsidP="00121C35">
      <w:pPr>
        <w:spacing w:line="360" w:lineRule="auto"/>
        <w:jc w:val="both"/>
        <w:rPr>
          <w:rFonts w:ascii="Times New Roman" w:hAnsi="Times New Roman" w:cs="Times New Roman"/>
          <w:lang w:val="es-ES"/>
        </w:rPr>
      </w:pPr>
      <w:r w:rsidRPr="00676B0E">
        <w:rPr>
          <w:rFonts w:ascii="Times New Roman" w:hAnsi="Times New Roman" w:cs="Times New Roman"/>
          <w:lang w:val="es-ES"/>
        </w:rPr>
        <w:t>“Club Gran Bosque” será un Centro de Recreación y Descanso para el Adulto Mayor, localizado en la comuna de Concón, el cual entregará un servicio íntegro, seguro, de excelencia y calidad en el total de sus procesos y operaciones.</w:t>
      </w:r>
    </w:p>
    <w:p w:rsidR="00121C35" w:rsidRPr="00676B0E" w:rsidRDefault="00121C35" w:rsidP="00121C35">
      <w:pPr>
        <w:spacing w:line="360" w:lineRule="auto"/>
        <w:jc w:val="both"/>
        <w:rPr>
          <w:rFonts w:ascii="Times New Roman" w:hAnsi="Times New Roman" w:cs="Times New Roman"/>
        </w:rPr>
      </w:pPr>
      <w:r w:rsidRPr="00676B0E">
        <w:rPr>
          <w:rFonts w:ascii="Times New Roman" w:hAnsi="Times New Roman" w:cs="Times New Roman"/>
        </w:rPr>
        <w:t>El centro contará con dos edificios, de los cuales el primero, tendrá áreas como la recepción, oficinas administrativas, estacionamientos, cocina, comedor y baños.  En cambio el segundo edificio poseerá en el primer nivel piscina temperada, spa, dos salones para eventos, cafetería, gimnasio y en el segundo nivel se encontrarán los salones para los talleres, estos son seis, además de baños y casilleros para que cada cliente pueda guardar sus objetos personales. Al exterior de las dos construcciones existirá cancha de golf, multicancha y piscina. Asimismo tendrá una infraestructura totalmente idónea, de última tecnología, instalaciones modernas y hospitalidad en todas sus operaciones.</w:t>
      </w:r>
    </w:p>
    <w:p w:rsidR="00121C35" w:rsidRPr="00676B0E" w:rsidRDefault="00121C35" w:rsidP="00121C35">
      <w:pPr>
        <w:spacing w:line="360" w:lineRule="auto"/>
        <w:jc w:val="both"/>
        <w:rPr>
          <w:rFonts w:ascii="Times New Roman" w:hAnsi="Times New Roman" w:cs="Times New Roman"/>
        </w:rPr>
      </w:pPr>
      <w:r w:rsidRPr="00676B0E">
        <w:rPr>
          <w:rFonts w:ascii="Times New Roman" w:hAnsi="Times New Roman" w:cs="Times New Roman"/>
        </w:rPr>
        <w:t>La capacidad máxima que tiene el centro recreativo es de 250 personas.</w:t>
      </w:r>
    </w:p>
    <w:p w:rsidR="00121C35" w:rsidRPr="00676B0E" w:rsidRDefault="00121C35" w:rsidP="00121C35">
      <w:pPr>
        <w:spacing w:line="360" w:lineRule="auto"/>
        <w:jc w:val="both"/>
        <w:rPr>
          <w:rFonts w:ascii="Times New Roman" w:hAnsi="Times New Roman" w:cs="Times New Roman"/>
        </w:rPr>
      </w:pPr>
      <w:r w:rsidRPr="00676B0E">
        <w:rPr>
          <w:rFonts w:ascii="Times New Roman" w:hAnsi="Times New Roman" w:cs="Times New Roman"/>
        </w:rPr>
        <w:t>El servicio ofrecido es único en la Región, entregando diversos beneficios como la seguridad, calidad, status y recreación para el adulto mayor.</w:t>
      </w:r>
    </w:p>
    <w:p w:rsidR="00121C35" w:rsidRPr="00676B0E" w:rsidRDefault="00121C35" w:rsidP="00121C35">
      <w:pPr>
        <w:spacing w:line="360" w:lineRule="auto"/>
        <w:jc w:val="both"/>
        <w:rPr>
          <w:rFonts w:ascii="Times New Roman" w:hAnsi="Times New Roman" w:cs="Times New Roman"/>
          <w:lang w:val="es-ES"/>
        </w:rPr>
      </w:pPr>
      <w:r w:rsidRPr="00676B0E">
        <w:rPr>
          <w:rFonts w:ascii="Times New Roman" w:hAnsi="Times New Roman" w:cs="Times New Roman"/>
          <w:lang w:val="es-ES"/>
        </w:rPr>
        <w:t>El Centro Recreativo para el adulto Mayor “Club Gran Bosque” tiene diferentes pases de acuerdo al tiempo en el que el usuario pretende utilizar el servicio.</w:t>
      </w:r>
    </w:p>
    <w:p w:rsidR="00121C35" w:rsidRPr="00676B0E" w:rsidRDefault="00121C35" w:rsidP="00121C35">
      <w:pPr>
        <w:spacing w:line="360" w:lineRule="auto"/>
        <w:jc w:val="both"/>
        <w:rPr>
          <w:rFonts w:ascii="Times New Roman" w:hAnsi="Times New Roman" w:cs="Times New Roman"/>
          <w:lang w:val="es-ES"/>
        </w:rPr>
      </w:pPr>
      <w:r w:rsidRPr="00676B0E">
        <w:rPr>
          <w:rFonts w:ascii="Times New Roman" w:hAnsi="Times New Roman" w:cs="Times New Roman"/>
          <w:lang w:val="es-ES"/>
        </w:rPr>
        <w:t>El valor diario del servicio es de $39.990, a partir de este precio se harán los diferentes descuentos como se muestra en la siguiente Tabla:</w:t>
      </w:r>
    </w:p>
    <w:p w:rsidR="00121C35" w:rsidRPr="00676B0E" w:rsidRDefault="00121C35" w:rsidP="00921FFD">
      <w:pPr>
        <w:spacing w:line="360" w:lineRule="auto"/>
        <w:rPr>
          <w:rFonts w:ascii="Times New Roman" w:hAnsi="Times New Roman" w:cs="Times New Roman"/>
          <w:lang w:val="es-ES"/>
        </w:rPr>
      </w:pPr>
    </w:p>
    <w:p w:rsidR="00921FFD" w:rsidRPr="00676B0E" w:rsidRDefault="00921FFD" w:rsidP="00D33CA5">
      <w:pPr>
        <w:pStyle w:val="Descripcin"/>
        <w:keepNext/>
        <w:spacing w:line="360" w:lineRule="auto"/>
        <w:rPr>
          <w:rFonts w:cs="Times New Roman"/>
          <w:b w:val="0"/>
        </w:rPr>
      </w:pPr>
      <w:bookmarkStart w:id="96" w:name="_Toc361664841"/>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15</w:t>
      </w:r>
      <w:r w:rsidR="00B667C3" w:rsidRPr="00676B0E">
        <w:rPr>
          <w:rFonts w:cs="Times New Roman"/>
          <w:noProof/>
        </w:rPr>
        <w:fldChar w:fldCharType="end"/>
      </w:r>
      <w:r w:rsidRPr="00676B0E">
        <w:rPr>
          <w:rFonts w:cs="Times New Roman"/>
        </w:rPr>
        <w:t xml:space="preserve">: </w:t>
      </w:r>
      <w:r w:rsidR="00D33CA5" w:rsidRPr="00676B0E">
        <w:rPr>
          <w:rFonts w:cs="Times New Roman"/>
          <w:b w:val="0"/>
        </w:rPr>
        <w:t>Precio del Servicio.</w:t>
      </w:r>
      <w:bookmarkEnd w:id="96"/>
    </w:p>
    <w:tbl>
      <w:tblPr>
        <w:tblStyle w:val="Sombreadomedio1-nfasis3"/>
        <w:tblW w:w="5000" w:type="pct"/>
        <w:tblLook w:val="06A0" w:firstRow="1" w:lastRow="0" w:firstColumn="1" w:lastColumn="0" w:noHBand="1" w:noVBand="1"/>
      </w:tblPr>
      <w:tblGrid>
        <w:gridCol w:w="1877"/>
        <w:gridCol w:w="2843"/>
        <w:gridCol w:w="1645"/>
        <w:gridCol w:w="2736"/>
      </w:tblGrid>
      <w:tr w:rsidR="00121C35" w:rsidRPr="00676B0E" w:rsidTr="0000513A">
        <w:trPr>
          <w:cnfStyle w:val="100000000000" w:firstRow="1" w:lastRow="0" w:firstColumn="0" w:lastColumn="0" w:oddVBand="0" w:evenVBand="0" w:oddHBand="0" w:evenHBand="0" w:firstRowFirstColumn="0" w:firstRowLastColumn="0" w:lastRowFirstColumn="0" w:lastRowLastColumn="0"/>
          <w:trHeight w:val="561"/>
        </w:trPr>
        <w:tc>
          <w:tcPr>
            <w:cnfStyle w:val="001000000000" w:firstRow="0" w:lastRow="0" w:firstColumn="1" w:lastColumn="0" w:oddVBand="0" w:evenVBand="0" w:oddHBand="0" w:evenHBand="0" w:firstRowFirstColumn="0" w:firstRowLastColumn="0" w:lastRowFirstColumn="0" w:lastRowLastColumn="0"/>
            <w:tcW w:w="1031" w:type="pct"/>
            <w:hideMark/>
          </w:tcPr>
          <w:p w:rsidR="00121C35" w:rsidRPr="00676B0E" w:rsidRDefault="00121C35" w:rsidP="00921FFD">
            <w:pPr>
              <w:spacing w:line="360" w:lineRule="auto"/>
              <w:jc w:val="center"/>
              <w:rPr>
                <w:rFonts w:ascii="Times New Roman" w:eastAsia="Times New Roman" w:hAnsi="Times New Roman" w:cs="Times New Roman"/>
                <w:bCs w:val="0"/>
                <w:color w:val="000000"/>
              </w:rPr>
            </w:pPr>
          </w:p>
        </w:tc>
        <w:tc>
          <w:tcPr>
            <w:tcW w:w="1562" w:type="pct"/>
            <w:vAlign w:val="center"/>
            <w:hideMark/>
          </w:tcPr>
          <w:p w:rsidR="00121C35" w:rsidRPr="00676B0E" w:rsidRDefault="00121C35" w:rsidP="00921FFD">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rPr>
            </w:pPr>
            <w:r w:rsidRPr="00676B0E">
              <w:rPr>
                <w:rFonts w:ascii="Times New Roman" w:eastAsia="Times New Roman" w:hAnsi="Times New Roman" w:cs="Times New Roman"/>
                <w:bCs w:val="0"/>
                <w:color w:val="000000"/>
              </w:rPr>
              <w:t>Precio</w:t>
            </w:r>
          </w:p>
        </w:tc>
        <w:tc>
          <w:tcPr>
            <w:tcW w:w="904" w:type="pct"/>
            <w:vAlign w:val="center"/>
            <w:hideMark/>
          </w:tcPr>
          <w:p w:rsidR="00121C35" w:rsidRPr="00676B0E" w:rsidRDefault="00121C35" w:rsidP="00921FFD">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rPr>
            </w:pPr>
            <w:r w:rsidRPr="00676B0E">
              <w:rPr>
                <w:rFonts w:ascii="Times New Roman" w:eastAsia="Times New Roman" w:hAnsi="Times New Roman" w:cs="Times New Roman"/>
                <w:bCs w:val="0"/>
                <w:color w:val="000000"/>
              </w:rPr>
              <w:t>Precio Total  con Descuento</w:t>
            </w:r>
          </w:p>
        </w:tc>
        <w:tc>
          <w:tcPr>
            <w:tcW w:w="1503" w:type="pct"/>
            <w:vAlign w:val="center"/>
            <w:hideMark/>
          </w:tcPr>
          <w:p w:rsidR="00121C35" w:rsidRPr="00676B0E" w:rsidRDefault="00121C35" w:rsidP="00921FFD">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rPr>
            </w:pPr>
            <w:r w:rsidRPr="00676B0E">
              <w:rPr>
                <w:rFonts w:ascii="Times New Roman" w:eastAsia="Times New Roman" w:hAnsi="Times New Roman" w:cs="Times New Roman"/>
                <w:bCs w:val="0"/>
                <w:color w:val="000000"/>
              </w:rPr>
              <w:t>Precio Diario con Descuento</w:t>
            </w:r>
          </w:p>
        </w:tc>
      </w:tr>
      <w:tr w:rsidR="00121C35" w:rsidRPr="00676B0E" w:rsidTr="0000513A">
        <w:trPr>
          <w:trHeight w:val="297"/>
        </w:trPr>
        <w:tc>
          <w:tcPr>
            <w:cnfStyle w:val="001000000000" w:firstRow="0" w:lastRow="0" w:firstColumn="1" w:lastColumn="0" w:oddVBand="0" w:evenVBand="0" w:oddHBand="0" w:evenHBand="0" w:firstRowFirstColumn="0" w:firstRowLastColumn="0" w:lastRowFirstColumn="0" w:lastRowLastColumn="0"/>
            <w:tcW w:w="1031" w:type="pct"/>
            <w:noWrap/>
            <w:hideMark/>
          </w:tcPr>
          <w:p w:rsidR="00121C35" w:rsidRPr="00676B0E" w:rsidRDefault="00121C35" w:rsidP="00921FFD">
            <w:pPr>
              <w:spacing w:line="360" w:lineRule="auto"/>
              <w:rPr>
                <w:rFonts w:ascii="Times New Roman" w:eastAsia="Times New Roman" w:hAnsi="Times New Roman" w:cs="Times New Roman"/>
                <w:b w:val="0"/>
                <w:color w:val="000000"/>
              </w:rPr>
            </w:pPr>
            <w:r w:rsidRPr="00676B0E">
              <w:rPr>
                <w:rFonts w:ascii="Times New Roman" w:eastAsia="Times New Roman" w:hAnsi="Times New Roman" w:cs="Times New Roman"/>
                <w:b w:val="0"/>
                <w:color w:val="000000"/>
              </w:rPr>
              <w:t xml:space="preserve"> Valor Diario </w:t>
            </w:r>
          </w:p>
        </w:tc>
        <w:tc>
          <w:tcPr>
            <w:tcW w:w="1562" w:type="pct"/>
            <w:noWrap/>
            <w:hideMark/>
          </w:tcPr>
          <w:p w:rsidR="00121C35" w:rsidRPr="00676B0E" w:rsidRDefault="00121C35" w:rsidP="00921FF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$ 39.990</w:t>
            </w:r>
          </w:p>
        </w:tc>
        <w:tc>
          <w:tcPr>
            <w:tcW w:w="904" w:type="pct"/>
            <w:noWrap/>
            <w:hideMark/>
          </w:tcPr>
          <w:p w:rsidR="00121C35" w:rsidRPr="00676B0E" w:rsidRDefault="00121C35" w:rsidP="00921FF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$39.990</w:t>
            </w:r>
          </w:p>
        </w:tc>
        <w:tc>
          <w:tcPr>
            <w:tcW w:w="1503" w:type="pct"/>
            <w:noWrap/>
            <w:hideMark/>
          </w:tcPr>
          <w:p w:rsidR="00121C35" w:rsidRPr="00676B0E" w:rsidRDefault="00121C35" w:rsidP="00921FF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$ 39.990</w:t>
            </w:r>
          </w:p>
        </w:tc>
      </w:tr>
      <w:tr w:rsidR="00121C35" w:rsidRPr="00676B0E" w:rsidTr="0000513A">
        <w:trPr>
          <w:trHeight w:val="297"/>
        </w:trPr>
        <w:tc>
          <w:tcPr>
            <w:cnfStyle w:val="001000000000" w:firstRow="0" w:lastRow="0" w:firstColumn="1" w:lastColumn="0" w:oddVBand="0" w:evenVBand="0" w:oddHBand="0" w:evenHBand="0" w:firstRowFirstColumn="0" w:firstRowLastColumn="0" w:lastRowFirstColumn="0" w:lastRowLastColumn="0"/>
            <w:tcW w:w="1031" w:type="pct"/>
            <w:noWrap/>
            <w:hideMark/>
          </w:tcPr>
          <w:p w:rsidR="00121C35" w:rsidRPr="00676B0E" w:rsidRDefault="00121C35" w:rsidP="00921FFD">
            <w:pPr>
              <w:spacing w:line="360" w:lineRule="auto"/>
              <w:rPr>
                <w:rFonts w:ascii="Times New Roman" w:eastAsia="Times New Roman" w:hAnsi="Times New Roman" w:cs="Times New Roman"/>
                <w:b w:val="0"/>
                <w:color w:val="000000"/>
              </w:rPr>
            </w:pPr>
            <w:r w:rsidRPr="00676B0E">
              <w:rPr>
                <w:rFonts w:ascii="Times New Roman" w:eastAsia="Times New Roman" w:hAnsi="Times New Roman" w:cs="Times New Roman"/>
                <w:b w:val="0"/>
                <w:color w:val="000000"/>
              </w:rPr>
              <w:t xml:space="preserve">Pase Mensual </w:t>
            </w:r>
          </w:p>
        </w:tc>
        <w:tc>
          <w:tcPr>
            <w:tcW w:w="1562" w:type="pct"/>
            <w:noWrap/>
            <w:hideMark/>
          </w:tcPr>
          <w:p w:rsidR="00121C35" w:rsidRPr="00676B0E" w:rsidRDefault="00121C35" w:rsidP="00921FF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$319.920</w:t>
            </w:r>
          </w:p>
        </w:tc>
        <w:tc>
          <w:tcPr>
            <w:tcW w:w="904" w:type="pct"/>
            <w:noWrap/>
            <w:hideMark/>
          </w:tcPr>
          <w:p w:rsidR="00121C35" w:rsidRPr="00676B0E" w:rsidRDefault="00121C35" w:rsidP="00921FF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$287.928</w:t>
            </w:r>
          </w:p>
        </w:tc>
        <w:tc>
          <w:tcPr>
            <w:tcW w:w="1503" w:type="pct"/>
            <w:noWrap/>
            <w:hideMark/>
          </w:tcPr>
          <w:p w:rsidR="00121C35" w:rsidRPr="00676B0E" w:rsidRDefault="00121C35" w:rsidP="00921FF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$ 35.991</w:t>
            </w:r>
          </w:p>
        </w:tc>
      </w:tr>
      <w:tr w:rsidR="00121C35" w:rsidRPr="00676B0E" w:rsidTr="0000513A">
        <w:trPr>
          <w:trHeight w:val="297"/>
        </w:trPr>
        <w:tc>
          <w:tcPr>
            <w:cnfStyle w:val="001000000000" w:firstRow="0" w:lastRow="0" w:firstColumn="1" w:lastColumn="0" w:oddVBand="0" w:evenVBand="0" w:oddHBand="0" w:evenHBand="0" w:firstRowFirstColumn="0" w:firstRowLastColumn="0" w:lastRowFirstColumn="0" w:lastRowLastColumn="0"/>
            <w:tcW w:w="1031" w:type="pct"/>
            <w:noWrap/>
            <w:hideMark/>
          </w:tcPr>
          <w:p w:rsidR="00121C35" w:rsidRPr="00676B0E" w:rsidRDefault="00121C35" w:rsidP="00921FFD">
            <w:pPr>
              <w:spacing w:line="360" w:lineRule="auto"/>
              <w:rPr>
                <w:rFonts w:ascii="Times New Roman" w:eastAsia="Times New Roman" w:hAnsi="Times New Roman" w:cs="Times New Roman"/>
                <w:b w:val="0"/>
                <w:color w:val="000000"/>
              </w:rPr>
            </w:pPr>
            <w:r w:rsidRPr="00676B0E">
              <w:rPr>
                <w:rFonts w:ascii="Times New Roman" w:eastAsia="Times New Roman" w:hAnsi="Times New Roman" w:cs="Times New Roman"/>
                <w:b w:val="0"/>
                <w:color w:val="000000"/>
              </w:rPr>
              <w:lastRenderedPageBreak/>
              <w:t xml:space="preserve"> Pase Semestral </w:t>
            </w:r>
          </w:p>
        </w:tc>
        <w:tc>
          <w:tcPr>
            <w:tcW w:w="1562" w:type="pct"/>
            <w:noWrap/>
            <w:hideMark/>
          </w:tcPr>
          <w:p w:rsidR="00121C35" w:rsidRPr="00676B0E" w:rsidRDefault="00121C35" w:rsidP="00921FF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$1.919.520</w:t>
            </w:r>
          </w:p>
        </w:tc>
        <w:tc>
          <w:tcPr>
            <w:tcW w:w="904" w:type="pct"/>
            <w:noWrap/>
            <w:hideMark/>
          </w:tcPr>
          <w:p w:rsidR="00121C35" w:rsidRPr="00676B0E" w:rsidRDefault="00121C35" w:rsidP="00921FF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$1.439.640</w:t>
            </w:r>
          </w:p>
        </w:tc>
        <w:tc>
          <w:tcPr>
            <w:tcW w:w="1503" w:type="pct"/>
            <w:noWrap/>
            <w:hideMark/>
          </w:tcPr>
          <w:p w:rsidR="00121C35" w:rsidRPr="00676B0E" w:rsidRDefault="00121C35" w:rsidP="00921FF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$ 29.993</w:t>
            </w:r>
          </w:p>
        </w:tc>
      </w:tr>
      <w:tr w:rsidR="00121C35" w:rsidRPr="00676B0E" w:rsidTr="0000513A">
        <w:trPr>
          <w:trHeight w:val="297"/>
        </w:trPr>
        <w:tc>
          <w:tcPr>
            <w:cnfStyle w:val="001000000000" w:firstRow="0" w:lastRow="0" w:firstColumn="1" w:lastColumn="0" w:oddVBand="0" w:evenVBand="0" w:oddHBand="0" w:evenHBand="0" w:firstRowFirstColumn="0" w:firstRowLastColumn="0" w:lastRowFirstColumn="0" w:lastRowLastColumn="0"/>
            <w:tcW w:w="1031" w:type="pct"/>
            <w:noWrap/>
            <w:hideMark/>
          </w:tcPr>
          <w:p w:rsidR="00121C35" w:rsidRPr="00676B0E" w:rsidRDefault="00121C35" w:rsidP="00921FFD">
            <w:pPr>
              <w:spacing w:line="360" w:lineRule="auto"/>
              <w:rPr>
                <w:rFonts w:ascii="Times New Roman" w:eastAsia="Times New Roman" w:hAnsi="Times New Roman" w:cs="Times New Roman"/>
                <w:b w:val="0"/>
                <w:color w:val="000000"/>
              </w:rPr>
            </w:pPr>
            <w:r w:rsidRPr="00676B0E">
              <w:rPr>
                <w:rFonts w:ascii="Times New Roman" w:eastAsia="Times New Roman" w:hAnsi="Times New Roman" w:cs="Times New Roman"/>
                <w:b w:val="0"/>
                <w:color w:val="000000"/>
              </w:rPr>
              <w:t xml:space="preserve"> Pase Anual  </w:t>
            </w:r>
          </w:p>
        </w:tc>
        <w:tc>
          <w:tcPr>
            <w:tcW w:w="1562" w:type="pct"/>
            <w:noWrap/>
            <w:hideMark/>
          </w:tcPr>
          <w:p w:rsidR="00121C35" w:rsidRPr="00676B0E" w:rsidRDefault="00121C35" w:rsidP="00921FF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$3.839.040</w:t>
            </w:r>
          </w:p>
        </w:tc>
        <w:tc>
          <w:tcPr>
            <w:tcW w:w="904" w:type="pct"/>
            <w:noWrap/>
            <w:hideMark/>
          </w:tcPr>
          <w:p w:rsidR="00121C35" w:rsidRPr="00676B0E" w:rsidRDefault="00121C35" w:rsidP="00921FF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$2.495.376</w:t>
            </w:r>
          </w:p>
        </w:tc>
        <w:tc>
          <w:tcPr>
            <w:tcW w:w="1503" w:type="pct"/>
            <w:noWrap/>
            <w:hideMark/>
          </w:tcPr>
          <w:p w:rsidR="00121C35" w:rsidRPr="00676B0E" w:rsidRDefault="00121C35" w:rsidP="00921FF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$ 25.994</w:t>
            </w:r>
          </w:p>
        </w:tc>
      </w:tr>
    </w:tbl>
    <w:p w:rsidR="00121C35" w:rsidRPr="00676B0E" w:rsidRDefault="00121C35" w:rsidP="00121C35">
      <w:pPr>
        <w:spacing w:line="360" w:lineRule="auto"/>
        <w:jc w:val="both"/>
        <w:rPr>
          <w:rFonts w:ascii="Times New Roman" w:hAnsi="Times New Roman" w:cs="Times New Roman"/>
          <w:lang w:val="es-ES"/>
        </w:rPr>
      </w:pPr>
      <w:r w:rsidRPr="00676B0E">
        <w:rPr>
          <w:rFonts w:ascii="Times New Roman" w:hAnsi="Times New Roman" w:cs="Times New Roman"/>
          <w:b/>
          <w:lang w:val="es-ES"/>
        </w:rPr>
        <w:t>Fuente:</w:t>
      </w:r>
      <w:r w:rsidRPr="00676B0E">
        <w:rPr>
          <w:rFonts w:ascii="Times New Roman" w:hAnsi="Times New Roman" w:cs="Times New Roman"/>
          <w:lang w:val="es-ES"/>
        </w:rPr>
        <w:t xml:space="preserve"> Elaboración Propia.</w:t>
      </w:r>
    </w:p>
    <w:p w:rsidR="00121C35" w:rsidRPr="00676B0E" w:rsidRDefault="00121C35" w:rsidP="00121C35">
      <w:pPr>
        <w:spacing w:line="360" w:lineRule="auto"/>
        <w:jc w:val="both"/>
        <w:rPr>
          <w:rFonts w:ascii="Times New Roman" w:hAnsi="Times New Roman" w:cs="Times New Roman"/>
          <w:lang w:val="es-ES"/>
        </w:rPr>
      </w:pPr>
    </w:p>
    <w:p w:rsidR="00121C35" w:rsidRPr="00676B0E" w:rsidRDefault="00121C35" w:rsidP="00121C35">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De acuerdo a los pases ya sean mensual, semestral y anual, los clientes que asistan al centro tienen derecho a todos los servicios y/o actividades ofrecidas en el club, la única restricción existente es en la cantidad de días que pueden asistir al centro recreativo dependiendo del pase que se ha adquirido. </w:t>
      </w:r>
    </w:p>
    <w:p w:rsidR="00121C35" w:rsidRPr="00676B0E" w:rsidRDefault="00121C35" w:rsidP="00121C35">
      <w:pPr>
        <w:spacing w:line="360" w:lineRule="auto"/>
        <w:jc w:val="both"/>
        <w:rPr>
          <w:rFonts w:ascii="Times New Roman" w:hAnsi="Times New Roman" w:cs="Times New Roman"/>
          <w:lang w:val="es-ES"/>
        </w:rPr>
      </w:pPr>
    </w:p>
    <w:p w:rsidR="00D33CA5" w:rsidRPr="00676B0E" w:rsidRDefault="00D33CA5" w:rsidP="00D33CA5">
      <w:pPr>
        <w:pStyle w:val="Descripcin"/>
        <w:keepNext/>
        <w:spacing w:line="360" w:lineRule="auto"/>
        <w:rPr>
          <w:rFonts w:cs="Times New Roman"/>
          <w:b w:val="0"/>
        </w:rPr>
      </w:pPr>
      <w:bookmarkStart w:id="97" w:name="_Toc361664842"/>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16</w:t>
      </w:r>
      <w:r w:rsidR="00B667C3" w:rsidRPr="00676B0E">
        <w:rPr>
          <w:rFonts w:cs="Times New Roman"/>
          <w:noProof/>
        </w:rPr>
        <w:fldChar w:fldCharType="end"/>
      </w:r>
      <w:r w:rsidRPr="00676B0E">
        <w:rPr>
          <w:rFonts w:cs="Times New Roman"/>
        </w:rPr>
        <w:t xml:space="preserve">: </w:t>
      </w:r>
      <w:r w:rsidRPr="00676B0E">
        <w:rPr>
          <w:rFonts w:cs="Times New Roman"/>
          <w:b w:val="0"/>
        </w:rPr>
        <w:t>Número de días de servicio según el pase adquirido.</w:t>
      </w:r>
      <w:bookmarkEnd w:id="97"/>
    </w:p>
    <w:tbl>
      <w:tblPr>
        <w:tblStyle w:val="Sombreadomedio1-nfasis3"/>
        <w:tblW w:w="5000" w:type="pct"/>
        <w:tblLook w:val="06A0" w:firstRow="1" w:lastRow="0" w:firstColumn="1" w:lastColumn="0" w:noHBand="1" w:noVBand="1"/>
      </w:tblPr>
      <w:tblGrid>
        <w:gridCol w:w="3741"/>
        <w:gridCol w:w="5360"/>
      </w:tblGrid>
      <w:tr w:rsidR="00121C35" w:rsidRPr="00676B0E" w:rsidTr="00921FFD">
        <w:trPr>
          <w:cnfStyle w:val="100000000000" w:firstRow="1" w:lastRow="0" w:firstColumn="0" w:lastColumn="0" w:oddVBand="0" w:evenVBand="0" w:oddHBand="0"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055" w:type="pct"/>
            <w:vAlign w:val="center"/>
          </w:tcPr>
          <w:p w:rsidR="00121C35" w:rsidRPr="00676B0E" w:rsidRDefault="00121C35" w:rsidP="00921FFD">
            <w:pPr>
              <w:spacing w:line="360" w:lineRule="auto"/>
              <w:jc w:val="center"/>
              <w:rPr>
                <w:rFonts w:ascii="Times New Roman" w:hAnsi="Times New Roman" w:cs="Times New Roman"/>
                <w:color w:val="000000" w:themeColor="text1"/>
                <w:lang w:val="es-ES"/>
              </w:rPr>
            </w:pPr>
            <w:r w:rsidRPr="00676B0E">
              <w:rPr>
                <w:rFonts w:ascii="Times New Roman" w:hAnsi="Times New Roman" w:cs="Times New Roman"/>
                <w:color w:val="000000" w:themeColor="text1"/>
                <w:lang w:val="es-ES"/>
              </w:rPr>
              <w:t>Pase Solicitado</w:t>
            </w:r>
          </w:p>
        </w:tc>
        <w:tc>
          <w:tcPr>
            <w:tcW w:w="2945" w:type="pct"/>
            <w:vAlign w:val="center"/>
          </w:tcPr>
          <w:p w:rsidR="00121C35" w:rsidRPr="00676B0E" w:rsidRDefault="00121C35" w:rsidP="00921FFD">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S"/>
              </w:rPr>
            </w:pPr>
            <w:r w:rsidRPr="00676B0E">
              <w:rPr>
                <w:rFonts w:ascii="Times New Roman" w:hAnsi="Times New Roman" w:cs="Times New Roman"/>
                <w:color w:val="000000" w:themeColor="text1"/>
                <w:lang w:val="es-ES"/>
              </w:rPr>
              <w:t>Número de Días</w:t>
            </w:r>
          </w:p>
        </w:tc>
      </w:tr>
      <w:tr w:rsidR="00121C35" w:rsidRPr="00676B0E" w:rsidTr="00921FFD">
        <w:trPr>
          <w:trHeight w:val="299"/>
        </w:trPr>
        <w:tc>
          <w:tcPr>
            <w:cnfStyle w:val="001000000000" w:firstRow="0" w:lastRow="0" w:firstColumn="1" w:lastColumn="0" w:oddVBand="0" w:evenVBand="0" w:oddHBand="0" w:evenHBand="0" w:firstRowFirstColumn="0" w:firstRowLastColumn="0" w:lastRowFirstColumn="0" w:lastRowLastColumn="0"/>
            <w:tcW w:w="2055" w:type="pct"/>
            <w:vAlign w:val="center"/>
          </w:tcPr>
          <w:p w:rsidR="00121C35" w:rsidRPr="00676B0E" w:rsidRDefault="00121C35" w:rsidP="00921FFD">
            <w:pPr>
              <w:spacing w:line="360" w:lineRule="auto"/>
              <w:jc w:val="center"/>
              <w:rPr>
                <w:rFonts w:ascii="Times New Roman" w:hAnsi="Times New Roman" w:cs="Times New Roman"/>
                <w:b w:val="0"/>
                <w:color w:val="000000" w:themeColor="text1"/>
                <w:lang w:val="es-ES"/>
              </w:rPr>
            </w:pPr>
            <w:r w:rsidRPr="00676B0E">
              <w:rPr>
                <w:rFonts w:ascii="Times New Roman" w:hAnsi="Times New Roman" w:cs="Times New Roman"/>
                <w:b w:val="0"/>
                <w:color w:val="000000" w:themeColor="text1"/>
                <w:lang w:val="es-ES"/>
              </w:rPr>
              <w:t>Pase Mensual</w:t>
            </w:r>
          </w:p>
        </w:tc>
        <w:tc>
          <w:tcPr>
            <w:tcW w:w="2945" w:type="pct"/>
            <w:vAlign w:val="center"/>
          </w:tcPr>
          <w:p w:rsidR="00121C35" w:rsidRPr="00676B0E" w:rsidRDefault="00121C35" w:rsidP="00921FF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S"/>
              </w:rPr>
            </w:pPr>
            <w:r w:rsidRPr="00676B0E">
              <w:rPr>
                <w:rFonts w:ascii="Times New Roman" w:hAnsi="Times New Roman" w:cs="Times New Roman"/>
                <w:color w:val="000000" w:themeColor="text1"/>
                <w:lang w:val="es-ES"/>
              </w:rPr>
              <w:t>8</w:t>
            </w:r>
          </w:p>
        </w:tc>
      </w:tr>
      <w:tr w:rsidR="00121C35" w:rsidRPr="00676B0E" w:rsidTr="00921FFD">
        <w:trPr>
          <w:trHeight w:val="313"/>
        </w:trPr>
        <w:tc>
          <w:tcPr>
            <w:cnfStyle w:val="001000000000" w:firstRow="0" w:lastRow="0" w:firstColumn="1" w:lastColumn="0" w:oddVBand="0" w:evenVBand="0" w:oddHBand="0" w:evenHBand="0" w:firstRowFirstColumn="0" w:firstRowLastColumn="0" w:lastRowFirstColumn="0" w:lastRowLastColumn="0"/>
            <w:tcW w:w="2055" w:type="pct"/>
            <w:vAlign w:val="center"/>
          </w:tcPr>
          <w:p w:rsidR="00121C35" w:rsidRPr="00676B0E" w:rsidRDefault="00121C35" w:rsidP="00921FFD">
            <w:pPr>
              <w:spacing w:line="360" w:lineRule="auto"/>
              <w:jc w:val="center"/>
              <w:rPr>
                <w:rFonts w:ascii="Times New Roman" w:hAnsi="Times New Roman" w:cs="Times New Roman"/>
                <w:b w:val="0"/>
                <w:color w:val="000000" w:themeColor="text1"/>
                <w:lang w:val="es-ES"/>
              </w:rPr>
            </w:pPr>
            <w:r w:rsidRPr="00676B0E">
              <w:rPr>
                <w:rFonts w:ascii="Times New Roman" w:hAnsi="Times New Roman" w:cs="Times New Roman"/>
                <w:b w:val="0"/>
                <w:color w:val="000000" w:themeColor="text1"/>
                <w:lang w:val="es-ES"/>
              </w:rPr>
              <w:t>Pase Semestral</w:t>
            </w:r>
          </w:p>
        </w:tc>
        <w:tc>
          <w:tcPr>
            <w:tcW w:w="2945" w:type="pct"/>
            <w:vAlign w:val="center"/>
          </w:tcPr>
          <w:p w:rsidR="00121C35" w:rsidRPr="00676B0E" w:rsidRDefault="00121C35" w:rsidP="00921FF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S"/>
              </w:rPr>
            </w:pPr>
            <w:r w:rsidRPr="00676B0E">
              <w:rPr>
                <w:rFonts w:ascii="Times New Roman" w:hAnsi="Times New Roman" w:cs="Times New Roman"/>
                <w:color w:val="000000" w:themeColor="text1"/>
                <w:lang w:val="es-ES"/>
              </w:rPr>
              <w:t>48</w:t>
            </w:r>
          </w:p>
        </w:tc>
      </w:tr>
      <w:tr w:rsidR="00121C35" w:rsidRPr="00676B0E" w:rsidTr="00921FFD">
        <w:trPr>
          <w:trHeight w:val="299"/>
        </w:trPr>
        <w:tc>
          <w:tcPr>
            <w:cnfStyle w:val="001000000000" w:firstRow="0" w:lastRow="0" w:firstColumn="1" w:lastColumn="0" w:oddVBand="0" w:evenVBand="0" w:oddHBand="0" w:evenHBand="0" w:firstRowFirstColumn="0" w:firstRowLastColumn="0" w:lastRowFirstColumn="0" w:lastRowLastColumn="0"/>
            <w:tcW w:w="2055" w:type="pct"/>
            <w:vAlign w:val="center"/>
          </w:tcPr>
          <w:p w:rsidR="00121C35" w:rsidRPr="00676B0E" w:rsidRDefault="00121C35" w:rsidP="00921FFD">
            <w:pPr>
              <w:spacing w:line="360" w:lineRule="auto"/>
              <w:jc w:val="center"/>
              <w:rPr>
                <w:rFonts w:ascii="Times New Roman" w:hAnsi="Times New Roman" w:cs="Times New Roman"/>
                <w:b w:val="0"/>
                <w:color w:val="000000" w:themeColor="text1"/>
                <w:lang w:val="es-ES"/>
              </w:rPr>
            </w:pPr>
            <w:r w:rsidRPr="00676B0E">
              <w:rPr>
                <w:rFonts w:ascii="Times New Roman" w:hAnsi="Times New Roman" w:cs="Times New Roman"/>
                <w:b w:val="0"/>
                <w:color w:val="000000" w:themeColor="text1"/>
                <w:lang w:val="es-ES"/>
              </w:rPr>
              <w:t>Pase Anual</w:t>
            </w:r>
          </w:p>
        </w:tc>
        <w:tc>
          <w:tcPr>
            <w:tcW w:w="2945" w:type="pct"/>
            <w:vAlign w:val="center"/>
          </w:tcPr>
          <w:p w:rsidR="00121C35" w:rsidRPr="00676B0E" w:rsidRDefault="00121C35" w:rsidP="00921FF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es-ES"/>
              </w:rPr>
            </w:pPr>
            <w:r w:rsidRPr="00676B0E">
              <w:rPr>
                <w:rFonts w:ascii="Times New Roman" w:hAnsi="Times New Roman" w:cs="Times New Roman"/>
                <w:color w:val="000000" w:themeColor="text1"/>
                <w:lang w:val="es-ES"/>
              </w:rPr>
              <w:t>96</w:t>
            </w:r>
          </w:p>
        </w:tc>
      </w:tr>
    </w:tbl>
    <w:p w:rsidR="00121C35" w:rsidRPr="00676B0E" w:rsidRDefault="00121C35" w:rsidP="00121C35">
      <w:pPr>
        <w:spacing w:line="360" w:lineRule="auto"/>
        <w:ind w:left="1416"/>
        <w:jc w:val="both"/>
        <w:rPr>
          <w:rFonts w:ascii="Times New Roman" w:hAnsi="Times New Roman" w:cs="Times New Roman"/>
          <w:lang w:val="es-ES"/>
        </w:rPr>
      </w:pPr>
    </w:p>
    <w:p w:rsidR="00121C35" w:rsidRPr="00676B0E" w:rsidRDefault="00121C35" w:rsidP="00121C35">
      <w:pPr>
        <w:spacing w:line="360" w:lineRule="auto"/>
        <w:jc w:val="both"/>
        <w:rPr>
          <w:rFonts w:ascii="Times New Roman" w:hAnsi="Times New Roman" w:cs="Times New Roman"/>
          <w:lang w:val="es-ES"/>
        </w:rPr>
      </w:pPr>
      <w:r w:rsidRPr="00676B0E">
        <w:rPr>
          <w:rFonts w:ascii="Times New Roman" w:hAnsi="Times New Roman" w:cs="Times New Roman"/>
          <w:b/>
          <w:lang w:val="es-ES"/>
        </w:rPr>
        <w:t>Fuente:</w:t>
      </w:r>
      <w:r w:rsidRPr="00676B0E">
        <w:rPr>
          <w:rFonts w:ascii="Times New Roman" w:hAnsi="Times New Roman" w:cs="Times New Roman"/>
          <w:lang w:val="es-ES"/>
        </w:rPr>
        <w:t xml:space="preserve"> Elaboración Propia.</w:t>
      </w:r>
    </w:p>
    <w:p w:rsidR="00121C35" w:rsidRPr="00676B0E" w:rsidRDefault="00121C35" w:rsidP="00121C35">
      <w:pPr>
        <w:spacing w:line="360" w:lineRule="auto"/>
        <w:ind w:left="708"/>
        <w:jc w:val="both"/>
        <w:rPr>
          <w:rFonts w:ascii="Times New Roman" w:hAnsi="Times New Roman" w:cs="Times New Roman"/>
          <w:lang w:val="es-ES"/>
        </w:rPr>
      </w:pPr>
    </w:p>
    <w:p w:rsidR="00121C35" w:rsidRPr="00676B0E" w:rsidRDefault="00121C35" w:rsidP="00121C35">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Es importante señalar que los clientes que obtengan los pases antes mencionados pueden ir cualquier día de la semana de acuerdo a su preferencia y disponibilidad. </w:t>
      </w:r>
    </w:p>
    <w:p w:rsidR="00121C35" w:rsidRPr="00676B0E" w:rsidRDefault="00121C35" w:rsidP="004756CA">
      <w:pPr>
        <w:pStyle w:val="Ttulo3"/>
        <w:numPr>
          <w:ilvl w:val="0"/>
          <w:numId w:val="0"/>
        </w:numPr>
        <w:ind w:left="720"/>
        <w:rPr>
          <w:rFonts w:cs="Times New Roman"/>
          <w:lang w:val="es-ES"/>
        </w:rPr>
      </w:pPr>
    </w:p>
    <w:p w:rsidR="00121C35" w:rsidRPr="00676B0E" w:rsidRDefault="00121C35" w:rsidP="004756CA">
      <w:pPr>
        <w:pStyle w:val="Ttulo3"/>
        <w:rPr>
          <w:rFonts w:cs="Times New Roman"/>
          <w:lang w:val="es-ES"/>
        </w:rPr>
      </w:pPr>
      <w:bookmarkStart w:id="98" w:name="_Toc361665082"/>
      <w:r w:rsidRPr="00676B0E">
        <w:rPr>
          <w:rFonts w:cs="Times New Roman"/>
          <w:lang w:val="es-ES"/>
        </w:rPr>
        <w:t>Descuentos</w:t>
      </w:r>
      <w:bookmarkEnd w:id="98"/>
    </w:p>
    <w:p w:rsidR="00121C35" w:rsidRPr="00676B0E" w:rsidRDefault="00121C35" w:rsidP="00121C35">
      <w:pPr>
        <w:spacing w:line="360" w:lineRule="auto"/>
        <w:jc w:val="both"/>
        <w:rPr>
          <w:rFonts w:ascii="Times New Roman" w:hAnsi="Times New Roman" w:cs="Times New Roman"/>
          <w:lang w:val="es-ES"/>
        </w:rPr>
      </w:pPr>
    </w:p>
    <w:p w:rsidR="00121C35" w:rsidRPr="00676B0E" w:rsidRDefault="004756CA" w:rsidP="004756CA">
      <w:pPr>
        <w:spacing w:line="360" w:lineRule="auto"/>
        <w:ind w:right="-113"/>
        <w:jc w:val="both"/>
        <w:rPr>
          <w:rFonts w:ascii="Times New Roman" w:hAnsi="Times New Roman" w:cs="Times New Roman"/>
          <w:lang w:val="es-ES"/>
        </w:rPr>
      </w:pPr>
      <w:r w:rsidRPr="00676B0E">
        <w:rPr>
          <w:rFonts w:ascii="Times New Roman" w:hAnsi="Times New Roman" w:cs="Times New Roman"/>
          <w:b/>
          <w:lang w:val="es-ES"/>
        </w:rPr>
        <w:t>Descuento Pase Mensual:</w:t>
      </w:r>
      <w:r w:rsidR="00121C35" w:rsidRPr="00676B0E">
        <w:rPr>
          <w:rFonts w:ascii="Times New Roman" w:hAnsi="Times New Roman" w:cs="Times New Roman"/>
          <w:lang w:val="es-ES"/>
        </w:rPr>
        <w:t>Se aplicara un 10% de descuento a todos los clientes que adquieran el pase mensual que consiste en 8 días al mes con derecho a todas las áreas y actividades disponibles del club recreativo  y sin restricciones.</w:t>
      </w:r>
    </w:p>
    <w:p w:rsidR="00121C35" w:rsidRPr="00676B0E" w:rsidRDefault="00121C35" w:rsidP="00121C35">
      <w:pPr>
        <w:spacing w:line="360" w:lineRule="auto"/>
        <w:ind w:right="-113"/>
        <w:jc w:val="both"/>
        <w:rPr>
          <w:rFonts w:ascii="Times New Roman" w:hAnsi="Times New Roman" w:cs="Times New Roman"/>
          <w:lang w:val="es-ES"/>
        </w:rPr>
      </w:pPr>
    </w:p>
    <w:p w:rsidR="00121C35" w:rsidRPr="00676B0E" w:rsidRDefault="004756CA" w:rsidP="004756CA">
      <w:pPr>
        <w:spacing w:line="360" w:lineRule="auto"/>
        <w:ind w:right="-113"/>
        <w:jc w:val="both"/>
        <w:rPr>
          <w:rFonts w:ascii="Times New Roman" w:hAnsi="Times New Roman" w:cs="Times New Roman"/>
          <w:lang w:val="es-ES"/>
        </w:rPr>
      </w:pPr>
      <w:r w:rsidRPr="00676B0E">
        <w:rPr>
          <w:rFonts w:ascii="Times New Roman" w:hAnsi="Times New Roman" w:cs="Times New Roman"/>
          <w:b/>
          <w:lang w:val="es-ES"/>
        </w:rPr>
        <w:lastRenderedPageBreak/>
        <w:t>Descuento Pase Semestral:</w:t>
      </w:r>
      <w:r w:rsidR="00121C35" w:rsidRPr="00676B0E">
        <w:rPr>
          <w:rFonts w:ascii="Times New Roman" w:hAnsi="Times New Roman" w:cs="Times New Roman"/>
          <w:lang w:val="es-ES"/>
        </w:rPr>
        <w:t>Se aplicara un 25% de descuento a todos los clientes que cancelen el pase semestral con derecho a ir 48 días en el semestre. Accediendo a todos los servicios que cuenta el club recreativo.</w:t>
      </w:r>
    </w:p>
    <w:p w:rsidR="00121C35" w:rsidRPr="00676B0E" w:rsidRDefault="00121C35" w:rsidP="00121C35">
      <w:pPr>
        <w:spacing w:line="360" w:lineRule="auto"/>
        <w:ind w:right="-113"/>
        <w:jc w:val="both"/>
        <w:rPr>
          <w:rFonts w:ascii="Times New Roman" w:hAnsi="Times New Roman" w:cs="Times New Roman"/>
          <w:lang w:val="es-ES"/>
        </w:rPr>
      </w:pPr>
    </w:p>
    <w:p w:rsidR="00121C35" w:rsidRPr="00676B0E" w:rsidRDefault="00121C35" w:rsidP="004756CA">
      <w:pPr>
        <w:spacing w:line="360" w:lineRule="auto"/>
        <w:ind w:right="-113"/>
        <w:jc w:val="both"/>
        <w:rPr>
          <w:rFonts w:ascii="Times New Roman" w:hAnsi="Times New Roman" w:cs="Times New Roman"/>
          <w:lang w:val="es-ES"/>
        </w:rPr>
      </w:pPr>
      <w:r w:rsidRPr="00676B0E">
        <w:rPr>
          <w:rFonts w:ascii="Times New Roman" w:hAnsi="Times New Roman" w:cs="Times New Roman"/>
          <w:b/>
          <w:lang w:val="es-ES"/>
        </w:rPr>
        <w:t>Descuento Anual</w:t>
      </w:r>
      <w:r w:rsidR="004756CA" w:rsidRPr="00676B0E">
        <w:rPr>
          <w:rFonts w:ascii="Times New Roman" w:hAnsi="Times New Roman" w:cs="Times New Roman"/>
          <w:b/>
          <w:lang w:val="es-ES"/>
        </w:rPr>
        <w:t>:</w:t>
      </w:r>
      <w:r w:rsidRPr="00676B0E">
        <w:rPr>
          <w:rFonts w:ascii="Times New Roman" w:hAnsi="Times New Roman" w:cs="Times New Roman"/>
          <w:lang w:val="es-ES"/>
        </w:rPr>
        <w:t xml:space="preserve">El usuario al cancelar el pase anual tiene un descuento del 35% con derecho a todas las instalaciones disponibles en el centro sin restricción alguna con derecho a ir 96 días al año. </w:t>
      </w:r>
    </w:p>
    <w:p w:rsidR="00121C35" w:rsidRPr="00676B0E" w:rsidRDefault="00121C35" w:rsidP="00121C35">
      <w:pPr>
        <w:widowControl w:val="0"/>
        <w:autoSpaceDE w:val="0"/>
        <w:autoSpaceDN w:val="0"/>
        <w:adjustRightInd w:val="0"/>
        <w:spacing w:after="240" w:line="360" w:lineRule="auto"/>
        <w:jc w:val="both"/>
        <w:rPr>
          <w:rFonts w:ascii="Times New Roman" w:hAnsi="Times New Roman" w:cs="Times New Roman"/>
          <w:color w:val="FF0000"/>
          <w:lang w:val="es-ES"/>
        </w:rPr>
      </w:pPr>
    </w:p>
    <w:p w:rsidR="00121C35" w:rsidRPr="00676B0E" w:rsidRDefault="00121C35" w:rsidP="004756CA">
      <w:pPr>
        <w:pStyle w:val="Ttulo3"/>
        <w:spacing w:line="360" w:lineRule="auto"/>
        <w:rPr>
          <w:rFonts w:cs="Times New Roman"/>
          <w:lang w:val="es-ES"/>
        </w:rPr>
      </w:pPr>
      <w:bookmarkStart w:id="99" w:name="_Toc361665083"/>
      <w:r w:rsidRPr="00676B0E">
        <w:rPr>
          <w:rFonts w:cs="Times New Roman"/>
          <w:lang w:val="es-ES"/>
        </w:rPr>
        <w:t>Marca del servicio</w:t>
      </w:r>
      <w:bookmarkEnd w:id="99"/>
    </w:p>
    <w:p w:rsidR="00121C35" w:rsidRPr="00676B0E" w:rsidRDefault="00121C35" w:rsidP="00121C35">
      <w:pPr>
        <w:widowControl w:val="0"/>
        <w:autoSpaceDE w:val="0"/>
        <w:autoSpaceDN w:val="0"/>
        <w:adjustRightInd w:val="0"/>
        <w:spacing w:line="360" w:lineRule="auto"/>
        <w:jc w:val="both"/>
        <w:rPr>
          <w:rFonts w:ascii="Times New Roman" w:hAnsi="Times New Roman" w:cs="Times New Roman"/>
          <w:noProof/>
          <w:color w:val="FF0000"/>
          <w:lang w:val="es-ES"/>
        </w:rPr>
      </w:pPr>
    </w:p>
    <w:p w:rsidR="00121C35" w:rsidRPr="00676B0E" w:rsidRDefault="00121C35" w:rsidP="00121C35">
      <w:pPr>
        <w:widowControl w:val="0"/>
        <w:autoSpaceDE w:val="0"/>
        <w:autoSpaceDN w:val="0"/>
        <w:adjustRightInd w:val="0"/>
        <w:spacing w:line="360" w:lineRule="auto"/>
        <w:jc w:val="both"/>
        <w:rPr>
          <w:rFonts w:ascii="Times New Roman" w:hAnsi="Times New Roman" w:cs="Times New Roman"/>
          <w:noProof/>
          <w:color w:val="FF0000"/>
          <w:lang w:val="es-ES"/>
        </w:rPr>
      </w:pPr>
    </w:p>
    <w:p w:rsidR="004756CA" w:rsidRPr="00676B0E" w:rsidRDefault="00121C35" w:rsidP="004756CA">
      <w:pPr>
        <w:keepNext/>
        <w:widowControl w:val="0"/>
        <w:autoSpaceDE w:val="0"/>
        <w:autoSpaceDN w:val="0"/>
        <w:adjustRightInd w:val="0"/>
        <w:spacing w:line="360" w:lineRule="auto"/>
        <w:jc w:val="both"/>
        <w:rPr>
          <w:rFonts w:ascii="Times New Roman" w:hAnsi="Times New Roman" w:cs="Times New Roman"/>
        </w:rPr>
      </w:pPr>
      <w:r w:rsidRPr="00676B0E">
        <w:rPr>
          <w:rFonts w:ascii="Times New Roman" w:hAnsi="Times New Roman" w:cs="Times New Roman"/>
          <w:noProof/>
          <w:color w:val="FF0000"/>
          <w:lang w:val="es-CL" w:eastAsia="es-CL"/>
        </w:rPr>
        <w:drawing>
          <wp:inline distT="0" distB="0" distL="0" distR="0">
            <wp:extent cx="2344078" cy="2516928"/>
            <wp:effectExtent l="0" t="0" r="0" b="0"/>
            <wp:docPr id="22" name="Imagen 22" descr="Barbi:Users:macbook:Dropbox:MEG III:Marketing:logo: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arbi:Users:macbook:Dropbox:MEG III:Marketing:logo:logo png.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344078" cy="2516928"/>
                    </a:xfrm>
                    <a:prstGeom prst="rect">
                      <a:avLst/>
                    </a:prstGeom>
                    <a:noFill/>
                    <a:ln>
                      <a:noFill/>
                    </a:ln>
                  </pic:spPr>
                </pic:pic>
              </a:graphicData>
            </a:graphic>
          </wp:inline>
        </w:drawing>
      </w:r>
    </w:p>
    <w:p w:rsidR="00121C35" w:rsidRPr="00676B0E" w:rsidRDefault="004756CA" w:rsidP="004756CA">
      <w:pPr>
        <w:pStyle w:val="Descripcin"/>
        <w:spacing w:line="360" w:lineRule="auto"/>
        <w:rPr>
          <w:rFonts w:cs="Times New Roman"/>
          <w:b w:val="0"/>
          <w:noProof/>
          <w:color w:val="FF0000"/>
          <w:lang w:val="es-ES"/>
        </w:rPr>
      </w:pPr>
      <w:bookmarkStart w:id="100" w:name="_Toc361664934"/>
      <w:r w:rsidRPr="00676B0E">
        <w:rPr>
          <w:rFonts w:cs="Times New Roman"/>
        </w:rPr>
        <w:t xml:space="preserve">Figura </w:t>
      </w:r>
      <w:r w:rsidR="00B667C3" w:rsidRPr="00676B0E">
        <w:rPr>
          <w:rFonts w:cs="Times New Roman"/>
        </w:rPr>
        <w:fldChar w:fldCharType="begin"/>
      </w:r>
      <w:r w:rsidR="00255164" w:rsidRPr="00676B0E">
        <w:rPr>
          <w:rFonts w:cs="Times New Roman"/>
        </w:rPr>
        <w:instrText xml:space="preserve"> SEQ Figura \* ARABIC </w:instrText>
      </w:r>
      <w:r w:rsidR="00B667C3" w:rsidRPr="00676B0E">
        <w:rPr>
          <w:rFonts w:cs="Times New Roman"/>
        </w:rPr>
        <w:fldChar w:fldCharType="separate"/>
      </w:r>
      <w:r w:rsidR="00031A31">
        <w:rPr>
          <w:rFonts w:cs="Times New Roman"/>
          <w:noProof/>
        </w:rPr>
        <w:t>11</w:t>
      </w:r>
      <w:r w:rsidR="00B667C3" w:rsidRPr="00676B0E">
        <w:rPr>
          <w:rFonts w:cs="Times New Roman"/>
          <w:noProof/>
        </w:rPr>
        <w:fldChar w:fldCharType="end"/>
      </w:r>
      <w:r w:rsidRPr="00676B0E">
        <w:rPr>
          <w:rFonts w:cs="Times New Roman"/>
        </w:rPr>
        <w:t xml:space="preserve">: </w:t>
      </w:r>
      <w:r w:rsidRPr="00676B0E">
        <w:rPr>
          <w:rFonts w:cs="Times New Roman"/>
          <w:b w:val="0"/>
        </w:rPr>
        <w:t>Logo de “Club Gran Bosque”.</w:t>
      </w:r>
      <w:bookmarkEnd w:id="100"/>
    </w:p>
    <w:p w:rsidR="00121C35" w:rsidRPr="00676B0E" w:rsidRDefault="00121C35" w:rsidP="004756CA">
      <w:pPr>
        <w:widowControl w:val="0"/>
        <w:autoSpaceDE w:val="0"/>
        <w:autoSpaceDN w:val="0"/>
        <w:adjustRightInd w:val="0"/>
        <w:spacing w:after="240" w:line="360" w:lineRule="auto"/>
        <w:jc w:val="both"/>
        <w:rPr>
          <w:rFonts w:ascii="Times New Roman" w:hAnsi="Times New Roman" w:cs="Times New Roman"/>
          <w:color w:val="000000" w:themeColor="text1"/>
          <w:lang w:val="es-ES"/>
        </w:rPr>
      </w:pPr>
      <w:r w:rsidRPr="00676B0E">
        <w:rPr>
          <w:rFonts w:ascii="Times New Roman" w:hAnsi="Times New Roman" w:cs="Times New Roman"/>
          <w:b/>
          <w:color w:val="000000" w:themeColor="text1"/>
          <w:lang w:val="es-ES"/>
        </w:rPr>
        <w:t>Fuente:</w:t>
      </w:r>
      <w:r w:rsidR="004756CA" w:rsidRPr="00676B0E">
        <w:rPr>
          <w:rFonts w:ascii="Times New Roman" w:hAnsi="Times New Roman" w:cs="Times New Roman"/>
          <w:color w:val="000000" w:themeColor="text1"/>
          <w:lang w:val="es-ES"/>
        </w:rPr>
        <w:t xml:space="preserve"> E</w:t>
      </w:r>
      <w:r w:rsidRPr="00676B0E">
        <w:rPr>
          <w:rFonts w:ascii="Times New Roman" w:hAnsi="Times New Roman" w:cs="Times New Roman"/>
          <w:color w:val="000000" w:themeColor="text1"/>
          <w:lang w:val="es-ES"/>
        </w:rPr>
        <w:t xml:space="preserve">laboración propia. </w:t>
      </w:r>
    </w:p>
    <w:p w:rsidR="00121C35" w:rsidRPr="00676B0E" w:rsidRDefault="00121C35" w:rsidP="00121C35">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El logotipo del Club Recreativo para el adulto mayor es definido como “Club Gran Bosque”. El nombre del club recreativo fue un proceso dificultoso ya que el nombre de la marca es muy importante para que un proyecto pueda tener éxito y quede retenido en la mente de los consumidores. </w:t>
      </w:r>
    </w:p>
    <w:p w:rsidR="00121C35" w:rsidRPr="00676B0E" w:rsidRDefault="00121C35" w:rsidP="00121C35">
      <w:pPr>
        <w:spacing w:line="360" w:lineRule="auto"/>
        <w:ind w:left="708"/>
        <w:jc w:val="both"/>
        <w:rPr>
          <w:rFonts w:ascii="Times New Roman" w:hAnsi="Times New Roman" w:cs="Times New Roman"/>
          <w:lang w:val="es-ES"/>
        </w:rPr>
      </w:pPr>
    </w:p>
    <w:p w:rsidR="00121C35" w:rsidRPr="00676B0E" w:rsidRDefault="00121C35" w:rsidP="00121C35">
      <w:pPr>
        <w:spacing w:line="360" w:lineRule="auto"/>
        <w:jc w:val="both"/>
        <w:rPr>
          <w:rFonts w:ascii="Times New Roman" w:hAnsi="Times New Roman" w:cs="Times New Roman"/>
          <w:lang w:val="es-ES"/>
        </w:rPr>
      </w:pPr>
      <w:r w:rsidRPr="00676B0E">
        <w:rPr>
          <w:rFonts w:ascii="Times New Roman" w:hAnsi="Times New Roman" w:cs="Times New Roman"/>
          <w:lang w:val="es-ES"/>
        </w:rPr>
        <w:lastRenderedPageBreak/>
        <w:t xml:space="preserve">“Club Gran Bosque” refleja el sentido de la ubicación del club localizado en la ciudad de Concón en la región de Valparaíso, debido a que en esta área existe una abundancia de árboles, expresando así un servicio integral que ofrece variados servicios y/o talleres en un solo lugar. </w:t>
      </w:r>
    </w:p>
    <w:p w:rsidR="00121C35" w:rsidRPr="00676B0E" w:rsidRDefault="00121C35" w:rsidP="00121C35">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La idea principal es que los consumidores se sientan cercanos a este nombre con el sentido de expresar paz, tranquilidad, naturaleza, amplios espacios y todo abarcado a un servicio integral.  </w:t>
      </w:r>
    </w:p>
    <w:p w:rsidR="00121C35" w:rsidRPr="00676B0E" w:rsidRDefault="00121C35" w:rsidP="00121C35">
      <w:pPr>
        <w:spacing w:line="360" w:lineRule="auto"/>
        <w:jc w:val="both"/>
        <w:rPr>
          <w:rFonts w:ascii="Times New Roman" w:hAnsi="Times New Roman" w:cs="Times New Roman"/>
          <w:lang w:val="es-ES"/>
        </w:rPr>
      </w:pPr>
    </w:p>
    <w:p w:rsidR="00121C35" w:rsidRPr="00676B0E" w:rsidRDefault="00121C35" w:rsidP="004756CA">
      <w:pPr>
        <w:pStyle w:val="Ttulo3"/>
        <w:spacing w:line="360" w:lineRule="auto"/>
        <w:rPr>
          <w:rFonts w:cs="Times New Roman"/>
          <w:lang w:val="es-ES"/>
        </w:rPr>
      </w:pPr>
      <w:bookmarkStart w:id="101" w:name="_Toc361665084"/>
      <w:r w:rsidRPr="00676B0E">
        <w:rPr>
          <w:rFonts w:cs="Times New Roman"/>
          <w:lang w:val="es-ES"/>
        </w:rPr>
        <w:t>Características del envase (packaging)</w:t>
      </w:r>
      <w:bookmarkEnd w:id="101"/>
    </w:p>
    <w:p w:rsidR="004756CA" w:rsidRPr="00676B0E" w:rsidRDefault="00121C35" w:rsidP="004756CA">
      <w:pPr>
        <w:keepNext/>
        <w:widowControl w:val="0"/>
        <w:autoSpaceDE w:val="0"/>
        <w:autoSpaceDN w:val="0"/>
        <w:adjustRightInd w:val="0"/>
        <w:spacing w:line="360" w:lineRule="auto"/>
        <w:jc w:val="both"/>
        <w:rPr>
          <w:rFonts w:ascii="Times New Roman" w:hAnsi="Times New Roman" w:cs="Times New Roman"/>
        </w:rPr>
      </w:pPr>
      <w:r w:rsidRPr="00676B0E">
        <w:rPr>
          <w:rFonts w:ascii="Times New Roman" w:hAnsi="Times New Roman" w:cs="Times New Roman"/>
          <w:noProof/>
          <w:color w:val="FF0000"/>
          <w:lang w:val="es-CL" w:eastAsia="es-CL"/>
        </w:rPr>
        <w:drawing>
          <wp:inline distT="0" distB="0" distL="0" distR="0">
            <wp:extent cx="5584190" cy="1504950"/>
            <wp:effectExtent l="171450" t="133350" r="359410" b="304800"/>
            <wp:docPr id="23" name="Imagen 23" descr="Barbi:Users:macbook:Dropbox:MEG III:Fachad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4" descr="Barbi:Users:macbook:Dropbox:MEG III:Fachada.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612130" cy="1512480"/>
                    </a:xfrm>
                    <a:prstGeom prst="rect">
                      <a:avLst/>
                    </a:prstGeom>
                    <a:ln>
                      <a:noFill/>
                    </a:ln>
                    <a:effectLst>
                      <a:outerShdw blurRad="292100" dist="139700" dir="2700000" algn="tl" rotWithShape="0">
                        <a:srgbClr val="333333">
                          <a:alpha val="65000"/>
                        </a:srgbClr>
                      </a:outerShdw>
                    </a:effectLst>
                  </pic:spPr>
                </pic:pic>
              </a:graphicData>
            </a:graphic>
          </wp:inline>
        </w:drawing>
      </w:r>
    </w:p>
    <w:p w:rsidR="00121C35" w:rsidRPr="00676B0E" w:rsidRDefault="004756CA" w:rsidP="004756CA">
      <w:pPr>
        <w:pStyle w:val="Descripcin"/>
        <w:spacing w:line="360" w:lineRule="auto"/>
        <w:rPr>
          <w:rFonts w:cs="Times New Roman"/>
          <w:b w:val="0"/>
          <w:lang w:val="es-ES"/>
        </w:rPr>
      </w:pPr>
      <w:bookmarkStart w:id="102" w:name="_Toc361664935"/>
      <w:r w:rsidRPr="00676B0E">
        <w:rPr>
          <w:rFonts w:cs="Times New Roman"/>
        </w:rPr>
        <w:t xml:space="preserve">Figura </w:t>
      </w:r>
      <w:r w:rsidR="00B667C3" w:rsidRPr="00676B0E">
        <w:rPr>
          <w:rFonts w:cs="Times New Roman"/>
        </w:rPr>
        <w:fldChar w:fldCharType="begin"/>
      </w:r>
      <w:r w:rsidR="00255164" w:rsidRPr="00676B0E">
        <w:rPr>
          <w:rFonts w:cs="Times New Roman"/>
        </w:rPr>
        <w:instrText xml:space="preserve"> SEQ Figura \* ARABIC </w:instrText>
      </w:r>
      <w:r w:rsidR="00B667C3" w:rsidRPr="00676B0E">
        <w:rPr>
          <w:rFonts w:cs="Times New Roman"/>
        </w:rPr>
        <w:fldChar w:fldCharType="separate"/>
      </w:r>
      <w:r w:rsidR="00031A31">
        <w:rPr>
          <w:rFonts w:cs="Times New Roman"/>
          <w:noProof/>
        </w:rPr>
        <w:t>12</w:t>
      </w:r>
      <w:r w:rsidR="00B667C3" w:rsidRPr="00676B0E">
        <w:rPr>
          <w:rFonts w:cs="Times New Roman"/>
          <w:noProof/>
        </w:rPr>
        <w:fldChar w:fldCharType="end"/>
      </w:r>
      <w:r w:rsidRPr="00676B0E">
        <w:rPr>
          <w:rFonts w:cs="Times New Roman"/>
        </w:rPr>
        <w:t>:</w:t>
      </w:r>
      <w:r w:rsidRPr="00676B0E">
        <w:rPr>
          <w:rFonts w:cs="Times New Roman"/>
          <w:b w:val="0"/>
          <w:lang w:val="es-ES"/>
        </w:rPr>
        <w:t>Fachada de “Club Gran Bosque”</w:t>
      </w:r>
      <w:bookmarkEnd w:id="102"/>
    </w:p>
    <w:p w:rsidR="00121C35" w:rsidRPr="00676B0E" w:rsidRDefault="00121C35" w:rsidP="004756CA">
      <w:pPr>
        <w:widowControl w:val="0"/>
        <w:autoSpaceDE w:val="0"/>
        <w:autoSpaceDN w:val="0"/>
        <w:adjustRightInd w:val="0"/>
        <w:spacing w:after="240" w:line="360" w:lineRule="auto"/>
        <w:jc w:val="both"/>
        <w:rPr>
          <w:rFonts w:ascii="Times New Roman" w:hAnsi="Times New Roman" w:cs="Times New Roman"/>
          <w:color w:val="000000" w:themeColor="text1"/>
          <w:lang w:val="es-ES"/>
        </w:rPr>
      </w:pPr>
      <w:r w:rsidRPr="00676B0E">
        <w:rPr>
          <w:rFonts w:ascii="Times New Roman" w:hAnsi="Times New Roman" w:cs="Times New Roman"/>
          <w:b/>
          <w:color w:val="000000" w:themeColor="text1"/>
          <w:lang w:val="es-ES"/>
        </w:rPr>
        <w:t>Fuente:</w:t>
      </w:r>
      <w:r w:rsidRPr="00676B0E">
        <w:rPr>
          <w:rFonts w:ascii="Times New Roman" w:hAnsi="Times New Roman" w:cs="Times New Roman"/>
          <w:color w:val="000000" w:themeColor="text1"/>
          <w:lang w:val="es-ES"/>
        </w:rPr>
        <w:t xml:space="preserve"> Elaboración propia. </w:t>
      </w:r>
    </w:p>
    <w:p w:rsidR="00121C35" w:rsidRPr="00676B0E" w:rsidRDefault="00121C35" w:rsidP="00121C35">
      <w:pPr>
        <w:widowControl w:val="0"/>
        <w:autoSpaceDE w:val="0"/>
        <w:autoSpaceDN w:val="0"/>
        <w:adjustRightInd w:val="0"/>
        <w:spacing w:after="240" w:line="360" w:lineRule="auto"/>
        <w:jc w:val="both"/>
        <w:rPr>
          <w:rFonts w:ascii="Times New Roman" w:hAnsi="Times New Roman" w:cs="Times New Roman"/>
          <w:bCs/>
          <w:color w:val="000000" w:themeColor="text1"/>
          <w:lang w:val="es-ES"/>
        </w:rPr>
      </w:pPr>
      <w:r w:rsidRPr="00676B0E">
        <w:rPr>
          <w:rFonts w:ascii="Times New Roman" w:hAnsi="Times New Roman" w:cs="Times New Roman"/>
          <w:noProof/>
          <w:color w:val="FF0000"/>
          <w:lang w:val="es-CL" w:eastAsia="es-CL"/>
        </w:rPr>
        <w:drawing>
          <wp:anchor distT="0" distB="0" distL="114300" distR="114300" simplePos="0" relativeHeight="251678720" behindDoc="0" locked="0" layoutInCell="1" allowOverlap="1">
            <wp:simplePos x="0" y="0"/>
            <wp:positionH relativeFrom="column">
              <wp:posOffset>909320</wp:posOffset>
            </wp:positionH>
            <wp:positionV relativeFrom="paragraph">
              <wp:posOffset>135890</wp:posOffset>
            </wp:positionV>
            <wp:extent cx="3972560" cy="1409700"/>
            <wp:effectExtent l="171450" t="133350" r="370840" b="304800"/>
            <wp:wrapTight wrapText="bothSides">
              <wp:wrapPolygon edited="0">
                <wp:start x="1139" y="-2043"/>
                <wp:lineTo x="311" y="-1751"/>
                <wp:lineTo x="-932" y="876"/>
                <wp:lineTo x="-932" y="22476"/>
                <wp:lineTo x="-104" y="25978"/>
                <wp:lineTo x="621" y="26270"/>
                <wp:lineTo x="22063" y="26270"/>
                <wp:lineTo x="22166" y="26270"/>
                <wp:lineTo x="22373" y="25978"/>
                <wp:lineTo x="22684" y="25978"/>
                <wp:lineTo x="23513" y="22476"/>
                <wp:lineTo x="23513" y="2627"/>
                <wp:lineTo x="23616" y="1168"/>
                <wp:lineTo x="22373" y="-1751"/>
                <wp:lineTo x="21545" y="-2043"/>
                <wp:lineTo x="1139" y="-2043"/>
              </wp:wrapPolygon>
            </wp:wrapTight>
            <wp:docPr id="24" name="Imagen 24" descr="Barbi:Users:macbook:Dropbox:MEG III:Captura de pantalla 2017-06-12 a la(s) 22.03.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Barbi:Users:macbook:Dropbox:MEG III:Captura de pantalla 2017-06-12 a la(s) 22.03.12.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972560" cy="1409700"/>
                    </a:xfrm>
                    <a:prstGeom prst="rect">
                      <a:avLst/>
                    </a:prstGeom>
                    <a:ln>
                      <a:noFill/>
                    </a:ln>
                    <a:effectLst>
                      <a:outerShdw blurRad="292100" dist="139700" dir="2700000" algn="tl" rotWithShape="0">
                        <a:srgbClr val="333333">
                          <a:alpha val="65000"/>
                        </a:srgbClr>
                      </a:outerShdw>
                    </a:effectLst>
                  </pic:spPr>
                </pic:pic>
              </a:graphicData>
            </a:graphic>
          </wp:anchor>
        </w:drawing>
      </w:r>
    </w:p>
    <w:p w:rsidR="00121C35" w:rsidRPr="00676B0E" w:rsidRDefault="00121C35" w:rsidP="00121C35">
      <w:pPr>
        <w:widowControl w:val="0"/>
        <w:autoSpaceDE w:val="0"/>
        <w:autoSpaceDN w:val="0"/>
        <w:adjustRightInd w:val="0"/>
        <w:spacing w:line="360" w:lineRule="auto"/>
        <w:jc w:val="both"/>
        <w:rPr>
          <w:rFonts w:ascii="Times New Roman" w:hAnsi="Times New Roman" w:cs="Times New Roman"/>
          <w:color w:val="FF0000"/>
          <w:lang w:val="es-ES"/>
        </w:rPr>
      </w:pPr>
    </w:p>
    <w:p w:rsidR="00121C35" w:rsidRPr="00676B0E" w:rsidRDefault="00121C35" w:rsidP="00121C35">
      <w:pPr>
        <w:widowControl w:val="0"/>
        <w:autoSpaceDE w:val="0"/>
        <w:autoSpaceDN w:val="0"/>
        <w:adjustRightInd w:val="0"/>
        <w:spacing w:after="240" w:line="360" w:lineRule="auto"/>
        <w:jc w:val="both"/>
        <w:rPr>
          <w:rFonts w:ascii="Times New Roman" w:hAnsi="Times New Roman" w:cs="Times New Roman"/>
          <w:color w:val="000000" w:themeColor="text1"/>
          <w:lang w:val="es-ES"/>
        </w:rPr>
      </w:pPr>
    </w:p>
    <w:p w:rsidR="00121C35" w:rsidRPr="00676B0E" w:rsidRDefault="00121C35" w:rsidP="004756CA">
      <w:pPr>
        <w:widowControl w:val="0"/>
        <w:autoSpaceDE w:val="0"/>
        <w:autoSpaceDN w:val="0"/>
        <w:adjustRightInd w:val="0"/>
        <w:spacing w:after="240" w:line="360" w:lineRule="auto"/>
        <w:jc w:val="both"/>
        <w:rPr>
          <w:rFonts w:ascii="Times New Roman" w:hAnsi="Times New Roman" w:cs="Times New Roman"/>
          <w:color w:val="000000" w:themeColor="text1"/>
          <w:lang w:val="es-ES"/>
        </w:rPr>
      </w:pPr>
    </w:p>
    <w:p w:rsidR="00121C35" w:rsidRPr="00676B0E" w:rsidRDefault="009B4722" w:rsidP="004756CA">
      <w:pPr>
        <w:widowControl w:val="0"/>
        <w:autoSpaceDE w:val="0"/>
        <w:autoSpaceDN w:val="0"/>
        <w:adjustRightInd w:val="0"/>
        <w:spacing w:after="240" w:line="360" w:lineRule="auto"/>
        <w:jc w:val="both"/>
        <w:rPr>
          <w:rFonts w:ascii="Times New Roman" w:hAnsi="Times New Roman" w:cs="Times New Roman"/>
          <w:color w:val="000000" w:themeColor="text1"/>
          <w:lang w:val="es-ES"/>
        </w:rPr>
      </w:pPr>
      <w:r>
        <w:rPr>
          <w:rFonts w:ascii="Times New Roman" w:hAnsi="Times New Roman" w:cs="Times New Roman"/>
          <w:noProof/>
          <w:lang w:val="es-ES"/>
        </w:rPr>
        <mc:AlternateContent>
          <mc:Choice Requires="wps">
            <w:drawing>
              <wp:anchor distT="0" distB="0" distL="114300" distR="114300" simplePos="0" relativeHeight="251680768" behindDoc="0" locked="0" layoutInCell="1" allowOverlap="1">
                <wp:simplePos x="0" y="0"/>
                <wp:positionH relativeFrom="column">
                  <wp:posOffset>914400</wp:posOffset>
                </wp:positionH>
                <wp:positionV relativeFrom="paragraph">
                  <wp:posOffset>185420</wp:posOffset>
                </wp:positionV>
                <wp:extent cx="3996690" cy="389890"/>
                <wp:effectExtent l="0" t="0" r="0" b="0"/>
                <wp:wrapTight wrapText="bothSides">
                  <wp:wrapPolygon edited="0">
                    <wp:start x="0" y="0"/>
                    <wp:lineTo x="0" y="20052"/>
                    <wp:lineTo x="21518" y="20052"/>
                    <wp:lineTo x="21518" y="0"/>
                    <wp:lineTo x="0" y="0"/>
                  </wp:wrapPolygon>
                </wp:wrapTight>
                <wp:docPr id="140" name="Cuadro de texto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6690" cy="389890"/>
                        </a:xfrm>
                        <a:prstGeom prst="rect">
                          <a:avLst/>
                        </a:prstGeom>
                        <a:solidFill>
                          <a:prstClr val="white"/>
                        </a:solidFill>
                        <a:ln>
                          <a:noFill/>
                        </a:ln>
                        <a:effectLst/>
                        <a:extLst>
                          <a:ext uri="{C572A759-6A51-4108-AA02-DFA0A04FC94B}"/>
                        </a:extLst>
                      </wps:spPr>
                      <wps:txbx>
                        <w:txbxContent>
                          <w:p w:rsidR="00013C53" w:rsidRPr="004756CA" w:rsidRDefault="00013C53" w:rsidP="004756CA">
                            <w:pPr>
                              <w:pStyle w:val="Descripcin"/>
                              <w:spacing w:line="360" w:lineRule="auto"/>
                              <w:rPr>
                                <w:rFonts w:cs="Times New Roman"/>
                                <w:b w:val="0"/>
                                <w:noProof/>
                                <w:color w:val="FF0000"/>
                                <w:lang w:val="es-ES"/>
                              </w:rPr>
                            </w:pPr>
                            <w:r>
                              <w:t xml:space="preserve">Figura </w:t>
                            </w:r>
                            <w:r w:rsidR="00B667C3">
                              <w:fldChar w:fldCharType="begin"/>
                            </w:r>
                            <w:r w:rsidR="00DE5774">
                              <w:instrText xml:space="preserve"> SEQ Figura \* ARABIC </w:instrText>
                            </w:r>
                            <w:r w:rsidR="00B667C3">
                              <w:fldChar w:fldCharType="separate"/>
                            </w:r>
                            <w:r w:rsidR="00031A31">
                              <w:rPr>
                                <w:noProof/>
                              </w:rPr>
                              <w:t>13</w:t>
                            </w:r>
                            <w:r w:rsidR="00B667C3">
                              <w:rPr>
                                <w:noProof/>
                              </w:rPr>
                              <w:fldChar w:fldCharType="end"/>
                            </w:r>
                            <w:r>
                              <w:t xml:space="preserve">: </w:t>
                            </w:r>
                            <w:r>
                              <w:rPr>
                                <w:b w:val="0"/>
                              </w:rPr>
                              <w:t>Interior primer nivel.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id="Cuadro de texto 21" o:spid="_x0000_s1027" type="#_x0000_t202" style="position:absolute;left:0;text-align:left;margin-left:1in;margin-top:14.6pt;width:314.7pt;height:30.7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2E7PegIAAOIEAAAOAAAAZHJzL2Uyb0RvYy54bWysVMFu2zAMvQ/YPwi6J3bSNE2MOoWbIsOA&#10;oC3QDj0rshwbk0VNUmJnw/59lGynXbfTsItCi4+k+PiY65u2luQojK1ApXQyjikRikNeqX1Kvzxv&#10;RgtKrGMqZxKUSOlJWHqz+vjhutGJmEIJMheGYBJlk0antHROJ1FkeSlqZseghUJnAaZmDj/NPsoN&#10;azB7LaNpHM+jBkyuDXBhLd7edU66CvmLQnD3UBRWOCJTim9z4TTh3PkzWl2zZG+YLiveP4P9wytq&#10;Viksek51xxwjB1P9kaquuAELhRtzqCMoioqL0AN2M4nfdfNUMi1CL0iO1Wea7P9Ly++Pj4ZUOc5u&#10;hvwoVuOQ1geWGyC5IE60Dsh04nlqtE0Q/qQxwLW30GJM6NnqLfCvFiHRG0wXYBHteWkLU/tf7Jhg&#10;IJY6nenHGoTj5cVyOZ8v0cXRd7FYLtD2SV+jtbHuk4CaeCOlBscbXsCOW+s66ADxxSzIKt9UUvoP&#10;71hLQ44MpdCUlRN98t9QUnmsAh/VJexuRNBSV4Ul+GI0PdK/Pcz5x/ryappdXS5H8+xyMppN4sUo&#10;y+Lp6G6TxVk826yXs9uffckhPvDVUeSZc+2u7WYx8L2D/IR0G+iEazXfVNjHlln3yAwqFdnC7XMP&#10;eBQSmpRCb1FSgvn+t3uPRwGhl5IGlZ9S++3AjKBEflYoLUzpBsMMxm4w1KFeAzI4wb3WPJgYYJwc&#10;zMJA/YJLmfkq6GKKY62UusFcu27/cKm5yLIAwmXQzG3Vk+aDqvy8ntsXZnQ/ba/Fexh2giXvht5h&#10;w9h1dnA4waAIz2vHYi9PXKSgqX7p/aa+/Q6o17+m1S8AAAD//wMAUEsDBBQABgAIAAAAIQBa9twO&#10;4AAAAAkBAAAPAAAAZHJzL2Rvd25yZXYueG1sTI8xT8MwFIR3JP6D9ZBYEHVIo7QNcaqqggGWitCl&#10;mxu/xoH4ObKdNvx7zFTG053uvivXk+nZGZ3vLAl4miXAkBqrOmoF7D9fH5fAfJCkZG8JBfygh3V1&#10;e1PKQtkLfeC5Di2LJeQLKUCHMBSc+0ajkX5mB6TonawzMkTpWq6cvMRy0/M0SXJuZEdxQcsBtxqb&#10;73o0AnbZYacfxtPL+yabu7f9uM2/2lqI+7tp8wws4BSuYfjDj+hQRaajHUl51kedZfFLEJCuUmAx&#10;sFjMM2BHAaskB16V/P+D6hcAAP//AwBQSwECLQAUAAYACAAAACEAtoM4kv4AAADhAQAAEwAAAAAA&#10;AAAAAAAAAAAAAAAAW0NvbnRlbnRfVHlwZXNdLnhtbFBLAQItABQABgAIAAAAIQA4/SH/1gAAAJQB&#10;AAALAAAAAAAAAAAAAAAAAC8BAABfcmVscy8ucmVsc1BLAQItABQABgAIAAAAIQDO2E7PegIAAOIE&#10;AAAOAAAAAAAAAAAAAAAAAC4CAABkcnMvZTJvRG9jLnhtbFBLAQItABQABgAIAAAAIQBa9twO4AAA&#10;AAkBAAAPAAAAAAAAAAAAAAAAANQEAABkcnMvZG93bnJldi54bWxQSwUGAAAAAAQABADzAAAA4QUA&#10;AAAA&#10;" stroked="f">
                <v:textbox style="mso-fit-shape-to-text:t" inset="0,0,0,0">
                  <w:txbxContent>
                    <w:p w:rsidR="00013C53" w:rsidRPr="004756CA" w:rsidRDefault="00013C53" w:rsidP="004756CA">
                      <w:pPr>
                        <w:pStyle w:val="Descripcin"/>
                        <w:spacing w:line="360" w:lineRule="auto"/>
                        <w:rPr>
                          <w:rFonts w:cs="Times New Roman"/>
                          <w:b w:val="0"/>
                          <w:noProof/>
                          <w:color w:val="FF0000"/>
                          <w:lang w:val="es-ES"/>
                        </w:rPr>
                      </w:pPr>
                      <w:r>
                        <w:t xml:space="preserve">Figura </w:t>
                      </w:r>
                      <w:r w:rsidR="00B667C3">
                        <w:fldChar w:fldCharType="begin"/>
                      </w:r>
                      <w:r w:rsidR="00DE5774">
                        <w:instrText xml:space="preserve"> SEQ Figura \* ARABIC </w:instrText>
                      </w:r>
                      <w:r w:rsidR="00B667C3">
                        <w:fldChar w:fldCharType="separate"/>
                      </w:r>
                      <w:r w:rsidR="00031A31">
                        <w:rPr>
                          <w:noProof/>
                        </w:rPr>
                        <w:t>13</w:t>
                      </w:r>
                      <w:r w:rsidR="00B667C3">
                        <w:rPr>
                          <w:noProof/>
                        </w:rPr>
                        <w:fldChar w:fldCharType="end"/>
                      </w:r>
                      <w:r>
                        <w:t xml:space="preserve">: </w:t>
                      </w:r>
                      <w:r>
                        <w:rPr>
                          <w:b w:val="0"/>
                        </w:rPr>
                        <w:t>Interior primer nivel.</w:t>
                      </w:r>
                    </w:p>
                  </w:txbxContent>
                </v:textbox>
                <w10:wrap type="tight"/>
              </v:shape>
            </w:pict>
          </mc:Fallback>
        </mc:AlternateContent>
      </w:r>
    </w:p>
    <w:p w:rsidR="004756CA" w:rsidRPr="00676B0E" w:rsidRDefault="00121C35" w:rsidP="004756CA">
      <w:pPr>
        <w:widowControl w:val="0"/>
        <w:autoSpaceDE w:val="0"/>
        <w:autoSpaceDN w:val="0"/>
        <w:adjustRightInd w:val="0"/>
        <w:spacing w:after="240" w:line="360" w:lineRule="auto"/>
        <w:jc w:val="both"/>
        <w:rPr>
          <w:rFonts w:ascii="Times New Roman" w:hAnsi="Times New Roman" w:cs="Times New Roman"/>
          <w:color w:val="000000" w:themeColor="text1"/>
          <w:lang w:val="es-ES"/>
        </w:rPr>
      </w:pPr>
      <w:r w:rsidRPr="00676B0E">
        <w:rPr>
          <w:rFonts w:ascii="Times New Roman" w:hAnsi="Times New Roman" w:cs="Times New Roman"/>
          <w:b/>
          <w:color w:val="000000" w:themeColor="text1"/>
          <w:lang w:val="es-ES"/>
        </w:rPr>
        <w:t>Fuente:</w:t>
      </w:r>
      <w:r w:rsidRPr="00676B0E">
        <w:rPr>
          <w:rFonts w:ascii="Times New Roman" w:hAnsi="Times New Roman" w:cs="Times New Roman"/>
          <w:color w:val="000000" w:themeColor="text1"/>
          <w:lang w:val="es-ES"/>
        </w:rPr>
        <w:t xml:space="preserve"> Elaboración propia. </w:t>
      </w:r>
    </w:p>
    <w:p w:rsidR="00121C35" w:rsidRPr="00676B0E" w:rsidRDefault="00DC5219" w:rsidP="004756CA">
      <w:pPr>
        <w:pStyle w:val="Ttulo3"/>
        <w:spacing w:line="360" w:lineRule="auto"/>
        <w:rPr>
          <w:rFonts w:cs="Times New Roman"/>
          <w:lang w:val="es-ES"/>
        </w:rPr>
      </w:pPr>
      <w:bookmarkStart w:id="103" w:name="_Toc361665085"/>
      <w:r w:rsidRPr="00676B0E">
        <w:rPr>
          <w:rFonts w:cs="Times New Roman"/>
          <w:lang w:val="es-ES"/>
        </w:rPr>
        <w:lastRenderedPageBreak/>
        <w:t>Distribución del Servicio y D</w:t>
      </w:r>
      <w:r w:rsidR="00121C35" w:rsidRPr="00676B0E">
        <w:rPr>
          <w:rFonts w:cs="Times New Roman"/>
          <w:lang w:val="es-ES"/>
        </w:rPr>
        <w:t>irección</w:t>
      </w:r>
      <w:bookmarkEnd w:id="103"/>
    </w:p>
    <w:p w:rsidR="004756CA" w:rsidRPr="00676B0E" w:rsidRDefault="004756CA" w:rsidP="004756CA">
      <w:pPr>
        <w:rPr>
          <w:rFonts w:ascii="Times New Roman" w:hAnsi="Times New Roman" w:cs="Times New Roman"/>
        </w:rPr>
      </w:pPr>
    </w:p>
    <w:p w:rsidR="00121C35" w:rsidRPr="00676B0E" w:rsidRDefault="00121C35" w:rsidP="00121C35">
      <w:pPr>
        <w:spacing w:line="360" w:lineRule="auto"/>
        <w:jc w:val="both"/>
        <w:rPr>
          <w:rFonts w:ascii="Times New Roman" w:hAnsi="Times New Roman" w:cs="Times New Roman"/>
          <w:lang w:val="es-ES"/>
        </w:rPr>
      </w:pPr>
      <w:r w:rsidRPr="00676B0E">
        <w:rPr>
          <w:rFonts w:ascii="Times New Roman" w:hAnsi="Times New Roman" w:cs="Times New Roman"/>
          <w:lang w:val="es-ES"/>
        </w:rPr>
        <w:t>Debido a que el Club “Gran Bosque” entrega su servicio directamente a los clientes, entonces éste contará, con un tipo de distribución y canales de manera “directa”, debido a que no existen intermediarios entre la empresa y el consumidor final.</w:t>
      </w:r>
    </w:p>
    <w:p w:rsidR="00121C35" w:rsidRPr="00676B0E" w:rsidRDefault="00121C35" w:rsidP="00121C35">
      <w:pPr>
        <w:spacing w:line="360" w:lineRule="auto"/>
        <w:ind w:left="708"/>
        <w:jc w:val="both"/>
        <w:rPr>
          <w:rFonts w:ascii="Times New Roman" w:hAnsi="Times New Roman" w:cs="Times New Roman"/>
          <w:lang w:val="es-ES"/>
        </w:rPr>
      </w:pPr>
    </w:p>
    <w:p w:rsidR="00121C35" w:rsidRPr="00676B0E" w:rsidRDefault="00121C35" w:rsidP="00121C35">
      <w:pPr>
        <w:spacing w:line="360" w:lineRule="auto"/>
        <w:jc w:val="both"/>
        <w:rPr>
          <w:rFonts w:ascii="Times New Roman" w:hAnsi="Times New Roman" w:cs="Times New Roman"/>
          <w:lang w:val="es-ES"/>
        </w:rPr>
      </w:pPr>
      <w:r w:rsidRPr="00676B0E">
        <w:rPr>
          <w:rFonts w:ascii="Times New Roman" w:hAnsi="Times New Roman" w:cs="Times New Roman"/>
          <w:lang w:val="es-ES"/>
        </w:rPr>
        <w:t>El domicilio del club recreativo será Las Perdices con las Tórtolas en la comuna de Concón, Región de Valparaíso, Chile.</w:t>
      </w:r>
    </w:p>
    <w:p w:rsidR="00121C35" w:rsidRPr="00676B0E" w:rsidRDefault="00121C35" w:rsidP="00121C35">
      <w:pPr>
        <w:spacing w:line="360" w:lineRule="auto"/>
        <w:jc w:val="both"/>
        <w:rPr>
          <w:rFonts w:ascii="Times New Roman" w:hAnsi="Times New Roman" w:cs="Times New Roman"/>
          <w:lang w:val="es-ES"/>
        </w:rPr>
      </w:pPr>
    </w:p>
    <w:p w:rsidR="00121C35" w:rsidRPr="00676B0E" w:rsidRDefault="00121C35" w:rsidP="00DC5219">
      <w:pPr>
        <w:pStyle w:val="Ttulo3"/>
        <w:spacing w:line="360" w:lineRule="auto"/>
        <w:rPr>
          <w:rFonts w:cs="Times New Roman"/>
          <w:lang w:val="es-ES"/>
        </w:rPr>
      </w:pPr>
      <w:bookmarkStart w:id="104" w:name="_Toc361665086"/>
      <w:r w:rsidRPr="00676B0E">
        <w:rPr>
          <w:rFonts w:cs="Times New Roman"/>
          <w:lang w:val="es-ES"/>
        </w:rPr>
        <w:t>Permisos legales y certificados de calidad</w:t>
      </w:r>
      <w:bookmarkEnd w:id="104"/>
    </w:p>
    <w:p w:rsidR="00DC5219" w:rsidRPr="00676B0E" w:rsidRDefault="00DC5219" w:rsidP="00DC5219">
      <w:pPr>
        <w:rPr>
          <w:rFonts w:ascii="Times New Roman" w:hAnsi="Times New Roman" w:cs="Times New Roman"/>
        </w:rPr>
      </w:pPr>
    </w:p>
    <w:p w:rsidR="00121C35" w:rsidRPr="00676B0E" w:rsidRDefault="00121C35" w:rsidP="00DC5219">
      <w:pPr>
        <w:widowControl w:val="0"/>
        <w:autoSpaceDE w:val="0"/>
        <w:autoSpaceDN w:val="0"/>
        <w:adjustRightInd w:val="0"/>
        <w:spacing w:after="240" w:line="360" w:lineRule="auto"/>
        <w:rPr>
          <w:rFonts w:ascii="Times New Roman" w:hAnsi="Times New Roman" w:cs="Times New Roman"/>
          <w:color w:val="000000"/>
          <w:lang w:val="es-ES"/>
        </w:rPr>
      </w:pPr>
      <w:r w:rsidRPr="00676B0E">
        <w:rPr>
          <w:rFonts w:ascii="Times New Roman" w:hAnsi="Times New Roman" w:cs="Times New Roman"/>
          <w:color w:val="000000"/>
          <w:lang w:val="es-ES"/>
        </w:rPr>
        <w:t>Para la implementación y puesta en marcha del negocio se realizarán los trámites correspondientes en la municipalidad de Concón, ubicada en Avenida Santa Laura #567</w:t>
      </w:r>
    </w:p>
    <w:p w:rsidR="00121C35" w:rsidRPr="00676B0E" w:rsidRDefault="00121C35" w:rsidP="002F4CD9">
      <w:pPr>
        <w:pStyle w:val="Ttulo2"/>
        <w:rPr>
          <w:rFonts w:cs="Times New Roman"/>
          <w:lang w:val="es-ES"/>
        </w:rPr>
      </w:pPr>
      <w:bookmarkStart w:id="105" w:name="_Toc361665087"/>
      <w:r w:rsidRPr="00676B0E">
        <w:rPr>
          <w:rFonts w:cs="Times New Roman"/>
          <w:lang w:val="es-ES"/>
        </w:rPr>
        <w:t>Estrategia de cadena de suministro</w:t>
      </w:r>
      <w:bookmarkEnd w:id="105"/>
    </w:p>
    <w:p w:rsidR="002F4CD9" w:rsidRPr="00676B0E" w:rsidRDefault="002F4CD9" w:rsidP="002F4CD9">
      <w:pPr>
        <w:rPr>
          <w:rFonts w:ascii="Times New Roman" w:hAnsi="Times New Roman" w:cs="Times New Roman"/>
        </w:rPr>
      </w:pPr>
    </w:p>
    <w:p w:rsidR="00121C35" w:rsidRPr="00676B0E" w:rsidRDefault="00121C35" w:rsidP="00121C35">
      <w:pPr>
        <w:widowControl w:val="0"/>
        <w:autoSpaceDE w:val="0"/>
        <w:autoSpaceDN w:val="0"/>
        <w:adjustRightInd w:val="0"/>
        <w:spacing w:after="240" w:line="360" w:lineRule="auto"/>
        <w:jc w:val="both"/>
        <w:rPr>
          <w:rFonts w:ascii="Times New Roman" w:hAnsi="Times New Roman" w:cs="Times New Roman"/>
          <w:color w:val="000000"/>
          <w:lang w:val="es-ES"/>
        </w:rPr>
      </w:pPr>
      <w:r w:rsidRPr="00676B0E">
        <w:rPr>
          <w:rFonts w:ascii="Times New Roman" w:hAnsi="Times New Roman" w:cs="Times New Roman"/>
          <w:color w:val="000000"/>
          <w:lang w:val="es-ES"/>
        </w:rPr>
        <w:t xml:space="preserve">La cadena de suministro se basará en la necesidad de proveer soporte a los elementos fundamentales de los diferentes paquetes de servicio que entrega este proyecto. </w:t>
      </w:r>
    </w:p>
    <w:p w:rsidR="00121C35" w:rsidRPr="00676B0E" w:rsidRDefault="00121C35" w:rsidP="00121C35">
      <w:pPr>
        <w:widowControl w:val="0"/>
        <w:autoSpaceDE w:val="0"/>
        <w:autoSpaceDN w:val="0"/>
        <w:adjustRightInd w:val="0"/>
        <w:spacing w:after="240" w:line="360" w:lineRule="auto"/>
        <w:jc w:val="both"/>
        <w:rPr>
          <w:rFonts w:ascii="Times New Roman" w:hAnsi="Times New Roman" w:cs="Times New Roman"/>
          <w:color w:val="000000"/>
          <w:lang w:val="es-ES"/>
        </w:rPr>
      </w:pPr>
      <w:r w:rsidRPr="00676B0E">
        <w:rPr>
          <w:rFonts w:ascii="Times New Roman" w:hAnsi="Times New Roman" w:cs="Times New Roman"/>
          <w:color w:val="000000"/>
          <w:lang w:val="es-ES"/>
        </w:rPr>
        <w:t xml:space="preserve">Los paquetes de servicios que incluye se detallan a continuación: </w:t>
      </w:r>
    </w:p>
    <w:p w:rsidR="00121C35" w:rsidRPr="00676B0E" w:rsidRDefault="00121C35" w:rsidP="002F4CD9">
      <w:pPr>
        <w:pStyle w:val="Ttulo3"/>
        <w:spacing w:line="360" w:lineRule="auto"/>
        <w:rPr>
          <w:rFonts w:cs="Times New Roman"/>
          <w:lang w:val="es-ES"/>
        </w:rPr>
      </w:pPr>
      <w:bookmarkStart w:id="106" w:name="_Toc361665088"/>
      <w:r w:rsidRPr="00676B0E">
        <w:rPr>
          <w:rFonts w:cs="Times New Roman"/>
          <w:lang w:val="es-ES"/>
        </w:rPr>
        <w:t>Paquetes de servicio que incluye</w:t>
      </w:r>
      <w:bookmarkEnd w:id="106"/>
    </w:p>
    <w:p w:rsidR="002F4CD9" w:rsidRPr="00676B0E" w:rsidRDefault="002F4CD9" w:rsidP="002F4CD9">
      <w:pPr>
        <w:rPr>
          <w:rFonts w:ascii="Times New Roman" w:hAnsi="Times New Roman" w:cs="Times New Roman"/>
        </w:rPr>
      </w:pPr>
    </w:p>
    <w:p w:rsidR="00121C35" w:rsidRPr="00676B0E" w:rsidRDefault="00121C35" w:rsidP="002F4CD9">
      <w:pPr>
        <w:widowControl w:val="0"/>
        <w:autoSpaceDE w:val="0"/>
        <w:autoSpaceDN w:val="0"/>
        <w:adjustRightInd w:val="0"/>
        <w:spacing w:after="240" w:line="360" w:lineRule="auto"/>
        <w:jc w:val="both"/>
        <w:rPr>
          <w:rFonts w:ascii="Times New Roman" w:hAnsi="Times New Roman" w:cs="Times New Roman"/>
          <w:color w:val="000000"/>
          <w:lang w:val="es-ES"/>
        </w:rPr>
      </w:pPr>
      <w:r w:rsidRPr="00676B0E">
        <w:rPr>
          <w:rFonts w:ascii="Times New Roman" w:hAnsi="Times New Roman" w:cs="Times New Roman"/>
          <w:b/>
          <w:bCs/>
          <w:color w:val="000000"/>
          <w:lang w:val="es-ES"/>
        </w:rPr>
        <w:t>Instalaciones de apoyo</w:t>
      </w:r>
      <w:r w:rsidR="002F4CD9" w:rsidRPr="00676B0E">
        <w:rPr>
          <w:rFonts w:ascii="Times New Roman" w:hAnsi="Times New Roman" w:cs="Times New Roman"/>
          <w:b/>
          <w:bCs/>
          <w:color w:val="000000"/>
          <w:lang w:val="es-ES"/>
        </w:rPr>
        <w:t xml:space="preserve">: </w:t>
      </w:r>
      <w:r w:rsidRPr="00676B0E">
        <w:rPr>
          <w:rFonts w:ascii="Times New Roman" w:hAnsi="Times New Roman" w:cs="Times New Roman"/>
          <w:iCs/>
          <w:color w:val="000000" w:themeColor="text1"/>
          <w:lang w:val="es-ES"/>
        </w:rPr>
        <w:t>Estructura física (edificio) adaptada con el equipamiento correspondiente para la recreación y entretención, además de la recepción y computadores.</w:t>
      </w:r>
    </w:p>
    <w:p w:rsidR="00121C35" w:rsidRPr="00676B0E" w:rsidRDefault="00121C35" w:rsidP="00121C35">
      <w:pPr>
        <w:widowControl w:val="0"/>
        <w:autoSpaceDE w:val="0"/>
        <w:autoSpaceDN w:val="0"/>
        <w:adjustRightInd w:val="0"/>
        <w:spacing w:after="240" w:line="360" w:lineRule="auto"/>
        <w:jc w:val="both"/>
        <w:rPr>
          <w:rFonts w:ascii="Times New Roman" w:hAnsi="Times New Roman" w:cs="Times New Roman"/>
          <w:color w:val="000000"/>
          <w:lang w:val="es-ES"/>
        </w:rPr>
      </w:pPr>
      <w:r w:rsidRPr="00676B0E">
        <w:rPr>
          <w:rFonts w:ascii="Times New Roman" w:hAnsi="Times New Roman" w:cs="Times New Roman"/>
          <w:b/>
          <w:bCs/>
          <w:color w:val="000000"/>
          <w:lang w:val="es-ES"/>
        </w:rPr>
        <w:t>Bienes facilitadores</w:t>
      </w:r>
      <w:r w:rsidR="002F4CD9" w:rsidRPr="00676B0E">
        <w:rPr>
          <w:rFonts w:ascii="Times New Roman" w:hAnsi="Times New Roman" w:cs="Times New Roman"/>
          <w:b/>
          <w:bCs/>
          <w:color w:val="000000"/>
          <w:lang w:val="es-ES"/>
        </w:rPr>
        <w:t xml:space="preserve">: </w:t>
      </w:r>
      <w:r w:rsidRPr="00676B0E">
        <w:rPr>
          <w:rFonts w:ascii="Times New Roman" w:hAnsi="Times New Roman" w:cs="Times New Roman"/>
          <w:iCs/>
          <w:color w:val="000000" w:themeColor="text1"/>
          <w:lang w:val="es-ES"/>
        </w:rPr>
        <w:t>Alimento nutricional e insumos para el bienestar saludable que se adquieren de proveedores de la región de Valparaíso, además de transporte  buses o van y servicios de limpieza.</w:t>
      </w:r>
    </w:p>
    <w:p w:rsidR="00121C35" w:rsidRPr="00676B0E" w:rsidRDefault="00121C35" w:rsidP="00121C35">
      <w:pPr>
        <w:widowControl w:val="0"/>
        <w:autoSpaceDE w:val="0"/>
        <w:autoSpaceDN w:val="0"/>
        <w:adjustRightInd w:val="0"/>
        <w:spacing w:after="240" w:line="360" w:lineRule="auto"/>
        <w:jc w:val="both"/>
        <w:rPr>
          <w:rFonts w:ascii="Times New Roman" w:hAnsi="Times New Roman" w:cs="Times New Roman"/>
          <w:color w:val="000000"/>
          <w:lang w:val="es-ES"/>
        </w:rPr>
      </w:pPr>
      <w:r w:rsidRPr="00676B0E">
        <w:rPr>
          <w:rFonts w:ascii="Times New Roman" w:hAnsi="Times New Roman" w:cs="Times New Roman"/>
          <w:b/>
          <w:bCs/>
          <w:color w:val="000000"/>
          <w:lang w:val="es-ES"/>
        </w:rPr>
        <w:t>Servicios explícitos</w:t>
      </w:r>
      <w:r w:rsidR="002F4CD9" w:rsidRPr="00676B0E">
        <w:rPr>
          <w:rFonts w:ascii="Times New Roman" w:hAnsi="Times New Roman" w:cs="Times New Roman"/>
          <w:b/>
          <w:bCs/>
          <w:color w:val="000000"/>
          <w:lang w:val="es-ES"/>
        </w:rPr>
        <w:t xml:space="preserve">: </w:t>
      </w:r>
      <w:r w:rsidRPr="00676B0E">
        <w:rPr>
          <w:rFonts w:ascii="Times New Roman" w:hAnsi="Times New Roman" w:cs="Times New Roman"/>
          <w:iCs/>
          <w:color w:val="000000" w:themeColor="text1"/>
          <w:lang w:val="es-ES"/>
        </w:rPr>
        <w:t xml:space="preserve">Entregar </w:t>
      </w:r>
      <w:r w:rsidRPr="00676B0E">
        <w:rPr>
          <w:rFonts w:ascii="Times New Roman" w:hAnsi="Times New Roman" w:cs="Times New Roman"/>
          <w:color w:val="000000" w:themeColor="text1"/>
          <w:lang w:val="es-ES"/>
        </w:rPr>
        <w:t xml:space="preserve">entretención, una experiencia única y especializada para el adulto mayor, además de llevar un registro periódico del estado de salud de cada persona. Una amplia variedad de actividades deportivas y recreativas, incluye piscina, spa, enfermería, baños </w:t>
      </w:r>
      <w:r w:rsidRPr="00676B0E">
        <w:rPr>
          <w:rFonts w:ascii="Times New Roman" w:hAnsi="Times New Roman" w:cs="Times New Roman"/>
          <w:color w:val="000000" w:themeColor="text1"/>
          <w:lang w:val="es-ES"/>
        </w:rPr>
        <w:lastRenderedPageBreak/>
        <w:t>adaptados para el cliente, etc.</w:t>
      </w:r>
    </w:p>
    <w:p w:rsidR="00121C35" w:rsidRPr="00676B0E" w:rsidRDefault="00121C35" w:rsidP="00121C35">
      <w:pPr>
        <w:widowControl w:val="0"/>
        <w:autoSpaceDE w:val="0"/>
        <w:autoSpaceDN w:val="0"/>
        <w:adjustRightInd w:val="0"/>
        <w:spacing w:after="240" w:line="360" w:lineRule="auto"/>
        <w:jc w:val="both"/>
        <w:rPr>
          <w:rFonts w:ascii="Times New Roman" w:hAnsi="Times New Roman" w:cs="Times New Roman"/>
          <w:color w:val="000000"/>
          <w:lang w:val="es-ES"/>
        </w:rPr>
      </w:pPr>
      <w:r w:rsidRPr="00676B0E">
        <w:rPr>
          <w:rFonts w:ascii="Times New Roman" w:hAnsi="Times New Roman" w:cs="Times New Roman"/>
          <w:b/>
          <w:bCs/>
          <w:color w:val="000000"/>
          <w:lang w:val="es-ES"/>
        </w:rPr>
        <w:t>Servicios implícitos</w:t>
      </w:r>
      <w:r w:rsidR="002F4CD9" w:rsidRPr="00676B0E">
        <w:rPr>
          <w:rFonts w:ascii="Times New Roman" w:hAnsi="Times New Roman" w:cs="Times New Roman"/>
          <w:b/>
          <w:bCs/>
          <w:color w:val="000000"/>
          <w:lang w:val="es-ES"/>
        </w:rPr>
        <w:t xml:space="preserve">: </w:t>
      </w:r>
      <w:r w:rsidRPr="00676B0E">
        <w:rPr>
          <w:rFonts w:ascii="Times New Roman" w:hAnsi="Times New Roman" w:cs="Times New Roman"/>
          <w:iCs/>
          <w:color w:val="000000" w:themeColor="text1"/>
          <w:lang w:val="es-ES"/>
        </w:rPr>
        <w:t>Seguridad, por la existencia de personal técnico y profesional, además de encontrarse en un lugar libre de tsunamis y un seguro para cada persona en caso de accidente. Comodidad, por el espacio adaptado para el descanso y empleados que demuestran amabilidad al hacer sus labores, además de página en internet para contratar los servicios.</w:t>
      </w:r>
    </w:p>
    <w:p w:rsidR="002F4CD9" w:rsidRPr="00676B0E" w:rsidRDefault="00121C35" w:rsidP="002F4CD9">
      <w:pPr>
        <w:keepNext/>
        <w:widowControl w:val="0"/>
        <w:autoSpaceDE w:val="0"/>
        <w:autoSpaceDN w:val="0"/>
        <w:adjustRightInd w:val="0"/>
        <w:spacing w:after="240" w:line="360" w:lineRule="auto"/>
        <w:jc w:val="both"/>
        <w:rPr>
          <w:rFonts w:ascii="Times New Roman" w:hAnsi="Times New Roman" w:cs="Times New Roman"/>
        </w:rPr>
      </w:pPr>
      <w:r w:rsidRPr="00676B0E">
        <w:rPr>
          <w:rFonts w:ascii="Times New Roman" w:hAnsi="Times New Roman" w:cs="Times New Roman"/>
          <w:noProof/>
          <w:color w:val="000000" w:themeColor="text1"/>
          <w:lang w:val="es-CL" w:eastAsia="es-CL"/>
        </w:rPr>
        <w:drawing>
          <wp:inline distT="0" distB="0" distL="0" distR="0">
            <wp:extent cx="5831840" cy="2794682"/>
            <wp:effectExtent l="0" t="0" r="16510" b="0"/>
            <wp:docPr id="12" name="Diagrama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6" r:lo="rId47" r:qs="rId48" r:cs="rId49"/>
              </a:graphicData>
            </a:graphic>
          </wp:inline>
        </w:drawing>
      </w:r>
    </w:p>
    <w:p w:rsidR="002F4CD9" w:rsidRPr="00676B0E" w:rsidRDefault="002F4CD9" w:rsidP="002F4CD9">
      <w:pPr>
        <w:pStyle w:val="Descripcin"/>
        <w:spacing w:line="360" w:lineRule="auto"/>
        <w:rPr>
          <w:rFonts w:cs="Times New Roman"/>
          <w:b w:val="0"/>
        </w:rPr>
      </w:pPr>
      <w:bookmarkStart w:id="107" w:name="_Toc361664936"/>
      <w:r w:rsidRPr="00676B0E">
        <w:rPr>
          <w:rFonts w:cs="Times New Roman"/>
        </w:rPr>
        <w:t xml:space="preserve">Figura </w:t>
      </w:r>
      <w:r w:rsidR="00B667C3" w:rsidRPr="00676B0E">
        <w:rPr>
          <w:rFonts w:cs="Times New Roman"/>
        </w:rPr>
        <w:fldChar w:fldCharType="begin"/>
      </w:r>
      <w:r w:rsidRPr="00676B0E">
        <w:rPr>
          <w:rFonts w:cs="Times New Roman"/>
        </w:rPr>
        <w:instrText xml:space="preserve"> SEQ Figura \* ARABIC </w:instrText>
      </w:r>
      <w:r w:rsidR="00B667C3" w:rsidRPr="00676B0E">
        <w:rPr>
          <w:rFonts w:cs="Times New Roman"/>
        </w:rPr>
        <w:fldChar w:fldCharType="separate"/>
      </w:r>
      <w:r w:rsidR="00031A31">
        <w:rPr>
          <w:rFonts w:cs="Times New Roman"/>
          <w:noProof/>
        </w:rPr>
        <w:t>14</w:t>
      </w:r>
      <w:r w:rsidR="00B667C3" w:rsidRPr="00676B0E">
        <w:rPr>
          <w:rFonts w:cs="Times New Roman"/>
        </w:rPr>
        <w:fldChar w:fldCharType="end"/>
      </w:r>
      <w:r w:rsidRPr="00676B0E">
        <w:rPr>
          <w:rFonts w:cs="Times New Roman"/>
        </w:rPr>
        <w:t xml:space="preserve">: </w:t>
      </w:r>
      <w:r w:rsidRPr="00676B0E">
        <w:rPr>
          <w:rFonts w:cs="Times New Roman"/>
          <w:b w:val="0"/>
        </w:rPr>
        <w:t>Bienes Facilitadores de la cadena de suministro.</w:t>
      </w:r>
      <w:bookmarkEnd w:id="107"/>
    </w:p>
    <w:p w:rsidR="002F4CD9" w:rsidRPr="00676B0E" w:rsidRDefault="002F4CD9" w:rsidP="002F4CD9">
      <w:pPr>
        <w:spacing w:line="360" w:lineRule="auto"/>
        <w:rPr>
          <w:rFonts w:ascii="Times New Roman" w:hAnsi="Times New Roman" w:cs="Times New Roman"/>
        </w:rPr>
      </w:pPr>
      <w:r w:rsidRPr="00676B0E">
        <w:rPr>
          <w:rFonts w:ascii="Times New Roman" w:hAnsi="Times New Roman" w:cs="Times New Roman"/>
          <w:b/>
        </w:rPr>
        <w:t>Fuente:</w:t>
      </w:r>
      <w:r w:rsidRPr="00676B0E">
        <w:rPr>
          <w:rFonts w:ascii="Times New Roman" w:hAnsi="Times New Roman" w:cs="Times New Roman"/>
        </w:rPr>
        <w:t xml:space="preserve"> Elaboración Propia.</w:t>
      </w:r>
    </w:p>
    <w:p w:rsidR="002F4CD9" w:rsidRPr="00676B0E" w:rsidRDefault="002F4CD9" w:rsidP="002F4CD9">
      <w:pPr>
        <w:rPr>
          <w:rFonts w:ascii="Times New Roman" w:hAnsi="Times New Roman" w:cs="Times New Roman"/>
        </w:rPr>
      </w:pPr>
    </w:p>
    <w:p w:rsidR="00121C35" w:rsidRPr="00676B0E" w:rsidRDefault="00121C35" w:rsidP="002F4CD9">
      <w:pPr>
        <w:pStyle w:val="Ttulo3"/>
        <w:spacing w:line="360" w:lineRule="auto"/>
        <w:rPr>
          <w:rFonts w:cs="Times New Roman"/>
          <w:lang w:val="es-ES"/>
        </w:rPr>
      </w:pPr>
      <w:bookmarkStart w:id="108" w:name="_Toc361665089"/>
      <w:r w:rsidRPr="00676B0E">
        <w:rPr>
          <w:rFonts w:cs="Times New Roman"/>
          <w:lang w:val="es-ES"/>
        </w:rPr>
        <w:t>Gestión de la cadena de suministro</w:t>
      </w:r>
      <w:bookmarkEnd w:id="108"/>
    </w:p>
    <w:p w:rsidR="002F4CD9" w:rsidRPr="00676B0E" w:rsidRDefault="002F4CD9" w:rsidP="002F4CD9">
      <w:pPr>
        <w:rPr>
          <w:rFonts w:ascii="Times New Roman" w:hAnsi="Times New Roman" w:cs="Times New Roman"/>
        </w:rPr>
      </w:pPr>
    </w:p>
    <w:p w:rsidR="00121C35" w:rsidRPr="00676B0E" w:rsidRDefault="00121C35" w:rsidP="00121C35">
      <w:pPr>
        <w:widowControl w:val="0"/>
        <w:autoSpaceDE w:val="0"/>
        <w:autoSpaceDN w:val="0"/>
        <w:adjustRightInd w:val="0"/>
        <w:spacing w:after="240" w:line="360" w:lineRule="auto"/>
        <w:jc w:val="both"/>
        <w:rPr>
          <w:rFonts w:ascii="Times New Roman" w:hAnsi="Times New Roman" w:cs="Times New Roman"/>
          <w:color w:val="000000"/>
          <w:lang w:val="es-ES"/>
        </w:rPr>
      </w:pPr>
      <w:r w:rsidRPr="00676B0E">
        <w:rPr>
          <w:rFonts w:ascii="Times New Roman" w:hAnsi="Times New Roman" w:cs="Times New Roman"/>
          <w:bCs/>
          <w:color w:val="000000"/>
          <w:lang w:val="es-ES"/>
        </w:rPr>
        <w:t xml:space="preserve">La cadena de suministro simplificada que se muestra en la Figura </w:t>
      </w:r>
      <w:r w:rsidR="00A658B1">
        <w:rPr>
          <w:rFonts w:ascii="Times New Roman" w:hAnsi="Times New Roman" w:cs="Times New Roman"/>
          <w:bCs/>
          <w:color w:val="000000"/>
          <w:lang w:val="es-ES"/>
        </w:rPr>
        <w:t xml:space="preserve">15 </w:t>
      </w:r>
      <w:r w:rsidRPr="00676B0E">
        <w:rPr>
          <w:rFonts w:ascii="Times New Roman" w:hAnsi="Times New Roman" w:cs="Times New Roman"/>
          <w:bCs/>
          <w:color w:val="000000"/>
          <w:lang w:val="es-ES"/>
        </w:rPr>
        <w:t>detalla cómo los proveedores apoyan todos los elementos de los bienes facilitadores.</w:t>
      </w:r>
    </w:p>
    <w:p w:rsidR="002F4CD9" w:rsidRPr="00676B0E" w:rsidRDefault="00121C35" w:rsidP="002F4CD9">
      <w:pPr>
        <w:keepNext/>
        <w:widowControl w:val="0"/>
        <w:autoSpaceDE w:val="0"/>
        <w:autoSpaceDN w:val="0"/>
        <w:adjustRightInd w:val="0"/>
        <w:spacing w:after="240" w:line="360" w:lineRule="auto"/>
        <w:jc w:val="both"/>
        <w:rPr>
          <w:rFonts w:ascii="Times New Roman" w:hAnsi="Times New Roman" w:cs="Times New Roman"/>
        </w:rPr>
      </w:pPr>
      <w:r w:rsidRPr="00676B0E">
        <w:rPr>
          <w:rFonts w:ascii="Times New Roman" w:hAnsi="Times New Roman" w:cs="Times New Roman"/>
          <w:bCs/>
          <w:noProof/>
          <w:color w:val="000000"/>
          <w:lang w:val="es-CL" w:eastAsia="es-CL"/>
        </w:rPr>
        <w:lastRenderedPageBreak/>
        <w:drawing>
          <wp:inline distT="0" distB="0" distL="0" distR="0">
            <wp:extent cx="5711825" cy="888526"/>
            <wp:effectExtent l="0" t="0" r="22225" b="26035"/>
            <wp:docPr id="13" name="Diagrama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1" r:lo="rId52" r:qs="rId53" r:cs="rId54"/>
              </a:graphicData>
            </a:graphic>
          </wp:inline>
        </w:drawing>
      </w:r>
    </w:p>
    <w:p w:rsidR="00121C35" w:rsidRPr="00676B0E" w:rsidRDefault="002F4CD9" w:rsidP="002F4CD9">
      <w:pPr>
        <w:pStyle w:val="Descripcin"/>
        <w:rPr>
          <w:rFonts w:cs="Times New Roman"/>
          <w:b w:val="0"/>
          <w:bCs w:val="0"/>
          <w:color w:val="000000"/>
          <w:lang w:val="es-ES"/>
        </w:rPr>
      </w:pPr>
      <w:bookmarkStart w:id="109" w:name="_Toc361664937"/>
      <w:r w:rsidRPr="00676B0E">
        <w:rPr>
          <w:rFonts w:cs="Times New Roman"/>
        </w:rPr>
        <w:t xml:space="preserve">Figura </w:t>
      </w:r>
      <w:r w:rsidR="00B667C3" w:rsidRPr="00676B0E">
        <w:rPr>
          <w:rFonts w:cs="Times New Roman"/>
        </w:rPr>
        <w:fldChar w:fldCharType="begin"/>
      </w:r>
      <w:r w:rsidR="00255164" w:rsidRPr="00676B0E">
        <w:rPr>
          <w:rFonts w:cs="Times New Roman"/>
        </w:rPr>
        <w:instrText xml:space="preserve"> SEQ Figura \* ARABIC </w:instrText>
      </w:r>
      <w:r w:rsidR="00B667C3" w:rsidRPr="00676B0E">
        <w:rPr>
          <w:rFonts w:cs="Times New Roman"/>
        </w:rPr>
        <w:fldChar w:fldCharType="separate"/>
      </w:r>
      <w:r w:rsidR="00031A31">
        <w:rPr>
          <w:rFonts w:cs="Times New Roman"/>
          <w:noProof/>
        </w:rPr>
        <w:t>15</w:t>
      </w:r>
      <w:r w:rsidR="00B667C3" w:rsidRPr="00676B0E">
        <w:rPr>
          <w:rFonts w:cs="Times New Roman"/>
          <w:noProof/>
        </w:rPr>
        <w:fldChar w:fldCharType="end"/>
      </w:r>
      <w:r w:rsidRPr="00676B0E">
        <w:rPr>
          <w:rFonts w:cs="Times New Roman"/>
        </w:rPr>
        <w:t xml:space="preserve">: </w:t>
      </w:r>
      <w:r w:rsidRPr="00676B0E">
        <w:rPr>
          <w:rFonts w:cs="Times New Roman"/>
          <w:b w:val="0"/>
        </w:rPr>
        <w:t>Gestión de la Cadena de Suministro.</w:t>
      </w:r>
      <w:bookmarkEnd w:id="109"/>
    </w:p>
    <w:p w:rsidR="002F4CD9" w:rsidRPr="00676B0E" w:rsidRDefault="002F4CD9" w:rsidP="00121C35">
      <w:pPr>
        <w:widowControl w:val="0"/>
        <w:autoSpaceDE w:val="0"/>
        <w:autoSpaceDN w:val="0"/>
        <w:adjustRightInd w:val="0"/>
        <w:spacing w:after="240" w:line="360" w:lineRule="auto"/>
        <w:jc w:val="both"/>
        <w:rPr>
          <w:rFonts w:ascii="Times New Roman" w:hAnsi="Times New Roman" w:cs="Times New Roman"/>
          <w:b/>
          <w:bCs/>
          <w:color w:val="000000"/>
          <w:lang w:val="es-ES"/>
        </w:rPr>
      </w:pPr>
    </w:p>
    <w:p w:rsidR="00121C35" w:rsidRPr="00676B0E" w:rsidRDefault="00121C35" w:rsidP="002F4CD9">
      <w:pPr>
        <w:pStyle w:val="Ttulo3"/>
        <w:spacing w:line="360" w:lineRule="auto"/>
        <w:rPr>
          <w:rFonts w:cs="Times New Roman"/>
          <w:lang w:val="es-ES"/>
        </w:rPr>
      </w:pPr>
      <w:bookmarkStart w:id="110" w:name="_Toc361665090"/>
      <w:r w:rsidRPr="00676B0E">
        <w:rPr>
          <w:rFonts w:cs="Times New Roman"/>
          <w:lang w:val="es-ES"/>
        </w:rPr>
        <w:t>Proveedores</w:t>
      </w:r>
      <w:bookmarkEnd w:id="110"/>
    </w:p>
    <w:p w:rsidR="002F4CD9" w:rsidRPr="00676B0E" w:rsidRDefault="002F4CD9" w:rsidP="002F4CD9">
      <w:pPr>
        <w:rPr>
          <w:rFonts w:ascii="Times New Roman" w:hAnsi="Times New Roman" w:cs="Times New Roman"/>
        </w:rPr>
      </w:pPr>
    </w:p>
    <w:p w:rsidR="00121C35" w:rsidRPr="00676B0E" w:rsidRDefault="00121C35" w:rsidP="00121C35">
      <w:pPr>
        <w:widowControl w:val="0"/>
        <w:autoSpaceDE w:val="0"/>
        <w:autoSpaceDN w:val="0"/>
        <w:adjustRightInd w:val="0"/>
        <w:spacing w:after="240" w:line="360" w:lineRule="auto"/>
        <w:jc w:val="both"/>
        <w:rPr>
          <w:rFonts w:ascii="Times New Roman" w:hAnsi="Times New Roman" w:cs="Times New Roman"/>
          <w:bCs/>
          <w:color w:val="000000"/>
          <w:lang w:val="es-ES"/>
        </w:rPr>
      </w:pPr>
      <w:r w:rsidRPr="00676B0E">
        <w:rPr>
          <w:rFonts w:ascii="Times New Roman" w:hAnsi="Times New Roman" w:cs="Times New Roman"/>
          <w:bCs/>
          <w:color w:val="000000"/>
          <w:lang w:val="es-ES"/>
        </w:rPr>
        <w:t>Al ser una empresa que ofrece un servicio y no un producto, esta posee una cadena de suministro corta, la componen proveedores y clientes a continuación se definirán cuales serán estos.</w:t>
      </w:r>
      <w:r w:rsidR="005E01B8">
        <w:rPr>
          <w:rFonts w:ascii="Times New Roman" w:hAnsi="Times New Roman" w:cs="Times New Roman"/>
          <w:bCs/>
          <w:color w:val="000000"/>
          <w:lang w:val="es-ES"/>
        </w:rPr>
        <w:t xml:space="preserve"> (Ver </w:t>
      </w:r>
      <w:r w:rsidR="001D7B3F">
        <w:rPr>
          <w:rFonts w:ascii="Times New Roman" w:hAnsi="Times New Roman" w:cs="Times New Roman"/>
          <w:bCs/>
          <w:color w:val="000000"/>
          <w:lang w:val="es-ES"/>
        </w:rPr>
        <w:t>Anexo 11)</w:t>
      </w:r>
    </w:p>
    <w:p w:rsidR="00121C35" w:rsidRPr="00676B0E" w:rsidRDefault="00121C35" w:rsidP="00121C35">
      <w:pPr>
        <w:widowControl w:val="0"/>
        <w:autoSpaceDE w:val="0"/>
        <w:autoSpaceDN w:val="0"/>
        <w:adjustRightInd w:val="0"/>
        <w:spacing w:after="240" w:line="360" w:lineRule="auto"/>
        <w:jc w:val="both"/>
        <w:rPr>
          <w:rFonts w:ascii="Times New Roman" w:eastAsia="Times New Roman" w:hAnsi="Times New Roman" w:cs="Times New Roman"/>
          <w:color w:val="000000" w:themeColor="text1"/>
        </w:rPr>
      </w:pPr>
      <w:r w:rsidRPr="00676B0E">
        <w:rPr>
          <w:rFonts w:ascii="Times New Roman" w:eastAsia="Times New Roman" w:hAnsi="Times New Roman" w:cs="Times New Roman"/>
          <w:noProof/>
          <w:color w:val="000000" w:themeColor="text1"/>
          <w:lang w:val="es-CL" w:eastAsia="es-CL"/>
        </w:rPr>
        <w:drawing>
          <wp:inline distT="0" distB="0" distL="0" distR="0">
            <wp:extent cx="5711825" cy="3546384"/>
            <wp:effectExtent l="0" t="0" r="98425" b="0"/>
            <wp:docPr id="31" name="Diagrama 3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6" r:lo="rId57" r:qs="rId58" r:cs="rId59"/>
              </a:graphicData>
            </a:graphic>
          </wp:inline>
        </w:drawing>
      </w:r>
      <w:r w:rsidRPr="00676B0E">
        <w:rPr>
          <w:rFonts w:ascii="Times New Roman" w:hAnsi="Times New Roman" w:cs="Times New Roman"/>
          <w:color w:val="000000"/>
          <w:lang w:val="es-ES"/>
        </w:rPr>
        <w:t>En general el Centro Recreacional desea generar relaciones totalmente correctas y acordes al comportamiento empresarial con respecto a los proveedores en las que ambos obtengan beneficios.</w:t>
      </w:r>
    </w:p>
    <w:p w:rsidR="00121C35" w:rsidRPr="00676B0E" w:rsidRDefault="00121C35" w:rsidP="00121C35">
      <w:pPr>
        <w:widowControl w:val="0"/>
        <w:autoSpaceDE w:val="0"/>
        <w:autoSpaceDN w:val="0"/>
        <w:adjustRightInd w:val="0"/>
        <w:spacing w:after="240" w:line="360" w:lineRule="auto"/>
        <w:jc w:val="both"/>
        <w:rPr>
          <w:rFonts w:ascii="Times New Roman" w:eastAsia="Times New Roman" w:hAnsi="Times New Roman" w:cs="Times New Roman"/>
          <w:color w:val="000000" w:themeColor="text1"/>
        </w:rPr>
      </w:pPr>
      <w:r w:rsidRPr="00676B0E">
        <w:rPr>
          <w:rFonts w:ascii="Times New Roman" w:hAnsi="Times New Roman" w:cs="Times New Roman"/>
          <w:color w:val="000000"/>
          <w:lang w:val="es-ES"/>
        </w:rPr>
        <w:lastRenderedPageBreak/>
        <w:t>El administrador se encargará de recibir, controlar y mantener mensualmente el inventario del mantenimiento, mercadería y artículos de primeros auxilios. Con respecto a los activos fijo este se hará una vez cada seis meses, para así tener un registro de muebles, máquinas, etc.</w:t>
      </w:r>
    </w:p>
    <w:p w:rsidR="00121C35" w:rsidRPr="00676B0E" w:rsidRDefault="00121C35" w:rsidP="00121C35">
      <w:pPr>
        <w:widowControl w:val="0"/>
        <w:autoSpaceDE w:val="0"/>
        <w:autoSpaceDN w:val="0"/>
        <w:adjustRightInd w:val="0"/>
        <w:spacing w:after="240" w:line="360" w:lineRule="auto"/>
        <w:jc w:val="both"/>
        <w:rPr>
          <w:rFonts w:ascii="Times New Roman" w:hAnsi="Times New Roman" w:cs="Times New Roman"/>
          <w:color w:val="000000"/>
          <w:lang w:val="es-ES"/>
        </w:rPr>
      </w:pPr>
      <w:r w:rsidRPr="00676B0E">
        <w:rPr>
          <w:rFonts w:ascii="Times New Roman" w:hAnsi="Times New Roman" w:cs="Times New Roman"/>
          <w:color w:val="000000"/>
          <w:lang w:val="es-ES"/>
        </w:rPr>
        <w:t>Cada fin de mes se contactará con los proveedores a través de correo electrónico y teléfono para encargar productos que puedan estar faltando, así, se debe generar la orden de compra, en la cual cada proveedor posee sus plazos de entrega, pero con un máximo de 4 días hábiles para realizarlo.</w:t>
      </w:r>
    </w:p>
    <w:p w:rsidR="00121C35" w:rsidRPr="00676B0E" w:rsidRDefault="00121C35" w:rsidP="00121C35">
      <w:pPr>
        <w:widowControl w:val="0"/>
        <w:autoSpaceDE w:val="0"/>
        <w:autoSpaceDN w:val="0"/>
        <w:adjustRightInd w:val="0"/>
        <w:spacing w:after="240" w:line="360" w:lineRule="auto"/>
        <w:jc w:val="both"/>
        <w:rPr>
          <w:rFonts w:ascii="Times New Roman" w:hAnsi="Times New Roman" w:cs="Times New Roman"/>
          <w:color w:val="000000"/>
          <w:lang w:val="es-ES"/>
        </w:rPr>
      </w:pPr>
      <w:r w:rsidRPr="00676B0E">
        <w:rPr>
          <w:rFonts w:ascii="Times New Roman" w:hAnsi="Times New Roman" w:cs="Times New Roman"/>
          <w:color w:val="000000"/>
          <w:lang w:val="es-ES"/>
        </w:rPr>
        <w:t>Cada compra se hará a través de factura, éstas después serán traspasadas al contador, quién se encargará de liquidar la deuda con proveedores con un plazo máximo de 30 días.</w:t>
      </w:r>
    </w:p>
    <w:p w:rsidR="00121C35" w:rsidRPr="00676B0E" w:rsidRDefault="00121C35" w:rsidP="002F4CD9">
      <w:pPr>
        <w:pStyle w:val="Ttulo3"/>
        <w:spacing w:line="360" w:lineRule="auto"/>
        <w:rPr>
          <w:rFonts w:cs="Times New Roman"/>
          <w:lang w:val="es-ES"/>
        </w:rPr>
      </w:pPr>
      <w:bookmarkStart w:id="111" w:name="_Toc361665091"/>
      <w:r w:rsidRPr="00676B0E">
        <w:rPr>
          <w:rFonts w:cs="Times New Roman"/>
          <w:lang w:val="es-ES"/>
        </w:rPr>
        <w:t>Clientes</w:t>
      </w:r>
      <w:bookmarkEnd w:id="111"/>
    </w:p>
    <w:p w:rsidR="002F4CD9" w:rsidRPr="00676B0E" w:rsidRDefault="002F4CD9" w:rsidP="002F4CD9">
      <w:pPr>
        <w:rPr>
          <w:rFonts w:ascii="Times New Roman" w:hAnsi="Times New Roman" w:cs="Times New Roman"/>
        </w:rPr>
      </w:pPr>
    </w:p>
    <w:p w:rsidR="00121C35" w:rsidRPr="00676B0E" w:rsidRDefault="00121C35" w:rsidP="00121C35">
      <w:pPr>
        <w:widowControl w:val="0"/>
        <w:autoSpaceDE w:val="0"/>
        <w:autoSpaceDN w:val="0"/>
        <w:adjustRightInd w:val="0"/>
        <w:spacing w:after="240" w:line="360" w:lineRule="auto"/>
        <w:jc w:val="both"/>
        <w:rPr>
          <w:rFonts w:ascii="Times New Roman" w:hAnsi="Times New Roman" w:cs="Times New Roman"/>
          <w:color w:val="000000"/>
          <w:lang w:val="es-ES"/>
        </w:rPr>
      </w:pPr>
      <w:r w:rsidRPr="00676B0E">
        <w:rPr>
          <w:rFonts w:ascii="Times New Roman" w:hAnsi="Times New Roman" w:cs="Times New Roman"/>
          <w:color w:val="000000"/>
          <w:lang w:val="es-ES"/>
        </w:rPr>
        <w:t xml:space="preserve">Así como, con sus proveedores la empresa incentivará relaciones fundadas en la ética empresarial induciendo el cumplimiento de los acuerdos entre ambas partes. </w:t>
      </w:r>
    </w:p>
    <w:p w:rsidR="00121C35" w:rsidRPr="00676B0E" w:rsidRDefault="00121C35" w:rsidP="00121C35">
      <w:pPr>
        <w:widowControl w:val="0"/>
        <w:autoSpaceDE w:val="0"/>
        <w:autoSpaceDN w:val="0"/>
        <w:adjustRightInd w:val="0"/>
        <w:spacing w:after="240" w:line="360" w:lineRule="auto"/>
        <w:jc w:val="both"/>
        <w:rPr>
          <w:rFonts w:ascii="Times New Roman" w:hAnsi="Times New Roman" w:cs="Times New Roman"/>
          <w:color w:val="000000"/>
          <w:lang w:val="es-ES"/>
        </w:rPr>
      </w:pPr>
      <w:r w:rsidRPr="00676B0E">
        <w:rPr>
          <w:rFonts w:ascii="Times New Roman" w:hAnsi="Times New Roman" w:cs="Times New Roman"/>
          <w:color w:val="000000"/>
          <w:lang w:val="es-ES"/>
        </w:rPr>
        <w:t xml:space="preserve">Cada pago de los clientes debe hacerse diariamente, pudiendo ser este a través de webpay (tarjetas de crédito, seis cuotas sin interés y débito) en internet, realizando la reserva para asistir al centro recreacional, también podrá ser pagada en efectivo, cheque al día y por medio de redcompra en la misma recepción. </w:t>
      </w:r>
    </w:p>
    <w:p w:rsidR="00121C35" w:rsidRPr="00676B0E" w:rsidRDefault="00121C35" w:rsidP="00121C35">
      <w:pPr>
        <w:widowControl w:val="0"/>
        <w:autoSpaceDE w:val="0"/>
        <w:autoSpaceDN w:val="0"/>
        <w:adjustRightInd w:val="0"/>
        <w:spacing w:after="240" w:line="360" w:lineRule="auto"/>
        <w:jc w:val="both"/>
        <w:rPr>
          <w:rFonts w:ascii="Times New Roman" w:hAnsi="Times New Roman" w:cs="Times New Roman"/>
          <w:color w:val="000000"/>
          <w:lang w:val="es-ES"/>
        </w:rPr>
      </w:pPr>
      <w:r w:rsidRPr="00676B0E">
        <w:rPr>
          <w:rFonts w:ascii="Times New Roman" w:hAnsi="Times New Roman" w:cs="Times New Roman"/>
          <w:color w:val="000000"/>
          <w:lang w:val="es-ES"/>
        </w:rPr>
        <w:t>Los clientes a través del sitio web podrán ver las instalaciones, videos, horarios de los  talleres e incluso transmisiones en vivo de lo que está sucediendo en ese instante en el centro y ponerse en contacto con la empresa, además de realizar sugerencias y reclamos en la misma página.</w:t>
      </w:r>
    </w:p>
    <w:p w:rsidR="00121C35" w:rsidRPr="00676B0E" w:rsidRDefault="00121C35" w:rsidP="002F4CD9">
      <w:pPr>
        <w:pStyle w:val="Ttulo3"/>
        <w:spacing w:line="360" w:lineRule="auto"/>
        <w:rPr>
          <w:rFonts w:cs="Times New Roman"/>
          <w:lang w:val="es-ES"/>
        </w:rPr>
      </w:pPr>
      <w:bookmarkStart w:id="112" w:name="_Toc361665092"/>
      <w:r w:rsidRPr="00676B0E">
        <w:rPr>
          <w:rFonts w:cs="Times New Roman"/>
          <w:lang w:val="es-ES"/>
        </w:rPr>
        <w:t>Estrategia</w:t>
      </w:r>
      <w:bookmarkEnd w:id="112"/>
    </w:p>
    <w:p w:rsidR="00121C35" w:rsidRPr="00676B0E" w:rsidRDefault="00121C35" w:rsidP="00121C35">
      <w:pPr>
        <w:widowControl w:val="0"/>
        <w:autoSpaceDE w:val="0"/>
        <w:autoSpaceDN w:val="0"/>
        <w:adjustRightInd w:val="0"/>
        <w:spacing w:after="240" w:line="360" w:lineRule="auto"/>
        <w:jc w:val="both"/>
        <w:rPr>
          <w:rFonts w:ascii="Times New Roman" w:hAnsi="Times New Roman" w:cs="Times New Roman"/>
          <w:color w:val="000000"/>
          <w:lang w:val="es-ES"/>
        </w:rPr>
      </w:pPr>
      <w:r w:rsidRPr="00676B0E">
        <w:rPr>
          <w:rFonts w:ascii="Times New Roman" w:hAnsi="Times New Roman" w:cs="Times New Roman"/>
          <w:color w:val="000000"/>
          <w:lang w:val="es-ES"/>
        </w:rPr>
        <w:t xml:space="preserve">Con respecto a la cadena de suministro, es necesario que esta esté preparada para ocasiones en las que exista una descoordinación e inseguridad con la demanda. Es por este motivo es que la cadena de suministro adecuada para el proyecto es la de capacidad de respuesta debido a que estas se diseñan para reaccionar con rapidez a fin de protegerse contra la incertidumbre de la demanda. Estas funcionan mejor cuando empresas como esta ofrecen una amplia variedad de </w:t>
      </w:r>
      <w:r w:rsidRPr="00676B0E">
        <w:rPr>
          <w:rFonts w:ascii="Times New Roman" w:hAnsi="Times New Roman" w:cs="Times New Roman"/>
          <w:color w:val="000000"/>
          <w:lang w:val="es-ES"/>
        </w:rPr>
        <w:lastRenderedPageBreak/>
        <w:t xml:space="preserve">servicios. Las prioridades competitivas típicas son la velocidad del desarrollo, tiempos de entrega rápidos, personalización, variedad, flexibilidad en volumen y calidad superior. </w:t>
      </w:r>
    </w:p>
    <w:p w:rsidR="00121C35" w:rsidRPr="00676B0E" w:rsidRDefault="00121C35" w:rsidP="00121C35">
      <w:pPr>
        <w:widowControl w:val="0"/>
        <w:autoSpaceDE w:val="0"/>
        <w:autoSpaceDN w:val="0"/>
        <w:adjustRightInd w:val="0"/>
        <w:spacing w:after="240" w:line="360" w:lineRule="auto"/>
        <w:jc w:val="both"/>
        <w:rPr>
          <w:rFonts w:ascii="Times New Roman" w:hAnsi="Times New Roman" w:cs="Times New Roman"/>
          <w:color w:val="000000"/>
          <w:lang w:val="es-ES"/>
        </w:rPr>
      </w:pPr>
      <w:r w:rsidRPr="00676B0E">
        <w:rPr>
          <w:rFonts w:ascii="Times New Roman" w:hAnsi="Times New Roman" w:cs="Times New Roman"/>
          <w:color w:val="000000"/>
          <w:lang w:val="es-ES"/>
        </w:rPr>
        <w:t xml:space="preserve">Como principal función la cadena de suministro será controlada por tecnologías actualizadas, que permitan a los clientes gestionar gran parte del proceso de prestación, aumentar la coordinación y conectividad entre los socios de suministro y ayudar a reducir los costos operativos. </w:t>
      </w:r>
    </w:p>
    <w:p w:rsidR="00121C35" w:rsidRPr="00676B0E" w:rsidRDefault="002F4CD9" w:rsidP="002F4CD9">
      <w:pPr>
        <w:pStyle w:val="Ttulo2"/>
        <w:rPr>
          <w:rFonts w:cs="Times New Roman"/>
          <w:lang w:val="es-ES"/>
        </w:rPr>
      </w:pPr>
      <w:bookmarkStart w:id="113" w:name="_Toc361665093"/>
      <w:r w:rsidRPr="00676B0E">
        <w:rPr>
          <w:rFonts w:cs="Times New Roman"/>
          <w:lang w:val="es-ES"/>
        </w:rPr>
        <w:t>Localización de las Operaciones de la E</w:t>
      </w:r>
      <w:r w:rsidR="00121C35" w:rsidRPr="00676B0E">
        <w:rPr>
          <w:rFonts w:cs="Times New Roman"/>
          <w:lang w:val="es-ES"/>
        </w:rPr>
        <w:t>mpresa</w:t>
      </w:r>
      <w:bookmarkEnd w:id="113"/>
    </w:p>
    <w:p w:rsidR="00121C35" w:rsidRPr="00676B0E" w:rsidRDefault="00121C35" w:rsidP="00121C35">
      <w:pPr>
        <w:widowControl w:val="0"/>
        <w:tabs>
          <w:tab w:val="left" w:pos="220"/>
          <w:tab w:val="left" w:pos="720"/>
          <w:tab w:val="left" w:pos="4536"/>
        </w:tabs>
        <w:autoSpaceDE w:val="0"/>
        <w:autoSpaceDN w:val="0"/>
        <w:adjustRightInd w:val="0"/>
        <w:spacing w:after="240" w:line="360" w:lineRule="auto"/>
        <w:jc w:val="both"/>
        <w:rPr>
          <w:rFonts w:ascii="Times New Roman" w:hAnsi="Times New Roman" w:cs="Times New Roman"/>
          <w:bCs/>
          <w:color w:val="000000"/>
          <w:lang w:val="es-ES"/>
        </w:rPr>
      </w:pPr>
      <w:r w:rsidRPr="00676B0E">
        <w:rPr>
          <w:rFonts w:ascii="Times New Roman" w:hAnsi="Times New Roman" w:cs="Times New Roman"/>
          <w:bCs/>
          <w:color w:val="000000"/>
          <w:lang w:val="es-ES"/>
        </w:rPr>
        <w:t xml:space="preserve">Para la localización del lugar se han tomado en cuenta los siguientes sitios con sus respectivos valores y dimensiones:     </w:t>
      </w:r>
    </w:p>
    <w:p w:rsidR="00121C35" w:rsidRPr="00676B0E" w:rsidRDefault="00121C35" w:rsidP="00121C35">
      <w:pPr>
        <w:widowControl w:val="0"/>
        <w:tabs>
          <w:tab w:val="left" w:pos="220"/>
          <w:tab w:val="left" w:pos="720"/>
          <w:tab w:val="left" w:pos="4536"/>
        </w:tabs>
        <w:autoSpaceDE w:val="0"/>
        <w:autoSpaceDN w:val="0"/>
        <w:adjustRightInd w:val="0"/>
        <w:spacing w:after="240" w:line="360" w:lineRule="auto"/>
        <w:jc w:val="both"/>
        <w:rPr>
          <w:rFonts w:ascii="Times New Roman" w:hAnsi="Times New Roman" w:cs="Times New Roman"/>
          <w:bCs/>
          <w:color w:val="000000"/>
          <w:lang w:val="es-ES"/>
        </w:rPr>
      </w:pPr>
    </w:p>
    <w:tbl>
      <w:tblPr>
        <w:tblStyle w:val="Sombreadomedio1-nfasis3"/>
        <w:tblW w:w="5000" w:type="pct"/>
        <w:tblLook w:val="0620" w:firstRow="1" w:lastRow="0" w:firstColumn="0" w:lastColumn="0" w:noHBand="1" w:noVBand="1"/>
      </w:tblPr>
      <w:tblGrid>
        <w:gridCol w:w="2368"/>
        <w:gridCol w:w="2341"/>
        <w:gridCol w:w="2339"/>
        <w:gridCol w:w="2053"/>
      </w:tblGrid>
      <w:tr w:rsidR="00121C35" w:rsidRPr="00676B0E" w:rsidTr="00921FFD">
        <w:trPr>
          <w:cnfStyle w:val="100000000000" w:firstRow="1" w:lastRow="0" w:firstColumn="0" w:lastColumn="0" w:oddVBand="0" w:evenVBand="0" w:oddHBand="0" w:evenHBand="0" w:firstRowFirstColumn="0" w:firstRowLastColumn="0" w:lastRowFirstColumn="0" w:lastRowLastColumn="0"/>
          <w:trHeight w:val="600"/>
        </w:trPr>
        <w:tc>
          <w:tcPr>
            <w:tcW w:w="1301" w:type="pct"/>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Sitio</w:t>
            </w:r>
          </w:p>
        </w:tc>
        <w:tc>
          <w:tcPr>
            <w:tcW w:w="1286" w:type="pct"/>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Ubicación</w:t>
            </w:r>
          </w:p>
        </w:tc>
        <w:tc>
          <w:tcPr>
            <w:tcW w:w="1285" w:type="pct"/>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Superficie</w:t>
            </w:r>
          </w:p>
        </w:tc>
        <w:tc>
          <w:tcPr>
            <w:tcW w:w="1128" w:type="pct"/>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Valor</w:t>
            </w:r>
          </w:p>
        </w:tc>
      </w:tr>
      <w:tr w:rsidR="00121C35" w:rsidRPr="00676B0E" w:rsidTr="00921FFD">
        <w:trPr>
          <w:trHeight w:val="600"/>
        </w:trPr>
        <w:tc>
          <w:tcPr>
            <w:tcW w:w="1301" w:type="pct"/>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w:t>
            </w:r>
          </w:p>
        </w:tc>
        <w:tc>
          <w:tcPr>
            <w:tcW w:w="1286" w:type="pct"/>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Portal del mar Concón.</w:t>
            </w:r>
          </w:p>
        </w:tc>
        <w:tc>
          <w:tcPr>
            <w:tcW w:w="1285" w:type="pct"/>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5.400 m.</w:t>
            </w:r>
            <w:r w:rsidRPr="00676B0E">
              <w:rPr>
                <w:rFonts w:ascii="Times New Roman" w:eastAsia="Times New Roman" w:hAnsi="Times New Roman" w:cs="Times New Roman"/>
                <w:color w:val="000000"/>
                <w:vertAlign w:val="superscript"/>
              </w:rPr>
              <w:t>2</w:t>
            </w:r>
          </w:p>
        </w:tc>
        <w:tc>
          <w:tcPr>
            <w:tcW w:w="1128" w:type="pct"/>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UF 13.133</w:t>
            </w:r>
          </w:p>
        </w:tc>
      </w:tr>
      <w:tr w:rsidR="00121C35" w:rsidRPr="00676B0E" w:rsidTr="00921FFD">
        <w:trPr>
          <w:trHeight w:val="900"/>
        </w:trPr>
        <w:tc>
          <w:tcPr>
            <w:tcW w:w="1301" w:type="pct"/>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2.-</w:t>
            </w:r>
          </w:p>
        </w:tc>
        <w:tc>
          <w:tcPr>
            <w:tcW w:w="1286" w:type="pct"/>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Barrio industrial Concón.</w:t>
            </w:r>
          </w:p>
        </w:tc>
        <w:tc>
          <w:tcPr>
            <w:tcW w:w="1285" w:type="pct"/>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11.220 m.</w:t>
            </w:r>
            <w:r w:rsidRPr="00676B0E">
              <w:rPr>
                <w:rFonts w:ascii="Times New Roman" w:eastAsia="Times New Roman" w:hAnsi="Times New Roman" w:cs="Times New Roman"/>
                <w:color w:val="000000"/>
                <w:vertAlign w:val="superscript"/>
              </w:rPr>
              <w:t>2</w:t>
            </w:r>
          </w:p>
        </w:tc>
        <w:tc>
          <w:tcPr>
            <w:tcW w:w="1128" w:type="pct"/>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UF 17.326</w:t>
            </w:r>
          </w:p>
        </w:tc>
      </w:tr>
      <w:tr w:rsidR="00121C35" w:rsidRPr="00676B0E" w:rsidTr="00921FFD">
        <w:trPr>
          <w:trHeight w:val="600"/>
        </w:trPr>
        <w:tc>
          <w:tcPr>
            <w:tcW w:w="1301" w:type="pct"/>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3.-</w:t>
            </w:r>
          </w:p>
        </w:tc>
        <w:tc>
          <w:tcPr>
            <w:tcW w:w="1286" w:type="pct"/>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Bosques de Montemar.</w:t>
            </w:r>
          </w:p>
        </w:tc>
        <w:tc>
          <w:tcPr>
            <w:tcW w:w="1285" w:type="pct"/>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6.616 m.</w:t>
            </w:r>
            <w:r w:rsidRPr="00676B0E">
              <w:rPr>
                <w:rFonts w:ascii="Times New Roman" w:eastAsia="Times New Roman" w:hAnsi="Times New Roman" w:cs="Times New Roman"/>
                <w:color w:val="000000"/>
                <w:vertAlign w:val="superscript"/>
              </w:rPr>
              <w:t>2</w:t>
            </w:r>
          </w:p>
        </w:tc>
        <w:tc>
          <w:tcPr>
            <w:tcW w:w="1128" w:type="pct"/>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UF 16.500</w:t>
            </w:r>
          </w:p>
        </w:tc>
      </w:tr>
      <w:tr w:rsidR="00121C35" w:rsidRPr="00676B0E" w:rsidTr="00921FFD">
        <w:trPr>
          <w:trHeight w:val="600"/>
        </w:trPr>
        <w:tc>
          <w:tcPr>
            <w:tcW w:w="1301" w:type="pct"/>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4.-</w:t>
            </w:r>
          </w:p>
        </w:tc>
        <w:tc>
          <w:tcPr>
            <w:tcW w:w="1286" w:type="pct"/>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Camino Internacional</w:t>
            </w:r>
          </w:p>
        </w:tc>
        <w:tc>
          <w:tcPr>
            <w:tcW w:w="1285" w:type="pct"/>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10.000 m.</w:t>
            </w:r>
            <w:r w:rsidRPr="00676B0E">
              <w:rPr>
                <w:rFonts w:ascii="Times New Roman" w:eastAsia="Times New Roman" w:hAnsi="Times New Roman" w:cs="Times New Roman"/>
                <w:color w:val="000000"/>
                <w:vertAlign w:val="superscript"/>
              </w:rPr>
              <w:t>2</w:t>
            </w:r>
          </w:p>
        </w:tc>
        <w:tc>
          <w:tcPr>
            <w:tcW w:w="1128" w:type="pct"/>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UF 29.617</w:t>
            </w:r>
          </w:p>
        </w:tc>
      </w:tr>
    </w:tbl>
    <w:p w:rsidR="00121C35" w:rsidRPr="00676B0E" w:rsidRDefault="00121C35" w:rsidP="00121C35">
      <w:pPr>
        <w:widowControl w:val="0"/>
        <w:tabs>
          <w:tab w:val="left" w:pos="220"/>
          <w:tab w:val="left" w:pos="720"/>
          <w:tab w:val="left" w:pos="4536"/>
        </w:tabs>
        <w:autoSpaceDE w:val="0"/>
        <w:autoSpaceDN w:val="0"/>
        <w:adjustRightInd w:val="0"/>
        <w:spacing w:after="240" w:line="360" w:lineRule="auto"/>
        <w:jc w:val="both"/>
        <w:rPr>
          <w:rFonts w:ascii="Times New Roman" w:hAnsi="Times New Roman" w:cs="Times New Roman"/>
          <w:bCs/>
          <w:color w:val="000000"/>
          <w:lang w:val="es-ES"/>
        </w:rPr>
      </w:pPr>
    </w:p>
    <w:p w:rsidR="002F4CD9" w:rsidRPr="00676B0E" w:rsidRDefault="00121C35" w:rsidP="002F4CD9">
      <w:pPr>
        <w:keepNext/>
        <w:widowControl w:val="0"/>
        <w:tabs>
          <w:tab w:val="left" w:pos="220"/>
          <w:tab w:val="left" w:pos="720"/>
          <w:tab w:val="left" w:pos="4536"/>
        </w:tabs>
        <w:autoSpaceDE w:val="0"/>
        <w:autoSpaceDN w:val="0"/>
        <w:adjustRightInd w:val="0"/>
        <w:spacing w:after="240" w:line="360" w:lineRule="auto"/>
        <w:jc w:val="both"/>
        <w:rPr>
          <w:rFonts w:ascii="Times New Roman" w:hAnsi="Times New Roman" w:cs="Times New Roman"/>
        </w:rPr>
      </w:pPr>
      <w:r w:rsidRPr="00676B0E">
        <w:rPr>
          <w:rFonts w:ascii="Times New Roman" w:hAnsi="Times New Roman" w:cs="Times New Roman"/>
          <w:bCs/>
          <w:noProof/>
          <w:color w:val="000000"/>
          <w:lang w:val="es-CL" w:eastAsia="es-CL"/>
        </w:rPr>
        <w:lastRenderedPageBreak/>
        <w:drawing>
          <wp:inline distT="0" distB="0" distL="0" distR="0">
            <wp:extent cx="5486400" cy="3200400"/>
            <wp:effectExtent l="0" t="0" r="0" b="19050"/>
            <wp:docPr id="291" name="Diagrama 29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1" r:lo="rId62" r:qs="rId63" r:cs="rId64"/>
              </a:graphicData>
            </a:graphic>
          </wp:inline>
        </w:drawing>
      </w:r>
    </w:p>
    <w:p w:rsidR="00121C35" w:rsidRPr="00676B0E" w:rsidRDefault="002F4CD9" w:rsidP="002F4CD9">
      <w:pPr>
        <w:pStyle w:val="Descripcin"/>
        <w:spacing w:line="360" w:lineRule="auto"/>
        <w:rPr>
          <w:rFonts w:cs="Times New Roman"/>
          <w:b w:val="0"/>
        </w:rPr>
      </w:pPr>
      <w:bookmarkStart w:id="114" w:name="_Toc361664938"/>
      <w:r w:rsidRPr="00676B0E">
        <w:rPr>
          <w:rFonts w:cs="Times New Roman"/>
        </w:rPr>
        <w:t xml:space="preserve">Figura </w:t>
      </w:r>
      <w:r w:rsidR="00B667C3" w:rsidRPr="00676B0E">
        <w:rPr>
          <w:rFonts w:cs="Times New Roman"/>
        </w:rPr>
        <w:fldChar w:fldCharType="begin"/>
      </w:r>
      <w:r w:rsidRPr="00676B0E">
        <w:rPr>
          <w:rFonts w:cs="Times New Roman"/>
        </w:rPr>
        <w:instrText xml:space="preserve"> SEQ Figura \* ARABIC </w:instrText>
      </w:r>
      <w:r w:rsidR="00B667C3" w:rsidRPr="00676B0E">
        <w:rPr>
          <w:rFonts w:cs="Times New Roman"/>
        </w:rPr>
        <w:fldChar w:fldCharType="separate"/>
      </w:r>
      <w:r w:rsidR="00031A31">
        <w:rPr>
          <w:rFonts w:cs="Times New Roman"/>
          <w:noProof/>
        </w:rPr>
        <w:t>16</w:t>
      </w:r>
      <w:r w:rsidR="00B667C3" w:rsidRPr="00676B0E">
        <w:rPr>
          <w:rFonts w:cs="Times New Roman"/>
        </w:rPr>
        <w:fldChar w:fldCharType="end"/>
      </w:r>
      <w:r w:rsidRPr="00676B0E">
        <w:rPr>
          <w:rFonts w:cs="Times New Roman"/>
        </w:rPr>
        <w:t xml:space="preserve">: </w:t>
      </w:r>
      <w:r w:rsidRPr="00676B0E">
        <w:rPr>
          <w:rFonts w:cs="Times New Roman"/>
          <w:b w:val="0"/>
        </w:rPr>
        <w:t>Terrenos de los sitios cotizados.</w:t>
      </w:r>
      <w:bookmarkEnd w:id="114"/>
    </w:p>
    <w:p w:rsidR="002F4CD9" w:rsidRPr="00676B0E" w:rsidRDefault="002F4CD9" w:rsidP="002F4CD9">
      <w:pPr>
        <w:spacing w:line="360" w:lineRule="auto"/>
        <w:rPr>
          <w:rFonts w:ascii="Times New Roman" w:hAnsi="Times New Roman" w:cs="Times New Roman"/>
        </w:rPr>
      </w:pPr>
      <w:r w:rsidRPr="00676B0E">
        <w:rPr>
          <w:rFonts w:ascii="Times New Roman" w:hAnsi="Times New Roman" w:cs="Times New Roman"/>
          <w:b/>
        </w:rPr>
        <w:t>Fuente:</w:t>
      </w:r>
      <w:r w:rsidRPr="00676B0E">
        <w:rPr>
          <w:rFonts w:ascii="Times New Roman" w:hAnsi="Times New Roman" w:cs="Times New Roman"/>
        </w:rPr>
        <w:t xml:space="preserve"> Elaboración Propia.</w:t>
      </w:r>
    </w:p>
    <w:p w:rsidR="002F4CD9" w:rsidRPr="00676B0E" w:rsidRDefault="002F4CD9" w:rsidP="002F4CD9">
      <w:pPr>
        <w:spacing w:line="360" w:lineRule="auto"/>
        <w:rPr>
          <w:rFonts w:ascii="Times New Roman" w:hAnsi="Times New Roman" w:cs="Times New Roman"/>
        </w:rPr>
      </w:pPr>
    </w:p>
    <w:p w:rsidR="00121C35" w:rsidRPr="00676B0E" w:rsidRDefault="00121C35" w:rsidP="00121C35">
      <w:pPr>
        <w:widowControl w:val="0"/>
        <w:tabs>
          <w:tab w:val="left" w:pos="220"/>
          <w:tab w:val="left" w:pos="720"/>
          <w:tab w:val="left" w:pos="4536"/>
        </w:tabs>
        <w:autoSpaceDE w:val="0"/>
        <w:autoSpaceDN w:val="0"/>
        <w:adjustRightInd w:val="0"/>
        <w:spacing w:after="240" w:line="360" w:lineRule="auto"/>
        <w:jc w:val="both"/>
        <w:rPr>
          <w:rFonts w:ascii="Times New Roman" w:hAnsi="Times New Roman" w:cs="Times New Roman"/>
          <w:bCs/>
          <w:color w:val="000000"/>
          <w:lang w:val="es-ES"/>
        </w:rPr>
      </w:pPr>
      <w:r w:rsidRPr="00676B0E">
        <w:rPr>
          <w:rFonts w:ascii="Times New Roman" w:hAnsi="Times New Roman" w:cs="Times New Roman"/>
          <w:bCs/>
          <w:color w:val="000000"/>
          <w:lang w:val="es-ES"/>
        </w:rPr>
        <w:t>Para la decisión de localización se descartó el sitio número 1, 2 y 4 debido a las siguientes razones:</w:t>
      </w:r>
    </w:p>
    <w:p w:rsidR="00121C35" w:rsidRPr="00676B0E" w:rsidRDefault="00121C35" w:rsidP="000C76DF">
      <w:pPr>
        <w:pStyle w:val="Prrafodelista"/>
        <w:widowControl w:val="0"/>
        <w:numPr>
          <w:ilvl w:val="0"/>
          <w:numId w:val="37"/>
        </w:numPr>
        <w:tabs>
          <w:tab w:val="left" w:pos="220"/>
          <w:tab w:val="left" w:pos="720"/>
          <w:tab w:val="left" w:pos="4536"/>
        </w:tabs>
        <w:autoSpaceDE w:val="0"/>
        <w:autoSpaceDN w:val="0"/>
        <w:adjustRightInd w:val="0"/>
        <w:spacing w:after="240" w:line="360" w:lineRule="auto"/>
        <w:rPr>
          <w:rFonts w:ascii="Times New Roman" w:hAnsi="Times New Roman" w:cs="Times New Roman"/>
          <w:bCs/>
          <w:color w:val="000000"/>
          <w:sz w:val="24"/>
          <w:szCs w:val="24"/>
          <w:vertAlign w:val="baseline"/>
          <w:lang w:val="es-ES"/>
        </w:rPr>
      </w:pPr>
      <w:r w:rsidRPr="00676B0E">
        <w:rPr>
          <w:rFonts w:ascii="Times New Roman" w:hAnsi="Times New Roman" w:cs="Times New Roman"/>
          <w:bCs/>
          <w:color w:val="000000"/>
          <w:sz w:val="24"/>
          <w:szCs w:val="24"/>
          <w:vertAlign w:val="baseline"/>
          <w:lang w:val="es-ES"/>
        </w:rPr>
        <w:t>A pesar de que la relación valor/superficie era satisfactoria no contaban con lo necesario para ser un lugar tranquilo y de descanso.</w:t>
      </w:r>
    </w:p>
    <w:p w:rsidR="00121C35" w:rsidRPr="00676B0E" w:rsidRDefault="00121C35" w:rsidP="000C76DF">
      <w:pPr>
        <w:pStyle w:val="Prrafodelista"/>
        <w:widowControl w:val="0"/>
        <w:numPr>
          <w:ilvl w:val="0"/>
          <w:numId w:val="37"/>
        </w:numPr>
        <w:tabs>
          <w:tab w:val="left" w:pos="220"/>
          <w:tab w:val="left" w:pos="720"/>
          <w:tab w:val="left" w:pos="4536"/>
        </w:tabs>
        <w:autoSpaceDE w:val="0"/>
        <w:autoSpaceDN w:val="0"/>
        <w:adjustRightInd w:val="0"/>
        <w:spacing w:after="240" w:line="360" w:lineRule="auto"/>
        <w:rPr>
          <w:rFonts w:ascii="Times New Roman" w:hAnsi="Times New Roman" w:cs="Times New Roman"/>
          <w:bCs/>
          <w:color w:val="000000"/>
          <w:sz w:val="24"/>
          <w:szCs w:val="24"/>
          <w:vertAlign w:val="baseline"/>
          <w:lang w:val="es-ES"/>
        </w:rPr>
      </w:pPr>
      <w:r w:rsidRPr="00676B0E">
        <w:rPr>
          <w:rFonts w:ascii="Times New Roman" w:hAnsi="Times New Roman" w:cs="Times New Roman"/>
          <w:bCs/>
          <w:color w:val="000000"/>
          <w:sz w:val="24"/>
          <w:szCs w:val="24"/>
          <w:vertAlign w:val="baseline"/>
          <w:lang w:val="es-ES"/>
        </w:rPr>
        <w:t>No son de fácil acceso, ni barrios muy residenciales.</w:t>
      </w:r>
    </w:p>
    <w:p w:rsidR="00121C35" w:rsidRPr="00676B0E" w:rsidRDefault="00121C35" w:rsidP="000C76DF">
      <w:pPr>
        <w:pStyle w:val="Prrafodelista"/>
        <w:widowControl w:val="0"/>
        <w:numPr>
          <w:ilvl w:val="0"/>
          <w:numId w:val="37"/>
        </w:numPr>
        <w:tabs>
          <w:tab w:val="left" w:pos="220"/>
          <w:tab w:val="left" w:pos="720"/>
          <w:tab w:val="left" w:pos="4536"/>
        </w:tabs>
        <w:autoSpaceDE w:val="0"/>
        <w:autoSpaceDN w:val="0"/>
        <w:adjustRightInd w:val="0"/>
        <w:spacing w:after="240" w:line="360" w:lineRule="auto"/>
        <w:rPr>
          <w:rFonts w:ascii="Times New Roman" w:hAnsi="Times New Roman" w:cs="Times New Roman"/>
          <w:bCs/>
          <w:color w:val="000000"/>
          <w:sz w:val="24"/>
          <w:szCs w:val="24"/>
          <w:vertAlign w:val="baseline"/>
          <w:lang w:val="es-ES"/>
        </w:rPr>
      </w:pPr>
      <w:r w:rsidRPr="00676B0E">
        <w:rPr>
          <w:rFonts w:ascii="Times New Roman" w:hAnsi="Times New Roman" w:cs="Times New Roman"/>
          <w:bCs/>
          <w:color w:val="000000"/>
          <w:sz w:val="24"/>
          <w:szCs w:val="24"/>
          <w:vertAlign w:val="baseline"/>
          <w:lang w:val="es-ES"/>
        </w:rPr>
        <w:t>El costo en transporte sería mayor debido a la lejanía de estos terrenos.</w:t>
      </w:r>
    </w:p>
    <w:p w:rsidR="00121C35" w:rsidRPr="00676B0E" w:rsidRDefault="00121C35" w:rsidP="00121C35">
      <w:pPr>
        <w:widowControl w:val="0"/>
        <w:tabs>
          <w:tab w:val="left" w:pos="220"/>
          <w:tab w:val="left" w:pos="720"/>
          <w:tab w:val="left" w:pos="4536"/>
        </w:tabs>
        <w:autoSpaceDE w:val="0"/>
        <w:autoSpaceDN w:val="0"/>
        <w:adjustRightInd w:val="0"/>
        <w:spacing w:after="240" w:line="360" w:lineRule="auto"/>
        <w:jc w:val="both"/>
        <w:rPr>
          <w:rFonts w:ascii="Times New Roman" w:hAnsi="Times New Roman" w:cs="Times New Roman"/>
          <w:bCs/>
          <w:color w:val="000000"/>
          <w:lang w:val="es-ES"/>
        </w:rPr>
      </w:pPr>
      <w:r w:rsidRPr="00676B0E">
        <w:rPr>
          <w:rFonts w:ascii="Times New Roman" w:hAnsi="Times New Roman" w:cs="Times New Roman"/>
          <w:bCs/>
          <w:color w:val="000000"/>
          <w:lang w:val="es-ES"/>
        </w:rPr>
        <w:t>Por lo tanto la localización será el sitio número 3 ubicado en calle Las perdices intersección con Las Tórtolas, Concón, Valparaíso. Esta ubicación fue elegida, porque es un lugar tranquilo y espacioso para instalar el edificio, además de ser cercano a locomoción, colegios y supermercados mantiene la esencia de un centro inserto en el bosque como es el nombre del proyecto. También es un lugar en donde no existen competidores para este negocio.</w:t>
      </w:r>
    </w:p>
    <w:p w:rsidR="00121C35" w:rsidRPr="00676B0E" w:rsidRDefault="001312C0" w:rsidP="00121C35">
      <w:pPr>
        <w:widowControl w:val="0"/>
        <w:tabs>
          <w:tab w:val="left" w:pos="220"/>
          <w:tab w:val="left" w:pos="720"/>
          <w:tab w:val="left" w:pos="4536"/>
        </w:tabs>
        <w:autoSpaceDE w:val="0"/>
        <w:autoSpaceDN w:val="0"/>
        <w:adjustRightInd w:val="0"/>
        <w:spacing w:after="240" w:line="360" w:lineRule="auto"/>
        <w:jc w:val="both"/>
        <w:rPr>
          <w:rFonts w:ascii="Times New Roman" w:hAnsi="Times New Roman" w:cs="Times New Roman"/>
          <w:color w:val="000000" w:themeColor="text1"/>
        </w:rPr>
      </w:pPr>
      <w:r>
        <w:rPr>
          <w:rFonts w:ascii="Times New Roman" w:hAnsi="Times New Roman" w:cs="Times New Roman"/>
          <w:noProof/>
          <w:color w:val="000000" w:themeColor="text1"/>
          <w:lang w:val="es-CL" w:eastAsia="es-CL"/>
        </w:rPr>
        <w:lastRenderedPageBreak/>
        <w:drawing>
          <wp:anchor distT="0" distB="0" distL="114300" distR="114300" simplePos="0" relativeHeight="251669504" behindDoc="0" locked="0" layoutInCell="1" allowOverlap="1">
            <wp:simplePos x="0" y="0"/>
            <wp:positionH relativeFrom="column">
              <wp:posOffset>1167765</wp:posOffset>
            </wp:positionH>
            <wp:positionV relativeFrom="paragraph">
              <wp:posOffset>-163195</wp:posOffset>
            </wp:positionV>
            <wp:extent cx="3550920" cy="2245360"/>
            <wp:effectExtent l="171450" t="133350" r="354330" b="307340"/>
            <wp:wrapTight wrapText="bothSides">
              <wp:wrapPolygon edited="0">
                <wp:start x="1275" y="-1283"/>
                <wp:lineTo x="348" y="-1100"/>
                <wp:lineTo x="-1043" y="550"/>
                <wp:lineTo x="-927" y="22907"/>
                <wp:lineTo x="232" y="24557"/>
                <wp:lineTo x="695" y="24557"/>
                <wp:lineTo x="22017" y="24557"/>
                <wp:lineTo x="22365" y="24557"/>
                <wp:lineTo x="23524" y="22724"/>
                <wp:lineTo x="23524" y="22174"/>
                <wp:lineTo x="23639" y="19425"/>
                <wp:lineTo x="23639" y="1649"/>
                <wp:lineTo x="23755" y="733"/>
                <wp:lineTo x="22365" y="-1100"/>
                <wp:lineTo x="21438" y="-1283"/>
                <wp:lineTo x="1275" y="-1283"/>
              </wp:wrapPolygon>
            </wp:wrapTight>
            <wp:docPr id="14" name="Imagen 14" descr="Barbi:Users:macbook:Desktop:Captura de pantalla 2017-06-23 a la(s) 17.21.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arbi:Users:macbook:Desktop:Captura de pantalla 2017-06-23 a la(s) 17.21.54.pn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550920" cy="2245360"/>
                    </a:xfrm>
                    <a:prstGeom prst="rect">
                      <a:avLst/>
                    </a:prstGeom>
                    <a:ln>
                      <a:noFill/>
                    </a:ln>
                    <a:effectLst>
                      <a:outerShdw blurRad="292100" dist="139700" dir="2700000" algn="tl" rotWithShape="0">
                        <a:srgbClr val="333333">
                          <a:alpha val="65000"/>
                        </a:srgbClr>
                      </a:outerShdw>
                    </a:effectLst>
                  </pic:spPr>
                </pic:pic>
              </a:graphicData>
            </a:graphic>
          </wp:anchor>
        </w:drawing>
      </w:r>
    </w:p>
    <w:p w:rsidR="00121C35" w:rsidRPr="00676B0E" w:rsidRDefault="00121C35" w:rsidP="00121C35">
      <w:pPr>
        <w:widowControl w:val="0"/>
        <w:autoSpaceDE w:val="0"/>
        <w:autoSpaceDN w:val="0"/>
        <w:adjustRightInd w:val="0"/>
        <w:spacing w:after="240" w:line="360" w:lineRule="auto"/>
        <w:jc w:val="both"/>
        <w:rPr>
          <w:rFonts w:ascii="Times New Roman" w:hAnsi="Times New Roman" w:cs="Times New Roman"/>
          <w:color w:val="000000"/>
          <w:lang w:val="es-ES"/>
        </w:rPr>
      </w:pPr>
    </w:p>
    <w:p w:rsidR="002F4CD9" w:rsidRDefault="002F4CD9" w:rsidP="00121C35">
      <w:pPr>
        <w:widowControl w:val="0"/>
        <w:autoSpaceDE w:val="0"/>
        <w:autoSpaceDN w:val="0"/>
        <w:adjustRightInd w:val="0"/>
        <w:spacing w:after="240" w:line="360" w:lineRule="auto"/>
        <w:jc w:val="both"/>
        <w:rPr>
          <w:rFonts w:ascii="Times New Roman" w:hAnsi="Times New Roman" w:cs="Times New Roman"/>
          <w:color w:val="000000"/>
          <w:lang w:val="es-ES"/>
        </w:rPr>
      </w:pPr>
    </w:p>
    <w:p w:rsidR="001312C0" w:rsidRDefault="001312C0" w:rsidP="00121C35">
      <w:pPr>
        <w:widowControl w:val="0"/>
        <w:autoSpaceDE w:val="0"/>
        <w:autoSpaceDN w:val="0"/>
        <w:adjustRightInd w:val="0"/>
        <w:spacing w:after="240" w:line="360" w:lineRule="auto"/>
        <w:jc w:val="both"/>
        <w:rPr>
          <w:rFonts w:ascii="Times New Roman" w:hAnsi="Times New Roman" w:cs="Times New Roman"/>
          <w:color w:val="000000"/>
          <w:lang w:val="es-ES"/>
        </w:rPr>
      </w:pPr>
    </w:p>
    <w:p w:rsidR="001312C0" w:rsidRPr="00676B0E" w:rsidRDefault="001312C0" w:rsidP="00121C35">
      <w:pPr>
        <w:widowControl w:val="0"/>
        <w:autoSpaceDE w:val="0"/>
        <w:autoSpaceDN w:val="0"/>
        <w:adjustRightInd w:val="0"/>
        <w:spacing w:after="240" w:line="360" w:lineRule="auto"/>
        <w:jc w:val="both"/>
        <w:rPr>
          <w:rFonts w:ascii="Times New Roman" w:hAnsi="Times New Roman" w:cs="Times New Roman"/>
          <w:color w:val="000000"/>
          <w:lang w:val="es-ES"/>
        </w:rPr>
      </w:pPr>
    </w:p>
    <w:p w:rsidR="00121C35" w:rsidRPr="00676B0E" w:rsidRDefault="009B4722" w:rsidP="00121C35">
      <w:pPr>
        <w:widowControl w:val="0"/>
        <w:autoSpaceDE w:val="0"/>
        <w:autoSpaceDN w:val="0"/>
        <w:adjustRightInd w:val="0"/>
        <w:spacing w:after="240" w:line="360" w:lineRule="auto"/>
        <w:rPr>
          <w:rFonts w:ascii="Times New Roman" w:hAnsi="Times New Roman" w:cs="Times New Roman"/>
          <w:color w:val="000000"/>
          <w:lang w:val="es-ES"/>
        </w:rPr>
      </w:pPr>
      <w:r>
        <w:rPr>
          <w:rFonts w:ascii="Times New Roman" w:hAnsi="Times New Roman" w:cs="Times New Roman"/>
          <w:noProof/>
          <w:lang w:val="es-ES"/>
        </w:rPr>
        <mc:AlternateContent>
          <mc:Choice Requires="wps">
            <w:drawing>
              <wp:anchor distT="0" distB="0" distL="114300" distR="114300" simplePos="0" relativeHeight="251682816" behindDoc="0" locked="0" layoutInCell="1" allowOverlap="1">
                <wp:simplePos x="0" y="0"/>
                <wp:positionH relativeFrom="column">
                  <wp:posOffset>1143000</wp:posOffset>
                </wp:positionH>
                <wp:positionV relativeFrom="paragraph">
                  <wp:posOffset>363855</wp:posOffset>
                </wp:positionV>
                <wp:extent cx="3543300" cy="302260"/>
                <wp:effectExtent l="0" t="0" r="0" b="0"/>
                <wp:wrapTight wrapText="bothSides">
                  <wp:wrapPolygon edited="0">
                    <wp:start x="0" y="0"/>
                    <wp:lineTo x="0" y="20420"/>
                    <wp:lineTo x="21484" y="20420"/>
                    <wp:lineTo x="21484" y="0"/>
                    <wp:lineTo x="0" y="0"/>
                  </wp:wrapPolygon>
                </wp:wrapTight>
                <wp:docPr id="139" name="Cuadro de texto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43300" cy="302260"/>
                        </a:xfrm>
                        <a:prstGeom prst="rect">
                          <a:avLst/>
                        </a:prstGeom>
                        <a:solidFill>
                          <a:prstClr val="white"/>
                        </a:solidFill>
                        <a:ln>
                          <a:noFill/>
                        </a:ln>
                        <a:effectLst/>
                        <a:extLst>
                          <a:ext uri="{C572A759-6A51-4108-AA02-DFA0A04FC94B}"/>
                        </a:extLst>
                      </wps:spPr>
                      <wps:txbx>
                        <w:txbxContent>
                          <w:p w:rsidR="00013C53" w:rsidRPr="007C2A2F" w:rsidRDefault="00013C53" w:rsidP="002F4CD9">
                            <w:pPr>
                              <w:pStyle w:val="Descripcin"/>
                              <w:rPr>
                                <w:rFonts w:cs="Times New Roman"/>
                                <w:noProof/>
                                <w:color w:val="000000"/>
                                <w:lang w:val="es-ES"/>
                              </w:rPr>
                            </w:pPr>
                            <w:r>
                              <w:t xml:space="preserve">Figura </w:t>
                            </w:r>
                            <w:r w:rsidR="00B667C3">
                              <w:fldChar w:fldCharType="begin"/>
                            </w:r>
                            <w:r w:rsidR="00DE5774">
                              <w:instrText xml:space="preserve"> SEQ Figura \* ARABIC </w:instrText>
                            </w:r>
                            <w:r w:rsidR="00B667C3">
                              <w:fldChar w:fldCharType="separate"/>
                            </w:r>
                            <w:r w:rsidR="00031A31">
                              <w:rPr>
                                <w:noProof/>
                              </w:rPr>
                              <w:t>17</w:t>
                            </w:r>
                            <w:r w:rsidR="00B667C3">
                              <w:rPr>
                                <w:noProof/>
                              </w:rPr>
                              <w:fldChar w:fldCharType="end"/>
                            </w:r>
                            <w:r>
                              <w:t xml:space="preserve">: </w:t>
                            </w:r>
                            <w:r w:rsidRPr="002F4CD9">
                              <w:rPr>
                                <w:b w:val="0"/>
                              </w:rPr>
                              <w:t>Localización de “Club Gran Bosque”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id="Cuadro de texto 26" o:spid="_x0000_s1028" type="#_x0000_t202" style="position:absolute;margin-left:90pt;margin-top:28.65pt;width:279pt;height:23.8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B7ifgIAAOIEAAAOAAAAZHJzL2Uyb0RvYy54bWysVE1v2zAMvQ/YfxB0T+w4H22MOoWbIsOA&#10;oC2QDj0rslwbk0VNUmJnw/77KDluu26nYReFFh9J8T0yV9ddI8lRGFuDyuhkHFMiFIeiVs8Z/fK4&#10;GV1SYh1TBZOgREZPwtLr1ccPV61ORQIVyEIYgkmUTVud0co5nUaR5ZVomB2DFgqdJZiGOfw0z1Fh&#10;WIvZGxklcbyIWjCFNsCFtXh72zvpKuQvS8HdfVla4YjMKL7NhdOEc+/PaHXF0mfDdFXz8zPYP7yi&#10;YbXCoi+pbplj5GDqP1I1NTdgoXRjDk0EZVlzEXrAbibxu252FdMi9ILkWP1Ck/1/afnd8cGQukDt&#10;pktKFGtQpPWBFQZIIYgTnQOSLDxPrbYpwncaA1x3Ax3GhJ6t3gL/ahESvcH0ARbRnpeuNI3/xY4J&#10;BqIUpxf6sQbheDmdz6bTGF0cfdM4SRZBn+g1WhvrPgloiDcyalDe8AJ23Frn67N0gPhiFmRdbGop&#10;/Yd3rKUhR4aj0Fa1E74pjPgNJZXHKvBRvbu/EWGW+iosxRej6ZH+7UHnH+v5RZJfzJejRT6fjGaT&#10;+HKU53Eyut3kcR7PNuvl7ObnueQQH/jqKfLMuW7fBS2Sge89FCek20A/uFbzTY19bJl1D8zgpCJb&#10;uH3uHo9SQptROFuUVGC+/+3e43GA0EtJi5OfUfvtwIygRH5WOFp+TQbDDMZ+MNShWQMyOMG91jyY&#10;GGCcHMzSQPOES5n7KuhiimOtjLrBXLt+/3CpucjzAMJl0Mxt1U7zYaq8Xo/dEzP6rLafxTsYdoKl&#10;70TvsUF2nR8cKhgmwvPas3geT1ykIPt56f2mvv0OqNe/ptUvAAAA//8DAFBLAwQUAAYACAAAACEA&#10;fkDG++EAAAAKAQAADwAAAGRycy9kb3ducmV2LnhtbEyPwU7DMBBE70j8g7VIXBC1IaENIU5VVXCg&#10;l4q0l97cZBsHYjuynTb8PcsJjrMzmn1TLCfTszP60Dkr4WEmgKGtXdPZVsJ+93afAQtR2Ub1zqKE&#10;bwywLK+vCpU37mI/8FzFllGJDbmSoGMccs5DrdGoMHMDWvJOzhsVSfqWN15dqNz0/FGIOTeqs/RB&#10;qwHXGuuvajQStulhq+/G0+tmlSb+fT+u559tJeXtzbR6ARZxin9h+MUndCiJ6ehG2wTWk84EbYkS&#10;nhYJMAoskowOR3JE+gy8LPj/CeUPAAAA//8DAFBLAQItABQABgAIAAAAIQC2gziS/gAAAOEBAAAT&#10;AAAAAAAAAAAAAAAAAAAAAABbQ29udGVudF9UeXBlc10ueG1sUEsBAi0AFAAGAAgAAAAhADj9If/W&#10;AAAAlAEAAAsAAAAAAAAAAAAAAAAALwEAAF9yZWxzLy5yZWxzUEsBAi0AFAAGAAgAAAAhAKC8HuJ+&#10;AgAA4gQAAA4AAAAAAAAAAAAAAAAALgIAAGRycy9lMm9Eb2MueG1sUEsBAi0AFAAGAAgAAAAhAH5A&#10;xvvhAAAACgEAAA8AAAAAAAAAAAAAAAAA2AQAAGRycy9kb3ducmV2LnhtbFBLBQYAAAAABAAEAPMA&#10;AADmBQAAAAA=&#10;" stroked="f">
                <v:textbox style="mso-fit-shape-to-text:t" inset="0,0,0,0">
                  <w:txbxContent>
                    <w:p w:rsidR="00013C53" w:rsidRPr="007C2A2F" w:rsidRDefault="00013C53" w:rsidP="002F4CD9">
                      <w:pPr>
                        <w:pStyle w:val="Descripcin"/>
                        <w:rPr>
                          <w:rFonts w:cs="Times New Roman"/>
                          <w:noProof/>
                          <w:color w:val="000000"/>
                          <w:lang w:val="es-ES"/>
                        </w:rPr>
                      </w:pPr>
                      <w:r>
                        <w:t xml:space="preserve">Figura </w:t>
                      </w:r>
                      <w:r w:rsidR="00B667C3">
                        <w:fldChar w:fldCharType="begin"/>
                      </w:r>
                      <w:r w:rsidR="00DE5774">
                        <w:instrText xml:space="preserve"> SEQ Figura \* ARABIC </w:instrText>
                      </w:r>
                      <w:r w:rsidR="00B667C3">
                        <w:fldChar w:fldCharType="separate"/>
                      </w:r>
                      <w:r w:rsidR="00031A31">
                        <w:rPr>
                          <w:noProof/>
                        </w:rPr>
                        <w:t>17</w:t>
                      </w:r>
                      <w:r w:rsidR="00B667C3">
                        <w:rPr>
                          <w:noProof/>
                        </w:rPr>
                        <w:fldChar w:fldCharType="end"/>
                      </w:r>
                      <w:r>
                        <w:t xml:space="preserve">: </w:t>
                      </w:r>
                      <w:r w:rsidRPr="002F4CD9">
                        <w:rPr>
                          <w:b w:val="0"/>
                        </w:rPr>
                        <w:t>Localización de “Club Gran Bosque”</w:t>
                      </w:r>
                    </w:p>
                  </w:txbxContent>
                </v:textbox>
                <w10:wrap type="tight"/>
              </v:shape>
            </w:pict>
          </mc:Fallback>
        </mc:AlternateContent>
      </w:r>
    </w:p>
    <w:p w:rsidR="00121C35" w:rsidRPr="00676B0E" w:rsidRDefault="00121C35" w:rsidP="00121C35">
      <w:pPr>
        <w:widowControl w:val="0"/>
        <w:autoSpaceDE w:val="0"/>
        <w:autoSpaceDN w:val="0"/>
        <w:adjustRightInd w:val="0"/>
        <w:spacing w:after="240" w:line="360" w:lineRule="auto"/>
        <w:jc w:val="center"/>
        <w:rPr>
          <w:rFonts w:ascii="Times New Roman" w:hAnsi="Times New Roman" w:cs="Times New Roman"/>
          <w:color w:val="000000"/>
          <w:lang w:val="es-ES"/>
        </w:rPr>
      </w:pPr>
    </w:p>
    <w:p w:rsidR="00121C35" w:rsidRPr="00676B0E" w:rsidRDefault="00121C35" w:rsidP="00121C35">
      <w:pPr>
        <w:widowControl w:val="0"/>
        <w:autoSpaceDE w:val="0"/>
        <w:autoSpaceDN w:val="0"/>
        <w:adjustRightInd w:val="0"/>
        <w:spacing w:after="240" w:line="360" w:lineRule="auto"/>
        <w:rPr>
          <w:rFonts w:ascii="Times New Roman" w:hAnsi="Times New Roman" w:cs="Times New Roman"/>
          <w:color w:val="000000"/>
          <w:lang w:val="es-ES"/>
        </w:rPr>
      </w:pPr>
      <w:r w:rsidRPr="00676B0E">
        <w:rPr>
          <w:rFonts w:ascii="Times New Roman" w:hAnsi="Times New Roman" w:cs="Times New Roman"/>
          <w:b/>
          <w:color w:val="000000"/>
          <w:lang w:val="es-ES"/>
        </w:rPr>
        <w:t>Fuente:</w:t>
      </w:r>
      <w:r w:rsidRPr="00676B0E">
        <w:rPr>
          <w:rFonts w:ascii="Times New Roman" w:hAnsi="Times New Roman" w:cs="Times New Roman"/>
          <w:color w:val="000000"/>
          <w:lang w:val="es-ES"/>
        </w:rPr>
        <w:t xml:space="preserve"> Google Maps. </w:t>
      </w:r>
    </w:p>
    <w:p w:rsidR="00121C35" w:rsidRPr="00676B0E" w:rsidRDefault="00121C35" w:rsidP="00D37CDF">
      <w:pPr>
        <w:pStyle w:val="Ttulo3"/>
        <w:spacing w:line="360" w:lineRule="auto"/>
        <w:rPr>
          <w:rFonts w:cs="Times New Roman"/>
        </w:rPr>
      </w:pPr>
      <w:bookmarkStart w:id="115" w:name="_Toc361665094"/>
      <w:r w:rsidRPr="00676B0E">
        <w:rPr>
          <w:rFonts w:cs="Times New Roman"/>
        </w:rPr>
        <w:t>Proximidad a los clientes</w:t>
      </w:r>
      <w:bookmarkEnd w:id="115"/>
    </w:p>
    <w:p w:rsidR="00D37CDF" w:rsidRPr="00676B0E" w:rsidRDefault="00D37CDF" w:rsidP="00D37CDF">
      <w:pPr>
        <w:rPr>
          <w:rFonts w:ascii="Times New Roman" w:hAnsi="Times New Roman" w:cs="Times New Roman"/>
        </w:rPr>
      </w:pPr>
    </w:p>
    <w:p w:rsidR="00121C35" w:rsidRPr="00676B0E" w:rsidRDefault="00121C35" w:rsidP="00121C35">
      <w:pPr>
        <w:widowControl w:val="0"/>
        <w:autoSpaceDE w:val="0"/>
        <w:autoSpaceDN w:val="0"/>
        <w:adjustRightInd w:val="0"/>
        <w:spacing w:after="240" w:line="360" w:lineRule="auto"/>
        <w:jc w:val="both"/>
        <w:rPr>
          <w:rFonts w:ascii="Times New Roman" w:hAnsi="Times New Roman" w:cs="Times New Roman"/>
        </w:rPr>
      </w:pPr>
      <w:r w:rsidRPr="00676B0E">
        <w:rPr>
          <w:rFonts w:ascii="Times New Roman" w:hAnsi="Times New Roman" w:cs="Times New Roman"/>
        </w:rPr>
        <w:t xml:space="preserve">El proyecto contará con transporte personalizado que permita al cliente lograr un acceso más fácil y directo al establecimiento. Además al ser un sector residencial existe la posibilidad de llegar en transporte público y privado por lo que es factible tener cercanía al cliente y una mejor experiencia para ellos mismos. </w:t>
      </w:r>
    </w:p>
    <w:p w:rsidR="00121C35" w:rsidRPr="00676B0E" w:rsidRDefault="00121C35" w:rsidP="00121C35">
      <w:pPr>
        <w:widowControl w:val="0"/>
        <w:autoSpaceDE w:val="0"/>
        <w:autoSpaceDN w:val="0"/>
        <w:adjustRightInd w:val="0"/>
        <w:spacing w:after="240" w:line="360" w:lineRule="auto"/>
        <w:jc w:val="both"/>
        <w:rPr>
          <w:rFonts w:ascii="Times New Roman" w:hAnsi="Times New Roman" w:cs="Times New Roman"/>
          <w:color w:val="000000"/>
          <w:lang w:val="es-ES"/>
        </w:rPr>
      </w:pPr>
      <w:r w:rsidRPr="00676B0E">
        <w:rPr>
          <w:rFonts w:ascii="Times New Roman" w:hAnsi="Times New Roman" w:cs="Times New Roman"/>
        </w:rPr>
        <w:t>La localización del proyecto se encuentra a tan sólo 9 kms. Del centro de Viña del mar</w:t>
      </w:r>
      <w:r w:rsidR="00D37CDF" w:rsidRPr="00676B0E">
        <w:rPr>
          <w:rFonts w:ascii="Times New Roman" w:hAnsi="Times New Roman" w:cs="Times New Roman"/>
        </w:rPr>
        <w:t>.</w:t>
      </w:r>
    </w:p>
    <w:p w:rsidR="00121C35" w:rsidRPr="00676B0E" w:rsidRDefault="00121C35" w:rsidP="00D37CDF">
      <w:pPr>
        <w:pStyle w:val="Ttulo3"/>
        <w:spacing w:line="360" w:lineRule="auto"/>
        <w:rPr>
          <w:rFonts w:cs="Times New Roman"/>
        </w:rPr>
      </w:pPr>
      <w:bookmarkStart w:id="116" w:name="_Toc361665095"/>
      <w:r w:rsidRPr="00676B0E">
        <w:rPr>
          <w:rFonts w:cs="Times New Roman"/>
        </w:rPr>
        <w:t>Localización de los competidores</w:t>
      </w:r>
      <w:bookmarkEnd w:id="116"/>
    </w:p>
    <w:p w:rsidR="00D37CDF" w:rsidRPr="00676B0E" w:rsidRDefault="00D37CDF" w:rsidP="00D37CDF">
      <w:pPr>
        <w:rPr>
          <w:rFonts w:ascii="Times New Roman" w:hAnsi="Times New Roman" w:cs="Times New Roman"/>
        </w:rPr>
      </w:pPr>
    </w:p>
    <w:p w:rsidR="00121C35" w:rsidRPr="00676B0E" w:rsidRDefault="00121C35" w:rsidP="00121C35">
      <w:pPr>
        <w:spacing w:line="360" w:lineRule="auto"/>
        <w:contextualSpacing/>
        <w:jc w:val="both"/>
        <w:rPr>
          <w:rFonts w:ascii="Times New Roman" w:hAnsi="Times New Roman" w:cs="Times New Roman"/>
        </w:rPr>
      </w:pPr>
      <w:r w:rsidRPr="00676B0E">
        <w:rPr>
          <w:rFonts w:ascii="Times New Roman" w:hAnsi="Times New Roman" w:cs="Times New Roman"/>
        </w:rPr>
        <w:t xml:space="preserve">Con respecto a este factor según lo detectado en el estudio los competidores más cercanos son los siguientes Residencia Bordemar ubicada en calle Barros Borgoño, Concón y Residencia Natania ubicada en Balmaceda, Reñaca, se encuentran a 4,9 y 2,2 Kms. Respectivamente del Club Gran Bosque. En la figura </w:t>
      </w:r>
      <w:r w:rsidR="00A658B1">
        <w:rPr>
          <w:rFonts w:ascii="Times New Roman" w:hAnsi="Times New Roman" w:cs="Times New Roman"/>
        </w:rPr>
        <w:t>18</w:t>
      </w:r>
      <w:r w:rsidRPr="00676B0E">
        <w:rPr>
          <w:rFonts w:ascii="Times New Roman" w:hAnsi="Times New Roman" w:cs="Times New Roman"/>
        </w:rPr>
        <w:t xml:space="preserve"> las flechas azules muestran a los competidores más próximos y la roja al establecimiento. </w:t>
      </w:r>
    </w:p>
    <w:p w:rsidR="00D37CDF" w:rsidRPr="00676B0E" w:rsidRDefault="00D37CDF" w:rsidP="00121C35">
      <w:pPr>
        <w:spacing w:line="360" w:lineRule="auto"/>
        <w:contextualSpacing/>
        <w:jc w:val="both"/>
        <w:rPr>
          <w:rFonts w:ascii="Times New Roman" w:hAnsi="Times New Roman" w:cs="Times New Roman"/>
        </w:rPr>
      </w:pPr>
    </w:p>
    <w:p w:rsidR="00121C35" w:rsidRPr="00676B0E" w:rsidRDefault="00D37CDF" w:rsidP="00121C35">
      <w:pPr>
        <w:spacing w:line="360" w:lineRule="auto"/>
        <w:contextualSpacing/>
        <w:jc w:val="both"/>
        <w:rPr>
          <w:rFonts w:ascii="Times New Roman" w:hAnsi="Times New Roman" w:cs="Times New Roman"/>
        </w:rPr>
      </w:pPr>
      <w:r w:rsidRPr="00676B0E">
        <w:rPr>
          <w:rFonts w:ascii="Times New Roman" w:hAnsi="Times New Roman" w:cs="Times New Roman"/>
          <w:noProof/>
          <w:color w:val="000000"/>
          <w:lang w:val="es-CL" w:eastAsia="es-CL"/>
        </w:rPr>
        <w:lastRenderedPageBreak/>
        <w:drawing>
          <wp:anchor distT="0" distB="0" distL="114300" distR="114300" simplePos="0" relativeHeight="251670528" behindDoc="0" locked="0" layoutInCell="1" allowOverlap="1">
            <wp:simplePos x="0" y="0"/>
            <wp:positionH relativeFrom="column">
              <wp:posOffset>1485900</wp:posOffset>
            </wp:positionH>
            <wp:positionV relativeFrom="paragraph">
              <wp:posOffset>179070</wp:posOffset>
            </wp:positionV>
            <wp:extent cx="2857500" cy="1574165"/>
            <wp:effectExtent l="177800" t="177800" r="368300" b="381635"/>
            <wp:wrapTight wrapText="bothSides">
              <wp:wrapPolygon edited="0">
                <wp:start x="960" y="-2440"/>
                <wp:lineTo x="-1344" y="-1743"/>
                <wp:lineTo x="-1344" y="22654"/>
                <wp:lineTo x="960" y="26488"/>
                <wp:lineTo x="21888" y="26488"/>
                <wp:lineTo x="22080" y="25791"/>
                <wp:lineTo x="24192" y="20912"/>
                <wp:lineTo x="24192" y="3137"/>
                <wp:lineTo x="22272" y="-1743"/>
                <wp:lineTo x="21888" y="-2440"/>
                <wp:lineTo x="960" y="-2440"/>
              </wp:wrapPolygon>
            </wp:wrapTight>
            <wp:docPr id="15" name="Imagen 15" descr="Barbi:Users:macbook:Desktop:Captura de pantalla 2017-07-06 a la(s) 19.52.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313" descr="Barbi:Users:macbook:Desktop:Captura de pantalla 2017-07-06 a la(s) 19.52.28.png"/>
                    <pic:cNvPicPr>
                      <a:picLocks noChangeAspect="1" noChangeArrowheads="1"/>
                    </pic:cNvPicPr>
                  </pic:nvPicPr>
                  <pic:blipFill rotWithShape="1">
                    <a:blip r:embed="rId67">
                      <a:extLst>
                        <a:ext uri="{28A0092B-C50C-407E-A947-70E740481C1C}">
                          <a14:useLocalDpi xmlns:a14="http://schemas.microsoft.com/office/drawing/2010/main" val="0"/>
                        </a:ext>
                      </a:extLst>
                    </a:blip>
                    <a:srcRect l="-1" r="-663" b="40661"/>
                    <a:stretch/>
                  </pic:blipFill>
                  <pic:spPr bwMode="auto">
                    <a:xfrm>
                      <a:off x="0" y="0"/>
                      <a:ext cx="2857500" cy="157416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anchor>
        </w:drawing>
      </w:r>
    </w:p>
    <w:p w:rsidR="00121C35" w:rsidRPr="00676B0E" w:rsidRDefault="00121C35" w:rsidP="00121C35">
      <w:pPr>
        <w:spacing w:line="360" w:lineRule="auto"/>
        <w:contextualSpacing/>
        <w:jc w:val="both"/>
        <w:rPr>
          <w:rFonts w:ascii="Times New Roman" w:hAnsi="Times New Roman" w:cs="Times New Roman"/>
        </w:rPr>
      </w:pPr>
    </w:p>
    <w:p w:rsidR="00121C35" w:rsidRPr="00676B0E" w:rsidRDefault="00121C35" w:rsidP="00121C35">
      <w:pPr>
        <w:spacing w:after="160" w:line="360" w:lineRule="auto"/>
        <w:contextualSpacing/>
        <w:jc w:val="both"/>
        <w:rPr>
          <w:rFonts w:ascii="Times New Roman" w:hAnsi="Times New Roman" w:cs="Times New Roman"/>
        </w:rPr>
      </w:pPr>
    </w:p>
    <w:p w:rsidR="00121C35" w:rsidRPr="00676B0E" w:rsidRDefault="00121C35" w:rsidP="00121C35">
      <w:pPr>
        <w:spacing w:after="160" w:line="360" w:lineRule="auto"/>
        <w:contextualSpacing/>
        <w:jc w:val="both"/>
        <w:rPr>
          <w:rFonts w:ascii="Times New Roman" w:hAnsi="Times New Roman" w:cs="Times New Roman"/>
        </w:rPr>
      </w:pPr>
    </w:p>
    <w:p w:rsidR="00121C35" w:rsidRPr="00676B0E" w:rsidRDefault="00121C35" w:rsidP="00121C35">
      <w:pPr>
        <w:spacing w:after="160" w:line="360" w:lineRule="auto"/>
        <w:contextualSpacing/>
        <w:jc w:val="both"/>
        <w:rPr>
          <w:rFonts w:ascii="Times New Roman" w:hAnsi="Times New Roman" w:cs="Times New Roman"/>
        </w:rPr>
      </w:pPr>
    </w:p>
    <w:p w:rsidR="00D37CDF" w:rsidRPr="00676B0E" w:rsidRDefault="00D37CDF" w:rsidP="00121C35">
      <w:pPr>
        <w:spacing w:after="160" w:line="360" w:lineRule="auto"/>
        <w:contextualSpacing/>
        <w:jc w:val="both"/>
        <w:rPr>
          <w:rFonts w:ascii="Times New Roman" w:hAnsi="Times New Roman" w:cs="Times New Roman"/>
        </w:rPr>
      </w:pPr>
    </w:p>
    <w:p w:rsidR="00121C35" w:rsidRPr="00676B0E" w:rsidRDefault="00121C35" w:rsidP="00121C35">
      <w:pPr>
        <w:spacing w:after="160" w:line="360" w:lineRule="auto"/>
        <w:contextualSpacing/>
        <w:jc w:val="both"/>
        <w:rPr>
          <w:rFonts w:ascii="Times New Roman" w:hAnsi="Times New Roman" w:cs="Times New Roman"/>
        </w:rPr>
      </w:pPr>
    </w:p>
    <w:p w:rsidR="00121C35" w:rsidRPr="00676B0E" w:rsidRDefault="009B4722" w:rsidP="00121C35">
      <w:pPr>
        <w:spacing w:after="160" w:line="360" w:lineRule="auto"/>
        <w:contextualSpacing/>
        <w:jc w:val="both"/>
        <w:rPr>
          <w:rFonts w:ascii="Times New Roman" w:hAnsi="Times New Roman" w:cs="Times New Roman"/>
        </w:rPr>
      </w:pPr>
      <w:r>
        <w:rPr>
          <w:rFonts w:ascii="Times New Roman" w:hAnsi="Times New Roman" w:cs="Times New Roman"/>
          <w:noProof/>
          <w:lang w:val="es-ES"/>
        </w:rPr>
        <mc:AlternateContent>
          <mc:Choice Requires="wps">
            <w:drawing>
              <wp:anchor distT="0" distB="0" distL="114300" distR="114300" simplePos="0" relativeHeight="251684864" behindDoc="0" locked="0" layoutInCell="1" allowOverlap="1">
                <wp:simplePos x="0" y="0"/>
                <wp:positionH relativeFrom="column">
                  <wp:posOffset>1143000</wp:posOffset>
                </wp:positionH>
                <wp:positionV relativeFrom="paragraph">
                  <wp:posOffset>274320</wp:posOffset>
                </wp:positionV>
                <wp:extent cx="3429000" cy="302260"/>
                <wp:effectExtent l="0" t="0" r="0" b="0"/>
                <wp:wrapTight wrapText="bothSides">
                  <wp:wrapPolygon edited="0">
                    <wp:start x="0" y="0"/>
                    <wp:lineTo x="0" y="20420"/>
                    <wp:lineTo x="21480" y="20420"/>
                    <wp:lineTo x="21480" y="0"/>
                    <wp:lineTo x="0" y="0"/>
                  </wp:wrapPolygon>
                </wp:wrapTight>
                <wp:docPr id="138" name="Cuadro de texto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29000" cy="302260"/>
                        </a:xfrm>
                        <a:prstGeom prst="rect">
                          <a:avLst/>
                        </a:prstGeom>
                        <a:solidFill>
                          <a:prstClr val="white"/>
                        </a:solidFill>
                        <a:ln>
                          <a:noFill/>
                        </a:ln>
                        <a:effectLst/>
                        <a:extLst>
                          <a:ext uri="{C572A759-6A51-4108-AA02-DFA0A04FC94B}"/>
                        </a:extLst>
                      </wps:spPr>
                      <wps:txbx>
                        <w:txbxContent>
                          <w:p w:rsidR="00013C53" w:rsidRPr="00640840" w:rsidRDefault="00013C53" w:rsidP="00D37CDF">
                            <w:pPr>
                              <w:pStyle w:val="Descripcin"/>
                              <w:rPr>
                                <w:rFonts w:cs="Times New Roman"/>
                                <w:noProof/>
                                <w:color w:val="000000"/>
                                <w:lang w:val="es-ES"/>
                              </w:rPr>
                            </w:pPr>
                            <w:r>
                              <w:t xml:space="preserve">Figura </w:t>
                            </w:r>
                            <w:r w:rsidR="00B667C3">
                              <w:fldChar w:fldCharType="begin"/>
                            </w:r>
                            <w:r w:rsidR="00DE5774">
                              <w:instrText xml:space="preserve"> SEQ Figura \* ARABIC </w:instrText>
                            </w:r>
                            <w:r w:rsidR="00B667C3">
                              <w:fldChar w:fldCharType="separate"/>
                            </w:r>
                            <w:r w:rsidR="00031A31">
                              <w:rPr>
                                <w:noProof/>
                              </w:rPr>
                              <w:t>18</w:t>
                            </w:r>
                            <w:r w:rsidR="00B667C3">
                              <w:rPr>
                                <w:noProof/>
                              </w:rPr>
                              <w:fldChar w:fldCharType="end"/>
                            </w:r>
                            <w:r>
                              <w:t xml:space="preserve">: </w:t>
                            </w:r>
                            <w:r w:rsidRPr="00D37CDF">
                              <w:rPr>
                                <w:b w:val="0"/>
                              </w:rPr>
                              <w:t>Competidores más cercanos al proyecto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 id="Cuadro de texto 27" o:spid="_x0000_s1029" type="#_x0000_t202" style="position:absolute;left:0;text-align:left;margin-left:90pt;margin-top:21.6pt;width:270pt;height:23.8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2aifQIAAOIEAAAOAAAAZHJzL2Uyb0RvYy54bWysVE1v2zAMvQ/YfxB0T+w4H22NOIWbIMOA&#10;oC3QDj0rshwbk0VNUmJ3w/77KDluu26nYReFFh9J8T0yy+uukeQkjK1BZXQyjikRikNRq0NGvzxu&#10;R5eUWMdUwSQokdFnYen16uOHZatTkUAFshCGYBJl01ZntHJOp1FkeSUaZseghUJnCaZhDj/NISoM&#10;azF7I6MkjhdRC6bQBriwFm83vZOuQv6yFNzdlaUVjsiM4ttcOE049/6MVkuWHgzTVc3Pz2D/8IqG&#10;1QqLvqTaMMfI0dR/pGpqbsBC6cYcmgjKsuYi9IDdTOJ33TxUTIvQC5Jj9QtN9v+l5bene0PqArWb&#10;olSKNSjS+sgKA6QQxInOAUkuPE+ttinCHzQGuO4GOowJPVu9A/7VIiR6g+kDLKI9L11pGv+LHRMM&#10;RCmeX+jHGoTj5XSWXMUxujj6pnGSLII+0Wu0NtZ9EtAQb2TUoLzhBey0s87XZ+kA8cUsyLrY1lL6&#10;D+9YS0NODEehrWonfFMY8RtKKo9V4KN6d38jwiz1VViKL0bTI/3bg84/1vOLJL+YX40W+Xwymk3i&#10;y1Gex8los83jPJ5t11ezm5/nkkN84KunyDPnun0XtJgOfO+heEa6DfSDazXf1tjHjll3zwxOKrKF&#10;2+fu8CgltBmFs0VJBeb73+49HgcIvZS0OPkZtd+OzAhK5GeFo+XXZDDMYOwHQx2bNSCDE9xrzYOJ&#10;AcbJwSwNNE+4lLmvgi6mONbKqBvMtev3D5eaizwPIFwGzdxOPWg+TJXX67F7Ykaf1fazeAvDTrD0&#10;neg9Nsiu86NDBcNEeF57Fs/jiYsUZD8vvd/Ut98B9frXtPoFAAD//wMAUEsDBBQABgAIAAAAIQBw&#10;oYLf3wAAAAkBAAAPAAAAZHJzL2Rvd25yZXYueG1sTI8xT8MwFIR3JP6D9ZBYELVpo5KGOFVVwQBL&#10;RejSzY3dOBA/R7bThn/PY4LxdKe778r15Hp2NiF2HiU8zAQwg43XHbYS9h8v9zmwmBRq1Xs0Er5N&#10;hHV1fVWqQvsLvptznVpGJRgLJcGmNBScx8Yap+LMDwbJO/ngVCIZWq6DulC56/lciCV3qkNasGow&#10;W2uar3p0EnbZYWfvxtPz2yZbhNf9uF1+trWUtzfT5glYMlP6C8MvPqFDRUxHP6KOrCedC/qSJGSL&#10;OTAKPNIesKOElciBVyX//6D6AQAA//8DAFBLAQItABQABgAIAAAAIQC2gziS/gAAAOEBAAATAAAA&#10;AAAAAAAAAAAAAAAAAABbQ29udGVudF9UeXBlc10ueG1sUEsBAi0AFAAGAAgAAAAhADj9If/WAAAA&#10;lAEAAAsAAAAAAAAAAAAAAAAALwEAAF9yZWxzLy5yZWxzUEsBAi0AFAAGAAgAAAAhANmbZqJ9AgAA&#10;4gQAAA4AAAAAAAAAAAAAAAAALgIAAGRycy9lMm9Eb2MueG1sUEsBAi0AFAAGAAgAAAAhAHChgt/f&#10;AAAACQEAAA8AAAAAAAAAAAAAAAAA1wQAAGRycy9kb3ducmV2LnhtbFBLBQYAAAAABAAEAPMAAADj&#10;BQAAAAA=&#10;" stroked="f">
                <v:textbox style="mso-fit-shape-to-text:t" inset="0,0,0,0">
                  <w:txbxContent>
                    <w:p w:rsidR="00013C53" w:rsidRPr="00640840" w:rsidRDefault="00013C53" w:rsidP="00D37CDF">
                      <w:pPr>
                        <w:pStyle w:val="Descripcin"/>
                        <w:rPr>
                          <w:rFonts w:cs="Times New Roman"/>
                          <w:noProof/>
                          <w:color w:val="000000"/>
                          <w:lang w:val="es-ES"/>
                        </w:rPr>
                      </w:pPr>
                      <w:r>
                        <w:t xml:space="preserve">Figura </w:t>
                      </w:r>
                      <w:r w:rsidR="00B667C3">
                        <w:fldChar w:fldCharType="begin"/>
                      </w:r>
                      <w:r w:rsidR="00DE5774">
                        <w:instrText xml:space="preserve"> SEQ Figura \* ARABIC </w:instrText>
                      </w:r>
                      <w:r w:rsidR="00B667C3">
                        <w:fldChar w:fldCharType="separate"/>
                      </w:r>
                      <w:r w:rsidR="00031A31">
                        <w:rPr>
                          <w:noProof/>
                        </w:rPr>
                        <w:t>18</w:t>
                      </w:r>
                      <w:r w:rsidR="00B667C3">
                        <w:rPr>
                          <w:noProof/>
                        </w:rPr>
                        <w:fldChar w:fldCharType="end"/>
                      </w:r>
                      <w:r>
                        <w:t xml:space="preserve">: </w:t>
                      </w:r>
                      <w:r w:rsidRPr="00D37CDF">
                        <w:rPr>
                          <w:b w:val="0"/>
                        </w:rPr>
                        <w:t>Competidores más cercanos al proyecto</w:t>
                      </w:r>
                    </w:p>
                  </w:txbxContent>
                </v:textbox>
                <w10:wrap type="tight"/>
              </v:shape>
            </w:pict>
          </mc:Fallback>
        </mc:AlternateContent>
      </w:r>
    </w:p>
    <w:p w:rsidR="00D37CDF" w:rsidRPr="00676B0E" w:rsidRDefault="00D37CDF" w:rsidP="00121C35">
      <w:pPr>
        <w:spacing w:after="160" w:line="360" w:lineRule="auto"/>
        <w:contextualSpacing/>
        <w:jc w:val="center"/>
        <w:rPr>
          <w:rFonts w:ascii="Times New Roman" w:hAnsi="Times New Roman" w:cs="Times New Roman"/>
        </w:rPr>
      </w:pPr>
    </w:p>
    <w:p w:rsidR="005E01B8" w:rsidRDefault="005E01B8" w:rsidP="00D37CDF">
      <w:pPr>
        <w:widowControl w:val="0"/>
        <w:autoSpaceDE w:val="0"/>
        <w:autoSpaceDN w:val="0"/>
        <w:adjustRightInd w:val="0"/>
        <w:spacing w:after="240" w:line="360" w:lineRule="auto"/>
        <w:rPr>
          <w:rFonts w:ascii="Times New Roman" w:hAnsi="Times New Roman" w:cs="Times New Roman"/>
          <w:b/>
          <w:color w:val="000000"/>
          <w:lang w:val="es-ES"/>
        </w:rPr>
      </w:pPr>
    </w:p>
    <w:p w:rsidR="00D37CDF" w:rsidRPr="00676B0E" w:rsidRDefault="00D37CDF" w:rsidP="00D37CDF">
      <w:pPr>
        <w:widowControl w:val="0"/>
        <w:autoSpaceDE w:val="0"/>
        <w:autoSpaceDN w:val="0"/>
        <w:adjustRightInd w:val="0"/>
        <w:spacing w:after="240" w:line="360" w:lineRule="auto"/>
        <w:rPr>
          <w:rFonts w:ascii="Times New Roman" w:hAnsi="Times New Roman" w:cs="Times New Roman"/>
          <w:color w:val="000000"/>
          <w:lang w:val="es-ES"/>
        </w:rPr>
      </w:pPr>
      <w:r w:rsidRPr="00676B0E">
        <w:rPr>
          <w:rFonts w:ascii="Times New Roman" w:hAnsi="Times New Roman" w:cs="Times New Roman"/>
          <w:b/>
          <w:color w:val="000000"/>
          <w:lang w:val="es-ES"/>
        </w:rPr>
        <w:t>Fuente:</w:t>
      </w:r>
      <w:r w:rsidRPr="00676B0E">
        <w:rPr>
          <w:rFonts w:ascii="Times New Roman" w:hAnsi="Times New Roman" w:cs="Times New Roman"/>
          <w:color w:val="000000"/>
          <w:lang w:val="es-ES"/>
        </w:rPr>
        <w:t xml:space="preserve"> Google Maps. </w:t>
      </w:r>
    </w:p>
    <w:p w:rsidR="00D37CDF" w:rsidRDefault="00121C35" w:rsidP="00121C35">
      <w:pPr>
        <w:widowControl w:val="0"/>
        <w:autoSpaceDE w:val="0"/>
        <w:autoSpaceDN w:val="0"/>
        <w:adjustRightInd w:val="0"/>
        <w:spacing w:after="240" w:line="360" w:lineRule="auto"/>
        <w:jc w:val="both"/>
        <w:rPr>
          <w:rFonts w:ascii="Times New Roman" w:hAnsi="Times New Roman" w:cs="Times New Roman"/>
          <w:color w:val="000000"/>
          <w:szCs w:val="32"/>
          <w:lang w:val="es-ES"/>
        </w:rPr>
      </w:pPr>
      <w:r w:rsidRPr="00676B0E">
        <w:rPr>
          <w:rFonts w:ascii="Times New Roman" w:hAnsi="Times New Roman" w:cs="Times New Roman"/>
          <w:color w:val="000000"/>
          <w:szCs w:val="32"/>
          <w:lang w:val="es-ES"/>
        </w:rPr>
        <w:t>Los principales competidores del Club Gran Bosque son en total 4 casas de reposo existentes en la ciudad de Viña del Mar y Concón, aún así estas no poseen el mismo concepto que desea entregar el centro recreacional, por lo tanto serían competidores indirectos. Estos son los siguientes:</w:t>
      </w:r>
    </w:p>
    <w:p w:rsidR="001312C0" w:rsidRPr="00676B0E" w:rsidRDefault="001312C0" w:rsidP="00121C35">
      <w:pPr>
        <w:widowControl w:val="0"/>
        <w:autoSpaceDE w:val="0"/>
        <w:autoSpaceDN w:val="0"/>
        <w:adjustRightInd w:val="0"/>
        <w:spacing w:after="240" w:line="360" w:lineRule="auto"/>
        <w:jc w:val="both"/>
        <w:rPr>
          <w:rFonts w:ascii="Times New Roman" w:hAnsi="Times New Roman" w:cs="Times New Roman"/>
          <w:color w:val="000000"/>
          <w:szCs w:val="32"/>
          <w:lang w:val="es-ES"/>
        </w:rPr>
      </w:pPr>
    </w:p>
    <w:p w:rsidR="00D37CDF" w:rsidRPr="00676B0E" w:rsidRDefault="00D37CDF" w:rsidP="00D37CDF">
      <w:pPr>
        <w:pStyle w:val="Descripcin"/>
        <w:keepNext/>
        <w:rPr>
          <w:rFonts w:cs="Times New Roman"/>
          <w:b w:val="0"/>
        </w:rPr>
      </w:pPr>
      <w:bookmarkStart w:id="117" w:name="_Toc361664843"/>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17</w:t>
      </w:r>
      <w:r w:rsidR="00B667C3" w:rsidRPr="00676B0E">
        <w:rPr>
          <w:rFonts w:cs="Times New Roman"/>
          <w:noProof/>
        </w:rPr>
        <w:fldChar w:fldCharType="end"/>
      </w:r>
      <w:r w:rsidRPr="00676B0E">
        <w:rPr>
          <w:rFonts w:cs="Times New Roman"/>
        </w:rPr>
        <w:t xml:space="preserve">: </w:t>
      </w:r>
      <w:r w:rsidRPr="00676B0E">
        <w:rPr>
          <w:rFonts w:cs="Times New Roman"/>
          <w:b w:val="0"/>
        </w:rPr>
        <w:t>Ubicación y Contacto de los Competidores.</w:t>
      </w:r>
      <w:bookmarkEnd w:id="117"/>
    </w:p>
    <w:tbl>
      <w:tblPr>
        <w:tblStyle w:val="Sombreadomedio1-nfasis3"/>
        <w:tblW w:w="5000" w:type="pct"/>
        <w:tblLook w:val="0620" w:firstRow="1" w:lastRow="0" w:firstColumn="0" w:lastColumn="0" w:noHBand="1" w:noVBand="1"/>
      </w:tblPr>
      <w:tblGrid>
        <w:gridCol w:w="1435"/>
        <w:gridCol w:w="1780"/>
        <w:gridCol w:w="1525"/>
        <w:gridCol w:w="4361"/>
      </w:tblGrid>
      <w:tr w:rsidR="00121C35" w:rsidRPr="00676B0E" w:rsidTr="00D37CDF">
        <w:trPr>
          <w:cnfStyle w:val="100000000000" w:firstRow="1" w:lastRow="0" w:firstColumn="0" w:lastColumn="0" w:oddVBand="0" w:evenVBand="0" w:oddHBand="0" w:evenHBand="0" w:firstRowFirstColumn="0" w:firstRowLastColumn="0" w:lastRowFirstColumn="0" w:lastRowLastColumn="0"/>
          <w:trHeight w:val="231"/>
        </w:trPr>
        <w:tc>
          <w:tcPr>
            <w:tcW w:w="788" w:type="pct"/>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Nombre</w:t>
            </w:r>
          </w:p>
        </w:tc>
        <w:tc>
          <w:tcPr>
            <w:tcW w:w="978" w:type="pct"/>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Ubicación</w:t>
            </w:r>
          </w:p>
        </w:tc>
        <w:tc>
          <w:tcPr>
            <w:tcW w:w="838" w:type="pct"/>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Teléfono</w:t>
            </w:r>
          </w:p>
        </w:tc>
        <w:tc>
          <w:tcPr>
            <w:tcW w:w="2396" w:type="pct"/>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Sitio Web y Correo Electrónico</w:t>
            </w:r>
          </w:p>
        </w:tc>
      </w:tr>
      <w:tr w:rsidR="00121C35" w:rsidRPr="00676B0E" w:rsidTr="00D37CDF">
        <w:trPr>
          <w:trHeight w:val="446"/>
        </w:trPr>
        <w:tc>
          <w:tcPr>
            <w:tcW w:w="788" w:type="pct"/>
            <w:vMerge w:val="restart"/>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Casa Senior</w:t>
            </w:r>
          </w:p>
        </w:tc>
        <w:tc>
          <w:tcPr>
            <w:tcW w:w="978" w:type="pct"/>
            <w:vMerge w:val="restart"/>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3 norte 899, Viña del Mar.</w:t>
            </w:r>
          </w:p>
        </w:tc>
        <w:tc>
          <w:tcPr>
            <w:tcW w:w="838" w:type="pct"/>
            <w:vMerge w:val="restart"/>
            <w:hideMark/>
          </w:tcPr>
          <w:p w:rsidR="00121C35" w:rsidRPr="00676B0E" w:rsidRDefault="00121C35" w:rsidP="00D37CDF">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32 2685341- +56 9 88 683773</w:t>
            </w:r>
          </w:p>
        </w:tc>
        <w:tc>
          <w:tcPr>
            <w:tcW w:w="2396" w:type="pct"/>
            <w:vMerge w:val="restart"/>
            <w:hideMark/>
          </w:tcPr>
          <w:p w:rsidR="00121C35" w:rsidRPr="00676B0E" w:rsidRDefault="00121C35" w:rsidP="00D37CDF">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www.casasenior.cl                                                   contacto@casasenior.cl</w:t>
            </w:r>
          </w:p>
        </w:tc>
      </w:tr>
      <w:tr w:rsidR="00121C35" w:rsidRPr="00676B0E" w:rsidTr="00D37CDF">
        <w:trPr>
          <w:trHeight w:val="446"/>
        </w:trPr>
        <w:tc>
          <w:tcPr>
            <w:tcW w:w="788" w:type="pct"/>
            <w:vMerge/>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978" w:type="pct"/>
            <w:vMerge/>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838" w:type="pct"/>
            <w:vMerge/>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2396" w:type="pct"/>
            <w:vMerge/>
            <w:hideMark/>
          </w:tcPr>
          <w:p w:rsidR="00121C35" w:rsidRPr="00676B0E" w:rsidRDefault="00121C35" w:rsidP="00921FFD">
            <w:pPr>
              <w:spacing w:line="360" w:lineRule="auto"/>
              <w:jc w:val="center"/>
              <w:rPr>
                <w:rFonts w:ascii="Times New Roman" w:eastAsia="Times New Roman" w:hAnsi="Times New Roman" w:cs="Times New Roman"/>
                <w:color w:val="000000"/>
              </w:rPr>
            </w:pPr>
          </w:p>
        </w:tc>
      </w:tr>
      <w:tr w:rsidR="00121C35" w:rsidRPr="00676B0E" w:rsidTr="00D37CDF">
        <w:trPr>
          <w:trHeight w:val="446"/>
        </w:trPr>
        <w:tc>
          <w:tcPr>
            <w:tcW w:w="788" w:type="pct"/>
            <w:vMerge w:val="restart"/>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Residencia Bordemar</w:t>
            </w:r>
          </w:p>
        </w:tc>
        <w:tc>
          <w:tcPr>
            <w:tcW w:w="978" w:type="pct"/>
            <w:vMerge w:val="restart"/>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Barros Borgoño #491, Concón.</w:t>
            </w:r>
          </w:p>
        </w:tc>
        <w:tc>
          <w:tcPr>
            <w:tcW w:w="838" w:type="pct"/>
            <w:vMerge w:val="restart"/>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32 3365032 - +56 9 63736527</w:t>
            </w:r>
          </w:p>
        </w:tc>
        <w:tc>
          <w:tcPr>
            <w:tcW w:w="2396" w:type="pct"/>
            <w:vMerge w:val="restart"/>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www.residenciabordemar.cl contacto@residenciabordemar.cl</w:t>
            </w:r>
          </w:p>
        </w:tc>
      </w:tr>
      <w:tr w:rsidR="00121C35" w:rsidRPr="00676B0E" w:rsidTr="00D37CDF">
        <w:trPr>
          <w:trHeight w:val="446"/>
        </w:trPr>
        <w:tc>
          <w:tcPr>
            <w:tcW w:w="788" w:type="pct"/>
            <w:vMerge/>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978" w:type="pct"/>
            <w:vMerge/>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838" w:type="pct"/>
            <w:vMerge/>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2396" w:type="pct"/>
            <w:vMerge/>
            <w:hideMark/>
          </w:tcPr>
          <w:p w:rsidR="00121C35" w:rsidRPr="00676B0E" w:rsidRDefault="00121C35" w:rsidP="00921FFD">
            <w:pPr>
              <w:spacing w:line="360" w:lineRule="auto"/>
              <w:jc w:val="center"/>
              <w:rPr>
                <w:rFonts w:ascii="Times New Roman" w:eastAsia="Times New Roman" w:hAnsi="Times New Roman" w:cs="Times New Roman"/>
                <w:color w:val="000000"/>
              </w:rPr>
            </w:pPr>
          </w:p>
        </w:tc>
      </w:tr>
      <w:tr w:rsidR="00121C35" w:rsidRPr="00676B0E" w:rsidTr="00D37CDF">
        <w:trPr>
          <w:trHeight w:val="446"/>
        </w:trPr>
        <w:tc>
          <w:tcPr>
            <w:tcW w:w="788" w:type="pct"/>
            <w:vMerge/>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978" w:type="pct"/>
            <w:vMerge/>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838" w:type="pct"/>
            <w:vMerge/>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2396" w:type="pct"/>
            <w:vMerge/>
            <w:hideMark/>
          </w:tcPr>
          <w:p w:rsidR="00121C35" w:rsidRPr="00676B0E" w:rsidRDefault="00121C35" w:rsidP="00921FFD">
            <w:pPr>
              <w:spacing w:line="360" w:lineRule="auto"/>
              <w:jc w:val="center"/>
              <w:rPr>
                <w:rFonts w:ascii="Times New Roman" w:eastAsia="Times New Roman" w:hAnsi="Times New Roman" w:cs="Times New Roman"/>
                <w:color w:val="000000"/>
              </w:rPr>
            </w:pPr>
          </w:p>
        </w:tc>
      </w:tr>
      <w:tr w:rsidR="00121C35" w:rsidRPr="00676B0E" w:rsidTr="00D37CDF">
        <w:trPr>
          <w:trHeight w:val="446"/>
        </w:trPr>
        <w:tc>
          <w:tcPr>
            <w:tcW w:w="788" w:type="pct"/>
            <w:vMerge/>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978" w:type="pct"/>
            <w:vMerge/>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838" w:type="pct"/>
            <w:vMerge/>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2396" w:type="pct"/>
            <w:vMerge/>
            <w:hideMark/>
          </w:tcPr>
          <w:p w:rsidR="00121C35" w:rsidRPr="00676B0E" w:rsidRDefault="00121C35" w:rsidP="00921FFD">
            <w:pPr>
              <w:spacing w:line="360" w:lineRule="auto"/>
              <w:jc w:val="center"/>
              <w:rPr>
                <w:rFonts w:ascii="Times New Roman" w:eastAsia="Times New Roman" w:hAnsi="Times New Roman" w:cs="Times New Roman"/>
                <w:color w:val="000000"/>
              </w:rPr>
            </w:pPr>
          </w:p>
        </w:tc>
      </w:tr>
      <w:tr w:rsidR="00121C35" w:rsidRPr="00676B0E" w:rsidTr="00D37CDF">
        <w:trPr>
          <w:trHeight w:val="446"/>
        </w:trPr>
        <w:tc>
          <w:tcPr>
            <w:tcW w:w="788" w:type="pct"/>
            <w:vMerge w:val="restart"/>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Residencia Natania</w:t>
            </w:r>
          </w:p>
        </w:tc>
        <w:tc>
          <w:tcPr>
            <w:tcW w:w="978" w:type="pct"/>
            <w:vMerge w:val="restart"/>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Balmaceda #429, Reñaca, Viña del Mar.</w:t>
            </w:r>
          </w:p>
        </w:tc>
        <w:tc>
          <w:tcPr>
            <w:tcW w:w="838" w:type="pct"/>
            <w:vMerge w:val="restart"/>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32 2833181- 32 2831285</w:t>
            </w:r>
          </w:p>
        </w:tc>
        <w:tc>
          <w:tcPr>
            <w:tcW w:w="2396" w:type="pct"/>
            <w:vMerge w:val="restart"/>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residencia-natania.empresasenchile.cl</w:t>
            </w:r>
          </w:p>
        </w:tc>
      </w:tr>
      <w:tr w:rsidR="00121C35" w:rsidRPr="00676B0E" w:rsidTr="00D37CDF">
        <w:trPr>
          <w:trHeight w:val="446"/>
        </w:trPr>
        <w:tc>
          <w:tcPr>
            <w:tcW w:w="788" w:type="pct"/>
            <w:vMerge/>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978" w:type="pct"/>
            <w:vMerge/>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838" w:type="pct"/>
            <w:vMerge/>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2396" w:type="pct"/>
            <w:vMerge/>
            <w:hideMark/>
          </w:tcPr>
          <w:p w:rsidR="00121C35" w:rsidRPr="00676B0E" w:rsidRDefault="00121C35" w:rsidP="00921FFD">
            <w:pPr>
              <w:spacing w:line="360" w:lineRule="auto"/>
              <w:jc w:val="center"/>
              <w:rPr>
                <w:rFonts w:ascii="Times New Roman" w:eastAsia="Times New Roman" w:hAnsi="Times New Roman" w:cs="Times New Roman"/>
                <w:color w:val="000000"/>
              </w:rPr>
            </w:pPr>
          </w:p>
        </w:tc>
      </w:tr>
      <w:tr w:rsidR="00121C35" w:rsidRPr="00676B0E" w:rsidTr="00D37CDF">
        <w:trPr>
          <w:trHeight w:val="446"/>
        </w:trPr>
        <w:tc>
          <w:tcPr>
            <w:tcW w:w="788" w:type="pct"/>
            <w:vMerge w:val="restart"/>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La Alborada</w:t>
            </w:r>
          </w:p>
        </w:tc>
        <w:tc>
          <w:tcPr>
            <w:tcW w:w="978" w:type="pct"/>
            <w:vMerge w:val="restart"/>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Valdés Vergara #599, Viña del Mar.</w:t>
            </w:r>
          </w:p>
        </w:tc>
        <w:tc>
          <w:tcPr>
            <w:tcW w:w="838" w:type="pct"/>
            <w:vMerge w:val="restart"/>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32 2672161​​</w:t>
            </w:r>
          </w:p>
        </w:tc>
        <w:tc>
          <w:tcPr>
            <w:tcW w:w="2396" w:type="pct"/>
            <w:vMerge w:val="restart"/>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www.casadereposoalborada.cl contacto@casadereposolaalborada.cl</w:t>
            </w:r>
          </w:p>
        </w:tc>
      </w:tr>
      <w:tr w:rsidR="00121C35" w:rsidRPr="00676B0E" w:rsidTr="00D37CDF">
        <w:trPr>
          <w:trHeight w:val="414"/>
        </w:trPr>
        <w:tc>
          <w:tcPr>
            <w:tcW w:w="788" w:type="pct"/>
            <w:vMerge/>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978" w:type="pct"/>
            <w:vMerge/>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838" w:type="pct"/>
            <w:vMerge/>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2396" w:type="pct"/>
            <w:vMerge/>
            <w:hideMark/>
          </w:tcPr>
          <w:p w:rsidR="00121C35" w:rsidRPr="00676B0E" w:rsidRDefault="00121C35" w:rsidP="00921FFD">
            <w:pPr>
              <w:spacing w:line="360" w:lineRule="auto"/>
              <w:jc w:val="center"/>
              <w:rPr>
                <w:rFonts w:ascii="Times New Roman" w:eastAsia="Times New Roman" w:hAnsi="Times New Roman" w:cs="Times New Roman"/>
                <w:color w:val="000000"/>
              </w:rPr>
            </w:pPr>
          </w:p>
        </w:tc>
      </w:tr>
    </w:tbl>
    <w:p w:rsidR="00D37CDF" w:rsidRPr="00676B0E" w:rsidRDefault="00D37CDF" w:rsidP="00D37CDF">
      <w:pPr>
        <w:widowControl w:val="0"/>
        <w:autoSpaceDE w:val="0"/>
        <w:autoSpaceDN w:val="0"/>
        <w:adjustRightInd w:val="0"/>
        <w:spacing w:after="240" w:line="360" w:lineRule="auto"/>
        <w:rPr>
          <w:rFonts w:ascii="Times New Roman" w:hAnsi="Times New Roman" w:cs="Times New Roman"/>
          <w:b/>
          <w:color w:val="000000"/>
          <w:lang w:val="es-ES"/>
        </w:rPr>
      </w:pPr>
    </w:p>
    <w:p w:rsidR="00121C35" w:rsidRPr="00676B0E" w:rsidRDefault="00D37CDF" w:rsidP="00D37CDF">
      <w:pPr>
        <w:widowControl w:val="0"/>
        <w:autoSpaceDE w:val="0"/>
        <w:autoSpaceDN w:val="0"/>
        <w:adjustRightInd w:val="0"/>
        <w:spacing w:after="240" w:line="360" w:lineRule="auto"/>
        <w:rPr>
          <w:rFonts w:ascii="Times New Roman" w:hAnsi="Times New Roman" w:cs="Times New Roman"/>
          <w:color w:val="000000"/>
          <w:lang w:val="es-ES"/>
        </w:rPr>
      </w:pPr>
      <w:r w:rsidRPr="00676B0E">
        <w:rPr>
          <w:rFonts w:ascii="Times New Roman" w:hAnsi="Times New Roman" w:cs="Times New Roman"/>
          <w:b/>
          <w:color w:val="000000"/>
          <w:lang w:val="es-ES"/>
        </w:rPr>
        <w:t>Fuente:</w:t>
      </w:r>
      <w:r w:rsidRPr="00676B0E">
        <w:rPr>
          <w:rFonts w:ascii="Times New Roman" w:hAnsi="Times New Roman" w:cs="Times New Roman"/>
          <w:color w:val="000000"/>
          <w:lang w:val="es-ES"/>
        </w:rPr>
        <w:t>Elaboración Propia.</w:t>
      </w:r>
    </w:p>
    <w:p w:rsidR="00121C35" w:rsidRPr="00676B0E" w:rsidRDefault="00D37CDF" w:rsidP="00121C35">
      <w:pPr>
        <w:widowControl w:val="0"/>
        <w:autoSpaceDE w:val="0"/>
        <w:autoSpaceDN w:val="0"/>
        <w:adjustRightInd w:val="0"/>
        <w:spacing w:after="240" w:line="360" w:lineRule="auto"/>
        <w:jc w:val="both"/>
        <w:rPr>
          <w:rFonts w:ascii="Times New Roman" w:hAnsi="Times New Roman" w:cs="Times New Roman"/>
          <w:color w:val="000000"/>
          <w:szCs w:val="32"/>
          <w:lang w:val="es-ES"/>
        </w:rPr>
      </w:pPr>
      <w:r w:rsidRPr="00676B0E">
        <w:rPr>
          <w:rFonts w:ascii="Times New Roman" w:hAnsi="Times New Roman" w:cs="Times New Roman"/>
          <w:noProof/>
          <w:color w:val="000000"/>
          <w:lang w:val="es-CL" w:eastAsia="es-CL"/>
        </w:rPr>
        <w:drawing>
          <wp:anchor distT="0" distB="0" distL="114300" distR="114300" simplePos="0" relativeHeight="251671552" behindDoc="0" locked="0" layoutInCell="1" allowOverlap="1">
            <wp:simplePos x="0" y="0"/>
            <wp:positionH relativeFrom="column">
              <wp:posOffset>1371600</wp:posOffset>
            </wp:positionH>
            <wp:positionV relativeFrom="paragraph">
              <wp:posOffset>52070</wp:posOffset>
            </wp:positionV>
            <wp:extent cx="2553970" cy="2139950"/>
            <wp:effectExtent l="177800" t="177800" r="392430" b="374650"/>
            <wp:wrapTight wrapText="bothSides">
              <wp:wrapPolygon edited="0">
                <wp:start x="1074" y="-1795"/>
                <wp:lineTo x="-1504" y="-1282"/>
                <wp:lineTo x="-1504" y="22305"/>
                <wp:lineTo x="-859" y="23331"/>
                <wp:lineTo x="1074" y="24612"/>
                <wp:lineTo x="1289" y="25125"/>
                <wp:lineTo x="21697" y="25125"/>
                <wp:lineTo x="21911" y="24612"/>
                <wp:lineTo x="24060" y="23331"/>
                <wp:lineTo x="24704" y="19485"/>
                <wp:lineTo x="24704" y="2564"/>
                <wp:lineTo x="22341" y="-1282"/>
                <wp:lineTo x="22126" y="-1795"/>
                <wp:lineTo x="1074" y="-1795"/>
              </wp:wrapPolygon>
            </wp:wrapTight>
            <wp:docPr id="172" name="Imagen 172" descr="Barbi:Users:macbook:Desktop:Captura de pantalla 2017-07-06 a la(s) 19.52.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313" descr="Barbi:Users:macbook:Desktop:Captura de pantalla 2017-07-06 a la(s) 19.52.28.pn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553970" cy="2139950"/>
                    </a:xfrm>
                    <a:prstGeom prst="rect">
                      <a:avLst/>
                    </a:prstGeom>
                    <a:ln>
                      <a:noFill/>
                    </a:ln>
                    <a:effectLst>
                      <a:outerShdw blurRad="292100" dist="139700" dir="2700000" algn="tl" rotWithShape="0">
                        <a:srgbClr val="333333">
                          <a:alpha val="65000"/>
                        </a:srgbClr>
                      </a:outerShdw>
                    </a:effectLst>
                  </pic:spPr>
                </pic:pic>
              </a:graphicData>
            </a:graphic>
          </wp:anchor>
        </w:drawing>
      </w:r>
    </w:p>
    <w:p w:rsidR="00121C35" w:rsidRPr="00676B0E" w:rsidRDefault="00121C35" w:rsidP="00121C35">
      <w:pPr>
        <w:spacing w:after="160" w:line="360" w:lineRule="auto"/>
        <w:contextualSpacing/>
        <w:jc w:val="both"/>
        <w:rPr>
          <w:rFonts w:ascii="Times New Roman" w:hAnsi="Times New Roman" w:cs="Times New Roman"/>
        </w:rPr>
      </w:pPr>
    </w:p>
    <w:p w:rsidR="00121C35" w:rsidRPr="00676B0E" w:rsidRDefault="00121C35" w:rsidP="00121C35">
      <w:pPr>
        <w:spacing w:after="160" w:line="360" w:lineRule="auto"/>
        <w:contextualSpacing/>
        <w:jc w:val="both"/>
        <w:rPr>
          <w:rFonts w:ascii="Times New Roman" w:hAnsi="Times New Roman" w:cs="Times New Roman"/>
        </w:rPr>
      </w:pPr>
    </w:p>
    <w:p w:rsidR="00121C35" w:rsidRPr="00676B0E" w:rsidRDefault="00121C35" w:rsidP="00121C35">
      <w:pPr>
        <w:spacing w:after="160" w:line="360" w:lineRule="auto"/>
        <w:contextualSpacing/>
        <w:jc w:val="both"/>
        <w:rPr>
          <w:rFonts w:ascii="Times New Roman" w:hAnsi="Times New Roman" w:cs="Times New Roman"/>
        </w:rPr>
      </w:pPr>
    </w:p>
    <w:p w:rsidR="00121C35" w:rsidRPr="00676B0E" w:rsidRDefault="00121C35" w:rsidP="00121C35">
      <w:pPr>
        <w:spacing w:after="160" w:line="360" w:lineRule="auto"/>
        <w:contextualSpacing/>
        <w:jc w:val="both"/>
        <w:rPr>
          <w:rFonts w:ascii="Times New Roman" w:hAnsi="Times New Roman" w:cs="Times New Roman"/>
        </w:rPr>
      </w:pPr>
    </w:p>
    <w:p w:rsidR="00121C35" w:rsidRPr="00676B0E" w:rsidRDefault="00121C35" w:rsidP="00121C35">
      <w:pPr>
        <w:spacing w:after="160" w:line="360" w:lineRule="auto"/>
        <w:contextualSpacing/>
        <w:jc w:val="both"/>
        <w:rPr>
          <w:rFonts w:ascii="Times New Roman" w:hAnsi="Times New Roman" w:cs="Times New Roman"/>
        </w:rPr>
      </w:pPr>
    </w:p>
    <w:p w:rsidR="00121C35" w:rsidRPr="00676B0E" w:rsidRDefault="00121C35" w:rsidP="00121C35">
      <w:pPr>
        <w:spacing w:after="160" w:line="360" w:lineRule="auto"/>
        <w:contextualSpacing/>
        <w:jc w:val="both"/>
        <w:rPr>
          <w:rFonts w:ascii="Times New Roman" w:hAnsi="Times New Roman" w:cs="Times New Roman"/>
        </w:rPr>
      </w:pPr>
    </w:p>
    <w:p w:rsidR="00121C35" w:rsidRPr="00676B0E" w:rsidRDefault="00121C35" w:rsidP="00121C35">
      <w:pPr>
        <w:spacing w:after="160" w:line="360" w:lineRule="auto"/>
        <w:contextualSpacing/>
        <w:jc w:val="both"/>
        <w:rPr>
          <w:rFonts w:ascii="Times New Roman" w:hAnsi="Times New Roman" w:cs="Times New Roman"/>
        </w:rPr>
      </w:pPr>
    </w:p>
    <w:p w:rsidR="00121C35" w:rsidRPr="00676B0E" w:rsidRDefault="009B4722" w:rsidP="00D37CDF">
      <w:pPr>
        <w:spacing w:after="160" w:line="360" w:lineRule="auto"/>
        <w:contextualSpacing/>
        <w:jc w:val="center"/>
        <w:rPr>
          <w:rFonts w:ascii="Times New Roman" w:hAnsi="Times New Roman" w:cs="Times New Roman"/>
        </w:rPr>
      </w:pPr>
      <w:r>
        <w:rPr>
          <w:rFonts w:ascii="Times New Roman" w:hAnsi="Times New Roman" w:cs="Times New Roman"/>
          <w:noProof/>
          <w:lang w:val="es-ES"/>
        </w:rPr>
        <mc:AlternateContent>
          <mc:Choice Requires="wps">
            <w:drawing>
              <wp:anchor distT="0" distB="0" distL="114300" distR="114300" simplePos="0" relativeHeight="251686912" behindDoc="0" locked="0" layoutInCell="1" allowOverlap="1">
                <wp:simplePos x="0" y="0"/>
                <wp:positionH relativeFrom="column">
                  <wp:posOffset>1371600</wp:posOffset>
                </wp:positionH>
                <wp:positionV relativeFrom="paragraph">
                  <wp:posOffset>165735</wp:posOffset>
                </wp:positionV>
                <wp:extent cx="2553970" cy="302260"/>
                <wp:effectExtent l="0" t="0" r="0" b="0"/>
                <wp:wrapTight wrapText="bothSides">
                  <wp:wrapPolygon edited="0">
                    <wp:start x="0" y="0"/>
                    <wp:lineTo x="0" y="20420"/>
                    <wp:lineTo x="21428" y="20420"/>
                    <wp:lineTo x="21428" y="0"/>
                    <wp:lineTo x="0" y="0"/>
                  </wp:wrapPolygon>
                </wp:wrapTight>
                <wp:docPr id="137" name="Cuadro de texto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53970" cy="302260"/>
                        </a:xfrm>
                        <a:prstGeom prst="rect">
                          <a:avLst/>
                        </a:prstGeom>
                        <a:solidFill>
                          <a:prstClr val="white"/>
                        </a:solidFill>
                        <a:ln>
                          <a:noFill/>
                        </a:ln>
                        <a:effectLst/>
                        <a:extLst>
                          <a:ext uri="{C572A759-6A51-4108-AA02-DFA0A04FC94B}"/>
                        </a:extLst>
                      </wps:spPr>
                      <wps:txbx>
                        <w:txbxContent>
                          <w:p w:rsidR="00013C53" w:rsidRPr="002D51AC" w:rsidRDefault="00013C53" w:rsidP="00D37CDF">
                            <w:pPr>
                              <w:pStyle w:val="Descripcin"/>
                              <w:rPr>
                                <w:rFonts w:cs="Times New Roman"/>
                                <w:noProof/>
                                <w:color w:val="000000"/>
                                <w:lang w:val="es-ES"/>
                              </w:rPr>
                            </w:pPr>
                            <w:r>
                              <w:t xml:space="preserve">Figura </w:t>
                            </w:r>
                            <w:r w:rsidR="00B667C3">
                              <w:fldChar w:fldCharType="begin"/>
                            </w:r>
                            <w:r w:rsidR="00DE5774">
                              <w:instrText xml:space="preserve"> SEQ Figura \* ARABIC </w:instrText>
                            </w:r>
                            <w:r w:rsidR="00B667C3">
                              <w:fldChar w:fldCharType="separate"/>
                            </w:r>
                            <w:r w:rsidR="00031A31">
                              <w:rPr>
                                <w:noProof/>
                              </w:rPr>
                              <w:t>19</w:t>
                            </w:r>
                            <w:r w:rsidR="00B667C3">
                              <w:rPr>
                                <w:noProof/>
                              </w:rPr>
                              <w:fldChar w:fldCharType="end"/>
                            </w:r>
                            <w:r>
                              <w:t xml:space="preserve">: </w:t>
                            </w:r>
                            <w:r w:rsidRPr="00D37CDF">
                              <w:rPr>
                                <w:b w:val="0"/>
                              </w:rPr>
                              <w:t>Competidores Indirectos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id="Cuadro de texto 28" o:spid="_x0000_s1030" type="#_x0000_t202" style="position:absolute;left:0;text-align:left;margin-left:108pt;margin-top:13.05pt;width:201.1pt;height:23.8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OofgIAAOIEAAAOAAAAZHJzL2Uyb0RvYy54bWysVMFu2zAMvQ/YPwi6p3bcpEmMOoWbIsOA&#10;oC2QDj0rslwbk0VNUmJnw/59lBynXbfTsItCi4+k+B6Z65uukeQgjK1BZXR8EVMiFIeiVi8Z/fK0&#10;Hs0psY6pgklQIqNHYenN8uOH61anIoEKZCEMwSTKpq3OaOWcTqPI8ko0zF6AFgqdJZiGOfw0L1Fh&#10;WIvZGxklcXwVtWAKbYALa/H2rnfSZchfloK7h7K0whGZUXybC6cJ586f0fKapS+G6armp2ewf3hF&#10;w2qFRc+p7phjZG/qP1I1NTdgoXQXHJoIyrLmIvSA3Yzjd91sK6ZF6AXJsfpMk/1/afn94dGQukDt&#10;LmeUKNagSKs9KwyQQhAnOgckmXueWm1ThG81BrjuFjqMCT1bvQH+1SIkeoPpAyyiPS9daRr/ix0T&#10;DEQpjmf6sQbheJlMp5eLGbo4+i7jJLkK+kSv0dpY90lAQ7yRUYPyhheww8Y6X5+lA8QXsyDrYl1L&#10;6T+8YyUNOTAchbaqnfBNYcRvKKk8VoGP6t39jQiz1FdhKb4YTY/0bw86/1hNZ0k+my5GV/l0PJqM&#10;4/koz+NkdLfO4zyerFeLye3PU8khPvDVU+SZc92uC1pMBr53UByRbgP94FrN1zX2sWHWPTKDk4ps&#10;4fa5BzxKCW1G4WRRUoH5/rd7j8cBQi8lLU5+Ru23PTOCEvlZ4Wj5NRkMMxi7wVD7ZgXI4Bj3WvNg&#10;YoBxcjBLA80zLmXuq6CLKY61MuoGc+X6/cOl5iLPAwiXQTO3UVvNh6nyej11z8zok9p+Fu9h2AmW&#10;vhO9xwbZdb53qGCYCM9rz+JpPHGRguynpfeb+vY7oF7/mpa/AAAA//8DAFBLAwQUAAYACAAAACEA&#10;VrFNS+EAAAAJAQAADwAAAGRycy9kb3ducmV2LnhtbEyPwU7DMBBE70j8g7VIXBB1klZulcapqgoO&#10;cKkIvXBz422cEttR7LTh71lO9DarGc2+KTaT7dgFh9B6JyGdJcDQ1V63rpFw+Hx9XgELUTmtOu9Q&#10;wg8G2JT3d4XKtb+6D7xUsWFU4kKuJJgY+5zzUBu0Ksx8j468kx+sinQODdeDulK57XiWJIJb1Tr6&#10;YFSPO4P1dzVaCfvF1948jaeX9+1iPrwdxp04N5WUjw/Tdg0s4hT/w/CHT+hQEtPRj04H1knIUkFb&#10;IgmRAqOASFcZsKOE5XwJvCz47YLyFwAA//8DAFBLAQItABQABgAIAAAAIQC2gziS/gAAAOEBAAAT&#10;AAAAAAAAAAAAAAAAAAAAAABbQ29udGVudF9UeXBlc10ueG1sUEsBAi0AFAAGAAgAAAAhADj9If/W&#10;AAAAlAEAAAsAAAAAAAAAAAAAAAAALwEAAF9yZWxzLy5yZWxzUEsBAi0AFAAGAAgAAAAhANbL86h+&#10;AgAA4gQAAA4AAAAAAAAAAAAAAAAALgIAAGRycy9lMm9Eb2MueG1sUEsBAi0AFAAGAAgAAAAhAFax&#10;TUvhAAAACQEAAA8AAAAAAAAAAAAAAAAA2AQAAGRycy9kb3ducmV2LnhtbFBLBQYAAAAABAAEAPMA&#10;AADmBQAAAAA=&#10;" stroked="f">
                <v:textbox style="mso-fit-shape-to-text:t" inset="0,0,0,0">
                  <w:txbxContent>
                    <w:p w:rsidR="00013C53" w:rsidRPr="002D51AC" w:rsidRDefault="00013C53" w:rsidP="00D37CDF">
                      <w:pPr>
                        <w:pStyle w:val="Descripcin"/>
                        <w:rPr>
                          <w:rFonts w:cs="Times New Roman"/>
                          <w:noProof/>
                          <w:color w:val="000000"/>
                          <w:lang w:val="es-ES"/>
                        </w:rPr>
                      </w:pPr>
                      <w:r>
                        <w:t xml:space="preserve">Figura </w:t>
                      </w:r>
                      <w:r w:rsidR="00B667C3">
                        <w:fldChar w:fldCharType="begin"/>
                      </w:r>
                      <w:r w:rsidR="00DE5774">
                        <w:instrText xml:space="preserve"> SEQ Figura \* ARABIC </w:instrText>
                      </w:r>
                      <w:r w:rsidR="00B667C3">
                        <w:fldChar w:fldCharType="separate"/>
                      </w:r>
                      <w:r w:rsidR="00031A31">
                        <w:rPr>
                          <w:noProof/>
                        </w:rPr>
                        <w:t>19</w:t>
                      </w:r>
                      <w:r w:rsidR="00B667C3">
                        <w:rPr>
                          <w:noProof/>
                        </w:rPr>
                        <w:fldChar w:fldCharType="end"/>
                      </w:r>
                      <w:r>
                        <w:t xml:space="preserve">: </w:t>
                      </w:r>
                      <w:r w:rsidRPr="00D37CDF">
                        <w:rPr>
                          <w:b w:val="0"/>
                        </w:rPr>
                        <w:t>Competidores Indirectos</w:t>
                      </w:r>
                    </w:p>
                  </w:txbxContent>
                </v:textbox>
                <w10:wrap type="tight"/>
              </v:shape>
            </w:pict>
          </mc:Fallback>
        </mc:AlternateContent>
      </w:r>
    </w:p>
    <w:p w:rsidR="00D37CDF" w:rsidRPr="00676B0E" w:rsidRDefault="00D37CDF" w:rsidP="00D37CDF">
      <w:pPr>
        <w:widowControl w:val="0"/>
        <w:autoSpaceDE w:val="0"/>
        <w:autoSpaceDN w:val="0"/>
        <w:adjustRightInd w:val="0"/>
        <w:spacing w:after="240" w:line="360" w:lineRule="auto"/>
        <w:rPr>
          <w:rFonts w:ascii="Times New Roman" w:hAnsi="Times New Roman" w:cs="Times New Roman"/>
          <w:b/>
          <w:color w:val="000000"/>
          <w:lang w:val="es-ES"/>
        </w:rPr>
      </w:pPr>
    </w:p>
    <w:p w:rsidR="00121C35" w:rsidRPr="00676B0E" w:rsidRDefault="00D37CDF" w:rsidP="00D37CDF">
      <w:pPr>
        <w:widowControl w:val="0"/>
        <w:autoSpaceDE w:val="0"/>
        <w:autoSpaceDN w:val="0"/>
        <w:adjustRightInd w:val="0"/>
        <w:spacing w:after="240" w:line="360" w:lineRule="auto"/>
        <w:rPr>
          <w:rFonts w:ascii="Times New Roman" w:hAnsi="Times New Roman" w:cs="Times New Roman"/>
          <w:color w:val="000000"/>
          <w:lang w:val="es-ES"/>
        </w:rPr>
      </w:pPr>
      <w:r w:rsidRPr="00676B0E">
        <w:rPr>
          <w:rFonts w:ascii="Times New Roman" w:hAnsi="Times New Roman" w:cs="Times New Roman"/>
          <w:b/>
          <w:color w:val="000000"/>
          <w:lang w:val="es-ES"/>
        </w:rPr>
        <w:t>Fuente:</w:t>
      </w:r>
      <w:r w:rsidRPr="00676B0E">
        <w:rPr>
          <w:rFonts w:ascii="Times New Roman" w:hAnsi="Times New Roman" w:cs="Times New Roman"/>
          <w:color w:val="000000"/>
          <w:lang w:val="es-ES"/>
        </w:rPr>
        <w:t xml:space="preserve"> Google Maps. </w:t>
      </w:r>
    </w:p>
    <w:p w:rsidR="00D37CDF" w:rsidRPr="00676B0E" w:rsidRDefault="00121C35" w:rsidP="00D37CDF">
      <w:pPr>
        <w:keepNext/>
        <w:widowControl w:val="0"/>
        <w:autoSpaceDE w:val="0"/>
        <w:autoSpaceDN w:val="0"/>
        <w:adjustRightInd w:val="0"/>
        <w:spacing w:after="240" w:line="360" w:lineRule="auto"/>
        <w:jc w:val="both"/>
        <w:rPr>
          <w:rFonts w:ascii="Times New Roman" w:hAnsi="Times New Roman" w:cs="Times New Roman"/>
        </w:rPr>
      </w:pPr>
      <w:r w:rsidRPr="00676B0E">
        <w:rPr>
          <w:rFonts w:ascii="Times New Roman" w:hAnsi="Times New Roman" w:cs="Times New Roman"/>
          <w:noProof/>
          <w:color w:val="000000"/>
          <w:szCs w:val="32"/>
          <w:lang w:val="es-CL" w:eastAsia="es-CL"/>
        </w:rPr>
        <w:lastRenderedPageBreak/>
        <w:drawing>
          <wp:inline distT="0" distB="0" distL="0" distR="0">
            <wp:extent cx="5486400" cy="3200400"/>
            <wp:effectExtent l="0" t="0" r="0" b="0"/>
            <wp:docPr id="289" name="Diagrama 28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8" r:lo="rId69" r:qs="rId70" r:cs="rId71"/>
              </a:graphicData>
            </a:graphic>
          </wp:inline>
        </w:drawing>
      </w:r>
    </w:p>
    <w:p w:rsidR="00121C35" w:rsidRPr="00676B0E" w:rsidRDefault="00D37CDF" w:rsidP="00D37CDF">
      <w:pPr>
        <w:pStyle w:val="Descripcin"/>
        <w:spacing w:line="360" w:lineRule="auto"/>
        <w:rPr>
          <w:rFonts w:cs="Times New Roman"/>
          <w:b w:val="0"/>
        </w:rPr>
      </w:pPr>
      <w:bookmarkStart w:id="118" w:name="_Toc361664939"/>
      <w:r w:rsidRPr="00676B0E">
        <w:rPr>
          <w:rFonts w:cs="Times New Roman"/>
        </w:rPr>
        <w:t xml:space="preserve">Figura </w:t>
      </w:r>
      <w:r w:rsidR="00B667C3" w:rsidRPr="00676B0E">
        <w:rPr>
          <w:rFonts w:cs="Times New Roman"/>
        </w:rPr>
        <w:fldChar w:fldCharType="begin"/>
      </w:r>
      <w:r w:rsidRPr="00676B0E">
        <w:rPr>
          <w:rFonts w:cs="Times New Roman"/>
        </w:rPr>
        <w:instrText xml:space="preserve"> SEQ Figura \* ARABIC </w:instrText>
      </w:r>
      <w:r w:rsidR="00B667C3" w:rsidRPr="00676B0E">
        <w:rPr>
          <w:rFonts w:cs="Times New Roman"/>
        </w:rPr>
        <w:fldChar w:fldCharType="separate"/>
      </w:r>
      <w:r w:rsidR="00031A31">
        <w:rPr>
          <w:rFonts w:cs="Times New Roman"/>
          <w:noProof/>
        </w:rPr>
        <w:t>20</w:t>
      </w:r>
      <w:r w:rsidR="00B667C3" w:rsidRPr="00676B0E">
        <w:rPr>
          <w:rFonts w:cs="Times New Roman"/>
        </w:rPr>
        <w:fldChar w:fldCharType="end"/>
      </w:r>
      <w:r w:rsidRPr="00676B0E">
        <w:rPr>
          <w:rFonts w:cs="Times New Roman"/>
        </w:rPr>
        <w:t xml:space="preserve">: </w:t>
      </w:r>
      <w:r w:rsidRPr="00676B0E">
        <w:rPr>
          <w:rFonts w:cs="Times New Roman"/>
          <w:b w:val="0"/>
        </w:rPr>
        <w:t>Fachada de la Competencia.</w:t>
      </w:r>
      <w:bookmarkEnd w:id="118"/>
    </w:p>
    <w:p w:rsidR="00D37CDF" w:rsidRPr="00676B0E" w:rsidRDefault="00D37CDF" w:rsidP="00D37CDF">
      <w:pPr>
        <w:spacing w:line="360" w:lineRule="auto"/>
        <w:jc w:val="both"/>
        <w:rPr>
          <w:rFonts w:ascii="Times New Roman" w:hAnsi="Times New Roman" w:cs="Times New Roman"/>
        </w:rPr>
      </w:pPr>
      <w:r w:rsidRPr="00676B0E">
        <w:rPr>
          <w:rFonts w:ascii="Times New Roman" w:hAnsi="Times New Roman" w:cs="Times New Roman"/>
          <w:b/>
        </w:rPr>
        <w:t>Fuente:</w:t>
      </w:r>
      <w:r w:rsidRPr="00676B0E">
        <w:rPr>
          <w:rFonts w:ascii="Times New Roman" w:hAnsi="Times New Roman" w:cs="Times New Roman"/>
        </w:rPr>
        <w:t xml:space="preserve"> Elaboración Propia</w:t>
      </w:r>
    </w:p>
    <w:p w:rsidR="00D37CDF" w:rsidRPr="00676B0E" w:rsidRDefault="00D37CDF" w:rsidP="00D37CDF">
      <w:pPr>
        <w:rPr>
          <w:rFonts w:ascii="Times New Roman" w:hAnsi="Times New Roman" w:cs="Times New Roman"/>
          <w:lang w:val="es-ES"/>
        </w:rPr>
      </w:pPr>
    </w:p>
    <w:p w:rsidR="00121C35" w:rsidRPr="00676B0E" w:rsidRDefault="00121C35" w:rsidP="00D37CDF">
      <w:pPr>
        <w:pStyle w:val="Ttulo3"/>
        <w:spacing w:line="360" w:lineRule="auto"/>
        <w:rPr>
          <w:rFonts w:cs="Times New Roman"/>
        </w:rPr>
      </w:pPr>
      <w:bookmarkStart w:id="119" w:name="_Toc361665096"/>
      <w:r w:rsidRPr="00676B0E">
        <w:rPr>
          <w:rFonts w:cs="Times New Roman"/>
        </w:rPr>
        <w:t>Factores específicos del lugar</w:t>
      </w:r>
      <w:bookmarkEnd w:id="119"/>
    </w:p>
    <w:p w:rsidR="00D37CDF" w:rsidRPr="00676B0E" w:rsidRDefault="00D37CDF" w:rsidP="00D37CDF">
      <w:pPr>
        <w:rPr>
          <w:rFonts w:ascii="Times New Roman" w:hAnsi="Times New Roman" w:cs="Times New Roman"/>
        </w:rPr>
      </w:pPr>
    </w:p>
    <w:p w:rsidR="00121C35" w:rsidRDefault="00121C35" w:rsidP="00121C35">
      <w:pPr>
        <w:spacing w:after="160" w:line="360" w:lineRule="auto"/>
        <w:contextualSpacing/>
        <w:jc w:val="both"/>
        <w:rPr>
          <w:rFonts w:ascii="Times New Roman" w:hAnsi="Times New Roman" w:cs="Times New Roman"/>
        </w:rPr>
      </w:pPr>
      <w:r w:rsidRPr="00676B0E">
        <w:rPr>
          <w:rFonts w:ascii="Times New Roman" w:hAnsi="Times New Roman" w:cs="Times New Roman"/>
        </w:rPr>
        <w:t xml:space="preserve">Como se mencionó anteriormente, el principal factor de ubicación es el entorno del lugar, porque posee un ambiente grato y tranquilo para el adulto mayor, en un bosque y de fácil acceso como muestra la figura </w:t>
      </w:r>
      <w:r w:rsidR="00C61742" w:rsidRPr="00676B0E">
        <w:rPr>
          <w:rFonts w:ascii="Times New Roman" w:hAnsi="Times New Roman" w:cs="Times New Roman"/>
        </w:rPr>
        <w:t>21</w:t>
      </w:r>
      <w:r w:rsidRPr="00676B0E">
        <w:rPr>
          <w:rFonts w:ascii="Times New Roman" w:hAnsi="Times New Roman" w:cs="Times New Roman"/>
        </w:rPr>
        <w:t>.</w:t>
      </w:r>
    </w:p>
    <w:p w:rsidR="00CE4AD3" w:rsidRDefault="00CE4AD3" w:rsidP="00121C35">
      <w:pPr>
        <w:spacing w:after="160" w:line="360" w:lineRule="auto"/>
        <w:contextualSpacing/>
        <w:jc w:val="both"/>
        <w:rPr>
          <w:rFonts w:ascii="Times New Roman" w:hAnsi="Times New Roman" w:cs="Times New Roman"/>
        </w:rPr>
      </w:pPr>
    </w:p>
    <w:p w:rsidR="00CE4AD3" w:rsidRDefault="00CE4AD3" w:rsidP="00121C35">
      <w:pPr>
        <w:spacing w:after="160" w:line="360" w:lineRule="auto"/>
        <w:contextualSpacing/>
        <w:jc w:val="both"/>
        <w:rPr>
          <w:rFonts w:ascii="Times New Roman" w:hAnsi="Times New Roman" w:cs="Times New Roman"/>
        </w:rPr>
      </w:pPr>
    </w:p>
    <w:p w:rsidR="00CE4AD3" w:rsidRDefault="00CE4AD3" w:rsidP="00121C35">
      <w:pPr>
        <w:spacing w:after="160" w:line="360" w:lineRule="auto"/>
        <w:contextualSpacing/>
        <w:jc w:val="both"/>
        <w:rPr>
          <w:rFonts w:ascii="Times New Roman" w:hAnsi="Times New Roman" w:cs="Times New Roman"/>
        </w:rPr>
      </w:pPr>
    </w:p>
    <w:p w:rsidR="00CE4AD3" w:rsidRDefault="00CE4AD3" w:rsidP="00121C35">
      <w:pPr>
        <w:spacing w:after="160" w:line="360" w:lineRule="auto"/>
        <w:contextualSpacing/>
        <w:jc w:val="both"/>
        <w:rPr>
          <w:rFonts w:ascii="Times New Roman" w:hAnsi="Times New Roman" w:cs="Times New Roman"/>
        </w:rPr>
      </w:pPr>
    </w:p>
    <w:p w:rsidR="00CE4AD3" w:rsidRDefault="00CE4AD3" w:rsidP="00121C35">
      <w:pPr>
        <w:spacing w:after="160" w:line="360" w:lineRule="auto"/>
        <w:contextualSpacing/>
        <w:jc w:val="both"/>
        <w:rPr>
          <w:rFonts w:ascii="Times New Roman" w:hAnsi="Times New Roman" w:cs="Times New Roman"/>
        </w:rPr>
      </w:pPr>
    </w:p>
    <w:p w:rsidR="00CE4AD3" w:rsidRDefault="00CE4AD3" w:rsidP="00121C35">
      <w:pPr>
        <w:spacing w:after="160" w:line="360" w:lineRule="auto"/>
        <w:contextualSpacing/>
        <w:jc w:val="both"/>
        <w:rPr>
          <w:rFonts w:ascii="Times New Roman" w:hAnsi="Times New Roman" w:cs="Times New Roman"/>
        </w:rPr>
      </w:pPr>
    </w:p>
    <w:p w:rsidR="00CE4AD3" w:rsidRPr="00676B0E" w:rsidRDefault="00CE4AD3" w:rsidP="00121C35">
      <w:pPr>
        <w:spacing w:after="160" w:line="360" w:lineRule="auto"/>
        <w:contextualSpacing/>
        <w:jc w:val="both"/>
        <w:rPr>
          <w:rFonts w:ascii="Times New Roman" w:hAnsi="Times New Roman" w:cs="Times New Roman"/>
          <w:b/>
        </w:rPr>
      </w:pPr>
    </w:p>
    <w:p w:rsidR="00121C35" w:rsidRPr="00676B0E" w:rsidRDefault="00D37CDF" w:rsidP="00121C35">
      <w:pPr>
        <w:widowControl w:val="0"/>
        <w:autoSpaceDE w:val="0"/>
        <w:autoSpaceDN w:val="0"/>
        <w:adjustRightInd w:val="0"/>
        <w:spacing w:after="240" w:line="360" w:lineRule="auto"/>
        <w:jc w:val="both"/>
        <w:rPr>
          <w:rFonts w:ascii="Times New Roman" w:hAnsi="Times New Roman" w:cs="Times New Roman"/>
          <w:color w:val="000000"/>
          <w:szCs w:val="32"/>
          <w:lang w:val="es-ES"/>
        </w:rPr>
      </w:pPr>
      <w:r w:rsidRPr="00676B0E">
        <w:rPr>
          <w:rFonts w:ascii="Times New Roman" w:hAnsi="Times New Roman" w:cs="Times New Roman"/>
          <w:noProof/>
          <w:color w:val="000000"/>
          <w:szCs w:val="32"/>
          <w:lang w:val="es-CL" w:eastAsia="es-CL"/>
        </w:rPr>
        <w:lastRenderedPageBreak/>
        <w:drawing>
          <wp:anchor distT="0" distB="0" distL="114300" distR="114300" simplePos="0" relativeHeight="251672576" behindDoc="0" locked="0" layoutInCell="1" allowOverlap="1">
            <wp:simplePos x="0" y="0"/>
            <wp:positionH relativeFrom="column">
              <wp:posOffset>1137920</wp:posOffset>
            </wp:positionH>
            <wp:positionV relativeFrom="paragraph">
              <wp:posOffset>93980</wp:posOffset>
            </wp:positionV>
            <wp:extent cx="3648710" cy="1790700"/>
            <wp:effectExtent l="171450" t="133350" r="370840" b="304800"/>
            <wp:wrapTight wrapText="bothSides">
              <wp:wrapPolygon edited="0">
                <wp:start x="1241" y="-1609"/>
                <wp:lineTo x="338" y="-1379"/>
                <wp:lineTo x="-1015" y="689"/>
                <wp:lineTo x="-1015" y="20451"/>
                <wp:lineTo x="-564" y="24128"/>
                <wp:lineTo x="451" y="25277"/>
                <wp:lineTo x="677" y="25277"/>
                <wp:lineTo x="22104" y="25277"/>
                <wp:lineTo x="22329" y="25277"/>
                <wp:lineTo x="23119" y="24357"/>
                <wp:lineTo x="23119" y="24128"/>
                <wp:lineTo x="23231" y="24128"/>
                <wp:lineTo x="23683" y="21140"/>
                <wp:lineTo x="23683" y="2068"/>
                <wp:lineTo x="23795" y="919"/>
                <wp:lineTo x="22442" y="-1379"/>
                <wp:lineTo x="21540" y="-1609"/>
                <wp:lineTo x="1241" y="-1609"/>
              </wp:wrapPolygon>
            </wp:wrapTight>
            <wp:docPr id="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648710" cy="1790700"/>
                    </a:xfrm>
                    <a:prstGeom prst="rect">
                      <a:avLst/>
                    </a:prstGeom>
                    <a:ln>
                      <a:noFill/>
                    </a:ln>
                    <a:effectLst>
                      <a:outerShdw blurRad="292100" dist="139700" dir="2700000" algn="tl" rotWithShape="0">
                        <a:srgbClr val="333333">
                          <a:alpha val="65000"/>
                        </a:srgbClr>
                      </a:outerShdw>
                    </a:effectLst>
                  </pic:spPr>
                </pic:pic>
              </a:graphicData>
            </a:graphic>
          </wp:anchor>
        </w:drawing>
      </w:r>
    </w:p>
    <w:p w:rsidR="00121C35" w:rsidRPr="00676B0E" w:rsidRDefault="00121C35" w:rsidP="00121C35">
      <w:pPr>
        <w:widowControl w:val="0"/>
        <w:autoSpaceDE w:val="0"/>
        <w:autoSpaceDN w:val="0"/>
        <w:adjustRightInd w:val="0"/>
        <w:spacing w:after="240" w:line="360" w:lineRule="auto"/>
        <w:jc w:val="both"/>
        <w:rPr>
          <w:rFonts w:ascii="Times New Roman" w:hAnsi="Times New Roman" w:cs="Times New Roman"/>
          <w:color w:val="000000"/>
          <w:szCs w:val="32"/>
          <w:lang w:val="es-ES"/>
        </w:rPr>
      </w:pPr>
    </w:p>
    <w:p w:rsidR="00121C35" w:rsidRPr="00676B0E" w:rsidRDefault="00121C35" w:rsidP="00121C35">
      <w:pPr>
        <w:widowControl w:val="0"/>
        <w:autoSpaceDE w:val="0"/>
        <w:autoSpaceDN w:val="0"/>
        <w:adjustRightInd w:val="0"/>
        <w:spacing w:after="240" w:line="360" w:lineRule="auto"/>
        <w:jc w:val="both"/>
        <w:rPr>
          <w:rFonts w:ascii="Times New Roman" w:hAnsi="Times New Roman" w:cs="Times New Roman"/>
          <w:color w:val="000000"/>
          <w:szCs w:val="32"/>
          <w:lang w:val="es-ES"/>
        </w:rPr>
      </w:pPr>
    </w:p>
    <w:p w:rsidR="00121C35" w:rsidRPr="00676B0E" w:rsidRDefault="00121C35" w:rsidP="00121C35">
      <w:pPr>
        <w:widowControl w:val="0"/>
        <w:autoSpaceDE w:val="0"/>
        <w:autoSpaceDN w:val="0"/>
        <w:adjustRightInd w:val="0"/>
        <w:spacing w:after="240" w:line="360" w:lineRule="auto"/>
        <w:jc w:val="both"/>
        <w:rPr>
          <w:rFonts w:ascii="Times New Roman" w:hAnsi="Times New Roman" w:cs="Times New Roman"/>
          <w:color w:val="000000"/>
          <w:szCs w:val="32"/>
          <w:lang w:val="es-ES"/>
        </w:rPr>
      </w:pPr>
    </w:p>
    <w:p w:rsidR="00121C35" w:rsidRPr="00676B0E" w:rsidRDefault="009B4722" w:rsidP="00121C35">
      <w:pPr>
        <w:widowControl w:val="0"/>
        <w:autoSpaceDE w:val="0"/>
        <w:autoSpaceDN w:val="0"/>
        <w:adjustRightInd w:val="0"/>
        <w:spacing w:after="240" w:line="360" w:lineRule="auto"/>
        <w:ind w:left="360"/>
        <w:jc w:val="both"/>
        <w:rPr>
          <w:rFonts w:ascii="Times New Roman" w:hAnsi="Times New Roman" w:cs="Times New Roman"/>
          <w:color w:val="000000" w:themeColor="text1"/>
          <w:highlight w:val="red"/>
          <w:lang w:val="es-ES"/>
        </w:rPr>
      </w:pPr>
      <w:r>
        <w:rPr>
          <w:rFonts w:ascii="Times New Roman" w:hAnsi="Times New Roman" w:cs="Times New Roman"/>
          <w:noProof/>
          <w:lang w:val="es-ES"/>
        </w:rPr>
        <mc:AlternateContent>
          <mc:Choice Requires="wps">
            <w:drawing>
              <wp:anchor distT="0" distB="0" distL="114300" distR="114300" simplePos="0" relativeHeight="251688960" behindDoc="0" locked="0" layoutInCell="1" allowOverlap="1">
                <wp:simplePos x="0" y="0"/>
                <wp:positionH relativeFrom="column">
                  <wp:posOffset>1123950</wp:posOffset>
                </wp:positionH>
                <wp:positionV relativeFrom="paragraph">
                  <wp:posOffset>668655</wp:posOffset>
                </wp:positionV>
                <wp:extent cx="3660140" cy="302260"/>
                <wp:effectExtent l="0" t="0" r="0" b="0"/>
                <wp:wrapTight wrapText="bothSides">
                  <wp:wrapPolygon edited="0">
                    <wp:start x="0" y="0"/>
                    <wp:lineTo x="0" y="20420"/>
                    <wp:lineTo x="21473" y="20420"/>
                    <wp:lineTo x="21473" y="0"/>
                    <wp:lineTo x="0" y="0"/>
                  </wp:wrapPolygon>
                </wp:wrapTight>
                <wp:docPr id="136" name="Cuadro de texto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60140" cy="302260"/>
                        </a:xfrm>
                        <a:prstGeom prst="rect">
                          <a:avLst/>
                        </a:prstGeom>
                        <a:solidFill>
                          <a:prstClr val="white"/>
                        </a:solidFill>
                        <a:ln>
                          <a:noFill/>
                        </a:ln>
                        <a:effectLst/>
                        <a:extLst>
                          <a:ext uri="{C572A759-6A51-4108-AA02-DFA0A04FC94B}"/>
                        </a:extLst>
                      </wps:spPr>
                      <wps:txbx>
                        <w:txbxContent>
                          <w:p w:rsidR="00013C53" w:rsidRPr="00D37CDF" w:rsidRDefault="00013C53" w:rsidP="00D37CDF">
                            <w:pPr>
                              <w:pStyle w:val="Descripcin"/>
                              <w:rPr>
                                <w:rFonts w:cs="Times New Roman"/>
                                <w:b w:val="0"/>
                                <w:noProof/>
                                <w:color w:val="000000"/>
                                <w:szCs w:val="32"/>
                                <w:lang w:val="es-ES"/>
                              </w:rPr>
                            </w:pPr>
                            <w:r>
                              <w:t xml:space="preserve">Figura </w:t>
                            </w:r>
                            <w:r w:rsidR="00B667C3">
                              <w:fldChar w:fldCharType="begin"/>
                            </w:r>
                            <w:r w:rsidR="00DE5774">
                              <w:instrText xml:space="preserve"> SEQ Figura \* ARABIC </w:instrText>
                            </w:r>
                            <w:r w:rsidR="00B667C3">
                              <w:fldChar w:fldCharType="separate"/>
                            </w:r>
                            <w:r w:rsidR="00031A31">
                              <w:rPr>
                                <w:noProof/>
                              </w:rPr>
                              <w:t>21</w:t>
                            </w:r>
                            <w:r w:rsidR="00B667C3">
                              <w:rPr>
                                <w:noProof/>
                              </w:rPr>
                              <w:fldChar w:fldCharType="end"/>
                            </w:r>
                            <w:r>
                              <w:t xml:space="preserve">: </w:t>
                            </w:r>
                            <w:r>
                              <w:rPr>
                                <w:b w:val="0"/>
                              </w:rPr>
                              <w:t>Alrededores del Centro Recreacional.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id="Cuadro de texto 29" o:spid="_x0000_s1031" type="#_x0000_t202" style="position:absolute;left:0;text-align:left;margin-left:88.5pt;margin-top:52.65pt;width:288.2pt;height:23.8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bx8fgIAAOIEAAAOAAAAZHJzL2Uyb0RvYy54bWysVMFu2zAMvQ/YPwi6J3bcJG2MOIWbIsOA&#10;oC2QDj0rslwbk0VNUmJnw/59lBy3XbfTsItCi4+k+B6Z5XXXSHIUxtagMjoZx5QIxaGo1XNGvzxu&#10;RleUWMdUwSQokdGTsPR69fHDstWpSKACWQhDMImyaaszWjmn0yiyvBINs2PQQqGzBNMwh5/mOSoM&#10;azF7I6MkjudRC6bQBriwFm9veyddhfxlKbi7L0srHJEZxbe5cJpw7v0ZrZYsfTZMVzU/P4P9wysa&#10;Viss+pLqljlGDqb+I1VTcwMWSjfm0ERQljUXoQfsZhK/62ZXMS1CL0iO1S802f+Xlt8dHwypC9Tu&#10;Yk6JYg2KtD6wwgApBHGic0CSheep1TZF+E5jgOtuoMOY0LPVW+BfLUKiN5g+wCLa89KVpvG/2DHB&#10;QJTi9EI/1iAcLy/m83gyRRdH30WcJPOgT/QarY11nwQ0xBsZNShveAE7bq3z9Vk6QHwxC7IuNrWU&#10;/sM71tKQI8NRaKvaCd8URvyGkspjFfio3t3fiDBLfRWW4ovR9Ej/9qDzj/XsMskvZ4vRPJ9NRtNJ&#10;fDXK8zgZ3W7yOI+nm/VievPzXHKID3z1FHnmXLfvghazge89FCek20A/uFbzTY19bJl1D8zgpCJb&#10;uH3uHo9SQptROFuUVGC+/+3e43GA0EtJi5OfUfvtwIygRH5WOFp+TQbDDMZ+MNShWQMyOMG91jyY&#10;GGCcHMzSQPOES5n7KuhiimOtjLrBXLt+/3CpucjzAMJl0Mxt1U7zYaq8Xo/dEzP6rLafxTsYdoKl&#10;70TvsUF2nR8cKhgmwvPas3geT1ykIPt56f2mvv0OqNe/ptUvAAAA//8DAFBLAwQUAAYACAAAACEA&#10;hIvsoOIAAAALAQAADwAAAGRycy9kb3ducmV2LnhtbEyPMU/DMBCFdyT+g3VILIg6NEkDIU5VVTDA&#10;UhG6sLmxGwfic2Q7bfj3HBNs9+6e3n2vWs92YCftQ+9QwN0iAaaxdarHTsD+/fn2HliIEpUcHGoB&#10;3zrAur68qGSp3Bnf9KmJHaMQDKUUYGIcS85Da7SVYeFGjXQ7Om9lJOk7rrw8U7gd+DJJVtzKHumD&#10;kaPeGt1+NZMVsMs+duZmOj69brLUv+yn7eqza4S4vpo3j8CinuOfGX7xCR1qYjq4CVVgA+mioC6R&#10;hiRPgZGjyNMM2IE2+fIBeF3x/x3qHwAAAP//AwBQSwECLQAUAAYACAAAACEAtoM4kv4AAADhAQAA&#10;EwAAAAAAAAAAAAAAAAAAAAAAW0NvbnRlbnRfVHlwZXNdLnhtbFBLAQItABQABgAIAAAAIQA4/SH/&#10;1gAAAJQBAAALAAAAAAAAAAAAAAAAAC8BAABfcmVscy8ucmVsc1BLAQItABQABgAIAAAAIQBJybx8&#10;fgIAAOIEAAAOAAAAAAAAAAAAAAAAAC4CAABkcnMvZTJvRG9jLnhtbFBLAQItABQABgAIAAAAIQCE&#10;i+yg4gAAAAsBAAAPAAAAAAAAAAAAAAAAANgEAABkcnMvZG93bnJldi54bWxQSwUGAAAAAAQABADz&#10;AAAA5wUAAAAA&#10;" stroked="f">
                <v:textbox style="mso-fit-shape-to-text:t" inset="0,0,0,0">
                  <w:txbxContent>
                    <w:p w:rsidR="00013C53" w:rsidRPr="00D37CDF" w:rsidRDefault="00013C53" w:rsidP="00D37CDF">
                      <w:pPr>
                        <w:pStyle w:val="Descripcin"/>
                        <w:rPr>
                          <w:rFonts w:cs="Times New Roman"/>
                          <w:b w:val="0"/>
                          <w:noProof/>
                          <w:color w:val="000000"/>
                          <w:szCs w:val="32"/>
                          <w:lang w:val="es-ES"/>
                        </w:rPr>
                      </w:pPr>
                      <w:r>
                        <w:t xml:space="preserve">Figura </w:t>
                      </w:r>
                      <w:r w:rsidR="00B667C3">
                        <w:fldChar w:fldCharType="begin"/>
                      </w:r>
                      <w:r w:rsidR="00DE5774">
                        <w:instrText xml:space="preserve"> SEQ Figura \* ARABIC </w:instrText>
                      </w:r>
                      <w:r w:rsidR="00B667C3">
                        <w:fldChar w:fldCharType="separate"/>
                      </w:r>
                      <w:r w:rsidR="00031A31">
                        <w:rPr>
                          <w:noProof/>
                        </w:rPr>
                        <w:t>21</w:t>
                      </w:r>
                      <w:r w:rsidR="00B667C3">
                        <w:rPr>
                          <w:noProof/>
                        </w:rPr>
                        <w:fldChar w:fldCharType="end"/>
                      </w:r>
                      <w:r>
                        <w:t xml:space="preserve">: </w:t>
                      </w:r>
                      <w:r>
                        <w:rPr>
                          <w:b w:val="0"/>
                        </w:rPr>
                        <w:t>Alrededores del Centro Recreacional.</w:t>
                      </w:r>
                    </w:p>
                  </w:txbxContent>
                </v:textbox>
                <w10:wrap type="tight"/>
              </v:shape>
            </w:pict>
          </mc:Fallback>
        </mc:AlternateContent>
      </w:r>
    </w:p>
    <w:p w:rsidR="00121C35" w:rsidRPr="00676B0E" w:rsidRDefault="00121C35" w:rsidP="00121C35">
      <w:pPr>
        <w:widowControl w:val="0"/>
        <w:autoSpaceDE w:val="0"/>
        <w:autoSpaceDN w:val="0"/>
        <w:adjustRightInd w:val="0"/>
        <w:spacing w:after="240" w:line="360" w:lineRule="auto"/>
        <w:ind w:left="360"/>
        <w:jc w:val="both"/>
        <w:rPr>
          <w:rFonts w:ascii="Times New Roman" w:hAnsi="Times New Roman" w:cs="Times New Roman"/>
          <w:color w:val="000000" w:themeColor="text1"/>
          <w:highlight w:val="red"/>
          <w:lang w:val="es-ES"/>
        </w:rPr>
      </w:pPr>
    </w:p>
    <w:p w:rsidR="00121C35" w:rsidRPr="00676B0E" w:rsidRDefault="00121C35" w:rsidP="00C61742">
      <w:pPr>
        <w:pStyle w:val="Ttulo2"/>
        <w:rPr>
          <w:rFonts w:cs="Times New Roman"/>
          <w:lang w:val="es-ES"/>
        </w:rPr>
      </w:pPr>
      <w:bookmarkStart w:id="120" w:name="_Toc361665097"/>
      <w:r w:rsidRPr="00676B0E">
        <w:rPr>
          <w:rFonts w:cs="Times New Roman"/>
          <w:lang w:val="es-ES"/>
        </w:rPr>
        <w:t>Diseño y distribución de instalaciones</w:t>
      </w:r>
      <w:bookmarkEnd w:id="120"/>
    </w:p>
    <w:p w:rsidR="00C61742" w:rsidRPr="00676B0E" w:rsidRDefault="00C61742" w:rsidP="00C61742">
      <w:pPr>
        <w:rPr>
          <w:rFonts w:ascii="Times New Roman" w:hAnsi="Times New Roman" w:cs="Times New Roman"/>
        </w:rPr>
      </w:pPr>
    </w:p>
    <w:p w:rsidR="00121C35" w:rsidRPr="00676B0E" w:rsidRDefault="00121C35" w:rsidP="00121C35">
      <w:pPr>
        <w:widowControl w:val="0"/>
        <w:autoSpaceDE w:val="0"/>
        <w:autoSpaceDN w:val="0"/>
        <w:adjustRightInd w:val="0"/>
        <w:spacing w:after="240" w:line="360" w:lineRule="auto"/>
        <w:jc w:val="both"/>
        <w:rPr>
          <w:rFonts w:ascii="Times New Roman" w:hAnsi="Times New Roman" w:cs="Times New Roman"/>
          <w:color w:val="000000"/>
          <w:lang w:val="es-ES"/>
        </w:rPr>
      </w:pPr>
      <w:r w:rsidRPr="00676B0E">
        <w:rPr>
          <w:rFonts w:ascii="Times New Roman" w:hAnsi="Times New Roman" w:cs="Times New Roman"/>
          <w:color w:val="000000"/>
          <w:lang w:val="es-ES"/>
        </w:rPr>
        <w:t xml:space="preserve">El terreno será adquirido en el mes de Julio del año 2017, en ese mismo mes se dará inicio a la construcción del edificio y sus instalaciones, esto tomará aproximadamente 18 meses para ya estar terminada en Diciembre del año 2018. Por lo tanto Club Gran Bosque comenzará a operar en Enero del año 2019. </w:t>
      </w:r>
    </w:p>
    <w:p w:rsidR="00121C35" w:rsidRPr="00676B0E" w:rsidRDefault="00121C35" w:rsidP="00121C35">
      <w:pPr>
        <w:widowControl w:val="0"/>
        <w:autoSpaceDE w:val="0"/>
        <w:autoSpaceDN w:val="0"/>
        <w:adjustRightInd w:val="0"/>
        <w:spacing w:after="240" w:line="360" w:lineRule="auto"/>
        <w:jc w:val="both"/>
        <w:rPr>
          <w:rFonts w:ascii="Times New Roman" w:hAnsi="Times New Roman" w:cs="Times New Roman"/>
          <w:color w:val="000000"/>
          <w:lang w:val="es-ES"/>
        </w:rPr>
        <w:sectPr w:rsidR="00121C35" w:rsidRPr="00676B0E" w:rsidSect="00D33CA5">
          <w:pgSz w:w="12240" w:h="15840"/>
          <w:pgMar w:top="1417" w:right="1701" w:bottom="1417" w:left="1418" w:header="720" w:footer="720" w:gutter="0"/>
          <w:cols w:space="720"/>
          <w:noEndnote/>
          <w:titlePg/>
        </w:sectPr>
      </w:pPr>
      <w:r w:rsidRPr="00676B0E">
        <w:rPr>
          <w:rFonts w:ascii="Times New Roman" w:hAnsi="Times New Roman" w:cs="Times New Roman"/>
          <w:color w:val="000000"/>
          <w:lang w:val="es-ES"/>
        </w:rPr>
        <w:t xml:space="preserve">Para el diseño de la infraestructura se utilizó el software </w:t>
      </w:r>
      <w:r w:rsidR="005E01B8">
        <w:rPr>
          <w:rFonts w:ascii="Times New Roman" w:hAnsi="Times New Roman" w:cs="Times New Roman"/>
          <w:color w:val="000000"/>
          <w:lang w:val="es-ES"/>
        </w:rPr>
        <w:t>Floorplanner (Ver Anexo 12)</w:t>
      </w:r>
      <w:r w:rsidRPr="00676B0E">
        <w:rPr>
          <w:rFonts w:ascii="Times New Roman" w:hAnsi="Times New Roman" w:cs="Times New Roman"/>
          <w:color w:val="000000"/>
          <w:lang w:val="es-ES"/>
        </w:rPr>
        <w:t xml:space="preserve"> que permitía dibujar de forma más clara y a color los requerimientos exigidos para el proyecto.</w:t>
      </w:r>
    </w:p>
    <w:p w:rsidR="00121C35" w:rsidRPr="00676B0E" w:rsidRDefault="00B175C6" w:rsidP="00C61742">
      <w:pPr>
        <w:widowControl w:val="0"/>
        <w:tabs>
          <w:tab w:val="left" w:pos="220"/>
          <w:tab w:val="left" w:pos="720"/>
        </w:tabs>
        <w:autoSpaceDE w:val="0"/>
        <w:autoSpaceDN w:val="0"/>
        <w:adjustRightInd w:val="0"/>
        <w:spacing w:after="240" w:line="360" w:lineRule="auto"/>
        <w:jc w:val="center"/>
        <w:rPr>
          <w:rFonts w:ascii="Times New Roman" w:hAnsi="Times New Roman" w:cs="Times New Roman"/>
          <w:noProof/>
          <w:color w:val="000000"/>
          <w:kern w:val="1"/>
          <w:lang w:val="es-ES"/>
        </w:rPr>
      </w:pPr>
      <w:r w:rsidRPr="00676B0E">
        <w:rPr>
          <w:rFonts w:ascii="Times New Roman" w:hAnsi="Times New Roman" w:cs="Times New Roman"/>
          <w:noProof/>
          <w:color w:val="000000"/>
          <w:kern w:val="1"/>
          <w:lang w:val="es-CL" w:eastAsia="es-CL"/>
        </w:rPr>
        <w:lastRenderedPageBreak/>
        <w:drawing>
          <wp:anchor distT="0" distB="0" distL="114300" distR="114300" simplePos="0" relativeHeight="251673600" behindDoc="0" locked="0" layoutInCell="1" allowOverlap="1">
            <wp:simplePos x="0" y="0"/>
            <wp:positionH relativeFrom="column">
              <wp:posOffset>-114300</wp:posOffset>
            </wp:positionH>
            <wp:positionV relativeFrom="paragraph">
              <wp:posOffset>0</wp:posOffset>
            </wp:positionV>
            <wp:extent cx="4916805" cy="4273550"/>
            <wp:effectExtent l="177800" t="177800" r="391795" b="374650"/>
            <wp:wrapTight wrapText="bothSides">
              <wp:wrapPolygon edited="0">
                <wp:start x="558" y="-899"/>
                <wp:lineTo x="-781" y="-642"/>
                <wp:lineTo x="-670" y="22081"/>
                <wp:lineTo x="558" y="23108"/>
                <wp:lineTo x="670" y="23365"/>
                <wp:lineTo x="21647" y="23365"/>
                <wp:lineTo x="21759" y="23108"/>
                <wp:lineTo x="23098" y="22081"/>
                <wp:lineTo x="23210" y="1284"/>
                <wp:lineTo x="21982" y="-642"/>
                <wp:lineTo x="21871" y="-899"/>
                <wp:lineTo x="558" y="-899"/>
              </wp:wrapPolygon>
            </wp:wrapTight>
            <wp:docPr id="1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4916805" cy="4273550"/>
                    </a:xfrm>
                    <a:prstGeom prst="rect">
                      <a:avLst/>
                    </a:prstGeom>
                    <a:ln>
                      <a:noFill/>
                    </a:ln>
                    <a:effectLst>
                      <a:outerShdw blurRad="292100" dist="139700" dir="2700000" algn="tl" rotWithShape="0">
                        <a:srgbClr val="333333">
                          <a:alpha val="65000"/>
                        </a:srgbClr>
                      </a:outerShdw>
                    </a:effectLst>
                  </pic:spPr>
                </pic:pic>
              </a:graphicData>
            </a:graphic>
          </wp:anchor>
        </w:drawing>
      </w:r>
      <w:r w:rsidR="00B4078A" w:rsidRPr="00676B0E">
        <w:rPr>
          <w:rFonts w:ascii="Times New Roman" w:hAnsi="Times New Roman" w:cs="Times New Roman"/>
          <w:noProof/>
          <w:color w:val="000000"/>
          <w:kern w:val="1"/>
          <w:lang w:val="es-CL" w:eastAsia="es-CL"/>
        </w:rPr>
        <w:drawing>
          <wp:inline distT="0" distB="0" distL="0" distR="0">
            <wp:extent cx="2830195" cy="4225502"/>
            <wp:effectExtent l="0" t="0" r="0" b="0"/>
            <wp:docPr id="30" name="Diagrama 3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5" r:lo="rId76" r:qs="rId77" r:cs="rId78"/>
              </a:graphicData>
            </a:graphic>
          </wp:inline>
        </w:drawing>
      </w:r>
      <w:r w:rsidR="009B4722">
        <w:rPr>
          <w:rFonts w:ascii="Times New Roman" w:hAnsi="Times New Roman" w:cs="Times New Roman"/>
          <w:noProof/>
          <w:lang w:val="es-ES"/>
        </w:rPr>
        <mc:AlternateContent>
          <mc:Choice Requires="wps">
            <w:drawing>
              <wp:anchor distT="0" distB="0" distL="114300" distR="114300" simplePos="0" relativeHeight="251691008" behindDoc="0" locked="0" layoutInCell="1" allowOverlap="1">
                <wp:simplePos x="0" y="0"/>
                <wp:positionH relativeFrom="column">
                  <wp:posOffset>0</wp:posOffset>
                </wp:positionH>
                <wp:positionV relativeFrom="paragraph">
                  <wp:posOffset>4613910</wp:posOffset>
                </wp:positionV>
                <wp:extent cx="4916805" cy="389890"/>
                <wp:effectExtent l="0" t="0" r="0" b="0"/>
                <wp:wrapTight wrapText="bothSides">
                  <wp:wrapPolygon edited="0">
                    <wp:start x="0" y="0"/>
                    <wp:lineTo x="0" y="20052"/>
                    <wp:lineTo x="21508" y="20052"/>
                    <wp:lineTo x="21508" y="0"/>
                    <wp:lineTo x="0" y="0"/>
                  </wp:wrapPolygon>
                </wp:wrapTight>
                <wp:docPr id="135" name="Cuadro de texto 2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16805" cy="389890"/>
                        </a:xfrm>
                        <a:prstGeom prst="rect">
                          <a:avLst/>
                        </a:prstGeom>
                        <a:solidFill>
                          <a:prstClr val="white"/>
                        </a:solidFill>
                        <a:ln>
                          <a:noFill/>
                        </a:ln>
                        <a:effectLst/>
                        <a:extLst>
                          <a:ext uri="{C572A759-6A51-4108-AA02-DFA0A04FC94B}"/>
                        </a:extLst>
                      </wps:spPr>
                      <wps:txbx>
                        <w:txbxContent>
                          <w:p w:rsidR="00013C53" w:rsidRPr="00EE61AC" w:rsidRDefault="00013C53" w:rsidP="00C61742">
                            <w:pPr>
                              <w:pStyle w:val="Descripcin"/>
                              <w:spacing w:line="360" w:lineRule="auto"/>
                              <w:rPr>
                                <w:rFonts w:cs="Times New Roman"/>
                                <w:noProof/>
                                <w:color w:val="000000"/>
                                <w:kern w:val="1"/>
                                <w:lang w:val="es-ES"/>
                              </w:rPr>
                            </w:pPr>
                            <w:r>
                              <w:t xml:space="preserve">Figura </w:t>
                            </w:r>
                            <w:r w:rsidR="00B667C3">
                              <w:fldChar w:fldCharType="begin"/>
                            </w:r>
                            <w:r w:rsidR="00DE5774">
                              <w:instrText xml:space="preserve"> SEQ Figura \* ARABIC </w:instrText>
                            </w:r>
                            <w:r w:rsidR="00B667C3">
                              <w:fldChar w:fldCharType="separate"/>
                            </w:r>
                            <w:r w:rsidR="00031A31">
                              <w:rPr>
                                <w:noProof/>
                              </w:rPr>
                              <w:t>22</w:t>
                            </w:r>
                            <w:r w:rsidR="00B667C3">
                              <w:rPr>
                                <w:noProof/>
                              </w:rPr>
                              <w:fldChar w:fldCharType="end"/>
                            </w:r>
                            <w:r>
                              <w:t xml:space="preserve">: </w:t>
                            </w:r>
                            <w:r w:rsidRPr="00C61742">
                              <w:rPr>
                                <w:b w:val="0"/>
                              </w:rPr>
                              <w:t>Layout Primer Nivel, Edificio A, Club Gran Bosque.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id="Cuadro de texto 290" o:spid="_x0000_s1032" type="#_x0000_t202" style="position:absolute;left:0;text-align:left;margin-left:0;margin-top:363.3pt;width:387.15pt;height:30.7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C0pfgIAAOMEAAAOAAAAZHJzL2Uyb0RvYy54bWysVFFv2jAQfp+0/2D5nSZQoBARqpSKaRJq&#10;K9Gpz8ZxSDTH59mGpJv233d2CHTdnqa9mIvvO9/d992xuG1rSY7C2ApUSodXMSVCccgrtU/pl+f1&#10;YEaJdUzlTIISKX0Vlt4uP35YNDoRIyhB5sIQfETZpNEpLZ3TSRRZXoqa2SvQQqGzAFMzh59mH+WG&#10;Nfh6LaNRHE+jBkyuDXBhLd7ed066DO8XheDusSiscESmFGtz4TTh3PkzWi5YsjdMlxU/lcH+oYqa&#10;VQqTnp+6Z46Rg6n+eKquuAELhbviUEdQFBUXoQfsZhi/62ZbMi1CL0iO1Wea7P97lj8cnwypctTu&#10;ekKJYjWKtDqw3ADJBXGidUBG80BUo22C+K3GCNfeQYtBoWmrN8C/WuQyeoPxGtjEItoT0xam9r/Y&#10;MsFA1OL1zD8mIRwvx/PhdBZjGRx917P5rMsbXaK1se6TgJp4I6UG9Q0VsOPGOp+fJT3EJ7Mgq3xd&#10;Sek/vGMlDTkynIWmrJzw6mPEbyipPFaBj+rc3Y0Iw9RlYQlWjKZH+tqD0D9Wk5tRdjOZD6bZZDgY&#10;D+PZIMvi0eB+ncVZPF6v5uO7n6eUfXzgq6PIk+XaXRvEmHqcv9lB/op0G+gm12q+rrCPDbPuiRkc&#10;VSQS18894lFIaFIKJ4uSEsz3v917PE4QeilpcPRTar8dmBGUyM8KZ8vvSW+Y3tj1hjrUK0AGh7jY&#10;mgcTA4yTvVkYqF9wKzOfBV1MccyVUtebK9ctIG41F1kWQLgNmrmN2mreT5XX67l9YUaf1PbD+AD9&#10;UrDknegdNsius4NDBcNEXFg8jSduUpD9tPV+Vd9+B9Tlv2n5CwAA//8DAFBLAwQUAAYACAAAACEA&#10;xTqPo+AAAAAIAQAADwAAAGRycy9kb3ducmV2LnhtbEyPwU7DMBBE70j8g7VIXBB1aKMkSuNUVQUH&#10;uFSEXnpz420ciO3Idtrw9ywnuM1qVjNvqs1sBnZBH3pnBTwtEmBoW6d62wk4fLw8FsBClFbJwVkU&#10;8I0BNvXtTSVL5a72HS9N7BiF2FBKATrGseQ8tBqNDAs3oiXv7LyRkU7fceXllcLNwJdJknEje0sN&#10;Wo6409h+NZMRsE+Pe/0wnZ/ftunKvx6mXfbZNULc383bNbCIc/x7hl98QoeamE5usiqwQQANiQLy&#10;ZZYBIzvP0xWwE4miSIDXFf8/oP4BAAD//wMAUEsBAi0AFAAGAAgAAAAhALaDOJL+AAAA4QEAABMA&#10;AAAAAAAAAAAAAAAAAAAAAFtDb250ZW50X1R5cGVzXS54bWxQSwECLQAUAAYACAAAACEAOP0h/9YA&#10;AACUAQAACwAAAAAAAAAAAAAAAAAvAQAAX3JlbHMvLnJlbHNQSwECLQAUAAYACAAAACEA8ygtKX4C&#10;AADjBAAADgAAAAAAAAAAAAAAAAAuAgAAZHJzL2Uyb0RvYy54bWxQSwECLQAUAAYACAAAACEAxTqP&#10;o+AAAAAIAQAADwAAAAAAAAAAAAAAAADYBAAAZHJzL2Rvd25yZXYueG1sUEsFBgAAAAAEAAQA8wAA&#10;AOUFAAAAAA==&#10;" stroked="f">
                <v:textbox style="mso-fit-shape-to-text:t" inset="0,0,0,0">
                  <w:txbxContent>
                    <w:p w:rsidR="00013C53" w:rsidRPr="00EE61AC" w:rsidRDefault="00013C53" w:rsidP="00C61742">
                      <w:pPr>
                        <w:pStyle w:val="Descripcin"/>
                        <w:spacing w:line="360" w:lineRule="auto"/>
                        <w:rPr>
                          <w:rFonts w:cs="Times New Roman"/>
                          <w:noProof/>
                          <w:color w:val="000000"/>
                          <w:kern w:val="1"/>
                          <w:lang w:val="es-ES"/>
                        </w:rPr>
                      </w:pPr>
                      <w:r>
                        <w:t xml:space="preserve">Figura </w:t>
                      </w:r>
                      <w:r w:rsidR="00B667C3">
                        <w:fldChar w:fldCharType="begin"/>
                      </w:r>
                      <w:r w:rsidR="00DE5774">
                        <w:instrText xml:space="preserve"> SEQ Figura \* ARABIC </w:instrText>
                      </w:r>
                      <w:r w:rsidR="00B667C3">
                        <w:fldChar w:fldCharType="separate"/>
                      </w:r>
                      <w:r w:rsidR="00031A31">
                        <w:rPr>
                          <w:noProof/>
                        </w:rPr>
                        <w:t>22</w:t>
                      </w:r>
                      <w:r w:rsidR="00B667C3">
                        <w:rPr>
                          <w:noProof/>
                        </w:rPr>
                        <w:fldChar w:fldCharType="end"/>
                      </w:r>
                      <w:r>
                        <w:t xml:space="preserve">: </w:t>
                      </w:r>
                      <w:r w:rsidRPr="00C61742">
                        <w:rPr>
                          <w:b w:val="0"/>
                        </w:rPr>
                        <w:t>Layout Primer Nivel, Edificio A, Club Gran Bosque.</w:t>
                      </w:r>
                    </w:p>
                  </w:txbxContent>
                </v:textbox>
                <w10:wrap type="tight"/>
              </v:shape>
            </w:pict>
          </mc:Fallback>
        </mc:AlternateContent>
      </w:r>
    </w:p>
    <w:p w:rsidR="00121C35" w:rsidRPr="00676B0E" w:rsidRDefault="00121C35" w:rsidP="00C61742">
      <w:pPr>
        <w:widowControl w:val="0"/>
        <w:tabs>
          <w:tab w:val="left" w:pos="220"/>
          <w:tab w:val="left" w:pos="720"/>
        </w:tabs>
        <w:autoSpaceDE w:val="0"/>
        <w:autoSpaceDN w:val="0"/>
        <w:adjustRightInd w:val="0"/>
        <w:spacing w:after="240" w:line="360" w:lineRule="auto"/>
        <w:rPr>
          <w:rFonts w:ascii="Times New Roman" w:hAnsi="Times New Roman" w:cs="Times New Roman"/>
          <w:noProof/>
          <w:color w:val="000000"/>
          <w:kern w:val="1"/>
          <w:lang w:val="es-ES"/>
        </w:rPr>
      </w:pPr>
    </w:p>
    <w:p w:rsidR="00C61742" w:rsidRPr="00676B0E" w:rsidRDefault="00C61742" w:rsidP="00C61742">
      <w:pPr>
        <w:widowControl w:val="0"/>
        <w:tabs>
          <w:tab w:val="left" w:pos="220"/>
          <w:tab w:val="left" w:pos="720"/>
        </w:tabs>
        <w:autoSpaceDE w:val="0"/>
        <w:autoSpaceDN w:val="0"/>
        <w:adjustRightInd w:val="0"/>
        <w:spacing w:after="240" w:line="360" w:lineRule="auto"/>
        <w:rPr>
          <w:rFonts w:ascii="Times New Roman" w:hAnsi="Times New Roman" w:cs="Times New Roman"/>
          <w:noProof/>
          <w:color w:val="000000"/>
          <w:kern w:val="1"/>
          <w:lang w:val="es-ES"/>
        </w:rPr>
        <w:sectPr w:rsidR="00C61742" w:rsidRPr="00676B0E" w:rsidSect="00921FFD">
          <w:pgSz w:w="15840" w:h="12240" w:orient="landscape"/>
          <w:pgMar w:top="1418" w:right="1417" w:bottom="1701" w:left="1417" w:header="720" w:footer="720" w:gutter="0"/>
          <w:cols w:space="720"/>
          <w:noEndnote/>
        </w:sectPr>
      </w:pPr>
      <w:r w:rsidRPr="00676B0E">
        <w:rPr>
          <w:rFonts w:ascii="Times New Roman" w:hAnsi="Times New Roman" w:cs="Times New Roman"/>
          <w:b/>
          <w:noProof/>
          <w:color w:val="000000"/>
          <w:kern w:val="1"/>
          <w:lang w:val="es-ES"/>
        </w:rPr>
        <w:t>Fuente:</w:t>
      </w:r>
      <w:r w:rsidRPr="00676B0E">
        <w:rPr>
          <w:rFonts w:ascii="Times New Roman" w:hAnsi="Times New Roman" w:cs="Times New Roman"/>
          <w:noProof/>
          <w:color w:val="000000"/>
          <w:kern w:val="1"/>
          <w:lang w:val="es-ES"/>
        </w:rPr>
        <w:t xml:space="preserve"> Elaboración Propia.</w:t>
      </w:r>
    </w:p>
    <w:p w:rsidR="00121C35" w:rsidRPr="00676B0E" w:rsidRDefault="009B4722" w:rsidP="00B4078A">
      <w:pPr>
        <w:spacing w:line="360" w:lineRule="auto"/>
        <w:jc w:val="both"/>
        <w:rPr>
          <w:rFonts w:ascii="Times New Roman" w:hAnsi="Times New Roman" w:cs="Times New Roman"/>
        </w:rPr>
      </w:pPr>
      <w:r>
        <w:rPr>
          <w:rFonts w:ascii="Times New Roman" w:hAnsi="Times New Roman" w:cs="Times New Roman"/>
          <w:noProof/>
          <w:lang w:val="es-ES"/>
        </w:rPr>
        <w:lastRenderedPageBreak/>
        <mc:AlternateContent>
          <mc:Choice Requires="wps">
            <w:drawing>
              <wp:anchor distT="0" distB="0" distL="114300" distR="114300" simplePos="0" relativeHeight="251693056" behindDoc="0" locked="0" layoutInCell="1" allowOverlap="1">
                <wp:simplePos x="0" y="0"/>
                <wp:positionH relativeFrom="column">
                  <wp:posOffset>0</wp:posOffset>
                </wp:positionH>
                <wp:positionV relativeFrom="paragraph">
                  <wp:posOffset>4800600</wp:posOffset>
                </wp:positionV>
                <wp:extent cx="4931410" cy="302260"/>
                <wp:effectExtent l="0" t="0" r="0" b="0"/>
                <wp:wrapTight wrapText="bothSides">
                  <wp:wrapPolygon edited="0">
                    <wp:start x="0" y="0"/>
                    <wp:lineTo x="0" y="20420"/>
                    <wp:lineTo x="21528" y="20420"/>
                    <wp:lineTo x="21528" y="0"/>
                    <wp:lineTo x="0" y="0"/>
                  </wp:wrapPolygon>
                </wp:wrapTight>
                <wp:docPr id="134" name="Cuadro de texto 2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31410" cy="302260"/>
                        </a:xfrm>
                        <a:prstGeom prst="rect">
                          <a:avLst/>
                        </a:prstGeom>
                        <a:solidFill>
                          <a:prstClr val="white"/>
                        </a:solidFill>
                        <a:ln>
                          <a:noFill/>
                        </a:ln>
                        <a:effectLst/>
                        <a:extLst>
                          <a:ext uri="{C572A759-6A51-4108-AA02-DFA0A04FC94B}"/>
                        </a:extLst>
                      </wps:spPr>
                      <wps:txbx>
                        <w:txbxContent>
                          <w:p w:rsidR="00013C53" w:rsidRPr="00B4078A" w:rsidRDefault="00013C53" w:rsidP="00B4078A">
                            <w:pPr>
                              <w:pStyle w:val="Descripcin"/>
                              <w:rPr>
                                <w:rFonts w:cs="Times New Roman"/>
                                <w:b w:val="0"/>
                                <w:noProof/>
                                <w:lang w:val="es-ES"/>
                              </w:rPr>
                            </w:pPr>
                            <w:r>
                              <w:t xml:space="preserve">Figura </w:t>
                            </w:r>
                            <w:r w:rsidR="00B667C3">
                              <w:fldChar w:fldCharType="begin"/>
                            </w:r>
                            <w:r w:rsidR="00DE5774">
                              <w:instrText xml:space="preserve"> SEQ Figura \* ARABIC </w:instrText>
                            </w:r>
                            <w:r w:rsidR="00B667C3">
                              <w:fldChar w:fldCharType="separate"/>
                            </w:r>
                            <w:r w:rsidR="00031A31">
                              <w:rPr>
                                <w:noProof/>
                              </w:rPr>
                              <w:t>23</w:t>
                            </w:r>
                            <w:r w:rsidR="00B667C3">
                              <w:rPr>
                                <w:noProof/>
                              </w:rPr>
                              <w:fldChar w:fldCharType="end"/>
                            </w:r>
                            <w:r>
                              <w:t xml:space="preserve">: </w:t>
                            </w:r>
                            <w:r>
                              <w:rPr>
                                <w:b w:val="0"/>
                              </w:rPr>
                              <w:t>Layout Primer Nivel, Edificio B, Club Gran Bosque.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id="Cuadro de texto 293" o:spid="_x0000_s1033" type="#_x0000_t202" style="position:absolute;left:0;text-align:left;margin-left:0;margin-top:378pt;width:388.3pt;height:23.8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3LrIfgIAAOMEAAAOAAAAZHJzL2Uyb0RvYy54bWysVMFu2zAMvQ/YPwi6J3acNGmMOoWbIsOA&#10;oC2QDj0rslwbk0VNUmJnw/59lBy3XbfTsItCi4+k+B6Zq+uukeQojK1BZXQyjikRikNRq+eMfnnc&#10;jC4psY6pgklQIqMnYen16uOHq1anIoEKZCEMwSTKpq3OaOWcTqPI8ko0zI5BC4XOEkzDHH6a56gw&#10;rMXsjYySOJ5HLZhCG+DCWry97Z10FfKXpeDuviytcERmFN/mwmnCufdntLpi6bNhuqr5+RnsH17R&#10;sFph0ZdUt8wxcjD1H6mamhuwULoxhyaCsqy5CD1gN5P4XTe7imkRekFyrH6hyf6/tPzu+GBIXaB2&#10;0xklijUo0vrACgOkEMSJzgFJllNPVKttividxgjX3UCHQaFpq7fAv1qERG8wfYBFtCemK03jf7Fl&#10;goGoxemFfyxCOF7OltPJbIIujr5pnCTzIFD0Gq2NdZ8ENMQbGTWob3gBO26t8/VZOkB8MQuyLja1&#10;lP7DO9bSkCPDWWir2gnfFEb8hpLKYxX4qN7d34gwTH0VluKL0fRI//Yg9I/1xSLJFxfL0Ty/mIyw&#10;j8tRnsfJ6HaTx3k826yXs5uf55JDfOCrp8gz57p9F8RYDHzvoTgh3Qb6ybWab2rsY8use2AGRxXZ&#10;wvVz93iUEtqMwtmipALz/W/3Ho8ThF5KWhz9jNpvB2YEJfKzwtnyezIYZjD2g6EOzRqQwQkutubB&#10;xADj5GCWBpon3MrcV0EXUxxrZdQN5tr1C4hbzUWeBxBug2Zuq3aaD1Pl9XrsnpjRZ7X9MN7BsBQs&#10;fSd6jw2y6/zgUMEwEZ7XnsXzeOImBdnPW+9X9e13QL3+N61+AQAA//8DAFBLAwQUAAYACAAAACEA&#10;Z0oosuAAAAAIAQAADwAAAGRycy9kb3ducmV2LnhtbEyPwU7DMBBE70j8g7VIXBB1oMWp0jhVVcEB&#10;LhWhF25uvI1T4nVkO234e8wJbrOa1cybcj3Znp3Rh86RhIdZBgypcbqjVsL+4+V+CSxERVr1jlDC&#10;NwZYV9dXpSq0u9A7nuvYshRCoVASTIxDwXloDFoVZm5ASt7ReatiOn3LtVeXFG57/phlglvVUWow&#10;asCtwearHq2E3eJzZ+7G4/PbZjH3r/txK05tLeXtzbRZAYs4xb9n+MVP6FAlpoMbSQfWS0hDooT8&#10;SSSR7DwXAthBwjKbC+BVyf8PqH4AAAD//wMAUEsBAi0AFAAGAAgAAAAhALaDOJL+AAAA4QEAABMA&#10;AAAAAAAAAAAAAAAAAAAAAFtDb250ZW50X1R5cGVzXS54bWxQSwECLQAUAAYACAAAACEAOP0h/9YA&#10;AACUAQAACwAAAAAAAAAAAAAAAAAvAQAAX3JlbHMvLnJlbHNQSwECLQAUAAYACAAAACEAGNy6yH4C&#10;AADjBAAADgAAAAAAAAAAAAAAAAAuAgAAZHJzL2Uyb0RvYy54bWxQSwECLQAUAAYACAAAACEAZ0oo&#10;suAAAAAIAQAADwAAAAAAAAAAAAAAAADYBAAAZHJzL2Rvd25yZXYueG1sUEsFBgAAAAAEAAQA8wAA&#10;AOUFAAAAAA==&#10;" stroked="f">
                <v:textbox style="mso-fit-shape-to-text:t" inset="0,0,0,0">
                  <w:txbxContent>
                    <w:p w:rsidR="00013C53" w:rsidRPr="00B4078A" w:rsidRDefault="00013C53" w:rsidP="00B4078A">
                      <w:pPr>
                        <w:pStyle w:val="Descripcin"/>
                        <w:rPr>
                          <w:rFonts w:cs="Times New Roman"/>
                          <w:b w:val="0"/>
                          <w:noProof/>
                          <w:lang w:val="es-ES"/>
                        </w:rPr>
                      </w:pPr>
                      <w:r>
                        <w:t xml:space="preserve">Figura </w:t>
                      </w:r>
                      <w:r w:rsidR="00B667C3">
                        <w:fldChar w:fldCharType="begin"/>
                      </w:r>
                      <w:r w:rsidR="00DE5774">
                        <w:instrText xml:space="preserve"> SEQ Figura \* ARABIC </w:instrText>
                      </w:r>
                      <w:r w:rsidR="00B667C3">
                        <w:fldChar w:fldCharType="separate"/>
                      </w:r>
                      <w:r w:rsidR="00031A31">
                        <w:rPr>
                          <w:noProof/>
                        </w:rPr>
                        <w:t>23</w:t>
                      </w:r>
                      <w:r w:rsidR="00B667C3">
                        <w:rPr>
                          <w:noProof/>
                        </w:rPr>
                        <w:fldChar w:fldCharType="end"/>
                      </w:r>
                      <w:r>
                        <w:t xml:space="preserve">: </w:t>
                      </w:r>
                      <w:r>
                        <w:rPr>
                          <w:b w:val="0"/>
                        </w:rPr>
                        <w:t>Layout Primer Nivel, Edificio B, Club Gran Bosque.</w:t>
                      </w:r>
                    </w:p>
                  </w:txbxContent>
                </v:textbox>
                <w10:wrap type="tight"/>
              </v:shape>
            </w:pict>
          </mc:Fallback>
        </mc:AlternateContent>
      </w:r>
      <w:r w:rsidR="00D52F12" w:rsidRPr="00676B0E">
        <w:rPr>
          <w:rFonts w:ascii="Times New Roman" w:hAnsi="Times New Roman" w:cs="Times New Roman"/>
          <w:noProof/>
          <w:lang w:val="es-CL" w:eastAsia="es-CL"/>
        </w:rPr>
        <w:drawing>
          <wp:inline distT="0" distB="0" distL="0" distR="0">
            <wp:extent cx="2639695" cy="4457065"/>
            <wp:effectExtent l="0" t="0" r="0" b="0"/>
            <wp:docPr id="292" name="Diagrama 29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0" r:lo="rId81" r:qs="rId82" r:cs="rId83"/>
              </a:graphicData>
            </a:graphic>
          </wp:inline>
        </w:drawing>
      </w:r>
      <w:r w:rsidR="00B4078A" w:rsidRPr="00676B0E">
        <w:rPr>
          <w:rFonts w:ascii="Times New Roman" w:hAnsi="Times New Roman" w:cs="Times New Roman"/>
          <w:noProof/>
          <w:lang w:val="es-CL" w:eastAsia="es-CL"/>
        </w:rPr>
        <w:drawing>
          <wp:anchor distT="0" distB="0" distL="114300" distR="114300" simplePos="0" relativeHeight="251674624" behindDoc="0" locked="0" layoutInCell="1" allowOverlap="1">
            <wp:simplePos x="0" y="0"/>
            <wp:positionH relativeFrom="column">
              <wp:posOffset>0</wp:posOffset>
            </wp:positionH>
            <wp:positionV relativeFrom="paragraph">
              <wp:posOffset>5715</wp:posOffset>
            </wp:positionV>
            <wp:extent cx="4931410" cy="4493895"/>
            <wp:effectExtent l="177800" t="177800" r="377190" b="382905"/>
            <wp:wrapTight wrapText="bothSides">
              <wp:wrapPolygon edited="0">
                <wp:start x="556" y="-855"/>
                <wp:lineTo x="-779" y="-610"/>
                <wp:lineTo x="-779" y="21975"/>
                <wp:lineTo x="-111" y="22830"/>
                <wp:lineTo x="668" y="23318"/>
                <wp:lineTo x="21583" y="23318"/>
                <wp:lineTo x="22473" y="22830"/>
                <wp:lineTo x="23141" y="20999"/>
                <wp:lineTo x="23141" y="1221"/>
                <wp:lineTo x="21917" y="-610"/>
                <wp:lineTo x="21806" y="-855"/>
                <wp:lineTo x="556" y="-855"/>
              </wp:wrapPolygon>
            </wp:wrapTight>
            <wp:docPr id="1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4931410" cy="4493895"/>
                    </a:xfrm>
                    <a:prstGeom prst="rect">
                      <a:avLst/>
                    </a:prstGeom>
                    <a:ln>
                      <a:noFill/>
                    </a:ln>
                    <a:effectLst>
                      <a:outerShdw blurRad="292100" dist="139700" dir="2700000" algn="tl" rotWithShape="0">
                        <a:srgbClr val="333333">
                          <a:alpha val="65000"/>
                        </a:srgbClr>
                      </a:outerShdw>
                    </a:effectLst>
                  </pic:spPr>
                </pic:pic>
              </a:graphicData>
            </a:graphic>
          </wp:anchor>
        </w:drawing>
      </w:r>
    </w:p>
    <w:p w:rsidR="00D52F12" w:rsidRPr="00676B0E" w:rsidRDefault="00D52F12" w:rsidP="00D52F12">
      <w:pPr>
        <w:spacing w:line="360" w:lineRule="auto"/>
        <w:jc w:val="both"/>
        <w:rPr>
          <w:rFonts w:ascii="Times New Roman" w:hAnsi="Times New Roman" w:cs="Times New Roman"/>
        </w:rPr>
      </w:pPr>
    </w:p>
    <w:p w:rsidR="00D52F12" w:rsidRPr="00676B0E" w:rsidRDefault="00D52F12" w:rsidP="00D52F12">
      <w:pPr>
        <w:spacing w:line="360" w:lineRule="auto"/>
        <w:jc w:val="both"/>
        <w:rPr>
          <w:rFonts w:ascii="Times New Roman" w:hAnsi="Times New Roman" w:cs="Times New Roman"/>
        </w:rPr>
      </w:pPr>
    </w:p>
    <w:p w:rsidR="00D52F12" w:rsidRPr="00676B0E" w:rsidRDefault="00D52F12" w:rsidP="00D52F12">
      <w:pPr>
        <w:spacing w:line="360" w:lineRule="auto"/>
        <w:jc w:val="both"/>
        <w:rPr>
          <w:rFonts w:ascii="Times New Roman" w:hAnsi="Times New Roman" w:cs="Times New Roman"/>
        </w:rPr>
      </w:pPr>
    </w:p>
    <w:p w:rsidR="00121C35" w:rsidRPr="001312C0" w:rsidRDefault="00B4078A" w:rsidP="001312C0">
      <w:pPr>
        <w:spacing w:line="360" w:lineRule="auto"/>
        <w:jc w:val="both"/>
        <w:rPr>
          <w:rFonts w:ascii="Times New Roman" w:hAnsi="Times New Roman" w:cs="Times New Roman"/>
        </w:rPr>
        <w:sectPr w:rsidR="00121C35" w:rsidRPr="001312C0" w:rsidSect="00921FFD">
          <w:pgSz w:w="15840" w:h="12240" w:orient="landscape"/>
          <w:pgMar w:top="1418" w:right="1417" w:bottom="1701" w:left="1417" w:header="720" w:footer="720" w:gutter="0"/>
          <w:cols w:space="720"/>
          <w:noEndnote/>
        </w:sectPr>
      </w:pPr>
      <w:r w:rsidRPr="00676B0E">
        <w:rPr>
          <w:rFonts w:ascii="Times New Roman" w:hAnsi="Times New Roman" w:cs="Times New Roman"/>
          <w:b/>
        </w:rPr>
        <w:t>Fuente:</w:t>
      </w:r>
      <w:r w:rsidRPr="00676B0E">
        <w:rPr>
          <w:rFonts w:ascii="Times New Roman" w:hAnsi="Times New Roman" w:cs="Times New Roman"/>
        </w:rPr>
        <w:t xml:space="preserve"> Elaboración Propia.</w:t>
      </w:r>
    </w:p>
    <w:p w:rsidR="00121C35" w:rsidRPr="00676B0E" w:rsidRDefault="001551AD" w:rsidP="00D52F12">
      <w:pPr>
        <w:widowControl w:val="0"/>
        <w:tabs>
          <w:tab w:val="left" w:pos="220"/>
          <w:tab w:val="left" w:pos="720"/>
        </w:tabs>
        <w:autoSpaceDE w:val="0"/>
        <w:autoSpaceDN w:val="0"/>
        <w:adjustRightInd w:val="0"/>
        <w:spacing w:after="240" w:line="360" w:lineRule="auto"/>
        <w:jc w:val="both"/>
        <w:rPr>
          <w:rFonts w:ascii="Times New Roman" w:hAnsi="Times New Roman" w:cs="Times New Roman"/>
        </w:rPr>
      </w:pPr>
      <w:r w:rsidRPr="00676B0E">
        <w:rPr>
          <w:rFonts w:ascii="Times New Roman" w:hAnsi="Times New Roman" w:cs="Times New Roman"/>
          <w:noProof/>
          <w:lang w:val="es-CL" w:eastAsia="es-CL"/>
        </w:rPr>
        <w:lastRenderedPageBreak/>
        <w:drawing>
          <wp:anchor distT="0" distB="0" distL="114300" distR="114300" simplePos="0" relativeHeight="251675648" behindDoc="0" locked="0" layoutInCell="1" allowOverlap="1">
            <wp:simplePos x="0" y="0"/>
            <wp:positionH relativeFrom="column">
              <wp:posOffset>1905</wp:posOffset>
            </wp:positionH>
            <wp:positionV relativeFrom="paragraph">
              <wp:posOffset>5715</wp:posOffset>
            </wp:positionV>
            <wp:extent cx="4984750" cy="4159250"/>
            <wp:effectExtent l="177800" t="177800" r="374650" b="387350"/>
            <wp:wrapTight wrapText="bothSides">
              <wp:wrapPolygon edited="0">
                <wp:start x="550" y="-923"/>
                <wp:lineTo x="-770" y="-660"/>
                <wp:lineTo x="-770" y="22029"/>
                <wp:lineTo x="-440" y="22556"/>
                <wp:lineTo x="550" y="23216"/>
                <wp:lineTo x="660" y="23480"/>
                <wp:lineTo x="21683" y="23480"/>
                <wp:lineTo x="21793" y="23216"/>
                <wp:lineTo x="22783" y="22556"/>
                <wp:lineTo x="23113" y="20578"/>
                <wp:lineTo x="23113" y="1187"/>
                <wp:lineTo x="22013" y="-660"/>
                <wp:lineTo x="21793" y="-923"/>
                <wp:lineTo x="550" y="-923"/>
              </wp:wrapPolygon>
            </wp:wrapTight>
            <wp:docPr id="2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pic:cNvPicPr>
                      <a:picLocks noChangeAspect="1" noChangeArrowheads="1"/>
                    </pic:cNvPicPr>
                  </pic:nvPicPr>
                  <pic:blipFill rotWithShape="1">
                    <a:blip r:embed="rId86">
                      <a:extLst>
                        <a:ext uri="{28A0092B-C50C-407E-A947-70E740481C1C}">
                          <a14:useLocalDpi xmlns:a14="http://schemas.microsoft.com/office/drawing/2010/main" val="0"/>
                        </a:ext>
                      </a:extLst>
                    </a:blip>
                    <a:srcRect r="847"/>
                    <a:stretch/>
                  </pic:blipFill>
                  <pic:spPr bwMode="auto">
                    <a:xfrm>
                      <a:off x="0" y="0"/>
                      <a:ext cx="4984750" cy="4159250"/>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anchor>
        </w:drawing>
      </w:r>
      <w:r w:rsidR="00D52F12" w:rsidRPr="00676B0E">
        <w:rPr>
          <w:rFonts w:ascii="Times New Roman" w:hAnsi="Times New Roman" w:cs="Times New Roman"/>
          <w:noProof/>
          <w:lang w:val="es-CL" w:eastAsia="es-CL"/>
        </w:rPr>
        <w:drawing>
          <wp:inline distT="0" distB="0" distL="0" distR="0">
            <wp:extent cx="2728595" cy="4114165"/>
            <wp:effectExtent l="0" t="0" r="0" b="0"/>
            <wp:docPr id="294" name="Diagrama 29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7" r:lo="rId88" r:qs="rId89" r:cs="rId90"/>
              </a:graphicData>
            </a:graphic>
          </wp:inline>
        </w:drawing>
      </w:r>
    </w:p>
    <w:p w:rsidR="00121C35" w:rsidRPr="00676B0E" w:rsidRDefault="009B4722" w:rsidP="00D52F12">
      <w:pPr>
        <w:spacing w:line="360" w:lineRule="auto"/>
        <w:jc w:val="both"/>
        <w:rPr>
          <w:rFonts w:ascii="Times New Roman" w:hAnsi="Times New Roman" w:cs="Times New Roman"/>
        </w:rPr>
      </w:pPr>
      <w:r>
        <w:rPr>
          <w:rFonts w:ascii="Times New Roman" w:hAnsi="Times New Roman" w:cs="Times New Roman"/>
          <w:noProof/>
          <w:lang w:val="es-ES"/>
        </w:rPr>
        <mc:AlternateContent>
          <mc:Choice Requires="wps">
            <w:drawing>
              <wp:anchor distT="0" distB="0" distL="114300" distR="114300" simplePos="0" relativeHeight="251695104" behindDoc="0" locked="0" layoutInCell="1" allowOverlap="1">
                <wp:simplePos x="0" y="0"/>
                <wp:positionH relativeFrom="column">
                  <wp:posOffset>-5117465</wp:posOffset>
                </wp:positionH>
                <wp:positionV relativeFrom="paragraph">
                  <wp:posOffset>217805</wp:posOffset>
                </wp:positionV>
                <wp:extent cx="5027295" cy="302260"/>
                <wp:effectExtent l="0" t="0" r="0" b="0"/>
                <wp:wrapTight wrapText="bothSides">
                  <wp:wrapPolygon edited="0">
                    <wp:start x="0" y="0"/>
                    <wp:lineTo x="0" y="20420"/>
                    <wp:lineTo x="21526" y="20420"/>
                    <wp:lineTo x="21526" y="0"/>
                    <wp:lineTo x="0" y="0"/>
                  </wp:wrapPolygon>
                </wp:wrapTight>
                <wp:docPr id="133" name="Cuadro de texto 2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27295" cy="302260"/>
                        </a:xfrm>
                        <a:prstGeom prst="rect">
                          <a:avLst/>
                        </a:prstGeom>
                        <a:solidFill>
                          <a:prstClr val="white"/>
                        </a:solidFill>
                        <a:ln>
                          <a:noFill/>
                        </a:ln>
                        <a:effectLst/>
                        <a:extLst>
                          <a:ext uri="{C572A759-6A51-4108-AA02-DFA0A04FC94B}"/>
                        </a:extLst>
                      </wps:spPr>
                      <wps:txbx>
                        <w:txbxContent>
                          <w:p w:rsidR="00013C53" w:rsidRPr="00D52F12" w:rsidRDefault="00013C53" w:rsidP="00D52F12">
                            <w:pPr>
                              <w:pStyle w:val="Descripcin"/>
                              <w:rPr>
                                <w:rFonts w:cs="Times New Roman"/>
                                <w:b w:val="0"/>
                                <w:noProof/>
                                <w:lang w:val="es-ES"/>
                              </w:rPr>
                            </w:pPr>
                            <w:r>
                              <w:t xml:space="preserve">Figura </w:t>
                            </w:r>
                            <w:r w:rsidR="00B667C3">
                              <w:fldChar w:fldCharType="begin"/>
                            </w:r>
                            <w:r w:rsidR="00DE5774">
                              <w:instrText xml:space="preserve"> SEQ Figura \* ARABIC </w:instrText>
                            </w:r>
                            <w:r w:rsidR="00B667C3">
                              <w:fldChar w:fldCharType="separate"/>
                            </w:r>
                            <w:r w:rsidR="00031A31">
                              <w:rPr>
                                <w:noProof/>
                              </w:rPr>
                              <w:t>24</w:t>
                            </w:r>
                            <w:r w:rsidR="00B667C3">
                              <w:rPr>
                                <w:noProof/>
                              </w:rPr>
                              <w:fldChar w:fldCharType="end"/>
                            </w:r>
                            <w:r>
                              <w:t xml:space="preserve">: </w:t>
                            </w:r>
                            <w:r>
                              <w:rPr>
                                <w:b w:val="0"/>
                              </w:rPr>
                              <w:t>Layout Segundo Nivel, Edificio B, Club Gran Bosque.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id="Cuadro de texto 295" o:spid="_x0000_s1034" type="#_x0000_t202" style="position:absolute;left:0;text-align:left;margin-left:-402.95pt;margin-top:17.15pt;width:395.85pt;height:23.8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r+UfgIAAOMEAAAOAAAAZHJzL2Uyb0RvYy54bWysVE1v2zAMvQ/YfxB0T+24zUeNOIWbIsOA&#10;oC3QDj0rshwbk0VNUmJnw/77KDlOu26nYReFFh9J8T0yi5uukeQgjK1BZXR8EVMiFIeiVruMfnle&#10;j+aUWMdUwSQokdGjsPRm+fHDotWpSKACWQhDMImyaaszWjmn0yiyvBINsxeghUJnCaZhDj/NLioM&#10;azF7I6MkjqdRC6bQBriwFm/veiddhvxlKbh7KEsrHJEZxbe5cJpwbv0ZLRcs3Rmmq5qfnsH+4RUN&#10;qxUWPae6Y46Rvan/SNXU3ICF0l1waCIoy5qL0AN2M47fdfNUMS1CL0iO1Wea7P9Ly+8Pj4bUBWp3&#10;eUmJYg2KtNqzwgApBHGic0CS64knqtU2RfyTxgjX3UKHQaFpqzfAv1qERG8wfYBFtCemK03jf7Fl&#10;goGoxfHMPxYhHC8ncTLztQhH32WcJNMgUPQarY11nwQ0xBsZNahveAE7bKzz9Vk6QHwxC7Iu1rWU&#10;/sM7VtKQA8NZaKvaCd8URvyGkspjFfio3t3fiDBMfRWW4ovR9Ej/9iD0j9VkluSzyfVomk/Go6tx&#10;PB/leZyM7tZ5nMdX69X11e3PU8khPvDVU+SZc922C2LMB763UByRbgP95FrN1zX2sWHWPTKDo4pE&#10;4vq5BzxKCW1G4WRRUoH5/rd7j8cJQi8lLY5+Ru23PTOCEvlZ4Wz5PRkMMxjbwVD7ZgXI4BgXW/Ng&#10;YoBxcjBLA80LbmXuq6CLKY61MuoGc+X6BcSt5iLPAwi3QTO3UU+aD1Pl9XruXpjRJ7X9MN7DsBQs&#10;fSd6jw2y63zvUMEwEZ7XnsXTeOImBdlPW+9X9e13QL3+Ny1/AQAA//8DAFBLAwQUAAYACAAAACEA&#10;VfGKKeIAAAAKAQAADwAAAGRycy9kb3ducmV2LnhtbEyPMU/DMBCFdyT+g3VILCh10oQqDblUVQUD&#10;LBWhC5sbu3EgPkex04Z/j5nKeHqf3vuu3MymZ2c1us4SQrKIgSlqrOyoRTh8vEQ5MOcFSdFbUgg/&#10;ysGmur0pRSHthd7VufYtCyXkCoGgvR8Kzl2jlRFuYQdFITvZ0QgfzrHlchSXUG56vozjFTeio7Cg&#10;xaB2WjXf9WQQ9tnnXj9Mp+e3bZaOr4dpt/pqa8T7u3n7BMyr2V9h+NMP6lAFp6OdSDrWI0R5/LgO&#10;LEKapcACESXZEtgRIU/WwKuS/3+h+gUAAP//AwBQSwECLQAUAAYACAAAACEAtoM4kv4AAADhAQAA&#10;EwAAAAAAAAAAAAAAAAAAAAAAW0NvbnRlbnRfVHlwZXNdLnhtbFBLAQItABQABgAIAAAAIQA4/SH/&#10;1gAAAJQBAAALAAAAAAAAAAAAAAAAAC8BAABfcmVscy8ucmVsc1BLAQItABQABgAIAAAAIQBx5r+U&#10;fgIAAOMEAAAOAAAAAAAAAAAAAAAAAC4CAABkcnMvZTJvRG9jLnhtbFBLAQItABQABgAIAAAAIQBV&#10;8Yop4gAAAAoBAAAPAAAAAAAAAAAAAAAAANgEAABkcnMvZG93bnJldi54bWxQSwUGAAAAAAQABADz&#10;AAAA5wUAAAAA&#10;" stroked="f">
                <v:textbox style="mso-fit-shape-to-text:t" inset="0,0,0,0">
                  <w:txbxContent>
                    <w:p w:rsidR="00013C53" w:rsidRPr="00D52F12" w:rsidRDefault="00013C53" w:rsidP="00D52F12">
                      <w:pPr>
                        <w:pStyle w:val="Descripcin"/>
                        <w:rPr>
                          <w:rFonts w:cs="Times New Roman"/>
                          <w:b w:val="0"/>
                          <w:noProof/>
                          <w:lang w:val="es-ES"/>
                        </w:rPr>
                      </w:pPr>
                      <w:r>
                        <w:t xml:space="preserve">Figura </w:t>
                      </w:r>
                      <w:r w:rsidR="00B667C3">
                        <w:fldChar w:fldCharType="begin"/>
                      </w:r>
                      <w:r w:rsidR="00DE5774">
                        <w:instrText xml:space="preserve"> SEQ Figura \* ARABIC </w:instrText>
                      </w:r>
                      <w:r w:rsidR="00B667C3">
                        <w:fldChar w:fldCharType="separate"/>
                      </w:r>
                      <w:r w:rsidR="00031A31">
                        <w:rPr>
                          <w:noProof/>
                        </w:rPr>
                        <w:t>24</w:t>
                      </w:r>
                      <w:r w:rsidR="00B667C3">
                        <w:rPr>
                          <w:noProof/>
                        </w:rPr>
                        <w:fldChar w:fldCharType="end"/>
                      </w:r>
                      <w:r>
                        <w:t xml:space="preserve">: </w:t>
                      </w:r>
                      <w:r>
                        <w:rPr>
                          <w:b w:val="0"/>
                        </w:rPr>
                        <w:t>Layout Segundo Nivel, Edificio B, Club Gran Bosque.</w:t>
                      </w:r>
                    </w:p>
                  </w:txbxContent>
                </v:textbox>
                <w10:wrap type="tight"/>
              </v:shape>
            </w:pict>
          </mc:Fallback>
        </mc:AlternateContent>
      </w:r>
    </w:p>
    <w:p w:rsidR="00121C35" w:rsidRPr="00676B0E" w:rsidRDefault="00121C35" w:rsidP="00D52F12">
      <w:pPr>
        <w:spacing w:line="360" w:lineRule="auto"/>
        <w:jc w:val="both"/>
        <w:rPr>
          <w:rFonts w:ascii="Times New Roman" w:hAnsi="Times New Roman" w:cs="Times New Roman"/>
        </w:rPr>
      </w:pPr>
    </w:p>
    <w:p w:rsidR="00121C35" w:rsidRPr="00676B0E" w:rsidRDefault="00121C35" w:rsidP="00D52F12">
      <w:pPr>
        <w:spacing w:line="360" w:lineRule="auto"/>
        <w:jc w:val="both"/>
        <w:rPr>
          <w:rFonts w:ascii="Times New Roman" w:hAnsi="Times New Roman" w:cs="Times New Roman"/>
          <w:b/>
        </w:rPr>
      </w:pPr>
    </w:p>
    <w:p w:rsidR="00121C35" w:rsidRPr="00676B0E" w:rsidRDefault="00121C35" w:rsidP="00D52F12">
      <w:pPr>
        <w:spacing w:line="360" w:lineRule="auto"/>
        <w:rPr>
          <w:rFonts w:ascii="Times New Roman" w:hAnsi="Times New Roman" w:cs="Times New Roman"/>
        </w:rPr>
        <w:sectPr w:rsidR="00121C35" w:rsidRPr="00676B0E" w:rsidSect="00921FFD">
          <w:pgSz w:w="15840" w:h="12240" w:orient="landscape"/>
          <w:pgMar w:top="1418" w:right="1417" w:bottom="1701" w:left="1417" w:header="720" w:footer="720" w:gutter="0"/>
          <w:cols w:space="720"/>
          <w:noEndnote/>
        </w:sectPr>
      </w:pPr>
      <w:r w:rsidRPr="00676B0E">
        <w:rPr>
          <w:rFonts w:ascii="Times New Roman" w:hAnsi="Times New Roman" w:cs="Times New Roman"/>
          <w:b/>
        </w:rPr>
        <w:t>Fuente:</w:t>
      </w:r>
      <w:r w:rsidR="001551AD" w:rsidRPr="00676B0E">
        <w:rPr>
          <w:rFonts w:ascii="Times New Roman" w:hAnsi="Times New Roman" w:cs="Times New Roman"/>
        </w:rPr>
        <w:t xml:space="preserve"> Elaboración Propia.</w:t>
      </w:r>
    </w:p>
    <w:p w:rsidR="00121C35" w:rsidRPr="00676B0E" w:rsidRDefault="00121C35" w:rsidP="00121C35">
      <w:pPr>
        <w:spacing w:line="360" w:lineRule="auto"/>
        <w:jc w:val="both"/>
        <w:rPr>
          <w:rFonts w:ascii="Times New Roman" w:hAnsi="Times New Roman" w:cs="Times New Roman"/>
        </w:rPr>
      </w:pPr>
    </w:p>
    <w:p w:rsidR="001551AD" w:rsidRPr="00676B0E" w:rsidRDefault="009B4722" w:rsidP="001551AD">
      <w:pPr>
        <w:spacing w:line="360" w:lineRule="auto"/>
        <w:jc w:val="both"/>
        <w:rPr>
          <w:rFonts w:ascii="Times New Roman" w:hAnsi="Times New Roman" w:cs="Times New Roman"/>
        </w:rPr>
      </w:pPr>
      <w:r>
        <w:rPr>
          <w:rFonts w:ascii="Times New Roman" w:hAnsi="Times New Roman" w:cs="Times New Roman"/>
          <w:noProof/>
          <w:lang w:val="es-ES"/>
        </w:rPr>
        <mc:AlternateContent>
          <mc:Choice Requires="wps">
            <w:drawing>
              <wp:anchor distT="0" distB="0" distL="114300" distR="114300" simplePos="0" relativeHeight="251697152" behindDoc="0" locked="0" layoutInCell="1" allowOverlap="1">
                <wp:simplePos x="0" y="0"/>
                <wp:positionH relativeFrom="column">
                  <wp:posOffset>-114300</wp:posOffset>
                </wp:positionH>
                <wp:positionV relativeFrom="paragraph">
                  <wp:posOffset>4309110</wp:posOffset>
                </wp:positionV>
                <wp:extent cx="5286375" cy="389890"/>
                <wp:effectExtent l="0" t="0" r="0" b="0"/>
                <wp:wrapTight wrapText="bothSides">
                  <wp:wrapPolygon edited="0">
                    <wp:start x="0" y="0"/>
                    <wp:lineTo x="0" y="20052"/>
                    <wp:lineTo x="21561" y="20052"/>
                    <wp:lineTo x="21561" y="0"/>
                    <wp:lineTo x="0" y="0"/>
                  </wp:wrapPolygon>
                </wp:wrapTight>
                <wp:docPr id="132" name="Cuadro de texto 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86375" cy="389890"/>
                        </a:xfrm>
                        <a:prstGeom prst="rect">
                          <a:avLst/>
                        </a:prstGeom>
                        <a:solidFill>
                          <a:prstClr val="white"/>
                        </a:solidFill>
                        <a:ln>
                          <a:noFill/>
                        </a:ln>
                        <a:effectLst/>
                        <a:extLst>
                          <a:ext uri="{C572A759-6A51-4108-AA02-DFA0A04FC94B}"/>
                        </a:extLst>
                      </wps:spPr>
                      <wps:txbx>
                        <w:txbxContent>
                          <w:p w:rsidR="00013C53" w:rsidRPr="001551AD" w:rsidRDefault="00013C53" w:rsidP="001551AD">
                            <w:pPr>
                              <w:pStyle w:val="Descripcin"/>
                              <w:spacing w:line="360" w:lineRule="auto"/>
                              <w:rPr>
                                <w:rFonts w:cs="Times New Roman"/>
                                <w:b w:val="0"/>
                                <w:noProof/>
                                <w:lang w:val="es-ES"/>
                              </w:rPr>
                            </w:pPr>
                            <w:r>
                              <w:t xml:space="preserve">Figura </w:t>
                            </w:r>
                            <w:r w:rsidR="00B667C3">
                              <w:fldChar w:fldCharType="begin"/>
                            </w:r>
                            <w:r w:rsidR="00DE5774">
                              <w:instrText xml:space="preserve"> SEQ Figura \* ARABIC </w:instrText>
                            </w:r>
                            <w:r w:rsidR="00B667C3">
                              <w:fldChar w:fldCharType="separate"/>
                            </w:r>
                            <w:r w:rsidR="00031A31">
                              <w:rPr>
                                <w:noProof/>
                              </w:rPr>
                              <w:t>25</w:t>
                            </w:r>
                            <w:r w:rsidR="00B667C3">
                              <w:rPr>
                                <w:noProof/>
                              </w:rPr>
                              <w:fldChar w:fldCharType="end"/>
                            </w:r>
                            <w:r>
                              <w:t xml:space="preserve">: </w:t>
                            </w:r>
                            <w:r>
                              <w:rPr>
                                <w:b w:val="0"/>
                              </w:rPr>
                              <w:t>Layout Exterior, Club Gran Bosque.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id="Cuadro de texto 296" o:spid="_x0000_s1035" type="#_x0000_t202" style="position:absolute;left:0;text-align:left;margin-left:-9pt;margin-top:339.3pt;width:416.25pt;height:30.7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iL0gAIAAOMEAAAOAAAAZHJzL2Uyb0RvYy54bWysVE1v2zAMvQ/YfxB0T+y4zZdRp3BTZBgQ&#10;tAXaoWdFlmtjsqhJSuxs2H8fJcdp1+007KLQ4iMpvkfm6rprJDkIY2tQGZ2MY0qE4lDU6iWjX542&#10;owUl1jFVMAlKZPQoLL1effxw1epUJFCBLIQhmETZtNUZrZzTaRRZXomG2TFoodBZgmmYw0/zEhWG&#10;tZi9kVESx7OoBVNoA1xYi7e3vZOuQv6yFNzdl6UVjsiM4ttcOE04d/6MVlcsfTFMVzU/PYP9wysa&#10;Vissek51yxwje1P/kaqpuQELpRtzaCIoy5qL0AN2M4nfdfNYMS1CL0iO1Wea7P9Ly+8OD4bUBWp3&#10;kVCiWIMirfesMEAKQZzoHJBkOfNEtdqmiH/UGOG6G+gwKDRt9Rb4V4uQ6A2mD7CI9sR0pWn8L7ZM&#10;MBC1OJ75xyKE4+U0Wcwu5lNKOPouFsvFMggUvUZrY90nAQ3xRkYN6htewA5b63x9lg4QX8yCrItN&#10;LaX/8I61NOTAcBbaqnbCN4URv6Gk8lgFPqp39zciDFNfhaX4YjQ90r89CP1jPZ0n+Xy6HM3y6WR0&#10;OYkXozyPk9HtJo/z+HKzXl7e/DyVHOIDXz1FnjnX7bogxnLgewfFEek20E+u1XxTYx9bZt0DMziq&#10;SCSun7vHo5TQZhROFiUVmO9/u/d4nCD0UtLi6GfUftszIyiRnxXOlt+TwTCDsRsMtW/WgAxOcLE1&#10;DyYGGCcHszTQPONW5r4KupjiWCujbjDXrl9A3Gou8jyAcBs0c1v1qPkwVV6vp+6ZGX1S2w/jHQxL&#10;wdJ3ovfYILvO9w4VDBPhee1ZPI0nblKQ/bT1flXffgfU63/T6hcAAAD//wMAUEsDBBQABgAIAAAA&#10;IQDWbaCf4gAAAAsBAAAPAAAAZHJzL2Rvd25yZXYueG1sTI8xT8MwFIR3JP6D9ZBYUGsHQhqFOFVV&#10;wQBLRejC5savSSB+jmynDf8eM5XxdKe778r1bAZ2Qud7SxKSpQCG1FjdUyth//GyyIH5oEirwRJK&#10;+EEP6+r6qlSFtmd6x1MdWhZLyBdKQhfCWHDumw6N8ks7IkXvaJ1RIUrXcu3UOZabgd8LkXGjeooL&#10;nRpx22HzXU9Gwi793HV30/H5bZM+uNf9tM2+2lrK25t58wQs4BwuYfjDj+hQRaaDnUh7NkhYJHn8&#10;EiRkqzwDFhN5kj4CO0hYpUIAr0r+/0P1CwAA//8DAFBLAQItABQABgAIAAAAIQC2gziS/gAAAOEB&#10;AAATAAAAAAAAAAAAAAAAAAAAAABbQ29udGVudF9UeXBlc10ueG1sUEsBAi0AFAAGAAgAAAAhADj9&#10;If/WAAAAlAEAAAsAAAAAAAAAAAAAAAAALwEAAF9yZWxzLy5yZWxzUEsBAi0AFAAGAAgAAAAhAKNC&#10;IvSAAgAA4wQAAA4AAAAAAAAAAAAAAAAALgIAAGRycy9lMm9Eb2MueG1sUEsBAi0AFAAGAAgAAAAh&#10;ANZtoJ/iAAAACwEAAA8AAAAAAAAAAAAAAAAA2gQAAGRycy9kb3ducmV2LnhtbFBLBQYAAAAABAAE&#10;APMAAADpBQAAAAA=&#10;" stroked="f">
                <v:textbox style="mso-fit-shape-to-text:t" inset="0,0,0,0">
                  <w:txbxContent>
                    <w:p w:rsidR="00013C53" w:rsidRPr="001551AD" w:rsidRDefault="00013C53" w:rsidP="001551AD">
                      <w:pPr>
                        <w:pStyle w:val="Descripcin"/>
                        <w:spacing w:line="360" w:lineRule="auto"/>
                        <w:rPr>
                          <w:rFonts w:cs="Times New Roman"/>
                          <w:b w:val="0"/>
                          <w:noProof/>
                          <w:lang w:val="es-ES"/>
                        </w:rPr>
                      </w:pPr>
                      <w:r>
                        <w:t xml:space="preserve">Figura </w:t>
                      </w:r>
                      <w:r w:rsidR="00B667C3">
                        <w:fldChar w:fldCharType="begin"/>
                      </w:r>
                      <w:r w:rsidR="00DE5774">
                        <w:instrText xml:space="preserve"> SEQ Figura \* ARABIC </w:instrText>
                      </w:r>
                      <w:r w:rsidR="00B667C3">
                        <w:fldChar w:fldCharType="separate"/>
                      </w:r>
                      <w:r w:rsidR="00031A31">
                        <w:rPr>
                          <w:noProof/>
                        </w:rPr>
                        <w:t>25</w:t>
                      </w:r>
                      <w:r w:rsidR="00B667C3">
                        <w:rPr>
                          <w:noProof/>
                        </w:rPr>
                        <w:fldChar w:fldCharType="end"/>
                      </w:r>
                      <w:r>
                        <w:t xml:space="preserve">: </w:t>
                      </w:r>
                      <w:r>
                        <w:rPr>
                          <w:b w:val="0"/>
                        </w:rPr>
                        <w:t>Layout Exterior, Club Gran Bosque.</w:t>
                      </w:r>
                    </w:p>
                  </w:txbxContent>
                </v:textbox>
                <w10:wrap type="tight"/>
              </v:shape>
            </w:pict>
          </mc:Fallback>
        </mc:AlternateContent>
      </w:r>
      <w:r w:rsidR="00121C35" w:rsidRPr="00676B0E">
        <w:rPr>
          <w:rFonts w:ascii="Times New Roman" w:hAnsi="Times New Roman" w:cs="Times New Roman"/>
          <w:noProof/>
          <w:lang w:val="es-CL" w:eastAsia="es-CL"/>
        </w:rPr>
        <w:drawing>
          <wp:anchor distT="0" distB="0" distL="114300" distR="114300" simplePos="0" relativeHeight="251676672" behindDoc="0" locked="0" layoutInCell="1" allowOverlap="1">
            <wp:simplePos x="0" y="0"/>
            <wp:positionH relativeFrom="column">
              <wp:posOffset>0</wp:posOffset>
            </wp:positionH>
            <wp:positionV relativeFrom="paragraph">
              <wp:posOffset>11430</wp:posOffset>
            </wp:positionV>
            <wp:extent cx="5286375" cy="3668395"/>
            <wp:effectExtent l="177800" t="177800" r="377825" b="370205"/>
            <wp:wrapTight wrapText="bothSides">
              <wp:wrapPolygon edited="0">
                <wp:start x="519" y="-1047"/>
                <wp:lineTo x="-726" y="-748"/>
                <wp:lineTo x="-726" y="21985"/>
                <wp:lineTo x="104" y="23182"/>
                <wp:lineTo x="623" y="23630"/>
                <wp:lineTo x="21587" y="23630"/>
                <wp:lineTo x="22210" y="23182"/>
                <wp:lineTo x="23040" y="20938"/>
                <wp:lineTo x="23040" y="1496"/>
                <wp:lineTo x="21898" y="-748"/>
                <wp:lineTo x="21795" y="-1047"/>
                <wp:lineTo x="519" y="-1047"/>
              </wp:wrapPolygon>
            </wp:wrapTight>
            <wp:docPr id="20" name="Imagen 20" descr="Barbi:Users:macbook:Dropbox:MEG III:Operaciones:Captura de pantalla 2017-06-08 a la(s) 19.01.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3" descr="Barbi:Users:macbook:Dropbox:MEG III:Operaciones:Captura de pantalla 2017-06-08 a la(s) 19.01.43.png"/>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286375" cy="3668395"/>
                    </a:xfrm>
                    <a:prstGeom prst="rect">
                      <a:avLst/>
                    </a:prstGeom>
                    <a:ln>
                      <a:noFill/>
                    </a:ln>
                    <a:effectLst>
                      <a:outerShdw blurRad="292100" dist="139700" dir="2700000" algn="tl" rotWithShape="0">
                        <a:srgbClr val="333333">
                          <a:alpha val="65000"/>
                        </a:srgbClr>
                      </a:outerShdw>
                    </a:effectLst>
                  </pic:spPr>
                </pic:pic>
              </a:graphicData>
            </a:graphic>
          </wp:anchor>
        </w:drawing>
      </w:r>
      <w:r w:rsidR="001551AD" w:rsidRPr="00676B0E">
        <w:rPr>
          <w:rFonts w:ascii="Times New Roman" w:hAnsi="Times New Roman" w:cs="Times New Roman"/>
          <w:noProof/>
          <w:lang w:val="es-CL" w:eastAsia="es-CL"/>
        </w:rPr>
        <w:drawing>
          <wp:inline distT="0" distB="0" distL="0" distR="0">
            <wp:extent cx="2214245" cy="3357880"/>
            <wp:effectExtent l="38100" t="0" r="14605" b="0"/>
            <wp:docPr id="297" name="Diagrama 29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3" r:lo="rId94" r:qs="rId95" r:cs="rId96"/>
              </a:graphicData>
            </a:graphic>
          </wp:inline>
        </w:drawing>
      </w:r>
    </w:p>
    <w:p w:rsidR="00121C35" w:rsidRPr="00676B0E" w:rsidRDefault="00121C35" w:rsidP="00121C35">
      <w:pPr>
        <w:pStyle w:val="Prrafodelista"/>
        <w:widowControl w:val="0"/>
        <w:tabs>
          <w:tab w:val="left" w:pos="220"/>
          <w:tab w:val="left" w:pos="720"/>
        </w:tabs>
        <w:autoSpaceDE w:val="0"/>
        <w:autoSpaceDN w:val="0"/>
        <w:adjustRightInd w:val="0"/>
        <w:spacing w:after="240" w:line="360" w:lineRule="auto"/>
        <w:rPr>
          <w:rFonts w:ascii="Times New Roman" w:hAnsi="Times New Roman" w:cs="Times New Roman"/>
          <w:noProof/>
          <w:color w:val="000000"/>
          <w:kern w:val="1"/>
          <w:lang w:val="es-ES"/>
        </w:rPr>
      </w:pPr>
    </w:p>
    <w:p w:rsidR="00121C35" w:rsidRPr="00676B0E" w:rsidRDefault="00121C35" w:rsidP="00121C35">
      <w:pPr>
        <w:pStyle w:val="Prrafodelista"/>
        <w:widowControl w:val="0"/>
        <w:tabs>
          <w:tab w:val="left" w:pos="220"/>
          <w:tab w:val="left" w:pos="720"/>
        </w:tabs>
        <w:autoSpaceDE w:val="0"/>
        <w:autoSpaceDN w:val="0"/>
        <w:adjustRightInd w:val="0"/>
        <w:spacing w:after="240" w:line="360" w:lineRule="auto"/>
        <w:rPr>
          <w:rFonts w:ascii="Times New Roman" w:hAnsi="Times New Roman" w:cs="Times New Roman"/>
          <w:noProof/>
          <w:color w:val="000000"/>
          <w:kern w:val="1"/>
          <w:lang w:val="es-ES"/>
        </w:rPr>
      </w:pPr>
    </w:p>
    <w:p w:rsidR="001551AD" w:rsidRPr="00676B0E" w:rsidRDefault="001551AD" w:rsidP="00121C35">
      <w:pPr>
        <w:pStyle w:val="Prrafodelista"/>
        <w:widowControl w:val="0"/>
        <w:tabs>
          <w:tab w:val="left" w:pos="220"/>
          <w:tab w:val="left" w:pos="720"/>
        </w:tabs>
        <w:autoSpaceDE w:val="0"/>
        <w:autoSpaceDN w:val="0"/>
        <w:adjustRightInd w:val="0"/>
        <w:spacing w:after="240" w:line="360" w:lineRule="auto"/>
        <w:rPr>
          <w:rFonts w:ascii="Times New Roman" w:hAnsi="Times New Roman" w:cs="Times New Roman"/>
          <w:noProof/>
          <w:color w:val="000000"/>
          <w:kern w:val="1"/>
          <w:lang w:val="es-ES"/>
        </w:rPr>
      </w:pPr>
    </w:p>
    <w:p w:rsidR="001551AD" w:rsidRPr="00676B0E" w:rsidRDefault="001551AD" w:rsidP="00121C35">
      <w:pPr>
        <w:pStyle w:val="Prrafodelista"/>
        <w:widowControl w:val="0"/>
        <w:tabs>
          <w:tab w:val="left" w:pos="220"/>
          <w:tab w:val="left" w:pos="720"/>
        </w:tabs>
        <w:autoSpaceDE w:val="0"/>
        <w:autoSpaceDN w:val="0"/>
        <w:adjustRightInd w:val="0"/>
        <w:spacing w:after="240" w:line="360" w:lineRule="auto"/>
        <w:rPr>
          <w:rFonts w:ascii="Times New Roman" w:hAnsi="Times New Roman" w:cs="Times New Roman"/>
          <w:noProof/>
          <w:color w:val="000000"/>
          <w:kern w:val="1"/>
          <w:lang w:val="es-ES"/>
        </w:rPr>
      </w:pPr>
    </w:p>
    <w:p w:rsidR="001551AD" w:rsidRPr="00676B0E" w:rsidRDefault="001551AD" w:rsidP="00121C35">
      <w:pPr>
        <w:pStyle w:val="Prrafodelista"/>
        <w:widowControl w:val="0"/>
        <w:tabs>
          <w:tab w:val="left" w:pos="220"/>
          <w:tab w:val="left" w:pos="720"/>
        </w:tabs>
        <w:autoSpaceDE w:val="0"/>
        <w:autoSpaceDN w:val="0"/>
        <w:adjustRightInd w:val="0"/>
        <w:spacing w:after="240" w:line="360" w:lineRule="auto"/>
        <w:rPr>
          <w:rFonts w:ascii="Times New Roman" w:hAnsi="Times New Roman" w:cs="Times New Roman"/>
          <w:noProof/>
          <w:color w:val="000000"/>
          <w:kern w:val="1"/>
          <w:lang w:val="es-ES"/>
        </w:rPr>
      </w:pPr>
    </w:p>
    <w:p w:rsidR="00121C35" w:rsidRPr="00676B0E" w:rsidRDefault="00121C35" w:rsidP="00121C35">
      <w:pPr>
        <w:spacing w:line="360" w:lineRule="auto"/>
        <w:rPr>
          <w:rFonts w:ascii="Times New Roman" w:hAnsi="Times New Roman" w:cs="Times New Roman"/>
        </w:rPr>
        <w:sectPr w:rsidR="00121C35" w:rsidRPr="00676B0E" w:rsidSect="00921FFD">
          <w:pgSz w:w="15840" w:h="12240" w:orient="landscape"/>
          <w:pgMar w:top="1418" w:right="1417" w:bottom="1701" w:left="1417" w:header="720" w:footer="720" w:gutter="0"/>
          <w:cols w:space="720"/>
          <w:noEndnote/>
        </w:sectPr>
      </w:pPr>
      <w:r w:rsidRPr="00676B0E">
        <w:rPr>
          <w:rFonts w:ascii="Times New Roman" w:hAnsi="Times New Roman" w:cs="Times New Roman"/>
          <w:b/>
        </w:rPr>
        <w:t>Fuente:</w:t>
      </w:r>
      <w:r w:rsidRPr="00676B0E">
        <w:rPr>
          <w:rFonts w:ascii="Times New Roman" w:hAnsi="Times New Roman" w:cs="Times New Roman"/>
        </w:rPr>
        <w:t xml:space="preserve"> Elaboración Propia</w:t>
      </w:r>
      <w:r w:rsidR="001551AD" w:rsidRPr="00676B0E">
        <w:rPr>
          <w:rFonts w:ascii="Times New Roman" w:hAnsi="Times New Roman" w:cs="Times New Roman"/>
        </w:rPr>
        <w:t>.</w:t>
      </w:r>
    </w:p>
    <w:p w:rsidR="00121C35" w:rsidRPr="00676B0E" w:rsidRDefault="00121C35" w:rsidP="006600E5">
      <w:pPr>
        <w:pStyle w:val="Ttulo3"/>
        <w:rPr>
          <w:rFonts w:cs="Times New Roman"/>
        </w:rPr>
      </w:pPr>
      <w:bookmarkStart w:id="121" w:name="_Toc361665098"/>
      <w:r w:rsidRPr="00676B0E">
        <w:rPr>
          <w:rFonts w:cs="Times New Roman"/>
        </w:rPr>
        <w:lastRenderedPageBreak/>
        <w:t xml:space="preserve">Medidas del Centro Recreacional </w:t>
      </w:r>
      <w:r w:rsidR="00480D2B" w:rsidRPr="00676B0E">
        <w:rPr>
          <w:rFonts w:cs="Times New Roman"/>
        </w:rPr>
        <w:t>para el Adulto Mayor</w:t>
      </w:r>
      <w:bookmarkEnd w:id="121"/>
    </w:p>
    <w:p w:rsidR="00121C35" w:rsidRPr="00676B0E" w:rsidRDefault="00121C35" w:rsidP="00480D2B">
      <w:pPr>
        <w:spacing w:line="360" w:lineRule="auto"/>
        <w:rPr>
          <w:rFonts w:ascii="Times New Roman" w:hAnsi="Times New Roman" w:cs="Times New Roman"/>
        </w:rPr>
      </w:pPr>
    </w:p>
    <w:p w:rsidR="00480D2B" w:rsidRPr="00676B0E" w:rsidRDefault="00480D2B" w:rsidP="00480D2B">
      <w:pPr>
        <w:pStyle w:val="Descripcin"/>
        <w:keepNext/>
        <w:rPr>
          <w:rFonts w:cs="Times New Roman"/>
          <w:b w:val="0"/>
        </w:rPr>
      </w:pPr>
      <w:bookmarkStart w:id="122" w:name="_Toc361664844"/>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18</w:t>
      </w:r>
      <w:r w:rsidR="00B667C3" w:rsidRPr="00676B0E">
        <w:rPr>
          <w:rFonts w:cs="Times New Roman"/>
          <w:noProof/>
        </w:rPr>
        <w:fldChar w:fldCharType="end"/>
      </w:r>
      <w:r w:rsidRPr="00676B0E">
        <w:rPr>
          <w:rFonts w:cs="Times New Roman"/>
        </w:rPr>
        <w:t xml:space="preserve">: </w:t>
      </w:r>
      <w:r w:rsidRPr="00676B0E">
        <w:rPr>
          <w:rFonts w:cs="Times New Roman"/>
          <w:b w:val="0"/>
        </w:rPr>
        <w:t>Medidas del Club Gran Bosque</w:t>
      </w:r>
      <w:bookmarkEnd w:id="122"/>
    </w:p>
    <w:tbl>
      <w:tblPr>
        <w:tblStyle w:val="Sombreadomedio1-nfasis3"/>
        <w:tblW w:w="0" w:type="auto"/>
        <w:jc w:val="center"/>
        <w:tblLook w:val="0620" w:firstRow="1" w:lastRow="0" w:firstColumn="0" w:lastColumn="0" w:noHBand="1" w:noVBand="1"/>
      </w:tblPr>
      <w:tblGrid>
        <w:gridCol w:w="2296"/>
        <w:gridCol w:w="1514"/>
      </w:tblGrid>
      <w:tr w:rsidR="00121C35" w:rsidRPr="00676B0E" w:rsidTr="00921FFD">
        <w:trPr>
          <w:cnfStyle w:val="100000000000" w:firstRow="1" w:lastRow="0" w:firstColumn="0" w:lastColumn="0" w:oddVBand="0" w:evenVBand="0" w:oddHBand="0" w:evenHBand="0" w:firstRowFirstColumn="0" w:firstRowLastColumn="0" w:lastRowFirstColumn="0" w:lastRowLastColumn="0"/>
          <w:trHeight w:val="445"/>
          <w:jc w:val="center"/>
        </w:trPr>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Áreas</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Medidas en metros</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b/>
                <w:color w:val="000000"/>
                <w:sz w:val="16"/>
                <w:szCs w:val="16"/>
              </w:rPr>
            </w:pPr>
            <w:r w:rsidRPr="00676B0E">
              <w:rPr>
                <w:rFonts w:ascii="Times New Roman" w:eastAsia="Times New Roman" w:hAnsi="Times New Roman" w:cs="Times New Roman"/>
                <w:b/>
                <w:color w:val="000000"/>
                <w:sz w:val="16"/>
                <w:szCs w:val="16"/>
              </w:rPr>
              <w:t>Nivel 1, Edificio A</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32 x 48,2</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Cabina de guardias de seguridad</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3,5 x 4</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Estacionamientos</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 x 28</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Recepción</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 x 26</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Oficinas</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 x 4</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Baño para Damas</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 x 9,1</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Baño para Varones</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 x 9,1</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Comedor</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 x 16,2</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Cocina</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 x 16,2</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b/>
                <w:color w:val="000000"/>
                <w:sz w:val="16"/>
                <w:szCs w:val="16"/>
              </w:rPr>
            </w:pPr>
            <w:r w:rsidRPr="00676B0E">
              <w:rPr>
                <w:rFonts w:ascii="Times New Roman" w:eastAsia="Times New Roman" w:hAnsi="Times New Roman" w:cs="Times New Roman"/>
                <w:b/>
                <w:color w:val="000000"/>
                <w:sz w:val="16"/>
                <w:szCs w:val="16"/>
              </w:rPr>
              <w:t>Nivel 1, Edificio B</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29,5 x 53</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Salón número 1</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 x 16,33</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Salón número 2</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 x 16,33</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Salón número 3</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 x 16,33</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Ascensores</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1,315 x 3,945</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Enfermería</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 x 10</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Cafetería</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 x 13,5</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Baño para damas</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 x 5,5</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Baño para caballeros</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 x 5,5</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Gimnasio</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8,5 x 9</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SPA</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14,5 x 20</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Piscina Temperada</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12,5 x 25</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b/>
                <w:color w:val="000000"/>
                <w:sz w:val="16"/>
                <w:szCs w:val="16"/>
              </w:rPr>
            </w:pPr>
            <w:r w:rsidRPr="00676B0E">
              <w:rPr>
                <w:rFonts w:ascii="Times New Roman" w:eastAsia="Times New Roman" w:hAnsi="Times New Roman" w:cs="Times New Roman"/>
                <w:b/>
                <w:color w:val="000000"/>
                <w:sz w:val="16"/>
                <w:szCs w:val="16"/>
              </w:rPr>
              <w:t>Nivel 2, Edificio B</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29,5 x 53</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Baño para Damas</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 x 9,1</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Baño para Varones</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 x 9,1</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Ascensores</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1,315 x 1,315</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Taller 1</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8,4 x 8,4</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Taller 2</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8,4 x 8,4</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Taller 3</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8,4 x 8,4</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Taller 4</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8,4 x 8,4</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Taller 5</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8,4 x 8,4</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Taller 6</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8,4 x 8,4</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b/>
                <w:color w:val="000000"/>
                <w:sz w:val="16"/>
                <w:szCs w:val="16"/>
              </w:rPr>
            </w:pPr>
            <w:r w:rsidRPr="00676B0E">
              <w:rPr>
                <w:rFonts w:ascii="Times New Roman" w:eastAsia="Times New Roman" w:hAnsi="Times New Roman" w:cs="Times New Roman"/>
                <w:b/>
                <w:color w:val="000000"/>
                <w:sz w:val="16"/>
                <w:szCs w:val="16"/>
              </w:rPr>
              <w:t>Nivel 1, Áreas Externas</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31,5 x 48,77</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Piscina</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12,5 x 25</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Golf</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23,27 x 25</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Multicancha</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 x 25</w:t>
            </w:r>
          </w:p>
        </w:tc>
      </w:tr>
      <w:tr w:rsidR="00121C35" w:rsidRPr="00676B0E" w:rsidTr="00480D2B">
        <w:trPr>
          <w:trHeight w:val="222"/>
          <w:jc w:val="center"/>
        </w:trPr>
        <w:tc>
          <w:tcPr>
            <w:tcW w:w="0" w:type="auto"/>
            <w:vAlign w:val="center"/>
            <w:hideMark/>
          </w:tcPr>
          <w:p w:rsidR="00121C35" w:rsidRPr="00676B0E" w:rsidRDefault="00121C35" w:rsidP="00480D2B">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lastRenderedPageBreak/>
              <w:t>Cancha de tenis</w:t>
            </w:r>
          </w:p>
        </w:tc>
        <w:tc>
          <w:tcPr>
            <w:tcW w:w="0" w:type="auto"/>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8,23 x 23,77</w:t>
            </w:r>
          </w:p>
        </w:tc>
      </w:tr>
    </w:tbl>
    <w:p w:rsidR="00121C35" w:rsidRPr="00676B0E" w:rsidRDefault="00121C35" w:rsidP="00121C35">
      <w:pPr>
        <w:widowControl w:val="0"/>
        <w:autoSpaceDE w:val="0"/>
        <w:autoSpaceDN w:val="0"/>
        <w:adjustRightInd w:val="0"/>
        <w:spacing w:after="240" w:line="360" w:lineRule="auto"/>
        <w:rPr>
          <w:rFonts w:ascii="Times New Roman" w:hAnsi="Times New Roman" w:cs="Times New Roman"/>
          <w:bCs/>
          <w:color w:val="000000" w:themeColor="text1"/>
          <w:lang w:val="es-ES"/>
        </w:rPr>
        <w:sectPr w:rsidR="00121C35" w:rsidRPr="00676B0E" w:rsidSect="00921FFD">
          <w:pgSz w:w="12240" w:h="15840"/>
          <w:pgMar w:top="1417" w:right="1701" w:bottom="1417" w:left="1418" w:header="720" w:footer="720" w:gutter="0"/>
          <w:cols w:space="720"/>
          <w:noEndnote/>
        </w:sectPr>
      </w:pPr>
      <w:r w:rsidRPr="00676B0E">
        <w:rPr>
          <w:rFonts w:ascii="Times New Roman" w:hAnsi="Times New Roman" w:cs="Times New Roman"/>
          <w:b/>
        </w:rPr>
        <w:t>Fuente:</w:t>
      </w:r>
      <w:r w:rsidRPr="00676B0E">
        <w:rPr>
          <w:rFonts w:ascii="Times New Roman" w:hAnsi="Times New Roman" w:cs="Times New Roman"/>
        </w:rPr>
        <w:t xml:space="preserve"> Elaboración Propia</w:t>
      </w:r>
      <w:r w:rsidR="00480D2B" w:rsidRPr="00676B0E">
        <w:rPr>
          <w:rFonts w:ascii="Times New Roman" w:hAnsi="Times New Roman" w:cs="Times New Roman"/>
        </w:rPr>
        <w:t>.</w:t>
      </w:r>
    </w:p>
    <w:p w:rsidR="00121C35" w:rsidRPr="00676B0E" w:rsidRDefault="00121C35" w:rsidP="00121C35">
      <w:pPr>
        <w:widowControl w:val="0"/>
        <w:autoSpaceDE w:val="0"/>
        <w:autoSpaceDN w:val="0"/>
        <w:adjustRightInd w:val="0"/>
        <w:spacing w:after="240" w:line="360" w:lineRule="auto"/>
        <w:rPr>
          <w:rFonts w:ascii="Times New Roman" w:hAnsi="Times New Roman" w:cs="Times New Roman"/>
          <w:b/>
          <w:color w:val="000000" w:themeColor="text1"/>
          <w:lang w:val="es-ES"/>
        </w:rPr>
      </w:pPr>
      <w:r w:rsidRPr="00676B0E">
        <w:rPr>
          <w:rFonts w:ascii="Times New Roman" w:hAnsi="Times New Roman" w:cs="Times New Roman"/>
          <w:b/>
          <w:bCs/>
          <w:color w:val="000000" w:themeColor="text1"/>
          <w:lang w:val="es-ES"/>
        </w:rPr>
        <w:lastRenderedPageBreak/>
        <w:t xml:space="preserve">Administración de Inventarios </w:t>
      </w:r>
    </w:p>
    <w:p w:rsidR="00121C35" w:rsidRPr="00676B0E" w:rsidRDefault="00121C35" w:rsidP="00121C35">
      <w:pPr>
        <w:widowControl w:val="0"/>
        <w:autoSpaceDE w:val="0"/>
        <w:autoSpaceDN w:val="0"/>
        <w:adjustRightInd w:val="0"/>
        <w:spacing w:after="240" w:line="360" w:lineRule="auto"/>
        <w:rPr>
          <w:rFonts w:ascii="Times New Roman" w:hAnsi="Times New Roman" w:cs="Times New Roman"/>
          <w:color w:val="000000"/>
          <w:lang w:val="es-ES"/>
        </w:rPr>
      </w:pPr>
      <w:r w:rsidRPr="00676B0E">
        <w:rPr>
          <w:rFonts w:ascii="Times New Roman" w:hAnsi="Times New Roman" w:cs="Times New Roman"/>
          <w:color w:val="000000"/>
          <w:lang w:val="es-ES"/>
        </w:rPr>
        <w:t xml:space="preserve">Club Gran Bosque cuenta con un amplio equipamiento el cual será controlado y registrado en el inventario que detalla las tablas </w:t>
      </w:r>
      <w:r w:rsidR="00480D2B" w:rsidRPr="00676B0E">
        <w:rPr>
          <w:rFonts w:ascii="Times New Roman" w:hAnsi="Times New Roman" w:cs="Times New Roman"/>
          <w:color w:val="000000"/>
          <w:lang w:val="es-ES"/>
        </w:rPr>
        <w:t>19, 20, 21, 22 y 23.</w:t>
      </w:r>
    </w:p>
    <w:p w:rsidR="00480D2B" w:rsidRPr="00676B0E" w:rsidRDefault="00480D2B" w:rsidP="00480D2B">
      <w:pPr>
        <w:pStyle w:val="Descripcin"/>
        <w:keepNext/>
        <w:spacing w:line="360" w:lineRule="auto"/>
        <w:rPr>
          <w:rFonts w:cs="Times New Roman"/>
          <w:b w:val="0"/>
        </w:rPr>
      </w:pPr>
      <w:bookmarkStart w:id="123" w:name="_Toc361664845"/>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19</w:t>
      </w:r>
      <w:r w:rsidR="00B667C3" w:rsidRPr="00676B0E">
        <w:rPr>
          <w:rFonts w:cs="Times New Roman"/>
          <w:noProof/>
        </w:rPr>
        <w:fldChar w:fldCharType="end"/>
      </w:r>
      <w:r w:rsidRPr="00676B0E">
        <w:rPr>
          <w:rFonts w:cs="Times New Roman"/>
        </w:rPr>
        <w:t xml:space="preserve">: </w:t>
      </w:r>
      <w:r w:rsidRPr="00676B0E">
        <w:rPr>
          <w:rFonts w:cs="Times New Roman"/>
          <w:b w:val="0"/>
        </w:rPr>
        <w:t>Control de Inventario del Equipamiento.</w:t>
      </w:r>
      <w:bookmarkEnd w:id="123"/>
    </w:p>
    <w:tbl>
      <w:tblPr>
        <w:tblStyle w:val="Sombreadomedio1-nfasis3"/>
        <w:tblW w:w="5000" w:type="pct"/>
        <w:tblLook w:val="0620" w:firstRow="1" w:lastRow="0" w:firstColumn="0" w:lastColumn="0" w:noHBand="1" w:noVBand="1"/>
      </w:tblPr>
      <w:tblGrid>
        <w:gridCol w:w="721"/>
        <w:gridCol w:w="4537"/>
        <w:gridCol w:w="713"/>
        <w:gridCol w:w="1029"/>
        <w:gridCol w:w="834"/>
        <w:gridCol w:w="713"/>
        <w:gridCol w:w="1029"/>
        <w:gridCol w:w="834"/>
        <w:gridCol w:w="713"/>
        <w:gridCol w:w="1029"/>
        <w:gridCol w:w="834"/>
      </w:tblGrid>
      <w:tr w:rsidR="00121C35" w:rsidRPr="00676B0E" w:rsidTr="00921FFD">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11"/>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6"/>
                <w:szCs w:val="14"/>
              </w:rPr>
              <w:t>Inventario inicial</w:t>
            </w:r>
          </w:p>
        </w:tc>
      </w:tr>
      <w:tr w:rsidR="00121C35" w:rsidRPr="00676B0E" w:rsidTr="00480D2B">
        <w:trPr>
          <w:trHeight w:val="300"/>
        </w:trPr>
        <w:tc>
          <w:tcPr>
            <w:tcW w:w="276" w:type="pct"/>
            <w:vMerge w:val="restar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Fecha</w:t>
            </w:r>
          </w:p>
        </w:tc>
        <w:tc>
          <w:tcPr>
            <w:tcW w:w="1760" w:type="pct"/>
            <w:vMerge w:val="restar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Detalle</w:t>
            </w:r>
          </w:p>
        </w:tc>
        <w:tc>
          <w:tcPr>
            <w:tcW w:w="988" w:type="pct"/>
            <w:gridSpan w:val="3"/>
            <w:noWrap/>
            <w:hideMark/>
          </w:tcPr>
          <w:p w:rsidR="00121C35" w:rsidRPr="00676B0E" w:rsidRDefault="00121C35" w:rsidP="00921FFD">
            <w:pPr>
              <w:jc w:val="cente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Entrada</w:t>
            </w:r>
          </w:p>
        </w:tc>
        <w:tc>
          <w:tcPr>
            <w:tcW w:w="988" w:type="pct"/>
            <w:gridSpan w:val="3"/>
            <w:noWrap/>
            <w:hideMark/>
          </w:tcPr>
          <w:p w:rsidR="00121C35" w:rsidRPr="00676B0E" w:rsidRDefault="00121C35" w:rsidP="00921FFD">
            <w:pPr>
              <w:jc w:val="cente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Salida</w:t>
            </w:r>
          </w:p>
        </w:tc>
        <w:tc>
          <w:tcPr>
            <w:tcW w:w="988" w:type="pct"/>
            <w:gridSpan w:val="3"/>
            <w:noWrap/>
            <w:hideMark/>
          </w:tcPr>
          <w:p w:rsidR="00121C35" w:rsidRPr="00676B0E" w:rsidRDefault="00121C35" w:rsidP="00921FFD">
            <w:pPr>
              <w:jc w:val="cente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Saldos</w:t>
            </w:r>
          </w:p>
        </w:tc>
      </w:tr>
      <w:tr w:rsidR="00121C35" w:rsidRPr="00676B0E" w:rsidTr="00480D2B">
        <w:trPr>
          <w:trHeight w:val="300"/>
        </w:trPr>
        <w:tc>
          <w:tcPr>
            <w:tcW w:w="276" w:type="pct"/>
            <w:vMerge/>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1760" w:type="pct"/>
            <w:vMerge/>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Cantidad</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Costo Unitario</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Sub - Total</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Cantidad</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Costo Unitario</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Sub - Total</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Cantidad</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Costo Unitario</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Sub - Total</w:t>
            </w:r>
          </w:p>
        </w:tc>
      </w:tr>
      <w:tr w:rsidR="00121C35" w:rsidRPr="00676B0E" w:rsidTr="00921FFD">
        <w:trPr>
          <w:trHeight w:val="300"/>
        </w:trPr>
        <w:tc>
          <w:tcPr>
            <w:tcW w:w="5000" w:type="pct"/>
            <w:gridSpan w:val="11"/>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6"/>
                <w:szCs w:val="14"/>
              </w:rPr>
              <w:t>Oficinas</w:t>
            </w: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Combo escritorio + estante cedro home collection</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$34.990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$69.980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lang w:val="en-US"/>
              </w:rPr>
            </w:pPr>
            <w:r w:rsidRPr="00676B0E">
              <w:rPr>
                <w:rFonts w:ascii="Times New Roman" w:eastAsia="Times New Roman" w:hAnsi="Times New Roman" w:cs="Times New Roman"/>
                <w:color w:val="000000"/>
                <w:sz w:val="16"/>
                <w:szCs w:val="14"/>
                <w:lang w:val="en-US"/>
              </w:rPr>
              <w:t>All in one lenovo intel celeron 2g ram/500gb dd 19,5"</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$199.990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$399.980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Archivador kardex bali asenti</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$43.980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Lampara escritorio pinza negra casa bonita</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$2.690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$5.380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Papelera decorativa plástica café reyplast</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$3.980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Silla plegable 44 x 45 x 78 cm. Homy</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$9.980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Sillon negro ejecutivo aseti</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$37.980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Telefono de sobremesa temporis t50 alcatel</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$16.990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$33.980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921FFD">
        <w:trPr>
          <w:trHeight w:val="300"/>
        </w:trPr>
        <w:tc>
          <w:tcPr>
            <w:tcW w:w="5000" w:type="pct"/>
            <w:gridSpan w:val="11"/>
            <w:noWrap/>
            <w:hideMark/>
          </w:tcPr>
          <w:p w:rsidR="00121C35" w:rsidRPr="00676B0E" w:rsidRDefault="00121C35" w:rsidP="00921FFD">
            <w:pPr>
              <w:jc w:val="cente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Cocina y comedor</w:t>
            </w: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Cocina a gas 4 platas 1 horno co 022 maigas</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$119.990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$119.990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Conservadora y congeladora 160 dual sd-190 maigas</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$219.990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$659.970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lang w:val="en-US"/>
              </w:rPr>
            </w:pPr>
            <w:r w:rsidRPr="00676B0E">
              <w:rPr>
                <w:rFonts w:ascii="Times New Roman" w:eastAsia="Times New Roman" w:hAnsi="Times New Roman" w:cs="Times New Roman"/>
                <w:color w:val="000000"/>
                <w:sz w:val="16"/>
                <w:szCs w:val="14"/>
                <w:lang w:val="en-US"/>
              </w:rPr>
              <w:t>Jgo 3 asaderas rectangular home collection</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$20.930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Juego de 6 vasos largos allegra</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50</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$44.500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Juego de cuchillería 16 piezas casa bonita</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63</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$2.490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$156.870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lastRenderedPageBreak/>
              <w:t>21-07-18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Juego de vajilla 16 piezas porcelana redondo homy</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63</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$440.370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lang w:val="en-US"/>
              </w:rPr>
            </w:pPr>
            <w:r w:rsidRPr="00676B0E">
              <w:rPr>
                <w:rFonts w:ascii="Times New Roman" w:eastAsia="Times New Roman" w:hAnsi="Times New Roman" w:cs="Times New Roman"/>
                <w:color w:val="000000"/>
                <w:sz w:val="16"/>
                <w:szCs w:val="14"/>
                <w:lang w:val="en-US"/>
              </w:rPr>
              <w:t>Mantel rectangular exterior home collection 140 x 240 cm.</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$167.580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Microondas 20 i kor6670 mecánico daewoo</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$34.990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$104.970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Olla aluminio de 18 cm. Fagmilia fantuzzi</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$7.190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$35.950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Organizador cub nº1 colores genérico</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$2.590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$12.950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lang w:val="en-US"/>
              </w:rPr>
            </w:pPr>
            <w:r w:rsidRPr="00676B0E">
              <w:rPr>
                <w:rFonts w:ascii="Times New Roman" w:eastAsia="Times New Roman" w:hAnsi="Times New Roman" w:cs="Times New Roman"/>
                <w:color w:val="000000"/>
                <w:sz w:val="16"/>
                <w:szCs w:val="14"/>
                <w:lang w:val="en-US"/>
              </w:rPr>
              <w:t>Pack de termos 1,8 l. + 1 l. Home collection</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$69.900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Papelero con pedal 34 litros soga</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$19.980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lang w:val="en-US"/>
              </w:rPr>
            </w:pPr>
            <w:r w:rsidRPr="00676B0E">
              <w:rPr>
                <w:rFonts w:ascii="Times New Roman" w:eastAsia="Times New Roman" w:hAnsi="Times New Roman" w:cs="Times New Roman"/>
                <w:color w:val="000000"/>
                <w:sz w:val="16"/>
                <w:szCs w:val="14"/>
                <w:lang w:val="en-US"/>
              </w:rPr>
              <w:t>Set 3 sartenes antiadeherentes 20, 25, 30 cm. Bohl</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$27.930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Set 6 copas de vino versalles cristar</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50</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$149.500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lang w:val="en-US"/>
              </w:rPr>
            </w:pPr>
            <w:r w:rsidRPr="00676B0E">
              <w:rPr>
                <w:rFonts w:ascii="Times New Roman" w:eastAsia="Times New Roman" w:hAnsi="Times New Roman" w:cs="Times New Roman"/>
                <w:color w:val="000000"/>
                <w:sz w:val="16"/>
                <w:szCs w:val="14"/>
                <w:lang w:val="en-US"/>
              </w:rPr>
              <w:t>Set 7 piezas alino home collection</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$125.580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Set salero/pimentero vidrio casa bonita</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$41.580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Soporte lcd tilt15 23-55" daiku</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$12.990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$51.960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Tetera 3,4 l. Con pito acero inoxidable home collection</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$47.940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Tv led 32" irt</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$89.990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$359.960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921FFD">
        <w:trPr>
          <w:trHeight w:val="300"/>
        </w:trPr>
        <w:tc>
          <w:tcPr>
            <w:tcW w:w="5000" w:type="pct"/>
            <w:gridSpan w:val="11"/>
            <w:noWrap/>
            <w:hideMark/>
          </w:tcPr>
          <w:p w:rsidR="00121C35" w:rsidRPr="00676B0E" w:rsidRDefault="00121C35" w:rsidP="00921FFD">
            <w:pPr>
              <w:jc w:val="cente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Baños</w:t>
            </w: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22-07-18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Asiento redondo plástico económico bemis</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16</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$3.950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$63.200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22-07-18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Dispensador higiénico jumbo metálico blanco elite</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$36.990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$147.960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22-07-18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Espejo con bisel cherry 60 x 90 cm. Klipen</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$23.000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$92.000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22-07-18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Forro pvc 178 x 183 cm. Casa bonita</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$19.800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22-07-18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Genérico papelero 7 litros blanco</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16</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$31.840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22-07-18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Papelero con pedal 34 litros soga</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$39.960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22-07-18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Pedestal acuacer blanco corona</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$10.490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$209.800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22-07-18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Secador de manos hd2001w airolite</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$89.990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$269.970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22-07-18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Secador philips bhd002 essentialcare</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$35.960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22-07-18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Set de ducha 3 funciones de 1,75 metros ll110 fas</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$199.800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921FFD">
        <w:trPr>
          <w:trHeight w:val="300"/>
        </w:trPr>
        <w:tc>
          <w:tcPr>
            <w:tcW w:w="5000" w:type="pct"/>
            <w:gridSpan w:val="11"/>
            <w:noWrap/>
            <w:hideMark/>
          </w:tcPr>
          <w:p w:rsidR="00121C35" w:rsidRPr="00676B0E" w:rsidRDefault="00121C35" w:rsidP="00921FFD">
            <w:pPr>
              <w:jc w:val="cente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lastRenderedPageBreak/>
              <w:t>Cafetería</w:t>
            </w: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25-07-18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lang w:val="en-US"/>
              </w:rPr>
            </w:pPr>
            <w:r w:rsidRPr="00676B0E">
              <w:rPr>
                <w:rFonts w:ascii="Times New Roman" w:eastAsia="Times New Roman" w:hAnsi="Times New Roman" w:cs="Times New Roman"/>
                <w:color w:val="000000"/>
                <w:sz w:val="16"/>
                <w:szCs w:val="14"/>
                <w:lang w:val="en-US"/>
              </w:rPr>
              <w:t>Set 3 piezas met gris cafetería homy</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$39.990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$159.960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25-07-18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Cafetera 4 tazas dr5b oster</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$13.990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$27.980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25-07-18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Coctelera 5 piezas acero colores genérico</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$10.990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25-07-18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Conservadora y congeladora 160 dual sd-190 maigas</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$219.990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$219.990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25-07-18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Horno eléctrico rhel 10ab</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$14.990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$29.980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25-07-18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Juego 6 tazas con plato para café cuadrada home collection</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$49.900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25-07-18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Piso alto madera natural chile</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$14.990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$59.960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25-07-18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Set 3 cucharas té acero inoxidable casa bonita</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$1.490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$29.800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921FFD">
        <w:trPr>
          <w:trHeight w:val="300"/>
        </w:trPr>
        <w:tc>
          <w:tcPr>
            <w:tcW w:w="5000" w:type="pct"/>
            <w:gridSpan w:val="11"/>
            <w:noWrap/>
            <w:hideMark/>
          </w:tcPr>
          <w:p w:rsidR="00121C35" w:rsidRPr="00676B0E" w:rsidRDefault="00121C35" w:rsidP="00921FFD">
            <w:pPr>
              <w:jc w:val="cente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Salones</w:t>
            </w: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Silla auditorio negro/metálico incatex</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500</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$15.990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$7.995.000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Calefactor orbis 404.000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$99.990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$199.980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Luz cortaimagen estroboscopico profesional</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$41.940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Microfono inalámbrico doble</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$12.990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$25.980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Sistema de audio novik stereo, mp3, 4 ch karaoke, usb, sd, 150 watts</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$246.990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$493.980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921FFD">
        <w:trPr>
          <w:trHeight w:val="300"/>
        </w:trPr>
        <w:tc>
          <w:tcPr>
            <w:tcW w:w="5000" w:type="pct"/>
            <w:gridSpan w:val="11"/>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Gimnasio</w:t>
            </w: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30-07-18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Colchoneta eva single klimber</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$11.940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30-07-18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lang w:val="en-US"/>
              </w:rPr>
            </w:pPr>
            <w:r w:rsidRPr="00676B0E">
              <w:rPr>
                <w:rFonts w:ascii="Times New Roman" w:eastAsia="Times New Roman" w:hAnsi="Times New Roman" w:cs="Times New Roman"/>
                <w:color w:val="000000"/>
                <w:sz w:val="16"/>
                <w:szCs w:val="14"/>
                <w:lang w:val="en-US"/>
              </w:rPr>
              <w:t>Set de mancuernas 15 kg live up</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$24.990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$74.970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30-07-18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Microcomponente philips mcm 2300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$44.900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$44.900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30-07-18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Soporte lcd tilt15 23-55" daiku</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$12.990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$25.980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30-07-18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Tv led 32" irt</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$89.990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$179.980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921FFD">
        <w:trPr>
          <w:trHeight w:val="300"/>
        </w:trPr>
        <w:tc>
          <w:tcPr>
            <w:tcW w:w="5000" w:type="pct"/>
            <w:gridSpan w:val="11"/>
            <w:noWrap/>
            <w:hideMark/>
          </w:tcPr>
          <w:p w:rsidR="00121C35" w:rsidRPr="00676B0E" w:rsidRDefault="00121C35" w:rsidP="00921FFD">
            <w:pPr>
              <w:jc w:val="cente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Exteriores</w:t>
            </w: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Reposera de resina cabo blanco reyplast</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50</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$29.990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$1.499.500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Calefactor de patio con mesa recco</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$129.990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$259.980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lang w:val="en-US"/>
              </w:rPr>
            </w:pPr>
            <w:r w:rsidRPr="00676B0E">
              <w:rPr>
                <w:rFonts w:ascii="Times New Roman" w:eastAsia="Times New Roman" w:hAnsi="Times New Roman" w:cs="Times New Roman"/>
                <w:color w:val="000000"/>
                <w:sz w:val="16"/>
                <w:szCs w:val="14"/>
                <w:lang w:val="en-US"/>
              </w:rPr>
              <w:t>Quitasol circular metal d=200 home collection garden</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25</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$19.990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$499.750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lastRenderedPageBreak/>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lang w:val="en-US"/>
              </w:rPr>
            </w:pPr>
            <w:r w:rsidRPr="00676B0E">
              <w:rPr>
                <w:rFonts w:ascii="Times New Roman" w:eastAsia="Times New Roman" w:hAnsi="Times New Roman" w:cs="Times New Roman"/>
                <w:color w:val="000000"/>
                <w:sz w:val="16"/>
                <w:szCs w:val="14"/>
                <w:lang w:val="en-US"/>
              </w:rPr>
              <w:t>Base para quitasol madera slat home collection garden</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25</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$19.990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$499.750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Basurero con tapa segbols con ruedas 85 l kleine</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$39.960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Toldo pe con base 3 x 2 m taupe homy</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$19.980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Set 2 arcos de fútbol acero</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$34.990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$34.990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Aro de basquetball</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$39.990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$79.980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Cenicero pie blanco 56 cm. Genérico</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$19.990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$79.960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921FFD">
        <w:trPr>
          <w:trHeight w:val="300"/>
        </w:trPr>
        <w:tc>
          <w:tcPr>
            <w:tcW w:w="5000" w:type="pct"/>
            <w:gridSpan w:val="11"/>
            <w:noWrap/>
            <w:hideMark/>
          </w:tcPr>
          <w:p w:rsidR="00121C35" w:rsidRPr="00676B0E" w:rsidRDefault="00121C35" w:rsidP="00921FFD">
            <w:pPr>
              <w:jc w:val="cente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SPA</w:t>
            </w: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Camilla portátil iris negra incatex</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$159.990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$639.960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Estante 5 repisas 60 x 28 x 145 chocolate casa bonita</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$43.980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Silla pc new york gris/negra asenti</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$17.990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$35.980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Taburete pu 36 x 36 x 50-60 negro homy</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$19.990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$19.990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921FFD">
        <w:trPr>
          <w:trHeight w:val="300"/>
        </w:trPr>
        <w:tc>
          <w:tcPr>
            <w:tcW w:w="5000" w:type="pct"/>
            <w:gridSpan w:val="11"/>
            <w:noWrap/>
            <w:hideMark/>
          </w:tcPr>
          <w:p w:rsidR="00121C35" w:rsidRPr="00676B0E" w:rsidRDefault="00121C35" w:rsidP="00921FFD">
            <w:pPr>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Talleres</w:t>
            </w: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Colchoneta eva single klimber</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25</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$49.750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Microcomponente philips mcm 2300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$44.900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$269.400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Microfono inalámbrico doble</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$12.990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$25.980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Violín 1/2 sv001-p</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$55.980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Guitarra ep 38m</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$22.990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$91.960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Metalófono t125w azul</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$17.590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$35.180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Atril partitura tornado bs-1103np</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$15.990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$31.980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Set de percusión música</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$14.990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$44.970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Güiro plateado s40-1</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$14.990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$29.980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Flauta dulce soprano dig alemana blanco</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$69.900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Batería ebni3 rojo</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$79.990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$79.990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Guitarra eléctrica + amplificador 10w</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$68.990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$68.990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Armónica 20 hoyos</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$4.690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$23.450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lastRenderedPageBreak/>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Legler caballete</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$24.202</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$121.010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Telar weaving loom</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$39.990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$79.980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Mesa de juegos 4 en 1</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$99.990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$299.970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01-08-18</w:t>
            </w:r>
          </w:p>
        </w:tc>
        <w:tc>
          <w:tcPr>
            <w:tcW w:w="1760" w:type="pct"/>
            <w:noWrap/>
            <w:hideMark/>
          </w:tcPr>
          <w:p w:rsidR="00121C35" w:rsidRPr="00676B0E" w:rsidRDefault="00121C35" w:rsidP="00921FFD">
            <w:pP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Espejo 120 cm. Murano royo</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$69.990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$419.940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921FFD">
        <w:trPr>
          <w:trHeight w:val="300"/>
        </w:trPr>
        <w:tc>
          <w:tcPr>
            <w:tcW w:w="5000" w:type="pct"/>
            <w:gridSpan w:val="11"/>
            <w:noWrap/>
            <w:hideMark/>
          </w:tcPr>
          <w:p w:rsidR="00121C35" w:rsidRPr="00676B0E" w:rsidRDefault="00121C35" w:rsidP="00921FFD">
            <w:pPr>
              <w:jc w:val="center"/>
              <w:rPr>
                <w:rFonts w:ascii="Times New Roman" w:eastAsia="Times New Roman" w:hAnsi="Times New Roman" w:cs="Times New Roman"/>
                <w:color w:val="000000"/>
                <w:sz w:val="16"/>
                <w:szCs w:val="14"/>
              </w:rPr>
            </w:pPr>
            <w:r w:rsidRPr="00676B0E">
              <w:rPr>
                <w:rFonts w:ascii="Times New Roman" w:eastAsia="Times New Roman" w:hAnsi="Times New Roman" w:cs="Times New Roman"/>
                <w:color w:val="000000"/>
                <w:sz w:val="16"/>
                <w:szCs w:val="14"/>
              </w:rPr>
              <w:t>Terrazas</w:t>
            </w:r>
          </w:p>
        </w:tc>
      </w:tr>
      <w:tr w:rsidR="00121C35" w:rsidRPr="00676B0E" w:rsidTr="00480D2B">
        <w:trPr>
          <w:trHeight w:val="300"/>
        </w:trPr>
        <w:tc>
          <w:tcPr>
            <w:tcW w:w="276"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02-08-18</w:t>
            </w:r>
          </w:p>
        </w:tc>
        <w:tc>
          <w:tcPr>
            <w:tcW w:w="1760" w:type="pct"/>
            <w:noWrap/>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6"/>
                <w:szCs w:val="14"/>
              </w:rPr>
              <w:t>Cenicero pie blanco 56 cm. Genérico</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$19.990</w:t>
            </w: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$39.980</w:t>
            </w: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hideMark/>
          </w:tcPr>
          <w:p w:rsidR="00121C35" w:rsidRPr="00676B0E" w:rsidRDefault="00121C35" w:rsidP="00921FFD">
            <w:pPr>
              <w:jc w:val="center"/>
              <w:rPr>
                <w:rFonts w:ascii="Times New Roman" w:eastAsia="Times New Roman" w:hAnsi="Times New Roman" w:cs="Times New Roman"/>
                <w:color w:val="000000"/>
                <w:sz w:val="14"/>
                <w:szCs w:val="14"/>
              </w:rPr>
            </w:pPr>
          </w:p>
        </w:tc>
      </w:tr>
    </w:tbl>
    <w:p w:rsidR="00121C35" w:rsidRPr="00676B0E" w:rsidRDefault="00121C35" w:rsidP="00121C35">
      <w:pPr>
        <w:widowControl w:val="0"/>
        <w:autoSpaceDE w:val="0"/>
        <w:autoSpaceDN w:val="0"/>
        <w:adjustRightInd w:val="0"/>
        <w:spacing w:after="240" w:line="360" w:lineRule="auto"/>
        <w:rPr>
          <w:rFonts w:ascii="Times New Roman" w:hAnsi="Times New Roman" w:cs="Times New Roman"/>
        </w:rPr>
        <w:sectPr w:rsidR="00121C35" w:rsidRPr="00676B0E" w:rsidSect="00921FFD">
          <w:pgSz w:w="15840" w:h="12240" w:orient="landscape"/>
          <w:pgMar w:top="1418" w:right="1417" w:bottom="1701" w:left="1417" w:header="720" w:footer="720" w:gutter="0"/>
          <w:cols w:space="720"/>
          <w:noEndnote/>
        </w:sectPr>
      </w:pPr>
      <w:r w:rsidRPr="00676B0E">
        <w:rPr>
          <w:rFonts w:ascii="Times New Roman" w:hAnsi="Times New Roman" w:cs="Times New Roman"/>
          <w:b/>
        </w:rPr>
        <w:t>Fuente:</w:t>
      </w:r>
      <w:r w:rsidRPr="00676B0E">
        <w:rPr>
          <w:rFonts w:ascii="Times New Roman" w:hAnsi="Times New Roman" w:cs="Times New Roman"/>
        </w:rPr>
        <w:t xml:space="preserve"> Elaboración Propia</w:t>
      </w:r>
      <w:r w:rsidR="00480D2B" w:rsidRPr="00676B0E">
        <w:rPr>
          <w:rFonts w:ascii="Times New Roman" w:hAnsi="Times New Roman" w:cs="Times New Roman"/>
        </w:rPr>
        <w:t>.</w:t>
      </w:r>
    </w:p>
    <w:p w:rsidR="00480D2B" w:rsidRPr="00676B0E" w:rsidRDefault="00480D2B" w:rsidP="00480D2B">
      <w:pPr>
        <w:pStyle w:val="Descripcin"/>
        <w:keepNext/>
        <w:spacing w:line="360" w:lineRule="auto"/>
        <w:rPr>
          <w:rFonts w:cs="Times New Roman"/>
          <w:b w:val="0"/>
        </w:rPr>
      </w:pPr>
      <w:bookmarkStart w:id="124" w:name="_Toc361664846"/>
      <w:r w:rsidRPr="00676B0E">
        <w:rPr>
          <w:rFonts w:cs="Times New Roman"/>
        </w:rPr>
        <w:lastRenderedPageBreak/>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20</w:t>
      </w:r>
      <w:r w:rsidR="00B667C3" w:rsidRPr="00676B0E">
        <w:rPr>
          <w:rFonts w:cs="Times New Roman"/>
          <w:noProof/>
        </w:rPr>
        <w:fldChar w:fldCharType="end"/>
      </w:r>
      <w:r w:rsidRPr="00676B0E">
        <w:rPr>
          <w:rFonts w:cs="Times New Roman"/>
        </w:rPr>
        <w:t xml:space="preserve">: </w:t>
      </w:r>
      <w:r w:rsidRPr="00676B0E">
        <w:rPr>
          <w:rFonts w:cs="Times New Roman"/>
          <w:b w:val="0"/>
        </w:rPr>
        <w:t>Control de Inventario de Mantenimiento.</w:t>
      </w:r>
      <w:bookmarkEnd w:id="124"/>
    </w:p>
    <w:tbl>
      <w:tblPr>
        <w:tblStyle w:val="Sombreadomedio1-nfasis3"/>
        <w:tblW w:w="5000" w:type="pct"/>
        <w:tblLook w:val="0620" w:firstRow="1" w:lastRow="0" w:firstColumn="0" w:lastColumn="0" w:noHBand="1" w:noVBand="1"/>
      </w:tblPr>
      <w:tblGrid>
        <w:gridCol w:w="723"/>
        <w:gridCol w:w="786"/>
        <w:gridCol w:w="3929"/>
        <w:gridCol w:w="717"/>
        <w:gridCol w:w="1005"/>
        <w:gridCol w:w="794"/>
        <w:gridCol w:w="717"/>
        <w:gridCol w:w="1005"/>
        <w:gridCol w:w="794"/>
        <w:gridCol w:w="717"/>
        <w:gridCol w:w="1005"/>
        <w:gridCol w:w="794"/>
      </w:tblGrid>
      <w:tr w:rsidR="00121C35" w:rsidRPr="00676B0E" w:rsidTr="00921FFD">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12"/>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Inventario Inicial</w:t>
            </w:r>
          </w:p>
        </w:tc>
      </w:tr>
      <w:tr w:rsidR="00121C35" w:rsidRPr="00676B0E" w:rsidTr="00480D2B">
        <w:trPr>
          <w:trHeight w:val="300"/>
        </w:trPr>
        <w:tc>
          <w:tcPr>
            <w:tcW w:w="276" w:type="pct"/>
            <w:vMerge w:val="restar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Fecha</w:t>
            </w:r>
          </w:p>
        </w:tc>
        <w:tc>
          <w:tcPr>
            <w:tcW w:w="300" w:type="pct"/>
            <w:vMerge w:val="restar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Proveedor</w:t>
            </w:r>
          </w:p>
        </w:tc>
        <w:tc>
          <w:tcPr>
            <w:tcW w:w="1547" w:type="pct"/>
            <w:vMerge w:val="restar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Detalle</w:t>
            </w:r>
          </w:p>
        </w:tc>
        <w:tc>
          <w:tcPr>
            <w:tcW w:w="959" w:type="pct"/>
            <w:gridSpan w:val="3"/>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Entrada</w:t>
            </w:r>
          </w:p>
        </w:tc>
        <w:tc>
          <w:tcPr>
            <w:tcW w:w="959" w:type="pct"/>
            <w:gridSpan w:val="3"/>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Salida</w:t>
            </w:r>
          </w:p>
        </w:tc>
        <w:tc>
          <w:tcPr>
            <w:tcW w:w="959" w:type="pct"/>
            <w:gridSpan w:val="3"/>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Saldos</w:t>
            </w:r>
          </w:p>
        </w:tc>
      </w:tr>
      <w:tr w:rsidR="00121C35" w:rsidRPr="00676B0E" w:rsidTr="00480D2B">
        <w:trPr>
          <w:trHeight w:val="300"/>
        </w:trPr>
        <w:tc>
          <w:tcPr>
            <w:tcW w:w="276" w:type="pct"/>
            <w:vMerge/>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00" w:type="pct"/>
            <w:vMerge/>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1547" w:type="pct"/>
            <w:vMerge/>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Cantidad</w:t>
            </w: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Costo unitario</w:t>
            </w: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Sub - total</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Cantidad</w:t>
            </w: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Costo unitario</w:t>
            </w: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Sub - total</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Cantidad</w:t>
            </w: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Costo unitario</w:t>
            </w: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Sub - total</w:t>
            </w: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r w:rsidRPr="00676B0E">
              <w:rPr>
                <w:rFonts w:ascii="Times New Roman" w:eastAsia="Times New Roman" w:hAnsi="Times New Roman" w:cs="Times New Roman"/>
                <w:color w:val="000000"/>
                <w:sz w:val="15"/>
                <w:szCs w:val="15"/>
              </w:rPr>
              <w:t>LIDER</w:t>
            </w:r>
          </w:p>
        </w:tc>
        <w:tc>
          <w:tcPr>
            <w:tcW w:w="1547" w:type="pct"/>
            <w:noWrap/>
            <w:vAlign w:val="center"/>
            <w:hideMark/>
          </w:tcPr>
          <w:p w:rsidR="00121C35" w:rsidRPr="00676B0E" w:rsidRDefault="00121C35" w:rsidP="00921FFD">
            <w:pPr>
              <w:rPr>
                <w:rFonts w:ascii="Times New Roman" w:eastAsia="Times New Roman" w:hAnsi="Times New Roman" w:cs="Times New Roman"/>
                <w:sz w:val="15"/>
                <w:szCs w:val="15"/>
              </w:rPr>
            </w:pPr>
            <w:r w:rsidRPr="00676B0E">
              <w:rPr>
                <w:rFonts w:ascii="Times New Roman" w:eastAsia="Times New Roman" w:hAnsi="Times New Roman" w:cs="Times New Roman"/>
                <w:sz w:val="15"/>
                <w:szCs w:val="15"/>
              </w:rPr>
              <w:t>Papel higiénico acolchado doble hoja 28 metros favorita 24un.</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10</w:t>
            </w:r>
          </w:p>
        </w:tc>
        <w:tc>
          <w:tcPr>
            <w:tcW w:w="38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$5.850</w:t>
            </w: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$58.500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r w:rsidRPr="00676B0E">
              <w:rPr>
                <w:rFonts w:ascii="Times New Roman" w:eastAsia="Times New Roman" w:hAnsi="Times New Roman" w:cs="Times New Roman"/>
                <w:color w:val="000000"/>
                <w:sz w:val="15"/>
                <w:szCs w:val="15"/>
              </w:rPr>
              <w:t>LIDER</w:t>
            </w:r>
          </w:p>
        </w:tc>
        <w:tc>
          <w:tcPr>
            <w:tcW w:w="1547" w:type="pct"/>
            <w:noWrap/>
            <w:vAlign w:val="center"/>
            <w:hideMark/>
          </w:tcPr>
          <w:p w:rsidR="00121C35" w:rsidRPr="00676B0E" w:rsidRDefault="00121C35" w:rsidP="00921FFD">
            <w:pPr>
              <w:rPr>
                <w:rFonts w:ascii="Times New Roman" w:eastAsia="Times New Roman" w:hAnsi="Times New Roman" w:cs="Times New Roman"/>
                <w:sz w:val="15"/>
                <w:szCs w:val="15"/>
              </w:rPr>
            </w:pPr>
            <w:r w:rsidRPr="00676B0E">
              <w:rPr>
                <w:rFonts w:ascii="Times New Roman" w:eastAsia="Times New Roman" w:hAnsi="Times New Roman" w:cs="Times New Roman"/>
                <w:sz w:val="15"/>
                <w:szCs w:val="15"/>
              </w:rPr>
              <w:t>Bálsamo suavizante de ropa bidón acuenta 5l.</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5</w:t>
            </w:r>
          </w:p>
        </w:tc>
        <w:tc>
          <w:tcPr>
            <w:tcW w:w="38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$2.590</w:t>
            </w: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$12.950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r w:rsidRPr="00676B0E">
              <w:rPr>
                <w:rFonts w:ascii="Times New Roman" w:eastAsia="Times New Roman" w:hAnsi="Times New Roman" w:cs="Times New Roman"/>
                <w:color w:val="000000"/>
                <w:sz w:val="15"/>
                <w:szCs w:val="15"/>
              </w:rPr>
              <w:t>LIDER</w:t>
            </w:r>
          </w:p>
        </w:tc>
        <w:tc>
          <w:tcPr>
            <w:tcW w:w="1547" w:type="pct"/>
            <w:noWrap/>
            <w:vAlign w:val="center"/>
            <w:hideMark/>
          </w:tcPr>
          <w:p w:rsidR="00121C35" w:rsidRPr="00676B0E" w:rsidRDefault="00121C35" w:rsidP="00921FFD">
            <w:pPr>
              <w:rPr>
                <w:rFonts w:ascii="Times New Roman" w:eastAsia="Times New Roman" w:hAnsi="Times New Roman" w:cs="Times New Roman"/>
                <w:sz w:val="15"/>
                <w:szCs w:val="15"/>
              </w:rPr>
            </w:pPr>
            <w:r w:rsidRPr="00676B0E">
              <w:rPr>
                <w:rFonts w:ascii="Times New Roman" w:eastAsia="Times New Roman" w:hAnsi="Times New Roman" w:cs="Times New Roman"/>
                <w:sz w:val="15"/>
                <w:szCs w:val="15"/>
              </w:rPr>
              <w:t>Detergente liquído matic botella 5l. Acuenta</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5</w:t>
            </w:r>
          </w:p>
        </w:tc>
        <w:tc>
          <w:tcPr>
            <w:tcW w:w="38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$4.890</w:t>
            </w: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$24.450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r w:rsidRPr="00676B0E">
              <w:rPr>
                <w:rFonts w:ascii="Times New Roman" w:eastAsia="Times New Roman" w:hAnsi="Times New Roman" w:cs="Times New Roman"/>
                <w:color w:val="000000"/>
                <w:sz w:val="15"/>
                <w:szCs w:val="15"/>
              </w:rPr>
              <w:t>LIDER</w:t>
            </w:r>
          </w:p>
        </w:tc>
        <w:tc>
          <w:tcPr>
            <w:tcW w:w="1547" w:type="pct"/>
            <w:noWrap/>
            <w:vAlign w:val="center"/>
            <w:hideMark/>
          </w:tcPr>
          <w:p w:rsidR="00121C35" w:rsidRPr="00676B0E" w:rsidRDefault="00121C35" w:rsidP="00921FFD">
            <w:pPr>
              <w:rPr>
                <w:rFonts w:ascii="Times New Roman" w:eastAsia="Times New Roman" w:hAnsi="Times New Roman" w:cs="Times New Roman"/>
                <w:sz w:val="15"/>
                <w:szCs w:val="15"/>
              </w:rPr>
            </w:pPr>
            <w:r w:rsidRPr="00676B0E">
              <w:rPr>
                <w:rFonts w:ascii="Times New Roman" w:eastAsia="Times New Roman" w:hAnsi="Times New Roman" w:cs="Times New Roman"/>
                <w:sz w:val="15"/>
                <w:szCs w:val="15"/>
              </w:rPr>
              <w:t>Cloro ropa blanca poder dual botella 4l. Clorox</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5</w:t>
            </w:r>
          </w:p>
        </w:tc>
        <w:tc>
          <w:tcPr>
            <w:tcW w:w="38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$3.050</w:t>
            </w: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$15.250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r w:rsidRPr="00676B0E">
              <w:rPr>
                <w:rFonts w:ascii="Times New Roman" w:eastAsia="Times New Roman" w:hAnsi="Times New Roman" w:cs="Times New Roman"/>
                <w:color w:val="000000"/>
                <w:sz w:val="15"/>
                <w:szCs w:val="15"/>
              </w:rPr>
              <w:t>LIDER</w:t>
            </w:r>
          </w:p>
        </w:tc>
        <w:tc>
          <w:tcPr>
            <w:tcW w:w="1547" w:type="pct"/>
            <w:noWrap/>
            <w:vAlign w:val="center"/>
            <w:hideMark/>
          </w:tcPr>
          <w:p w:rsidR="00121C35" w:rsidRPr="00676B0E" w:rsidRDefault="00121C35" w:rsidP="00921FFD">
            <w:pPr>
              <w:rPr>
                <w:rFonts w:ascii="Times New Roman" w:eastAsia="Times New Roman" w:hAnsi="Times New Roman" w:cs="Times New Roman"/>
                <w:sz w:val="15"/>
                <w:szCs w:val="15"/>
              </w:rPr>
            </w:pPr>
            <w:r w:rsidRPr="00676B0E">
              <w:rPr>
                <w:rFonts w:ascii="Times New Roman" w:eastAsia="Times New Roman" w:hAnsi="Times New Roman" w:cs="Times New Roman"/>
                <w:sz w:val="15"/>
                <w:szCs w:val="15"/>
              </w:rPr>
              <w:t>Lavalozas limón bidón 5l. Acuenta</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5</w:t>
            </w:r>
          </w:p>
        </w:tc>
        <w:tc>
          <w:tcPr>
            <w:tcW w:w="38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$2.450</w:t>
            </w: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$12.250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r w:rsidRPr="00676B0E">
              <w:rPr>
                <w:rFonts w:ascii="Times New Roman" w:eastAsia="Times New Roman" w:hAnsi="Times New Roman" w:cs="Times New Roman"/>
                <w:color w:val="000000"/>
                <w:sz w:val="15"/>
                <w:szCs w:val="15"/>
              </w:rPr>
              <w:t>LIDER</w:t>
            </w:r>
          </w:p>
        </w:tc>
        <w:tc>
          <w:tcPr>
            <w:tcW w:w="1547" w:type="pct"/>
            <w:noWrap/>
            <w:vAlign w:val="center"/>
            <w:hideMark/>
          </w:tcPr>
          <w:p w:rsidR="00121C35" w:rsidRPr="00676B0E" w:rsidRDefault="00121C35" w:rsidP="00921FFD">
            <w:pPr>
              <w:rPr>
                <w:rFonts w:ascii="Times New Roman" w:eastAsia="Times New Roman" w:hAnsi="Times New Roman" w:cs="Times New Roman"/>
                <w:sz w:val="15"/>
                <w:szCs w:val="15"/>
              </w:rPr>
            </w:pPr>
            <w:r w:rsidRPr="00676B0E">
              <w:rPr>
                <w:rFonts w:ascii="Times New Roman" w:eastAsia="Times New Roman" w:hAnsi="Times New Roman" w:cs="Times New Roman"/>
                <w:sz w:val="15"/>
                <w:szCs w:val="15"/>
              </w:rPr>
              <w:t>Toalla de papel gigante una hoja paquete nova</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10</w:t>
            </w:r>
          </w:p>
        </w:tc>
        <w:tc>
          <w:tcPr>
            <w:tcW w:w="38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$3.790</w:t>
            </w: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$37.900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r w:rsidRPr="00676B0E">
              <w:rPr>
                <w:rFonts w:ascii="Times New Roman" w:eastAsia="Times New Roman" w:hAnsi="Times New Roman" w:cs="Times New Roman"/>
                <w:color w:val="000000"/>
                <w:sz w:val="15"/>
                <w:szCs w:val="15"/>
              </w:rPr>
              <w:t>LIDER</w:t>
            </w:r>
          </w:p>
        </w:tc>
        <w:tc>
          <w:tcPr>
            <w:tcW w:w="1547" w:type="pct"/>
            <w:noWrap/>
            <w:vAlign w:val="center"/>
            <w:hideMark/>
          </w:tcPr>
          <w:p w:rsidR="00121C35" w:rsidRPr="00676B0E" w:rsidRDefault="00121C35" w:rsidP="00921FFD">
            <w:pPr>
              <w:rPr>
                <w:rFonts w:ascii="Times New Roman" w:eastAsia="Times New Roman" w:hAnsi="Times New Roman" w:cs="Times New Roman"/>
                <w:sz w:val="15"/>
                <w:szCs w:val="15"/>
              </w:rPr>
            </w:pPr>
            <w:r w:rsidRPr="00676B0E">
              <w:rPr>
                <w:rFonts w:ascii="Times New Roman" w:eastAsia="Times New Roman" w:hAnsi="Times New Roman" w:cs="Times New Roman"/>
                <w:sz w:val="15"/>
                <w:szCs w:val="15"/>
              </w:rPr>
              <w:t>Servilleta coctail elite 400 un.</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30</w:t>
            </w:r>
          </w:p>
        </w:tc>
        <w:tc>
          <w:tcPr>
            <w:tcW w:w="38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$2.120</w:t>
            </w: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$63.600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r w:rsidRPr="00676B0E">
              <w:rPr>
                <w:rFonts w:ascii="Times New Roman" w:eastAsia="Times New Roman" w:hAnsi="Times New Roman" w:cs="Times New Roman"/>
                <w:color w:val="000000"/>
                <w:sz w:val="15"/>
                <w:szCs w:val="15"/>
              </w:rPr>
              <w:t>LIDER</w:t>
            </w:r>
          </w:p>
        </w:tc>
        <w:tc>
          <w:tcPr>
            <w:tcW w:w="1547" w:type="pct"/>
            <w:noWrap/>
            <w:vAlign w:val="center"/>
            <w:hideMark/>
          </w:tcPr>
          <w:p w:rsidR="00121C35" w:rsidRPr="00676B0E" w:rsidRDefault="00121C35" w:rsidP="00921FFD">
            <w:pPr>
              <w:rPr>
                <w:rFonts w:ascii="Times New Roman" w:eastAsia="Times New Roman" w:hAnsi="Times New Roman" w:cs="Times New Roman"/>
                <w:sz w:val="15"/>
                <w:szCs w:val="15"/>
              </w:rPr>
            </w:pPr>
            <w:r w:rsidRPr="00676B0E">
              <w:rPr>
                <w:rFonts w:ascii="Times New Roman" w:eastAsia="Times New Roman" w:hAnsi="Times New Roman" w:cs="Times New Roman"/>
                <w:sz w:val="15"/>
                <w:szCs w:val="15"/>
              </w:rPr>
              <w:t>Pack film plástico + papel aluminio</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3</w:t>
            </w:r>
          </w:p>
        </w:tc>
        <w:tc>
          <w:tcPr>
            <w:tcW w:w="38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$1.790</w:t>
            </w: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$5.370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19-07-18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r w:rsidRPr="00676B0E">
              <w:rPr>
                <w:rFonts w:ascii="Times New Roman" w:eastAsia="Times New Roman" w:hAnsi="Times New Roman" w:cs="Times New Roman"/>
                <w:color w:val="000000"/>
                <w:sz w:val="15"/>
                <w:szCs w:val="15"/>
              </w:rPr>
              <w:t>LIDER</w:t>
            </w:r>
          </w:p>
        </w:tc>
        <w:tc>
          <w:tcPr>
            <w:tcW w:w="1547" w:type="pct"/>
            <w:noWrap/>
            <w:vAlign w:val="center"/>
            <w:hideMark/>
          </w:tcPr>
          <w:p w:rsidR="00121C35" w:rsidRPr="00676B0E" w:rsidRDefault="00121C35" w:rsidP="00921FFD">
            <w:pPr>
              <w:rPr>
                <w:rFonts w:ascii="Times New Roman" w:eastAsia="Times New Roman" w:hAnsi="Times New Roman" w:cs="Times New Roman"/>
                <w:sz w:val="15"/>
                <w:szCs w:val="15"/>
              </w:rPr>
            </w:pPr>
            <w:r w:rsidRPr="00676B0E">
              <w:rPr>
                <w:rFonts w:ascii="Times New Roman" w:eastAsia="Times New Roman" w:hAnsi="Times New Roman" w:cs="Times New Roman"/>
                <w:sz w:val="15"/>
                <w:szCs w:val="15"/>
              </w:rPr>
              <w:t>Dosificador aromatizante gel sueños de lavanda 2un.</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4</w:t>
            </w:r>
          </w:p>
        </w:tc>
        <w:tc>
          <w:tcPr>
            <w:tcW w:w="38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$1.000</w:t>
            </w: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$4.000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r w:rsidRPr="00676B0E">
              <w:rPr>
                <w:rFonts w:ascii="Times New Roman" w:eastAsia="Times New Roman" w:hAnsi="Times New Roman" w:cs="Times New Roman"/>
                <w:color w:val="000000"/>
                <w:sz w:val="15"/>
                <w:szCs w:val="15"/>
              </w:rPr>
              <w:t>LIDER</w:t>
            </w:r>
          </w:p>
        </w:tc>
        <w:tc>
          <w:tcPr>
            <w:tcW w:w="1547" w:type="pct"/>
            <w:noWrap/>
            <w:vAlign w:val="center"/>
            <w:hideMark/>
          </w:tcPr>
          <w:p w:rsidR="00121C35" w:rsidRPr="00676B0E" w:rsidRDefault="00121C35" w:rsidP="00921FFD">
            <w:pPr>
              <w:rPr>
                <w:rFonts w:ascii="Times New Roman" w:eastAsia="Times New Roman" w:hAnsi="Times New Roman" w:cs="Times New Roman"/>
                <w:sz w:val="15"/>
                <w:szCs w:val="15"/>
              </w:rPr>
            </w:pPr>
            <w:r w:rsidRPr="00676B0E">
              <w:rPr>
                <w:rFonts w:ascii="Times New Roman" w:eastAsia="Times New Roman" w:hAnsi="Times New Roman" w:cs="Times New Roman"/>
                <w:sz w:val="15"/>
                <w:szCs w:val="15"/>
              </w:rPr>
              <w:t>Bolsa de basura 80 x 110 cm grande 10un.</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15</w:t>
            </w:r>
          </w:p>
        </w:tc>
        <w:tc>
          <w:tcPr>
            <w:tcW w:w="38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$920</w:t>
            </w: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$13.800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r w:rsidRPr="00676B0E">
              <w:rPr>
                <w:rFonts w:ascii="Times New Roman" w:eastAsia="Times New Roman" w:hAnsi="Times New Roman" w:cs="Times New Roman"/>
                <w:color w:val="000000"/>
                <w:sz w:val="15"/>
                <w:szCs w:val="15"/>
              </w:rPr>
              <w:t>LIDER</w:t>
            </w:r>
          </w:p>
        </w:tc>
        <w:tc>
          <w:tcPr>
            <w:tcW w:w="1547" w:type="pct"/>
            <w:noWrap/>
            <w:vAlign w:val="center"/>
            <w:hideMark/>
          </w:tcPr>
          <w:p w:rsidR="00121C35" w:rsidRPr="00676B0E" w:rsidRDefault="00121C35" w:rsidP="00921FFD">
            <w:pPr>
              <w:rPr>
                <w:rFonts w:ascii="Times New Roman" w:eastAsia="Times New Roman" w:hAnsi="Times New Roman" w:cs="Times New Roman"/>
                <w:sz w:val="15"/>
                <w:szCs w:val="15"/>
              </w:rPr>
            </w:pPr>
            <w:r w:rsidRPr="00676B0E">
              <w:rPr>
                <w:rFonts w:ascii="Times New Roman" w:eastAsia="Times New Roman" w:hAnsi="Times New Roman" w:cs="Times New Roman"/>
                <w:sz w:val="15"/>
                <w:szCs w:val="15"/>
              </w:rPr>
              <w:t>Esponja clásica lider</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15</w:t>
            </w:r>
          </w:p>
        </w:tc>
        <w:tc>
          <w:tcPr>
            <w:tcW w:w="38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$590</w:t>
            </w: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$8.850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22-07-18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r w:rsidRPr="00676B0E">
              <w:rPr>
                <w:rFonts w:ascii="Times New Roman" w:eastAsia="Times New Roman" w:hAnsi="Times New Roman" w:cs="Times New Roman"/>
                <w:color w:val="000000"/>
                <w:sz w:val="15"/>
                <w:szCs w:val="15"/>
              </w:rPr>
              <w:t>LIDER</w:t>
            </w:r>
          </w:p>
        </w:tc>
        <w:tc>
          <w:tcPr>
            <w:tcW w:w="1547" w:type="pct"/>
            <w:noWrap/>
            <w:vAlign w:val="center"/>
            <w:hideMark/>
          </w:tcPr>
          <w:p w:rsidR="00121C35" w:rsidRPr="00676B0E" w:rsidRDefault="00121C35" w:rsidP="00921FFD">
            <w:pPr>
              <w:rPr>
                <w:rFonts w:ascii="Times New Roman" w:eastAsia="Times New Roman" w:hAnsi="Times New Roman" w:cs="Times New Roman"/>
                <w:sz w:val="15"/>
                <w:szCs w:val="15"/>
              </w:rPr>
            </w:pPr>
            <w:r w:rsidRPr="00676B0E">
              <w:rPr>
                <w:rFonts w:ascii="Times New Roman" w:eastAsia="Times New Roman" w:hAnsi="Times New Roman" w:cs="Times New Roman"/>
                <w:sz w:val="15"/>
                <w:szCs w:val="15"/>
              </w:rPr>
              <w:t>Rollo de acero sin jabón bolsa 12un. Lider</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10</w:t>
            </w:r>
          </w:p>
        </w:tc>
        <w:tc>
          <w:tcPr>
            <w:tcW w:w="38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$850</w:t>
            </w: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$8.500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23-07-18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r w:rsidRPr="00676B0E">
              <w:rPr>
                <w:rFonts w:ascii="Times New Roman" w:eastAsia="Times New Roman" w:hAnsi="Times New Roman" w:cs="Times New Roman"/>
                <w:color w:val="000000"/>
                <w:sz w:val="15"/>
                <w:szCs w:val="15"/>
              </w:rPr>
              <w:t>LIDER</w:t>
            </w:r>
          </w:p>
        </w:tc>
        <w:tc>
          <w:tcPr>
            <w:tcW w:w="1547" w:type="pct"/>
            <w:noWrap/>
            <w:vAlign w:val="center"/>
            <w:hideMark/>
          </w:tcPr>
          <w:p w:rsidR="00121C35" w:rsidRPr="00676B0E" w:rsidRDefault="00121C35" w:rsidP="00921FFD">
            <w:pPr>
              <w:rPr>
                <w:rFonts w:ascii="Times New Roman" w:eastAsia="Times New Roman" w:hAnsi="Times New Roman" w:cs="Times New Roman"/>
                <w:sz w:val="15"/>
                <w:szCs w:val="15"/>
              </w:rPr>
            </w:pPr>
            <w:r w:rsidRPr="00676B0E">
              <w:rPr>
                <w:rFonts w:ascii="Times New Roman" w:eastAsia="Times New Roman" w:hAnsi="Times New Roman" w:cs="Times New Roman"/>
                <w:sz w:val="15"/>
                <w:szCs w:val="15"/>
              </w:rPr>
              <w:t>Guante multiuso grande lider</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4</w:t>
            </w:r>
          </w:p>
        </w:tc>
        <w:tc>
          <w:tcPr>
            <w:tcW w:w="38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$1.350</w:t>
            </w: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$5.400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24-07-18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r w:rsidRPr="00676B0E">
              <w:rPr>
                <w:rFonts w:ascii="Times New Roman" w:eastAsia="Times New Roman" w:hAnsi="Times New Roman" w:cs="Times New Roman"/>
                <w:color w:val="000000"/>
                <w:sz w:val="15"/>
                <w:szCs w:val="15"/>
              </w:rPr>
              <w:t>LIDER</w:t>
            </w:r>
          </w:p>
        </w:tc>
        <w:tc>
          <w:tcPr>
            <w:tcW w:w="1547" w:type="pct"/>
            <w:noWrap/>
            <w:vAlign w:val="center"/>
            <w:hideMark/>
          </w:tcPr>
          <w:p w:rsidR="00121C35" w:rsidRPr="00676B0E" w:rsidRDefault="00121C35" w:rsidP="00921FFD">
            <w:pPr>
              <w:rPr>
                <w:rFonts w:ascii="Times New Roman" w:eastAsia="Times New Roman" w:hAnsi="Times New Roman" w:cs="Times New Roman"/>
                <w:sz w:val="15"/>
                <w:szCs w:val="15"/>
              </w:rPr>
            </w:pPr>
            <w:r w:rsidRPr="00676B0E">
              <w:rPr>
                <w:rFonts w:ascii="Times New Roman" w:eastAsia="Times New Roman" w:hAnsi="Times New Roman" w:cs="Times New Roman"/>
                <w:sz w:val="15"/>
                <w:szCs w:val="15"/>
              </w:rPr>
              <w:t>Escobillón economico 10 virutex</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3</w:t>
            </w:r>
          </w:p>
        </w:tc>
        <w:tc>
          <w:tcPr>
            <w:tcW w:w="38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$1.520</w:t>
            </w: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$4.560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25-07-18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r w:rsidRPr="00676B0E">
              <w:rPr>
                <w:rFonts w:ascii="Times New Roman" w:eastAsia="Times New Roman" w:hAnsi="Times New Roman" w:cs="Times New Roman"/>
                <w:color w:val="000000"/>
                <w:sz w:val="15"/>
                <w:szCs w:val="15"/>
              </w:rPr>
              <w:t>LIDER</w:t>
            </w:r>
          </w:p>
        </w:tc>
        <w:tc>
          <w:tcPr>
            <w:tcW w:w="1547" w:type="pct"/>
            <w:noWrap/>
            <w:vAlign w:val="center"/>
            <w:hideMark/>
          </w:tcPr>
          <w:p w:rsidR="00121C35" w:rsidRPr="00676B0E" w:rsidRDefault="00121C35" w:rsidP="00921FFD">
            <w:pPr>
              <w:rPr>
                <w:rFonts w:ascii="Times New Roman" w:eastAsia="Times New Roman" w:hAnsi="Times New Roman" w:cs="Times New Roman"/>
                <w:sz w:val="15"/>
                <w:szCs w:val="15"/>
              </w:rPr>
            </w:pPr>
            <w:r w:rsidRPr="00676B0E">
              <w:rPr>
                <w:rFonts w:ascii="Times New Roman" w:eastAsia="Times New Roman" w:hAnsi="Times New Roman" w:cs="Times New Roman"/>
                <w:sz w:val="15"/>
                <w:szCs w:val="15"/>
              </w:rPr>
              <w:t>Plumero electrostático virutex</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3</w:t>
            </w:r>
          </w:p>
        </w:tc>
        <w:tc>
          <w:tcPr>
            <w:tcW w:w="38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$2.390</w:t>
            </w: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$7.170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26-07-18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r w:rsidRPr="00676B0E">
              <w:rPr>
                <w:rFonts w:ascii="Times New Roman" w:eastAsia="Times New Roman" w:hAnsi="Times New Roman" w:cs="Times New Roman"/>
                <w:color w:val="000000"/>
                <w:sz w:val="15"/>
                <w:szCs w:val="15"/>
              </w:rPr>
              <w:t>LIDER</w:t>
            </w:r>
          </w:p>
        </w:tc>
        <w:tc>
          <w:tcPr>
            <w:tcW w:w="1547" w:type="pct"/>
            <w:noWrap/>
            <w:vAlign w:val="center"/>
            <w:hideMark/>
          </w:tcPr>
          <w:p w:rsidR="00121C35" w:rsidRPr="00676B0E" w:rsidRDefault="00121C35" w:rsidP="00921FFD">
            <w:pPr>
              <w:rPr>
                <w:rFonts w:ascii="Times New Roman" w:eastAsia="Times New Roman" w:hAnsi="Times New Roman" w:cs="Times New Roman"/>
                <w:sz w:val="15"/>
                <w:szCs w:val="15"/>
              </w:rPr>
            </w:pPr>
            <w:r w:rsidRPr="00676B0E">
              <w:rPr>
                <w:rFonts w:ascii="Times New Roman" w:eastAsia="Times New Roman" w:hAnsi="Times New Roman" w:cs="Times New Roman"/>
                <w:sz w:val="15"/>
                <w:szCs w:val="15"/>
              </w:rPr>
              <w:t>Balde con escurridor para mopas lider</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3</w:t>
            </w:r>
          </w:p>
        </w:tc>
        <w:tc>
          <w:tcPr>
            <w:tcW w:w="38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$4.680</w:t>
            </w: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$14.040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r w:rsidRPr="00676B0E">
              <w:rPr>
                <w:rFonts w:ascii="Times New Roman" w:eastAsia="Times New Roman" w:hAnsi="Times New Roman" w:cs="Times New Roman"/>
                <w:color w:val="000000"/>
                <w:sz w:val="15"/>
                <w:szCs w:val="15"/>
              </w:rPr>
              <w:t>LIDER</w:t>
            </w:r>
          </w:p>
        </w:tc>
        <w:tc>
          <w:tcPr>
            <w:tcW w:w="1547" w:type="pct"/>
            <w:noWrap/>
            <w:vAlign w:val="center"/>
            <w:hideMark/>
          </w:tcPr>
          <w:p w:rsidR="00121C35" w:rsidRPr="00676B0E" w:rsidRDefault="00121C35" w:rsidP="00921FFD">
            <w:pPr>
              <w:rPr>
                <w:rFonts w:ascii="Times New Roman" w:eastAsia="Times New Roman" w:hAnsi="Times New Roman" w:cs="Times New Roman"/>
                <w:sz w:val="15"/>
                <w:szCs w:val="15"/>
              </w:rPr>
            </w:pPr>
            <w:r w:rsidRPr="00676B0E">
              <w:rPr>
                <w:rFonts w:ascii="Times New Roman" w:eastAsia="Times New Roman" w:hAnsi="Times New Roman" w:cs="Times New Roman"/>
                <w:sz w:val="15"/>
                <w:szCs w:val="15"/>
              </w:rPr>
              <w:t>Fósforos largos de seguridad caja lider 250 un.</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10</w:t>
            </w:r>
          </w:p>
        </w:tc>
        <w:tc>
          <w:tcPr>
            <w:tcW w:w="383"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$1.100</w:t>
            </w: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$11.000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5"/>
                <w:szCs w:val="15"/>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8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c>
          <w:tcPr>
            <w:tcW w:w="303" w:type="pct"/>
            <w:noWrap/>
            <w:vAlign w:val="center"/>
            <w:hideMark/>
          </w:tcPr>
          <w:p w:rsidR="00121C35" w:rsidRPr="00676B0E" w:rsidRDefault="00121C35" w:rsidP="00921FFD">
            <w:pPr>
              <w:jc w:val="center"/>
              <w:rPr>
                <w:rFonts w:ascii="Times New Roman" w:eastAsia="Times New Roman" w:hAnsi="Times New Roman" w:cs="Times New Roman"/>
                <w:color w:val="000000"/>
                <w:sz w:val="16"/>
                <w:szCs w:val="16"/>
              </w:rPr>
            </w:pPr>
          </w:p>
        </w:tc>
      </w:tr>
    </w:tbl>
    <w:p w:rsidR="00121C35" w:rsidRPr="00676B0E" w:rsidRDefault="00121C35" w:rsidP="00121C35">
      <w:pPr>
        <w:spacing w:line="360" w:lineRule="auto"/>
        <w:jc w:val="both"/>
        <w:rPr>
          <w:rFonts w:ascii="Times New Roman" w:hAnsi="Times New Roman" w:cs="Times New Roman"/>
        </w:rPr>
      </w:pPr>
    </w:p>
    <w:p w:rsidR="00480D2B" w:rsidRPr="00676B0E" w:rsidRDefault="00480D2B" w:rsidP="00480D2B">
      <w:pPr>
        <w:widowControl w:val="0"/>
        <w:autoSpaceDE w:val="0"/>
        <w:autoSpaceDN w:val="0"/>
        <w:adjustRightInd w:val="0"/>
        <w:spacing w:after="240" w:line="360" w:lineRule="auto"/>
        <w:rPr>
          <w:rFonts w:ascii="Times New Roman" w:hAnsi="Times New Roman" w:cs="Times New Roman"/>
        </w:rPr>
        <w:sectPr w:rsidR="00480D2B" w:rsidRPr="00676B0E" w:rsidSect="00921FFD">
          <w:pgSz w:w="15840" w:h="12240" w:orient="landscape"/>
          <w:pgMar w:top="1418" w:right="1417" w:bottom="1701" w:left="1417" w:header="720" w:footer="720" w:gutter="0"/>
          <w:cols w:space="720"/>
          <w:noEndnote/>
        </w:sectPr>
      </w:pPr>
      <w:r w:rsidRPr="00676B0E">
        <w:rPr>
          <w:rFonts w:ascii="Times New Roman" w:hAnsi="Times New Roman" w:cs="Times New Roman"/>
          <w:b/>
        </w:rPr>
        <w:t>Fuente:</w:t>
      </w:r>
      <w:r w:rsidRPr="00676B0E">
        <w:rPr>
          <w:rFonts w:ascii="Times New Roman" w:hAnsi="Times New Roman" w:cs="Times New Roman"/>
        </w:rPr>
        <w:t xml:space="preserve"> Elaboración Propia</w:t>
      </w:r>
    </w:p>
    <w:p w:rsidR="00480D2B" w:rsidRPr="00676B0E" w:rsidRDefault="00480D2B" w:rsidP="00480D2B">
      <w:pPr>
        <w:pStyle w:val="Descripcin"/>
        <w:keepNext/>
        <w:spacing w:line="360" w:lineRule="auto"/>
        <w:rPr>
          <w:rFonts w:cs="Times New Roman"/>
          <w:b w:val="0"/>
        </w:rPr>
      </w:pPr>
      <w:bookmarkStart w:id="125" w:name="_Toc361664847"/>
      <w:r w:rsidRPr="00676B0E">
        <w:rPr>
          <w:rFonts w:cs="Times New Roman"/>
        </w:rPr>
        <w:lastRenderedPageBreak/>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21</w:t>
      </w:r>
      <w:r w:rsidR="00B667C3" w:rsidRPr="00676B0E">
        <w:rPr>
          <w:rFonts w:cs="Times New Roman"/>
          <w:noProof/>
        </w:rPr>
        <w:fldChar w:fldCharType="end"/>
      </w:r>
      <w:r w:rsidRPr="00676B0E">
        <w:rPr>
          <w:rFonts w:cs="Times New Roman"/>
        </w:rPr>
        <w:t xml:space="preserve">: </w:t>
      </w:r>
      <w:r w:rsidRPr="00676B0E">
        <w:rPr>
          <w:rFonts w:cs="Times New Roman"/>
          <w:b w:val="0"/>
        </w:rPr>
        <w:t>Control de Inventario de Despensa.</w:t>
      </w:r>
      <w:bookmarkEnd w:id="125"/>
    </w:p>
    <w:tbl>
      <w:tblPr>
        <w:tblStyle w:val="Sombreadomedio1-nfasis3"/>
        <w:tblW w:w="5000" w:type="pct"/>
        <w:tblLook w:val="0620" w:firstRow="1" w:lastRow="0" w:firstColumn="0" w:lastColumn="0" w:noHBand="1" w:noVBand="1"/>
      </w:tblPr>
      <w:tblGrid>
        <w:gridCol w:w="730"/>
        <w:gridCol w:w="886"/>
        <w:gridCol w:w="3091"/>
        <w:gridCol w:w="762"/>
        <w:gridCol w:w="1157"/>
        <w:gridCol w:w="827"/>
        <w:gridCol w:w="762"/>
        <w:gridCol w:w="1157"/>
        <w:gridCol w:w="846"/>
        <w:gridCol w:w="762"/>
        <w:gridCol w:w="1160"/>
        <w:gridCol w:w="846"/>
      </w:tblGrid>
      <w:tr w:rsidR="00121C35" w:rsidRPr="00676B0E" w:rsidTr="00921FFD">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12"/>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6"/>
                <w:szCs w:val="14"/>
              </w:rPr>
              <w:t>Inventario Inicial</w:t>
            </w:r>
          </w:p>
        </w:tc>
      </w:tr>
      <w:tr w:rsidR="00121C35" w:rsidRPr="00676B0E" w:rsidTr="00480D2B">
        <w:trPr>
          <w:trHeight w:val="300"/>
        </w:trPr>
        <w:tc>
          <w:tcPr>
            <w:tcW w:w="276" w:type="pct"/>
            <w:vMerge w:val="restar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Fecha</w:t>
            </w:r>
          </w:p>
        </w:tc>
        <w:tc>
          <w:tcPr>
            <w:tcW w:w="343" w:type="pct"/>
            <w:vMerge w:val="restar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Proveedor</w:t>
            </w:r>
          </w:p>
        </w:tc>
        <w:tc>
          <w:tcPr>
            <w:tcW w:w="1192" w:type="pct"/>
            <w:vMerge w:val="restar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Detalle</w:t>
            </w:r>
          </w:p>
        </w:tc>
        <w:tc>
          <w:tcPr>
            <w:tcW w:w="1062" w:type="pct"/>
            <w:gridSpan w:val="3"/>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Entrada</w:t>
            </w:r>
          </w:p>
        </w:tc>
        <w:tc>
          <w:tcPr>
            <w:tcW w:w="1063" w:type="pct"/>
            <w:gridSpan w:val="3"/>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Salida</w:t>
            </w:r>
          </w:p>
        </w:tc>
        <w:tc>
          <w:tcPr>
            <w:tcW w:w="1064" w:type="pct"/>
            <w:gridSpan w:val="3"/>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Saldos</w:t>
            </w:r>
          </w:p>
        </w:tc>
      </w:tr>
      <w:tr w:rsidR="00121C35" w:rsidRPr="00676B0E" w:rsidTr="00480D2B">
        <w:trPr>
          <w:trHeight w:val="300"/>
        </w:trPr>
        <w:tc>
          <w:tcPr>
            <w:tcW w:w="276" w:type="pct"/>
            <w:vMerge/>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43" w:type="pct"/>
            <w:vMerge/>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1192" w:type="pct"/>
            <w:vMerge/>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Cantidad</w:t>
            </w:r>
          </w:p>
        </w:tc>
        <w:tc>
          <w:tcPr>
            <w:tcW w:w="447"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Costo Unitario</w:t>
            </w:r>
          </w:p>
        </w:tc>
        <w:tc>
          <w:tcPr>
            <w:tcW w:w="319"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Sub - total</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Cantidad</w:t>
            </w:r>
          </w:p>
        </w:tc>
        <w:tc>
          <w:tcPr>
            <w:tcW w:w="447"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Costo Unitario</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Sub - Total</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Cantidad</w:t>
            </w:r>
          </w:p>
        </w:tc>
        <w:tc>
          <w:tcPr>
            <w:tcW w:w="448"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Costo Unitario</w:t>
            </w:r>
          </w:p>
        </w:tc>
        <w:tc>
          <w:tcPr>
            <w:tcW w:w="321"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Sub - Total</w:t>
            </w: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4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192" w:type="pct"/>
            <w:noWrap/>
            <w:vAlign w:val="center"/>
            <w:hideMark/>
          </w:tcPr>
          <w:p w:rsidR="00121C35" w:rsidRPr="00676B0E" w:rsidRDefault="00121C35" w:rsidP="00921FFD">
            <w:pP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Sal fina acuenta 1 kg.</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4</w:t>
            </w:r>
          </w:p>
        </w:tc>
        <w:tc>
          <w:tcPr>
            <w:tcW w:w="447"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$189</w:t>
            </w:r>
          </w:p>
        </w:tc>
        <w:tc>
          <w:tcPr>
            <w:tcW w:w="319"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$756</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7"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8"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1"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4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192" w:type="pct"/>
            <w:noWrap/>
            <w:vAlign w:val="center"/>
            <w:hideMark/>
          </w:tcPr>
          <w:p w:rsidR="00121C35" w:rsidRPr="00676B0E" w:rsidRDefault="00121C35" w:rsidP="00921FFD">
            <w:pP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Merquén bolsa gourmet</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25</w:t>
            </w:r>
          </w:p>
        </w:tc>
        <w:tc>
          <w:tcPr>
            <w:tcW w:w="447"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$240</w:t>
            </w:r>
          </w:p>
        </w:tc>
        <w:tc>
          <w:tcPr>
            <w:tcW w:w="319"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$6.000</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7"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8"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1"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4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192" w:type="pct"/>
            <w:noWrap/>
            <w:vAlign w:val="center"/>
            <w:hideMark/>
          </w:tcPr>
          <w:p w:rsidR="00121C35" w:rsidRPr="00676B0E" w:rsidRDefault="00121C35" w:rsidP="00921FFD">
            <w:pP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Pimienta negra molida bolsa</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25</w:t>
            </w:r>
          </w:p>
        </w:tc>
        <w:tc>
          <w:tcPr>
            <w:tcW w:w="447"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$1.580</w:t>
            </w:r>
          </w:p>
        </w:tc>
        <w:tc>
          <w:tcPr>
            <w:tcW w:w="319"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$39.500</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7"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8"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1"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4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192" w:type="pct"/>
            <w:noWrap/>
            <w:vAlign w:val="center"/>
            <w:hideMark/>
          </w:tcPr>
          <w:p w:rsidR="00121C35" w:rsidRPr="00676B0E" w:rsidRDefault="00121C35" w:rsidP="00921FFD">
            <w:pP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Vinagre de vino blanco bidón 5l.</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3</w:t>
            </w:r>
          </w:p>
        </w:tc>
        <w:tc>
          <w:tcPr>
            <w:tcW w:w="447"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$2.460</w:t>
            </w:r>
          </w:p>
        </w:tc>
        <w:tc>
          <w:tcPr>
            <w:tcW w:w="319"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$7.380</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7"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8"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1"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4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192" w:type="pct"/>
            <w:noWrap/>
            <w:vAlign w:val="center"/>
            <w:hideMark/>
          </w:tcPr>
          <w:p w:rsidR="00121C35" w:rsidRPr="00676B0E" w:rsidRDefault="00121C35" w:rsidP="00921FFD">
            <w:pP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Sucedáneo de jugo de limón bidón 5l.</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4</w:t>
            </w:r>
          </w:p>
        </w:tc>
        <w:tc>
          <w:tcPr>
            <w:tcW w:w="447"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$2.790</w:t>
            </w:r>
          </w:p>
        </w:tc>
        <w:tc>
          <w:tcPr>
            <w:tcW w:w="319"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$11.160</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7"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8"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1"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4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192" w:type="pct"/>
            <w:noWrap/>
            <w:vAlign w:val="center"/>
            <w:hideMark/>
          </w:tcPr>
          <w:p w:rsidR="00121C35" w:rsidRPr="00676B0E" w:rsidRDefault="00121C35" w:rsidP="00921FFD">
            <w:pP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Aceite vegetal bidón acuenta</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6</w:t>
            </w:r>
          </w:p>
        </w:tc>
        <w:tc>
          <w:tcPr>
            <w:tcW w:w="447"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$4.830</w:t>
            </w:r>
          </w:p>
        </w:tc>
        <w:tc>
          <w:tcPr>
            <w:tcW w:w="319"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$28.980</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7"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8"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1"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4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192" w:type="pct"/>
            <w:noWrap/>
            <w:vAlign w:val="center"/>
            <w:hideMark/>
          </w:tcPr>
          <w:p w:rsidR="00121C35" w:rsidRPr="00676B0E" w:rsidRDefault="00121C35" w:rsidP="00921FFD">
            <w:pP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Aceite de oliva extra virgen bidón</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6</w:t>
            </w:r>
          </w:p>
        </w:tc>
        <w:tc>
          <w:tcPr>
            <w:tcW w:w="447"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$23.090</w:t>
            </w:r>
          </w:p>
        </w:tc>
        <w:tc>
          <w:tcPr>
            <w:tcW w:w="319"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$138.540</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7"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8"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1"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4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192" w:type="pct"/>
            <w:noWrap/>
            <w:vAlign w:val="center"/>
            <w:hideMark/>
          </w:tcPr>
          <w:p w:rsidR="00121C35" w:rsidRPr="00676B0E" w:rsidRDefault="00121C35" w:rsidP="00921FFD">
            <w:pP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Mayonesa doypack natura 1kg.</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25</w:t>
            </w:r>
          </w:p>
        </w:tc>
        <w:tc>
          <w:tcPr>
            <w:tcW w:w="447"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$1.440</w:t>
            </w:r>
          </w:p>
        </w:tc>
        <w:tc>
          <w:tcPr>
            <w:tcW w:w="319"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$36.000</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7"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8"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1"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19-07-18</w:t>
            </w:r>
          </w:p>
        </w:tc>
        <w:tc>
          <w:tcPr>
            <w:tcW w:w="34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192" w:type="pct"/>
            <w:noWrap/>
            <w:vAlign w:val="center"/>
            <w:hideMark/>
          </w:tcPr>
          <w:p w:rsidR="00121C35" w:rsidRPr="00676B0E" w:rsidRDefault="00121C35" w:rsidP="00921FFD">
            <w:pP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Endulzante líquido sucralosa lider 400 ml.</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8</w:t>
            </w:r>
          </w:p>
        </w:tc>
        <w:tc>
          <w:tcPr>
            <w:tcW w:w="447"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$1.590</w:t>
            </w:r>
          </w:p>
        </w:tc>
        <w:tc>
          <w:tcPr>
            <w:tcW w:w="319"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$12.720</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7"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8"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1"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20-07-18</w:t>
            </w:r>
          </w:p>
        </w:tc>
        <w:tc>
          <w:tcPr>
            <w:tcW w:w="34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192" w:type="pct"/>
            <w:noWrap/>
            <w:vAlign w:val="center"/>
            <w:hideMark/>
          </w:tcPr>
          <w:p w:rsidR="00121C35" w:rsidRPr="00676B0E" w:rsidRDefault="00121C35" w:rsidP="00921FFD">
            <w:pP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Azúcar bolsa lider 5 kg.</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7</w:t>
            </w:r>
          </w:p>
        </w:tc>
        <w:tc>
          <w:tcPr>
            <w:tcW w:w="447"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$3.210</w:t>
            </w:r>
          </w:p>
        </w:tc>
        <w:tc>
          <w:tcPr>
            <w:tcW w:w="319"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$22.470</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7"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8"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1"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21-07-18</w:t>
            </w:r>
          </w:p>
        </w:tc>
        <w:tc>
          <w:tcPr>
            <w:tcW w:w="34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192" w:type="pct"/>
            <w:noWrap/>
            <w:vAlign w:val="center"/>
            <w:hideMark/>
          </w:tcPr>
          <w:p w:rsidR="00121C35" w:rsidRPr="00676B0E" w:rsidRDefault="00121C35" w:rsidP="00921FFD">
            <w:pP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Kétchup bolsa 1kg. Lider</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15</w:t>
            </w:r>
          </w:p>
        </w:tc>
        <w:tc>
          <w:tcPr>
            <w:tcW w:w="447"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$1.590</w:t>
            </w:r>
          </w:p>
        </w:tc>
        <w:tc>
          <w:tcPr>
            <w:tcW w:w="319"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$23.850</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7"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8"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1"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22-07-18</w:t>
            </w:r>
          </w:p>
        </w:tc>
        <w:tc>
          <w:tcPr>
            <w:tcW w:w="34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192" w:type="pct"/>
            <w:noWrap/>
            <w:vAlign w:val="center"/>
            <w:hideMark/>
          </w:tcPr>
          <w:p w:rsidR="00121C35" w:rsidRPr="00676B0E" w:rsidRDefault="00121C35" w:rsidP="00921FFD">
            <w:pP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Mostaza doypack 1kg. Lider</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15</w:t>
            </w:r>
          </w:p>
        </w:tc>
        <w:tc>
          <w:tcPr>
            <w:tcW w:w="447"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$1.140</w:t>
            </w:r>
          </w:p>
        </w:tc>
        <w:tc>
          <w:tcPr>
            <w:tcW w:w="319"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$17.100</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7"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8"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1"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23-07-18</w:t>
            </w:r>
          </w:p>
        </w:tc>
        <w:tc>
          <w:tcPr>
            <w:tcW w:w="34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192" w:type="pct"/>
            <w:noWrap/>
            <w:vAlign w:val="center"/>
            <w:hideMark/>
          </w:tcPr>
          <w:p w:rsidR="00121C35" w:rsidRPr="00676B0E" w:rsidRDefault="00121C35" w:rsidP="00921FFD">
            <w:pP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Ají crema bolsa acuenta 1kg.</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15</w:t>
            </w:r>
          </w:p>
        </w:tc>
        <w:tc>
          <w:tcPr>
            <w:tcW w:w="447"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$760</w:t>
            </w:r>
          </w:p>
        </w:tc>
        <w:tc>
          <w:tcPr>
            <w:tcW w:w="319"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$11.400</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7"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8"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1"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24-07-18</w:t>
            </w:r>
          </w:p>
        </w:tc>
        <w:tc>
          <w:tcPr>
            <w:tcW w:w="34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192" w:type="pct"/>
            <w:noWrap/>
            <w:vAlign w:val="center"/>
            <w:hideMark/>
          </w:tcPr>
          <w:p w:rsidR="00121C35" w:rsidRPr="00676B0E" w:rsidRDefault="00121C35" w:rsidP="00921FFD">
            <w:pP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Té emblem tea ceylán blend caja 100un.</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25</w:t>
            </w:r>
          </w:p>
        </w:tc>
        <w:tc>
          <w:tcPr>
            <w:tcW w:w="447"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$1.390</w:t>
            </w:r>
          </w:p>
        </w:tc>
        <w:tc>
          <w:tcPr>
            <w:tcW w:w="319"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$34.750</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7"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8"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1"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25-07-18</w:t>
            </w:r>
          </w:p>
        </w:tc>
        <w:tc>
          <w:tcPr>
            <w:tcW w:w="34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192" w:type="pct"/>
            <w:noWrap/>
            <w:vAlign w:val="center"/>
            <w:hideMark/>
          </w:tcPr>
          <w:p w:rsidR="00121C35" w:rsidRPr="00676B0E" w:rsidRDefault="00121C35" w:rsidP="00921FFD">
            <w:pP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Hierbas surtidas 50 un. Caja supremo</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20</w:t>
            </w:r>
          </w:p>
        </w:tc>
        <w:tc>
          <w:tcPr>
            <w:tcW w:w="447"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$1.790</w:t>
            </w:r>
          </w:p>
        </w:tc>
        <w:tc>
          <w:tcPr>
            <w:tcW w:w="319"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$35.800</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7"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8"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1"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26-07-18</w:t>
            </w:r>
          </w:p>
        </w:tc>
        <w:tc>
          <w:tcPr>
            <w:tcW w:w="34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192" w:type="pct"/>
            <w:noWrap/>
            <w:vAlign w:val="center"/>
            <w:hideMark/>
          </w:tcPr>
          <w:p w:rsidR="00121C35" w:rsidRPr="00676B0E" w:rsidRDefault="00121C35" w:rsidP="00921FFD">
            <w:pP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Café tradición tarro nescafe 400gr.</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5</w:t>
            </w:r>
          </w:p>
        </w:tc>
        <w:tc>
          <w:tcPr>
            <w:tcW w:w="447"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$7.950</w:t>
            </w:r>
          </w:p>
        </w:tc>
        <w:tc>
          <w:tcPr>
            <w:tcW w:w="319"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$39.750</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7"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8"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1"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27-07-18</w:t>
            </w:r>
          </w:p>
        </w:tc>
        <w:tc>
          <w:tcPr>
            <w:tcW w:w="34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192" w:type="pct"/>
            <w:noWrap/>
            <w:vAlign w:val="center"/>
            <w:hideMark/>
          </w:tcPr>
          <w:p w:rsidR="00121C35" w:rsidRPr="00676B0E" w:rsidRDefault="00121C35" w:rsidP="00921FFD">
            <w:pP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Jugo líquido sabor naranja 2l. Frugo</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35</w:t>
            </w:r>
          </w:p>
        </w:tc>
        <w:tc>
          <w:tcPr>
            <w:tcW w:w="447"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$990</w:t>
            </w:r>
          </w:p>
        </w:tc>
        <w:tc>
          <w:tcPr>
            <w:tcW w:w="319"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$34.650</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7"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8"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1"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480D2B">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28-07-18</w:t>
            </w:r>
          </w:p>
        </w:tc>
        <w:tc>
          <w:tcPr>
            <w:tcW w:w="34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192" w:type="pct"/>
            <w:noWrap/>
            <w:vAlign w:val="center"/>
            <w:hideMark/>
          </w:tcPr>
          <w:p w:rsidR="00121C35" w:rsidRPr="00676B0E" w:rsidRDefault="00121C35" w:rsidP="00921FFD">
            <w:pP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Jugo líquido sabor piña 2l. Frugo</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35</w:t>
            </w:r>
          </w:p>
        </w:tc>
        <w:tc>
          <w:tcPr>
            <w:tcW w:w="447"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$990</w:t>
            </w:r>
          </w:p>
        </w:tc>
        <w:tc>
          <w:tcPr>
            <w:tcW w:w="319" w:type="pct"/>
            <w:noWrap/>
            <w:vAlign w:val="center"/>
            <w:hideMark/>
          </w:tcPr>
          <w:p w:rsidR="00121C35" w:rsidRPr="00676B0E" w:rsidRDefault="00121C35" w:rsidP="00921FFD">
            <w:pPr>
              <w:jc w:val="cente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$34.650</w:t>
            </w: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7"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448"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1"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bl>
    <w:p w:rsidR="00121C35" w:rsidRPr="00676B0E" w:rsidRDefault="00121C35" w:rsidP="00121C35">
      <w:pPr>
        <w:spacing w:line="360" w:lineRule="auto"/>
        <w:jc w:val="both"/>
        <w:rPr>
          <w:rFonts w:ascii="Times New Roman" w:hAnsi="Times New Roman" w:cs="Times New Roman"/>
        </w:rPr>
      </w:pPr>
    </w:p>
    <w:p w:rsidR="00480D2B" w:rsidRPr="00676B0E" w:rsidRDefault="00480D2B" w:rsidP="00480D2B">
      <w:pPr>
        <w:widowControl w:val="0"/>
        <w:autoSpaceDE w:val="0"/>
        <w:autoSpaceDN w:val="0"/>
        <w:adjustRightInd w:val="0"/>
        <w:spacing w:after="240" w:line="360" w:lineRule="auto"/>
        <w:rPr>
          <w:rFonts w:ascii="Times New Roman" w:hAnsi="Times New Roman" w:cs="Times New Roman"/>
        </w:rPr>
        <w:sectPr w:rsidR="00480D2B" w:rsidRPr="00676B0E" w:rsidSect="00921FFD">
          <w:pgSz w:w="15840" w:h="12240" w:orient="landscape"/>
          <w:pgMar w:top="1418" w:right="1417" w:bottom="1701" w:left="1417" w:header="720" w:footer="720" w:gutter="0"/>
          <w:cols w:space="720"/>
          <w:noEndnote/>
        </w:sectPr>
      </w:pPr>
      <w:r w:rsidRPr="00676B0E">
        <w:rPr>
          <w:rFonts w:ascii="Times New Roman" w:hAnsi="Times New Roman" w:cs="Times New Roman"/>
          <w:b/>
        </w:rPr>
        <w:t>Fuente:</w:t>
      </w:r>
      <w:r w:rsidRPr="00676B0E">
        <w:rPr>
          <w:rFonts w:ascii="Times New Roman" w:hAnsi="Times New Roman" w:cs="Times New Roman"/>
        </w:rPr>
        <w:t xml:space="preserve"> Elaboración Propia.</w:t>
      </w:r>
    </w:p>
    <w:p w:rsidR="00480D2B" w:rsidRPr="00676B0E" w:rsidRDefault="00480D2B" w:rsidP="00480D2B">
      <w:pPr>
        <w:pStyle w:val="Descripcin"/>
        <w:keepNext/>
        <w:spacing w:line="360" w:lineRule="auto"/>
        <w:rPr>
          <w:rFonts w:cs="Times New Roman"/>
          <w:b w:val="0"/>
        </w:rPr>
      </w:pPr>
      <w:bookmarkStart w:id="126" w:name="_Toc361664848"/>
      <w:r w:rsidRPr="00676B0E">
        <w:rPr>
          <w:rFonts w:cs="Times New Roman"/>
        </w:rPr>
        <w:lastRenderedPageBreak/>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22</w:t>
      </w:r>
      <w:r w:rsidR="00B667C3" w:rsidRPr="00676B0E">
        <w:rPr>
          <w:rFonts w:cs="Times New Roman"/>
          <w:noProof/>
        </w:rPr>
        <w:fldChar w:fldCharType="end"/>
      </w:r>
      <w:r w:rsidRPr="00676B0E">
        <w:rPr>
          <w:rFonts w:cs="Times New Roman"/>
        </w:rPr>
        <w:t xml:space="preserve">: </w:t>
      </w:r>
      <w:r w:rsidRPr="00676B0E">
        <w:rPr>
          <w:rFonts w:cs="Times New Roman"/>
          <w:b w:val="0"/>
        </w:rPr>
        <w:t>Control de Inventario de Insumo para Talleres.</w:t>
      </w:r>
      <w:bookmarkEnd w:id="126"/>
    </w:p>
    <w:tbl>
      <w:tblPr>
        <w:tblStyle w:val="Sombreadomedio1-nfasis3"/>
        <w:tblW w:w="5000" w:type="pct"/>
        <w:tblLook w:val="0620" w:firstRow="1" w:lastRow="0" w:firstColumn="0" w:lastColumn="0" w:noHBand="1" w:noVBand="1"/>
      </w:tblPr>
      <w:tblGrid>
        <w:gridCol w:w="730"/>
        <w:gridCol w:w="792"/>
        <w:gridCol w:w="3625"/>
        <w:gridCol w:w="722"/>
        <w:gridCol w:w="1045"/>
        <w:gridCol w:w="846"/>
        <w:gridCol w:w="722"/>
        <w:gridCol w:w="1045"/>
        <w:gridCol w:w="846"/>
        <w:gridCol w:w="722"/>
        <w:gridCol w:w="1045"/>
        <w:gridCol w:w="846"/>
      </w:tblGrid>
      <w:tr w:rsidR="00121C35" w:rsidRPr="00676B0E" w:rsidTr="00921FFD">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12"/>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6"/>
                <w:szCs w:val="14"/>
              </w:rPr>
              <w:t>Inventario Inicial</w:t>
            </w:r>
          </w:p>
        </w:tc>
      </w:tr>
      <w:tr w:rsidR="00121C35" w:rsidRPr="00676B0E" w:rsidTr="00921FFD">
        <w:trPr>
          <w:trHeight w:val="300"/>
        </w:trPr>
        <w:tc>
          <w:tcPr>
            <w:tcW w:w="276" w:type="pct"/>
            <w:vMerge w:val="restar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Fecha</w:t>
            </w:r>
          </w:p>
        </w:tc>
        <w:tc>
          <w:tcPr>
            <w:tcW w:w="300" w:type="pct"/>
            <w:vMerge w:val="restar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Proveedor</w:t>
            </w:r>
          </w:p>
        </w:tc>
        <w:tc>
          <w:tcPr>
            <w:tcW w:w="1460" w:type="pct"/>
            <w:vMerge w:val="restar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Detalle</w:t>
            </w:r>
          </w:p>
        </w:tc>
        <w:tc>
          <w:tcPr>
            <w:tcW w:w="988" w:type="pct"/>
            <w:gridSpan w:val="3"/>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Entrada</w:t>
            </w:r>
          </w:p>
        </w:tc>
        <w:tc>
          <w:tcPr>
            <w:tcW w:w="988" w:type="pct"/>
            <w:gridSpan w:val="3"/>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Salida</w:t>
            </w:r>
          </w:p>
        </w:tc>
        <w:tc>
          <w:tcPr>
            <w:tcW w:w="988" w:type="pct"/>
            <w:gridSpan w:val="3"/>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Saldos</w:t>
            </w:r>
          </w:p>
        </w:tc>
      </w:tr>
      <w:tr w:rsidR="00121C35" w:rsidRPr="00676B0E" w:rsidTr="00921FFD">
        <w:trPr>
          <w:trHeight w:val="300"/>
        </w:trPr>
        <w:tc>
          <w:tcPr>
            <w:tcW w:w="276" w:type="pct"/>
            <w:vMerge/>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00" w:type="pct"/>
            <w:vMerge/>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1460" w:type="pct"/>
            <w:vMerge/>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Cantidad</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Costo Unitario</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Sub - Total</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Cantidad</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Costo Unitario</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Sub - Total</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Cantidad</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Costo Unitario</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Sub - Total</w:t>
            </w:r>
          </w:p>
        </w:tc>
      </w:tr>
      <w:tr w:rsidR="00121C35" w:rsidRPr="00676B0E" w:rsidTr="00921FFD">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46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Marcador de pizarra 4 colores bic</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3</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$2.890</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$8.670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921FFD">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46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Borrador de pizarra datazone</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1</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$1.490</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$1.490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921FFD">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46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Goma de borrar 4un. Faber-castell</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5</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$1.290</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$6.450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921FFD">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46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Set escarcha 4 colores bolsa marzu</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10</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$1.190</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$11.900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921FFD">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46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Bolsa palos de helado proarte</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20</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$390</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$7.800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921FFD">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46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Arcilla profesional blanca bolsa marzu 1kg.</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45</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$1.390</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$62.550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921FFD">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46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Greda marzu</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45</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$490</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$22.050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921FFD">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46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Pincel serie 103 n° 2-6-10 artel</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8</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$790</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$6.320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921FFD">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19-07-18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46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Pocillo témpera proarte</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5</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$290</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$1.450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921FFD">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46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Témpera 12 colores artel</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20</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$1.390</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$27.800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921FFD">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460" w:type="pct"/>
            <w:noWrap/>
            <w:vAlign w:val="center"/>
            <w:hideMark/>
          </w:tcPr>
          <w:p w:rsidR="00121C35" w:rsidRPr="00676B0E" w:rsidRDefault="00121C35" w:rsidP="00921FFD">
            <w:pPr>
              <w:rPr>
                <w:rFonts w:ascii="Times New Roman" w:eastAsia="Times New Roman" w:hAnsi="Times New Roman" w:cs="Times New Roman"/>
                <w:color w:val="000000"/>
                <w:sz w:val="14"/>
                <w:szCs w:val="14"/>
                <w:lang w:val="en-US"/>
              </w:rPr>
            </w:pPr>
            <w:r w:rsidRPr="00676B0E">
              <w:rPr>
                <w:rFonts w:ascii="Times New Roman" w:eastAsia="Times New Roman" w:hAnsi="Times New Roman" w:cs="Times New Roman"/>
                <w:color w:val="000000"/>
                <w:sz w:val="14"/>
                <w:szCs w:val="14"/>
                <w:lang w:val="en-US"/>
              </w:rPr>
              <w:t>Block medium 99 1/8. 20 hojas 27 x 37,5 cm artel</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25</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$890</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$22.250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921FFD">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22-07-18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46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Pistola de silicona artel</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10</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$3.590</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$35.900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921FFD">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23-07-18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46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Set de agujas y lanas marzu</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20</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$890</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$17.800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921FFD">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24-07-18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46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Faja papel lustre 24 hojas display proarte</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40</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$190</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$7.600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921FFD">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25-07-18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46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Pack estuche 12 lapices de colores + 12 lapices gráfitos </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10</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$2.990</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$29.900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921FFD">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26-07-18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LIDER</w:t>
            </w:r>
          </w:p>
        </w:tc>
        <w:tc>
          <w:tcPr>
            <w:tcW w:w="146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Lápiz pasta inkjoy ng x 10 papermate</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10</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$2.790</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$27.900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921FFD">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Estalista</w:t>
            </w:r>
          </w:p>
        </w:tc>
        <w:tc>
          <w:tcPr>
            <w:tcW w:w="146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Lana ovillo 100 gr colores</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50</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$1.069</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$53.450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921FFD">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28-07-18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Estalista</w:t>
            </w:r>
          </w:p>
        </w:tc>
        <w:tc>
          <w:tcPr>
            <w:tcW w:w="146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Hilo de bordar colores</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100</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$105</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$10.500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921FFD">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29-07-18</w:t>
            </w:r>
          </w:p>
        </w:tc>
        <w:tc>
          <w:tcPr>
            <w:tcW w:w="30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Estalista</w:t>
            </w:r>
          </w:p>
        </w:tc>
        <w:tc>
          <w:tcPr>
            <w:tcW w:w="146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Aguja coser genero</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200</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$29</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$5.800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bl>
    <w:p w:rsidR="00480D2B" w:rsidRPr="00676B0E" w:rsidRDefault="00480D2B" w:rsidP="00480D2B">
      <w:pPr>
        <w:widowControl w:val="0"/>
        <w:autoSpaceDE w:val="0"/>
        <w:autoSpaceDN w:val="0"/>
        <w:adjustRightInd w:val="0"/>
        <w:spacing w:after="240" w:line="360" w:lineRule="auto"/>
        <w:rPr>
          <w:rFonts w:ascii="Times New Roman" w:hAnsi="Times New Roman" w:cs="Times New Roman"/>
          <w:b/>
        </w:rPr>
      </w:pPr>
    </w:p>
    <w:p w:rsidR="00480D2B" w:rsidRPr="00676B0E" w:rsidRDefault="00480D2B" w:rsidP="00480D2B">
      <w:pPr>
        <w:widowControl w:val="0"/>
        <w:autoSpaceDE w:val="0"/>
        <w:autoSpaceDN w:val="0"/>
        <w:adjustRightInd w:val="0"/>
        <w:spacing w:after="240" w:line="360" w:lineRule="auto"/>
        <w:rPr>
          <w:rFonts w:ascii="Times New Roman" w:hAnsi="Times New Roman" w:cs="Times New Roman"/>
        </w:rPr>
        <w:sectPr w:rsidR="00480D2B" w:rsidRPr="00676B0E" w:rsidSect="00921FFD">
          <w:pgSz w:w="15840" w:h="12240" w:orient="landscape"/>
          <w:pgMar w:top="1418" w:right="1417" w:bottom="1701" w:left="1417" w:header="720" w:footer="720" w:gutter="0"/>
          <w:cols w:space="720"/>
          <w:noEndnote/>
        </w:sectPr>
      </w:pPr>
      <w:r w:rsidRPr="00676B0E">
        <w:rPr>
          <w:rFonts w:ascii="Times New Roman" w:hAnsi="Times New Roman" w:cs="Times New Roman"/>
          <w:b/>
        </w:rPr>
        <w:t>Fuente:</w:t>
      </w:r>
      <w:r w:rsidRPr="00676B0E">
        <w:rPr>
          <w:rFonts w:ascii="Times New Roman" w:hAnsi="Times New Roman" w:cs="Times New Roman"/>
        </w:rPr>
        <w:t xml:space="preserve"> Elaboración Propia</w:t>
      </w:r>
      <w:r w:rsidR="00A04440" w:rsidRPr="00676B0E">
        <w:rPr>
          <w:rFonts w:ascii="Times New Roman" w:hAnsi="Times New Roman" w:cs="Times New Roman"/>
        </w:rPr>
        <w:t>.</w:t>
      </w:r>
    </w:p>
    <w:p w:rsidR="00A04440" w:rsidRPr="00676B0E" w:rsidRDefault="00A04440" w:rsidP="00A04440">
      <w:pPr>
        <w:pStyle w:val="Descripcin"/>
        <w:keepNext/>
        <w:spacing w:line="360" w:lineRule="auto"/>
        <w:rPr>
          <w:rFonts w:cs="Times New Roman"/>
          <w:b w:val="0"/>
        </w:rPr>
      </w:pPr>
      <w:bookmarkStart w:id="127" w:name="_Toc361664849"/>
      <w:r w:rsidRPr="00676B0E">
        <w:rPr>
          <w:rFonts w:cs="Times New Roman"/>
        </w:rPr>
        <w:lastRenderedPageBreak/>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23</w:t>
      </w:r>
      <w:r w:rsidR="00B667C3" w:rsidRPr="00676B0E">
        <w:rPr>
          <w:rFonts w:cs="Times New Roman"/>
          <w:noProof/>
        </w:rPr>
        <w:fldChar w:fldCharType="end"/>
      </w:r>
      <w:r w:rsidRPr="00676B0E">
        <w:rPr>
          <w:rFonts w:cs="Times New Roman"/>
        </w:rPr>
        <w:t xml:space="preserve">: </w:t>
      </w:r>
      <w:r w:rsidRPr="00676B0E">
        <w:rPr>
          <w:rFonts w:cs="Times New Roman"/>
          <w:b w:val="0"/>
        </w:rPr>
        <w:t>Control de Inventario de Primeros Auxilios.</w:t>
      </w:r>
      <w:bookmarkEnd w:id="127"/>
    </w:p>
    <w:tbl>
      <w:tblPr>
        <w:tblStyle w:val="Sombreadomedio1-nfasis3"/>
        <w:tblW w:w="5000" w:type="pct"/>
        <w:tblLook w:val="0620" w:firstRow="1" w:lastRow="0" w:firstColumn="0" w:lastColumn="0" w:noHBand="1" w:noVBand="1"/>
      </w:tblPr>
      <w:tblGrid>
        <w:gridCol w:w="730"/>
        <w:gridCol w:w="846"/>
        <w:gridCol w:w="3571"/>
        <w:gridCol w:w="722"/>
        <w:gridCol w:w="1045"/>
        <w:gridCol w:w="846"/>
        <w:gridCol w:w="722"/>
        <w:gridCol w:w="1045"/>
        <w:gridCol w:w="846"/>
        <w:gridCol w:w="722"/>
        <w:gridCol w:w="1045"/>
        <w:gridCol w:w="846"/>
      </w:tblGrid>
      <w:tr w:rsidR="00121C35" w:rsidRPr="00676B0E" w:rsidTr="00921FFD">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12"/>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6"/>
                <w:szCs w:val="14"/>
              </w:rPr>
              <w:t>Inventario Inicial</w:t>
            </w:r>
          </w:p>
        </w:tc>
      </w:tr>
      <w:tr w:rsidR="00121C35" w:rsidRPr="00676B0E" w:rsidTr="00A04440">
        <w:trPr>
          <w:trHeight w:val="300"/>
        </w:trPr>
        <w:tc>
          <w:tcPr>
            <w:tcW w:w="276" w:type="pct"/>
            <w:vMerge w:val="restar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Fecha</w:t>
            </w:r>
          </w:p>
        </w:tc>
        <w:tc>
          <w:tcPr>
            <w:tcW w:w="320" w:type="pct"/>
            <w:vMerge w:val="restar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Proveedor</w:t>
            </w:r>
          </w:p>
        </w:tc>
        <w:tc>
          <w:tcPr>
            <w:tcW w:w="1440" w:type="pct"/>
            <w:vMerge w:val="restar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Detalle</w:t>
            </w:r>
          </w:p>
        </w:tc>
        <w:tc>
          <w:tcPr>
            <w:tcW w:w="988" w:type="pct"/>
            <w:gridSpan w:val="3"/>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Entrada</w:t>
            </w:r>
          </w:p>
        </w:tc>
        <w:tc>
          <w:tcPr>
            <w:tcW w:w="988" w:type="pct"/>
            <w:gridSpan w:val="3"/>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Salida</w:t>
            </w:r>
          </w:p>
        </w:tc>
        <w:tc>
          <w:tcPr>
            <w:tcW w:w="988" w:type="pct"/>
            <w:gridSpan w:val="3"/>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Saldos</w:t>
            </w:r>
          </w:p>
        </w:tc>
      </w:tr>
      <w:tr w:rsidR="00121C35" w:rsidRPr="00676B0E" w:rsidTr="00A04440">
        <w:trPr>
          <w:trHeight w:val="300"/>
        </w:trPr>
        <w:tc>
          <w:tcPr>
            <w:tcW w:w="276" w:type="pct"/>
            <w:vMerge/>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vMerge/>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1440" w:type="pct"/>
            <w:vMerge/>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Cantidad</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Costo Unitario</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Sub - Total</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Cantidad</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Costo Unitario</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Sub - Total</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Cantidad</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Costo Unitario</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Sub - Total</w:t>
            </w:r>
          </w:p>
        </w:tc>
      </w:tr>
      <w:tr w:rsidR="00121C35" w:rsidRPr="00676B0E" w:rsidTr="00A04440">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Salcobrand</w:t>
            </w:r>
          </w:p>
        </w:tc>
        <w:tc>
          <w:tcPr>
            <w:tcW w:w="144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Kit de primeros auxilios para quemaduras dermactive</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$13.190</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$13.190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A04440">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Salcobrand</w:t>
            </w:r>
          </w:p>
        </w:tc>
        <w:tc>
          <w:tcPr>
            <w:tcW w:w="144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Kit completo para cortes hartmann</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$8.999</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$8.999</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A04440">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Salcobrand</w:t>
            </w:r>
          </w:p>
        </w:tc>
        <w:tc>
          <w:tcPr>
            <w:tcW w:w="144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Parches curitas 20un. Allbriefs</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$1.690</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$16.900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A04440">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Salcobrand</w:t>
            </w:r>
          </w:p>
        </w:tc>
        <w:tc>
          <w:tcPr>
            <w:tcW w:w="144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Botiquín primeros auxilios allbriefs</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$6.490</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$12.980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A04440">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Salcobrand</w:t>
            </w:r>
          </w:p>
        </w:tc>
        <w:tc>
          <w:tcPr>
            <w:tcW w:w="144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Mascarilla plana multiuso allbriefs</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$1.999</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$5.997</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A04440">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Salcobrand</w:t>
            </w:r>
          </w:p>
        </w:tc>
        <w:tc>
          <w:tcPr>
            <w:tcW w:w="144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Alcohol 0.1% alcolex</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$3.399</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$6.798</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A04440">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Salcobrand</w:t>
            </w:r>
          </w:p>
        </w:tc>
        <w:tc>
          <w:tcPr>
            <w:tcW w:w="144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Compresa frío calor nexcare</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$8.190</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$16.380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A04440">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18-07-18</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Salcobrand</w:t>
            </w:r>
          </w:p>
        </w:tc>
        <w:tc>
          <w:tcPr>
            <w:tcW w:w="144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Pack de curación ideal para emergencias caseras allbriefs</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$4.299</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$4.299</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A04440">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19-07-18</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Salcobrand</w:t>
            </w:r>
          </w:p>
        </w:tc>
        <w:tc>
          <w:tcPr>
            <w:tcW w:w="144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Guantes de vinilo de 50 unidades nexcare</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$5.699</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$5.699</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A04440">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20-07-18</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Salcobrand</w:t>
            </w:r>
          </w:p>
        </w:tc>
        <w:tc>
          <w:tcPr>
            <w:tcW w:w="144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Test para la prostata prosta-test</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$10.190</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$20.380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A04440">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21-07-18</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Salcobrand</w:t>
            </w:r>
          </w:p>
        </w:tc>
        <w:tc>
          <w:tcPr>
            <w:tcW w:w="144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One touch ultra 50 cintas</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$32.999</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$98.997</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A04440">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22-07-18</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Salcobrand</w:t>
            </w:r>
          </w:p>
        </w:tc>
        <w:tc>
          <w:tcPr>
            <w:tcW w:w="144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Áposito para incontinnencia 40 un. Cotidian</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$5.399</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$16.197</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A04440">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23-07-18</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Salcobrand</w:t>
            </w:r>
          </w:p>
        </w:tc>
        <w:tc>
          <w:tcPr>
            <w:tcW w:w="144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Crema adhesiva sabor menta corega</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$7.790</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$7.790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A04440">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24-07-18</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Salcobrand</w:t>
            </w:r>
          </w:p>
        </w:tc>
        <w:tc>
          <w:tcPr>
            <w:tcW w:w="144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Gel para aliviar el dolor muscular, moretones knop</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$8.499</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$8.499</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A04440">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25-07-18</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Salcobrand</w:t>
            </w:r>
          </w:p>
        </w:tc>
        <w:tc>
          <w:tcPr>
            <w:tcW w:w="144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Pack de cepillos de dientes suave para uso anual oral b 4un.</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$3.790</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$18.950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A04440">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26-07-18</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Salcobrand</w:t>
            </w:r>
          </w:p>
        </w:tc>
        <w:tc>
          <w:tcPr>
            <w:tcW w:w="144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Pack 3x2 de pasta de dientes anticaries pepsodent</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$1.990</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$9.950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A04440">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27-07-18</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Salcobrand</w:t>
            </w:r>
          </w:p>
        </w:tc>
        <w:tc>
          <w:tcPr>
            <w:tcW w:w="144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Cotonitos de algodón cell skin</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$1.899</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$3.798</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A04440">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27-07-18</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Salcobrand</w:t>
            </w:r>
          </w:p>
        </w:tc>
        <w:tc>
          <w:tcPr>
            <w:tcW w:w="144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Pack copos de algodón discos cell skin</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$2.599</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$7.797</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A04440">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27-07-18</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Salcobrand</w:t>
            </w:r>
          </w:p>
        </w:tc>
        <w:tc>
          <w:tcPr>
            <w:tcW w:w="144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Alcohol gel de manos higenic le sancy</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$990</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$3.960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A04440">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27-07-18</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Salcobrand</w:t>
            </w:r>
          </w:p>
        </w:tc>
        <w:tc>
          <w:tcPr>
            <w:tcW w:w="144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Toallas húmedas para adultos biocure</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$2.190</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$8.760</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r w:rsidR="00121C35" w:rsidRPr="00676B0E" w:rsidTr="00A04440">
        <w:trPr>
          <w:trHeight w:val="300"/>
        </w:trPr>
        <w:tc>
          <w:tcPr>
            <w:tcW w:w="276"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27-07-18</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sz w:val="14"/>
                <w:szCs w:val="14"/>
              </w:rPr>
            </w:pPr>
            <w:r w:rsidRPr="00676B0E">
              <w:rPr>
                <w:rFonts w:ascii="Times New Roman" w:eastAsia="Times New Roman" w:hAnsi="Times New Roman" w:cs="Times New Roman"/>
                <w:sz w:val="14"/>
                <w:szCs w:val="14"/>
              </w:rPr>
              <w:t>Salcobrand</w:t>
            </w:r>
          </w:p>
        </w:tc>
        <w:tc>
          <w:tcPr>
            <w:tcW w:w="1440"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Pinza negra qvs</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w:t>
            </w: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$1.499</w:t>
            </w: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$1.499</w:t>
            </w: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273"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95"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c>
          <w:tcPr>
            <w:tcW w:w="320" w:type="pct"/>
            <w:noWrap/>
            <w:vAlign w:val="center"/>
            <w:hideMark/>
          </w:tcPr>
          <w:p w:rsidR="00121C35" w:rsidRPr="00676B0E" w:rsidRDefault="00121C35" w:rsidP="00921FFD">
            <w:pPr>
              <w:jc w:val="center"/>
              <w:rPr>
                <w:rFonts w:ascii="Times New Roman" w:eastAsia="Times New Roman" w:hAnsi="Times New Roman" w:cs="Times New Roman"/>
                <w:color w:val="000000"/>
                <w:sz w:val="14"/>
                <w:szCs w:val="14"/>
              </w:rPr>
            </w:pPr>
          </w:p>
        </w:tc>
      </w:tr>
    </w:tbl>
    <w:p w:rsidR="00A04440" w:rsidRPr="00676B0E" w:rsidRDefault="00A04440" w:rsidP="00A04440">
      <w:pPr>
        <w:widowControl w:val="0"/>
        <w:autoSpaceDE w:val="0"/>
        <w:autoSpaceDN w:val="0"/>
        <w:adjustRightInd w:val="0"/>
        <w:spacing w:after="240" w:line="360" w:lineRule="auto"/>
        <w:rPr>
          <w:rFonts w:ascii="Times New Roman" w:hAnsi="Times New Roman" w:cs="Times New Roman"/>
        </w:rPr>
        <w:sectPr w:rsidR="00A04440" w:rsidRPr="00676B0E" w:rsidSect="00921FFD">
          <w:pgSz w:w="15840" w:h="12240" w:orient="landscape"/>
          <w:pgMar w:top="1418" w:right="1417" w:bottom="1701" w:left="1417" w:header="720" w:footer="720" w:gutter="0"/>
          <w:cols w:space="720"/>
          <w:noEndnote/>
        </w:sectPr>
      </w:pPr>
      <w:r w:rsidRPr="00676B0E">
        <w:rPr>
          <w:rFonts w:ascii="Times New Roman" w:hAnsi="Times New Roman" w:cs="Times New Roman"/>
          <w:b/>
        </w:rPr>
        <w:t>Fuente:</w:t>
      </w:r>
      <w:r w:rsidRPr="00676B0E">
        <w:rPr>
          <w:rFonts w:ascii="Times New Roman" w:hAnsi="Times New Roman" w:cs="Times New Roman"/>
        </w:rPr>
        <w:t xml:space="preserve"> Elaboración Propia.</w:t>
      </w:r>
    </w:p>
    <w:p w:rsidR="00121C35" w:rsidRPr="00676B0E" w:rsidRDefault="00121C35" w:rsidP="00A04440">
      <w:pPr>
        <w:spacing w:line="360" w:lineRule="auto"/>
        <w:jc w:val="both"/>
        <w:rPr>
          <w:rFonts w:ascii="Times New Roman" w:hAnsi="Times New Roman" w:cs="Times New Roman"/>
          <w:color w:val="000000"/>
          <w:lang w:val="es-ES"/>
        </w:rPr>
      </w:pPr>
      <w:r w:rsidRPr="00676B0E">
        <w:rPr>
          <w:rFonts w:ascii="Times New Roman" w:hAnsi="Times New Roman" w:cs="Times New Roman"/>
          <w:color w:val="000000"/>
          <w:lang w:val="es-ES"/>
        </w:rPr>
        <w:lastRenderedPageBreak/>
        <w:t xml:space="preserve">Se realizará el inventario por el método FIFO (First in, first out) como muestra la Tabla </w:t>
      </w:r>
      <w:r w:rsidR="00A04440" w:rsidRPr="00676B0E">
        <w:rPr>
          <w:rFonts w:ascii="Times New Roman" w:hAnsi="Times New Roman" w:cs="Times New Roman"/>
          <w:color w:val="000000"/>
          <w:lang w:val="es-ES"/>
        </w:rPr>
        <w:t>24</w:t>
      </w:r>
      <w:r w:rsidRPr="00676B0E">
        <w:rPr>
          <w:rFonts w:ascii="Times New Roman" w:hAnsi="Times New Roman" w:cs="Times New Roman"/>
          <w:color w:val="000000"/>
          <w:lang w:val="es-ES"/>
        </w:rPr>
        <w:t xml:space="preserve">, en donde el control lo llevará en la bodega el </w:t>
      </w:r>
      <w:r w:rsidR="00A04440" w:rsidRPr="00676B0E">
        <w:rPr>
          <w:rFonts w:ascii="Times New Roman" w:hAnsi="Times New Roman" w:cs="Times New Roman"/>
          <w:color w:val="000000"/>
          <w:lang w:val="es-ES"/>
        </w:rPr>
        <w:t>encargado de alimentos y bebestibles</w:t>
      </w:r>
      <w:r w:rsidRPr="00676B0E">
        <w:rPr>
          <w:rFonts w:ascii="Times New Roman" w:hAnsi="Times New Roman" w:cs="Times New Roman"/>
          <w:color w:val="000000"/>
          <w:lang w:val="es-ES"/>
        </w:rPr>
        <w:t xml:space="preserve">, además el Jefe será el </w:t>
      </w:r>
      <w:r w:rsidR="00A04440" w:rsidRPr="00676B0E">
        <w:rPr>
          <w:rFonts w:ascii="Times New Roman" w:hAnsi="Times New Roman" w:cs="Times New Roman"/>
          <w:color w:val="000000"/>
          <w:lang w:val="es-ES"/>
        </w:rPr>
        <w:t>delegado para</w:t>
      </w:r>
      <w:r w:rsidRPr="00676B0E">
        <w:rPr>
          <w:rFonts w:ascii="Times New Roman" w:hAnsi="Times New Roman" w:cs="Times New Roman"/>
          <w:color w:val="000000"/>
          <w:lang w:val="es-ES"/>
        </w:rPr>
        <w:t xml:space="preserve"> tener el registro en donde cada inventario está estructurado para abastecer 30 días de operación.</w:t>
      </w:r>
    </w:p>
    <w:p w:rsidR="00A04440" w:rsidRPr="00676B0E" w:rsidRDefault="00A04440" w:rsidP="00A04440">
      <w:pPr>
        <w:spacing w:line="360" w:lineRule="auto"/>
        <w:jc w:val="both"/>
        <w:rPr>
          <w:rFonts w:ascii="Times New Roman" w:hAnsi="Times New Roman" w:cs="Times New Roman"/>
          <w:color w:val="000000"/>
          <w:lang w:val="es-ES"/>
        </w:rPr>
      </w:pPr>
    </w:p>
    <w:p w:rsidR="00A04440" w:rsidRPr="00676B0E" w:rsidRDefault="00A04440" w:rsidP="00A04440">
      <w:pPr>
        <w:pStyle w:val="Descripcin"/>
        <w:keepNext/>
        <w:spacing w:line="360" w:lineRule="auto"/>
        <w:rPr>
          <w:rFonts w:cs="Times New Roman"/>
          <w:b w:val="0"/>
        </w:rPr>
      </w:pPr>
      <w:bookmarkStart w:id="128" w:name="_Toc361664850"/>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24</w:t>
      </w:r>
      <w:r w:rsidR="00B667C3" w:rsidRPr="00676B0E">
        <w:rPr>
          <w:rFonts w:cs="Times New Roman"/>
          <w:noProof/>
        </w:rPr>
        <w:fldChar w:fldCharType="end"/>
      </w:r>
      <w:r w:rsidRPr="00676B0E">
        <w:rPr>
          <w:rFonts w:cs="Times New Roman"/>
        </w:rPr>
        <w:t xml:space="preserve">: </w:t>
      </w:r>
      <w:r w:rsidRPr="00676B0E">
        <w:rPr>
          <w:rFonts w:cs="Times New Roman"/>
          <w:b w:val="0"/>
        </w:rPr>
        <w:t>Plantilla de Inventario Método FIFO</w:t>
      </w:r>
      <w:bookmarkEnd w:id="128"/>
    </w:p>
    <w:tbl>
      <w:tblPr>
        <w:tblStyle w:val="Sombreadomedio1-nfasis3"/>
        <w:tblW w:w="5000" w:type="pct"/>
        <w:tblLook w:val="0620" w:firstRow="1" w:lastRow="0" w:firstColumn="0" w:lastColumn="0" w:noHBand="1" w:noVBand="1"/>
      </w:tblPr>
      <w:tblGrid>
        <w:gridCol w:w="1096"/>
        <w:gridCol w:w="1430"/>
        <w:gridCol w:w="1083"/>
        <w:gridCol w:w="1701"/>
        <w:gridCol w:w="723"/>
        <w:gridCol w:w="1083"/>
        <w:gridCol w:w="1705"/>
        <w:gridCol w:w="723"/>
        <w:gridCol w:w="1083"/>
        <w:gridCol w:w="1636"/>
        <w:gridCol w:w="723"/>
      </w:tblGrid>
      <w:tr w:rsidR="00121C35" w:rsidRPr="00676B0E" w:rsidTr="00A04440">
        <w:trPr>
          <w:cnfStyle w:val="100000000000" w:firstRow="1" w:lastRow="0" w:firstColumn="0" w:lastColumn="0" w:oddVBand="0" w:evenVBand="0" w:oddHBand="0" w:evenHBand="0" w:firstRowFirstColumn="0" w:firstRowLastColumn="0" w:lastRowFirstColumn="0" w:lastRowLastColumn="0"/>
          <w:trHeight w:val="300"/>
        </w:trPr>
        <w:tc>
          <w:tcPr>
            <w:tcW w:w="414" w:type="pct"/>
            <w:vMerge w:val="restar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Fecha</w:t>
            </w:r>
          </w:p>
        </w:tc>
        <w:tc>
          <w:tcPr>
            <w:tcW w:w="541" w:type="pct"/>
            <w:vMerge w:val="restar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Descripción</w:t>
            </w:r>
          </w:p>
        </w:tc>
        <w:tc>
          <w:tcPr>
            <w:tcW w:w="1363" w:type="pct"/>
            <w:gridSpan w:val="3"/>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Entradas</w:t>
            </w:r>
          </w:p>
        </w:tc>
        <w:tc>
          <w:tcPr>
            <w:tcW w:w="1366" w:type="pct"/>
            <w:gridSpan w:val="3"/>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Salidas</w:t>
            </w:r>
          </w:p>
        </w:tc>
        <w:tc>
          <w:tcPr>
            <w:tcW w:w="1316" w:type="pct"/>
            <w:gridSpan w:val="3"/>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Existencias</w:t>
            </w:r>
          </w:p>
        </w:tc>
      </w:tr>
      <w:tr w:rsidR="00121C35" w:rsidRPr="00676B0E" w:rsidTr="00A04440">
        <w:trPr>
          <w:trHeight w:val="300"/>
        </w:trPr>
        <w:tc>
          <w:tcPr>
            <w:tcW w:w="414" w:type="pct"/>
            <w:vMerge/>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541" w:type="pct"/>
            <w:vMerge/>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41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Cantidad</w:t>
            </w:r>
          </w:p>
        </w:tc>
        <w:tc>
          <w:tcPr>
            <w:tcW w:w="68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Costo Unitario</w:t>
            </w:r>
          </w:p>
        </w:tc>
        <w:tc>
          <w:tcPr>
            <w:tcW w:w="273"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Total</w:t>
            </w:r>
          </w:p>
        </w:tc>
        <w:tc>
          <w:tcPr>
            <w:tcW w:w="411"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Cantidad</w:t>
            </w:r>
          </w:p>
        </w:tc>
        <w:tc>
          <w:tcPr>
            <w:tcW w:w="681"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Costo Unitario</w:t>
            </w:r>
          </w:p>
        </w:tc>
        <w:tc>
          <w:tcPr>
            <w:tcW w:w="273"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Total</w:t>
            </w:r>
          </w:p>
        </w:tc>
        <w:tc>
          <w:tcPr>
            <w:tcW w:w="41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Cantidad</w:t>
            </w:r>
          </w:p>
        </w:tc>
        <w:tc>
          <w:tcPr>
            <w:tcW w:w="633"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Costo Unitario</w:t>
            </w:r>
          </w:p>
        </w:tc>
        <w:tc>
          <w:tcPr>
            <w:tcW w:w="273"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Total</w:t>
            </w:r>
          </w:p>
        </w:tc>
      </w:tr>
      <w:tr w:rsidR="00121C35" w:rsidRPr="00676B0E" w:rsidTr="00A04440">
        <w:trPr>
          <w:trHeight w:val="300"/>
        </w:trPr>
        <w:tc>
          <w:tcPr>
            <w:tcW w:w="41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r w:rsidRPr="00676B0E">
              <w:rPr>
                <w:rFonts w:ascii="Times New Roman" w:eastAsia="Times New Roman" w:hAnsi="Times New Roman" w:cs="Times New Roman"/>
                <w:color w:val="000000"/>
              </w:rPr>
              <w:t>xx-xx-xx</w:t>
            </w:r>
          </w:p>
        </w:tc>
        <w:tc>
          <w:tcPr>
            <w:tcW w:w="541"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41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68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273"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411"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681"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273"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41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633"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273"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r>
      <w:tr w:rsidR="00121C35" w:rsidRPr="00676B0E" w:rsidTr="00A04440">
        <w:trPr>
          <w:trHeight w:val="300"/>
        </w:trPr>
        <w:tc>
          <w:tcPr>
            <w:tcW w:w="41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541"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41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68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273"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411"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681"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273"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41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633"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273"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r>
      <w:tr w:rsidR="00121C35" w:rsidRPr="00676B0E" w:rsidTr="00A04440">
        <w:trPr>
          <w:trHeight w:val="300"/>
        </w:trPr>
        <w:tc>
          <w:tcPr>
            <w:tcW w:w="41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541"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41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68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273"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411"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681"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273"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41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633"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273"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r>
      <w:tr w:rsidR="00121C35" w:rsidRPr="00676B0E" w:rsidTr="00A04440">
        <w:trPr>
          <w:trHeight w:val="300"/>
        </w:trPr>
        <w:tc>
          <w:tcPr>
            <w:tcW w:w="41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541"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41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68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273"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411"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681"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273"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41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633"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c>
          <w:tcPr>
            <w:tcW w:w="273"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rPr>
            </w:pPr>
          </w:p>
        </w:tc>
      </w:tr>
    </w:tbl>
    <w:p w:rsidR="00121C35" w:rsidRPr="00676B0E" w:rsidRDefault="00121C35" w:rsidP="00121C35">
      <w:pPr>
        <w:widowControl w:val="0"/>
        <w:autoSpaceDE w:val="0"/>
        <w:autoSpaceDN w:val="0"/>
        <w:adjustRightInd w:val="0"/>
        <w:spacing w:after="240" w:line="360" w:lineRule="auto"/>
        <w:rPr>
          <w:rFonts w:ascii="Times New Roman" w:hAnsi="Times New Roman" w:cs="Times New Roman"/>
          <w:color w:val="000000"/>
          <w:lang w:val="es-ES"/>
        </w:rPr>
      </w:pPr>
    </w:p>
    <w:p w:rsidR="00A7226F" w:rsidRPr="00676B0E" w:rsidRDefault="00A7226F" w:rsidP="00A7226F">
      <w:pPr>
        <w:widowControl w:val="0"/>
        <w:autoSpaceDE w:val="0"/>
        <w:autoSpaceDN w:val="0"/>
        <w:adjustRightInd w:val="0"/>
        <w:spacing w:after="240" w:line="360" w:lineRule="auto"/>
        <w:rPr>
          <w:rFonts w:ascii="Times New Roman" w:hAnsi="Times New Roman" w:cs="Times New Roman"/>
        </w:rPr>
        <w:sectPr w:rsidR="00A7226F" w:rsidRPr="00676B0E" w:rsidSect="00921FFD">
          <w:pgSz w:w="15840" w:h="12240" w:orient="landscape"/>
          <w:pgMar w:top="1418" w:right="1417" w:bottom="1701" w:left="1417" w:header="720" w:footer="720" w:gutter="0"/>
          <w:cols w:space="720"/>
          <w:noEndnote/>
        </w:sectPr>
      </w:pPr>
      <w:r w:rsidRPr="00676B0E">
        <w:rPr>
          <w:rFonts w:ascii="Times New Roman" w:hAnsi="Times New Roman" w:cs="Times New Roman"/>
          <w:b/>
        </w:rPr>
        <w:t>Fuente:</w:t>
      </w:r>
      <w:r w:rsidRPr="00676B0E">
        <w:rPr>
          <w:rFonts w:ascii="Times New Roman" w:hAnsi="Times New Roman" w:cs="Times New Roman"/>
        </w:rPr>
        <w:t xml:space="preserve"> Elaboración Propia.</w:t>
      </w:r>
    </w:p>
    <w:p w:rsidR="00121C35" w:rsidRPr="00676B0E" w:rsidRDefault="00121C35" w:rsidP="005867BB">
      <w:pPr>
        <w:pStyle w:val="Ttulo2"/>
        <w:rPr>
          <w:rFonts w:cs="Times New Roman"/>
        </w:rPr>
      </w:pPr>
      <w:bookmarkStart w:id="129" w:name="_Toc361665099"/>
      <w:r w:rsidRPr="00676B0E">
        <w:rPr>
          <w:rFonts w:cs="Times New Roman"/>
        </w:rPr>
        <w:lastRenderedPageBreak/>
        <w:t>Control de Calidad y Servicio al Cliente</w:t>
      </w:r>
      <w:bookmarkEnd w:id="129"/>
    </w:p>
    <w:p w:rsidR="00121C35" w:rsidRPr="00676B0E" w:rsidRDefault="00121C35" w:rsidP="00121C35">
      <w:pPr>
        <w:spacing w:line="360" w:lineRule="auto"/>
        <w:jc w:val="both"/>
        <w:rPr>
          <w:rFonts w:ascii="Times New Roman" w:hAnsi="Times New Roman" w:cs="Times New Roman"/>
        </w:rPr>
      </w:pPr>
    </w:p>
    <w:p w:rsidR="00121C35" w:rsidRPr="00676B0E" w:rsidRDefault="00121C35" w:rsidP="00121C35">
      <w:pPr>
        <w:spacing w:line="360" w:lineRule="auto"/>
        <w:jc w:val="both"/>
        <w:rPr>
          <w:rFonts w:ascii="Times New Roman" w:hAnsi="Times New Roman" w:cs="Times New Roman"/>
        </w:rPr>
      </w:pPr>
      <w:r w:rsidRPr="00676B0E">
        <w:rPr>
          <w:rFonts w:ascii="Times New Roman" w:hAnsi="Times New Roman" w:cs="Times New Roman"/>
        </w:rPr>
        <w:t xml:space="preserve">Para el proyecto se tomará en cuenta la Administración de la Calidad Total (TQM), en dónde es sumamente importante ser consecuente con uno de los objetivos propuestos en el área de operaciones acerca de la satisfacción del cliente, para ello es relevante tener un mejoramiento continuo que ayude al proceso para que el cliente se sienta satisfecho. </w:t>
      </w:r>
    </w:p>
    <w:p w:rsidR="00121C35" w:rsidRPr="00676B0E" w:rsidRDefault="00121C35" w:rsidP="00121C35">
      <w:pPr>
        <w:shd w:val="clear" w:color="auto" w:fill="FFFFFF"/>
        <w:spacing w:before="100" w:beforeAutospacing="1" w:after="24"/>
        <w:rPr>
          <w:rFonts w:ascii="Times New Roman" w:hAnsi="Times New Roman" w:cs="Times New Roman"/>
        </w:rPr>
      </w:pPr>
      <w:r w:rsidRPr="00676B0E">
        <w:rPr>
          <w:rFonts w:ascii="Times New Roman" w:hAnsi="Times New Roman" w:cs="Times New Roman"/>
        </w:rPr>
        <w:t>Este proyecto se guiará especialmente por las normas ISO 9000 en las que principalmente se centra en:</w:t>
      </w:r>
    </w:p>
    <w:p w:rsidR="00121C35" w:rsidRPr="00676B0E" w:rsidRDefault="00121C35" w:rsidP="000C76DF">
      <w:pPr>
        <w:pStyle w:val="Prrafodelista"/>
        <w:numPr>
          <w:ilvl w:val="0"/>
          <w:numId w:val="38"/>
        </w:numPr>
        <w:shd w:val="clear" w:color="auto" w:fill="FFFFFF"/>
        <w:spacing w:before="100" w:beforeAutospacing="1" w:after="24" w:line="360" w:lineRule="auto"/>
        <w:rPr>
          <w:rFonts w:ascii="Times New Roman" w:eastAsia="Times New Roman" w:hAnsi="Times New Roman" w:cs="Times New Roman"/>
          <w:color w:val="222222"/>
          <w:sz w:val="24"/>
          <w:szCs w:val="24"/>
          <w:vertAlign w:val="baseline"/>
        </w:rPr>
      </w:pPr>
      <w:r w:rsidRPr="00676B0E">
        <w:rPr>
          <w:rFonts w:ascii="Times New Roman" w:hAnsi="Times New Roman" w:cs="Times New Roman"/>
          <w:sz w:val="24"/>
          <w:szCs w:val="24"/>
          <w:vertAlign w:val="baseline"/>
        </w:rPr>
        <w:t>Enfoque al cliente</w:t>
      </w:r>
    </w:p>
    <w:p w:rsidR="00121C35" w:rsidRPr="00676B0E" w:rsidRDefault="00121C35" w:rsidP="000C76DF">
      <w:pPr>
        <w:numPr>
          <w:ilvl w:val="0"/>
          <w:numId w:val="38"/>
        </w:numPr>
        <w:shd w:val="clear" w:color="auto" w:fill="FFFFFF"/>
        <w:spacing w:before="100" w:beforeAutospacing="1" w:after="24" w:line="360" w:lineRule="auto"/>
        <w:jc w:val="both"/>
        <w:rPr>
          <w:rFonts w:ascii="Times New Roman" w:eastAsia="Times New Roman" w:hAnsi="Times New Roman" w:cs="Times New Roman"/>
          <w:color w:val="222222"/>
        </w:rPr>
      </w:pPr>
      <w:r w:rsidRPr="00676B0E">
        <w:rPr>
          <w:rFonts w:ascii="Times New Roman" w:eastAsia="Times New Roman" w:hAnsi="Times New Roman" w:cs="Times New Roman"/>
          <w:color w:val="222222"/>
        </w:rPr>
        <w:t>Liderazgo</w:t>
      </w:r>
    </w:p>
    <w:p w:rsidR="00121C35" w:rsidRPr="00676B0E" w:rsidRDefault="00121C35" w:rsidP="000C76DF">
      <w:pPr>
        <w:numPr>
          <w:ilvl w:val="0"/>
          <w:numId w:val="38"/>
        </w:numPr>
        <w:shd w:val="clear" w:color="auto" w:fill="FFFFFF"/>
        <w:spacing w:before="100" w:beforeAutospacing="1" w:after="24" w:line="360" w:lineRule="auto"/>
        <w:jc w:val="both"/>
        <w:rPr>
          <w:rFonts w:ascii="Times New Roman" w:eastAsia="Times New Roman" w:hAnsi="Times New Roman" w:cs="Times New Roman"/>
          <w:color w:val="222222"/>
        </w:rPr>
      </w:pPr>
      <w:r w:rsidRPr="00676B0E">
        <w:rPr>
          <w:rFonts w:ascii="Times New Roman" w:eastAsia="Times New Roman" w:hAnsi="Times New Roman" w:cs="Times New Roman"/>
          <w:color w:val="222222"/>
        </w:rPr>
        <w:t>Participación del personal</w:t>
      </w:r>
    </w:p>
    <w:p w:rsidR="00121C35" w:rsidRPr="00676B0E" w:rsidRDefault="00121C35" w:rsidP="000C76DF">
      <w:pPr>
        <w:numPr>
          <w:ilvl w:val="0"/>
          <w:numId w:val="38"/>
        </w:numPr>
        <w:shd w:val="clear" w:color="auto" w:fill="FFFFFF"/>
        <w:spacing w:before="100" w:beforeAutospacing="1" w:after="24" w:line="360" w:lineRule="auto"/>
        <w:jc w:val="both"/>
        <w:rPr>
          <w:rFonts w:ascii="Times New Roman" w:eastAsia="Times New Roman" w:hAnsi="Times New Roman" w:cs="Times New Roman"/>
          <w:color w:val="222222"/>
        </w:rPr>
      </w:pPr>
      <w:r w:rsidRPr="00676B0E">
        <w:rPr>
          <w:rFonts w:ascii="Times New Roman" w:eastAsia="Times New Roman" w:hAnsi="Times New Roman" w:cs="Times New Roman"/>
          <w:color w:val="222222"/>
        </w:rPr>
        <w:t>Enfoque basado en procesos</w:t>
      </w:r>
    </w:p>
    <w:p w:rsidR="00121C35" w:rsidRPr="00676B0E" w:rsidRDefault="00121C35" w:rsidP="000C76DF">
      <w:pPr>
        <w:numPr>
          <w:ilvl w:val="0"/>
          <w:numId w:val="38"/>
        </w:numPr>
        <w:shd w:val="clear" w:color="auto" w:fill="FFFFFF"/>
        <w:spacing w:before="100" w:beforeAutospacing="1" w:after="24" w:line="360" w:lineRule="auto"/>
        <w:jc w:val="both"/>
        <w:rPr>
          <w:rFonts w:ascii="Times New Roman" w:eastAsia="Times New Roman" w:hAnsi="Times New Roman" w:cs="Times New Roman"/>
          <w:color w:val="222222"/>
        </w:rPr>
      </w:pPr>
      <w:r w:rsidRPr="00676B0E">
        <w:rPr>
          <w:rFonts w:ascii="Times New Roman" w:eastAsia="Times New Roman" w:hAnsi="Times New Roman" w:cs="Times New Roman"/>
          <w:color w:val="222222"/>
        </w:rPr>
        <w:t>Mejora continua</w:t>
      </w:r>
    </w:p>
    <w:p w:rsidR="00121C35" w:rsidRPr="00676B0E" w:rsidRDefault="00121C35" w:rsidP="000C76DF">
      <w:pPr>
        <w:numPr>
          <w:ilvl w:val="0"/>
          <w:numId w:val="38"/>
        </w:numPr>
        <w:shd w:val="clear" w:color="auto" w:fill="FFFFFF"/>
        <w:spacing w:before="100" w:beforeAutospacing="1" w:after="24" w:line="360" w:lineRule="auto"/>
        <w:jc w:val="both"/>
        <w:rPr>
          <w:rFonts w:ascii="Times New Roman" w:eastAsia="Times New Roman" w:hAnsi="Times New Roman" w:cs="Times New Roman"/>
          <w:color w:val="222222"/>
        </w:rPr>
      </w:pPr>
      <w:r w:rsidRPr="00676B0E">
        <w:rPr>
          <w:rFonts w:ascii="Times New Roman" w:eastAsia="Times New Roman" w:hAnsi="Times New Roman" w:cs="Times New Roman"/>
          <w:color w:val="222222"/>
        </w:rPr>
        <w:t>Enfoque de sistemas para la gestión</w:t>
      </w:r>
    </w:p>
    <w:p w:rsidR="00121C35" w:rsidRPr="00676B0E" w:rsidRDefault="00121C35" w:rsidP="000C76DF">
      <w:pPr>
        <w:numPr>
          <w:ilvl w:val="0"/>
          <w:numId w:val="38"/>
        </w:numPr>
        <w:shd w:val="clear" w:color="auto" w:fill="FFFFFF"/>
        <w:spacing w:before="100" w:beforeAutospacing="1" w:after="24" w:line="360" w:lineRule="auto"/>
        <w:jc w:val="both"/>
        <w:rPr>
          <w:rFonts w:ascii="Times New Roman" w:eastAsia="Times New Roman" w:hAnsi="Times New Roman" w:cs="Times New Roman"/>
          <w:color w:val="222222"/>
        </w:rPr>
      </w:pPr>
      <w:r w:rsidRPr="00676B0E">
        <w:rPr>
          <w:rFonts w:ascii="Times New Roman" w:eastAsia="Times New Roman" w:hAnsi="Times New Roman" w:cs="Times New Roman"/>
          <w:color w:val="222222"/>
        </w:rPr>
        <w:t>Enfoque basado en hechos para la toma de decisiones</w:t>
      </w:r>
    </w:p>
    <w:p w:rsidR="00121C35" w:rsidRPr="00676B0E" w:rsidRDefault="00121C35" w:rsidP="000C76DF">
      <w:pPr>
        <w:numPr>
          <w:ilvl w:val="0"/>
          <w:numId w:val="38"/>
        </w:numPr>
        <w:shd w:val="clear" w:color="auto" w:fill="FFFFFF"/>
        <w:spacing w:before="100" w:beforeAutospacing="1" w:after="24" w:line="360" w:lineRule="auto"/>
        <w:jc w:val="both"/>
        <w:rPr>
          <w:rFonts w:ascii="Times New Roman" w:eastAsia="Times New Roman" w:hAnsi="Times New Roman" w:cs="Times New Roman"/>
          <w:color w:val="222222"/>
        </w:rPr>
      </w:pPr>
      <w:r w:rsidRPr="00676B0E">
        <w:rPr>
          <w:rFonts w:ascii="Times New Roman" w:eastAsia="Times New Roman" w:hAnsi="Times New Roman" w:cs="Times New Roman"/>
          <w:color w:val="222222"/>
        </w:rPr>
        <w:t>Relaciones mutuamente beneficiosas con proveedores</w:t>
      </w:r>
    </w:p>
    <w:p w:rsidR="00121C35" w:rsidRPr="00676B0E" w:rsidRDefault="00121C35" w:rsidP="00121C35">
      <w:pPr>
        <w:rPr>
          <w:rFonts w:ascii="Times New Roman" w:eastAsia="Times New Roman" w:hAnsi="Times New Roman" w:cs="Times New Roman"/>
          <w:sz w:val="20"/>
          <w:szCs w:val="20"/>
        </w:rPr>
      </w:pPr>
    </w:p>
    <w:p w:rsidR="00121C35" w:rsidRPr="00676B0E" w:rsidRDefault="00121C35" w:rsidP="00121C35">
      <w:pPr>
        <w:spacing w:line="360" w:lineRule="auto"/>
        <w:jc w:val="both"/>
        <w:rPr>
          <w:rFonts w:ascii="Times New Roman" w:hAnsi="Times New Roman" w:cs="Times New Roman"/>
        </w:rPr>
      </w:pPr>
      <w:r w:rsidRPr="00676B0E">
        <w:rPr>
          <w:rFonts w:ascii="Times New Roman" w:hAnsi="Times New Roman" w:cs="Times New Roman"/>
        </w:rPr>
        <w:t>La calidad del proyecto será mayor a la de la competencia detectada en las distintas casas de reposo, debido a que poseen distintos conceptos y no existe organización que entregue el mismo servicio.</w:t>
      </w:r>
    </w:p>
    <w:p w:rsidR="000A37A0" w:rsidRDefault="00121C35" w:rsidP="00121C35">
      <w:pPr>
        <w:widowControl w:val="0"/>
        <w:autoSpaceDE w:val="0"/>
        <w:autoSpaceDN w:val="0"/>
        <w:adjustRightInd w:val="0"/>
        <w:spacing w:after="240" w:line="360" w:lineRule="auto"/>
        <w:jc w:val="both"/>
        <w:rPr>
          <w:rFonts w:ascii="Times New Roman" w:hAnsi="Times New Roman" w:cs="Times New Roman"/>
          <w:color w:val="000000"/>
          <w:lang w:val="es-ES"/>
        </w:rPr>
      </w:pPr>
      <w:r w:rsidRPr="00676B0E">
        <w:rPr>
          <w:rFonts w:ascii="Times New Roman" w:hAnsi="Times New Roman" w:cs="Times New Roman"/>
          <w:color w:val="000000"/>
          <w:lang w:val="es-ES"/>
        </w:rPr>
        <w:t>La participación de los empleados es una táctica clave para mejorar los procesos y la calidad del servicio, se implementarán desde antes del inicio de las operaciones actividades relacionadas con la inducción y capacitación de los colaboradores, con el fin de ayudarlos y hacerlos sentir parte fundamental del proceso de prestación del servicio. Lo anterior permitirá a la organización detectar desviaciones respecto al escenario ideal y poder corregirlas en su ori</w:t>
      </w:r>
      <w:r w:rsidR="000A37A0">
        <w:rPr>
          <w:rFonts w:ascii="Times New Roman" w:hAnsi="Times New Roman" w:cs="Times New Roman"/>
          <w:color w:val="000000"/>
          <w:lang w:val="es-ES"/>
        </w:rPr>
        <w:t>gen.</w:t>
      </w:r>
    </w:p>
    <w:p w:rsidR="00A7226F" w:rsidRPr="000A37A0" w:rsidRDefault="00121C35" w:rsidP="00121C35">
      <w:pPr>
        <w:widowControl w:val="0"/>
        <w:autoSpaceDE w:val="0"/>
        <w:autoSpaceDN w:val="0"/>
        <w:adjustRightInd w:val="0"/>
        <w:spacing w:after="240" w:line="360" w:lineRule="auto"/>
        <w:jc w:val="both"/>
        <w:rPr>
          <w:rFonts w:ascii="Times New Roman" w:hAnsi="Times New Roman" w:cs="Times New Roman"/>
          <w:color w:val="000000"/>
          <w:sz w:val="22"/>
          <w:lang w:val="es-ES"/>
        </w:rPr>
        <w:sectPr w:rsidR="00A7226F" w:rsidRPr="000A37A0" w:rsidSect="00A7226F">
          <w:pgSz w:w="12240" w:h="15840"/>
          <w:pgMar w:top="1417" w:right="1701" w:bottom="1417" w:left="1418" w:header="720" w:footer="720" w:gutter="0"/>
          <w:cols w:space="720"/>
          <w:noEndnote/>
        </w:sectPr>
      </w:pPr>
      <w:r w:rsidRPr="000A37A0">
        <w:rPr>
          <w:rFonts w:ascii="Times New Roman" w:hAnsi="Times New Roman" w:cs="Times New Roman"/>
          <w:color w:val="000000"/>
          <w:sz w:val="22"/>
          <w:lang w:val="es-ES"/>
        </w:rPr>
        <w:t xml:space="preserve">Finalmente, se pondrá énfasis en el mejoramiento continuo del desempeño, creando en los trabajadores un sentimiento de que el proceso en sí les pertenece. Se tiene la convicción de que cualquier proceso se puede mejorar y, en consecuencia, serán los colaboradores quienes podrán identificar con mayor prontitud eventuales desviaciones. </w:t>
      </w:r>
    </w:p>
    <w:p w:rsidR="00121C35" w:rsidRPr="00676B0E" w:rsidRDefault="00121C35" w:rsidP="005867BB">
      <w:pPr>
        <w:pStyle w:val="Ttulo2"/>
        <w:rPr>
          <w:rFonts w:cs="Times New Roman"/>
          <w:lang w:val="es-ES"/>
        </w:rPr>
      </w:pPr>
      <w:bookmarkStart w:id="130" w:name="_Toc361665100"/>
      <w:r w:rsidRPr="00676B0E">
        <w:rPr>
          <w:rFonts w:cs="Times New Roman"/>
          <w:lang w:val="es-ES"/>
        </w:rPr>
        <w:lastRenderedPageBreak/>
        <w:t xml:space="preserve">Presupuesto </w:t>
      </w:r>
      <w:r w:rsidR="005867BB" w:rsidRPr="00676B0E">
        <w:rPr>
          <w:rFonts w:cs="Times New Roman"/>
          <w:lang w:val="es-ES"/>
        </w:rPr>
        <w:t>de las Operaciones</w:t>
      </w:r>
      <w:bookmarkEnd w:id="130"/>
    </w:p>
    <w:p w:rsidR="005867BB" w:rsidRPr="00676B0E" w:rsidRDefault="005867BB" w:rsidP="005867BB">
      <w:pPr>
        <w:rPr>
          <w:rFonts w:ascii="Times New Roman" w:hAnsi="Times New Roman" w:cs="Times New Roman"/>
        </w:rPr>
      </w:pPr>
    </w:p>
    <w:p w:rsidR="005867BB" w:rsidRPr="00676B0E" w:rsidRDefault="005867BB" w:rsidP="005867BB">
      <w:pPr>
        <w:spacing w:line="360" w:lineRule="auto"/>
        <w:rPr>
          <w:rFonts w:ascii="Times New Roman" w:hAnsi="Times New Roman" w:cs="Times New Roman"/>
        </w:rPr>
      </w:pPr>
      <w:r w:rsidRPr="00676B0E">
        <w:rPr>
          <w:rFonts w:ascii="Times New Roman" w:hAnsi="Times New Roman" w:cs="Times New Roman"/>
        </w:rPr>
        <w:t>En cuanto al Presupuesto de Operaciones, los costos variables (Servicios Básicos y Alimentación) fueron valorados en relación a la demanda estimada</w:t>
      </w:r>
      <w:r w:rsidR="00093DE8">
        <w:rPr>
          <w:rFonts w:ascii="Times New Roman" w:hAnsi="Times New Roman" w:cs="Times New Roman"/>
        </w:rPr>
        <w:t xml:space="preserve"> para el primer año de operación </w:t>
      </w:r>
      <w:r w:rsidRPr="00676B0E">
        <w:rPr>
          <w:rFonts w:ascii="Times New Roman" w:hAnsi="Times New Roman" w:cs="Times New Roman"/>
        </w:rPr>
        <w:t>y en cuanto a los costos fijos (Remuneraciones, Mantención, Insumos y Telefonía) la mayoría se obtuvo a través de cotizaciones</w:t>
      </w:r>
      <w:r w:rsidR="00093DE8">
        <w:rPr>
          <w:rFonts w:ascii="Times New Roman" w:hAnsi="Times New Roman" w:cs="Times New Roman"/>
        </w:rPr>
        <w:t>.</w:t>
      </w:r>
    </w:p>
    <w:p w:rsidR="00121C35" w:rsidRPr="00676B0E" w:rsidRDefault="00121C35" w:rsidP="005867BB">
      <w:pPr>
        <w:spacing w:line="360" w:lineRule="auto"/>
        <w:rPr>
          <w:rFonts w:ascii="Times New Roman" w:hAnsi="Times New Roman" w:cs="Times New Roman"/>
          <w:b/>
          <w:bCs/>
          <w:color w:val="000000"/>
          <w:szCs w:val="32"/>
          <w:lang w:val="es-ES"/>
        </w:rPr>
      </w:pPr>
    </w:p>
    <w:p w:rsidR="005867BB" w:rsidRPr="00676B0E" w:rsidRDefault="005867BB" w:rsidP="00CB293E">
      <w:pPr>
        <w:pStyle w:val="Descripcin"/>
        <w:keepNext/>
        <w:spacing w:line="360" w:lineRule="auto"/>
        <w:rPr>
          <w:rFonts w:cs="Times New Roman"/>
          <w:b w:val="0"/>
        </w:rPr>
      </w:pPr>
      <w:bookmarkStart w:id="131" w:name="_Toc361664851"/>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25</w:t>
      </w:r>
      <w:r w:rsidR="00B667C3" w:rsidRPr="00676B0E">
        <w:rPr>
          <w:rFonts w:cs="Times New Roman"/>
          <w:noProof/>
        </w:rPr>
        <w:fldChar w:fldCharType="end"/>
      </w:r>
      <w:r w:rsidRPr="00676B0E">
        <w:rPr>
          <w:rFonts w:cs="Times New Roman"/>
        </w:rPr>
        <w:t xml:space="preserve">: </w:t>
      </w:r>
      <w:r w:rsidRPr="00676B0E">
        <w:rPr>
          <w:rFonts w:cs="Times New Roman"/>
          <w:b w:val="0"/>
        </w:rPr>
        <w:t>Costos Variables, Fijos y totales del Proyecto en el Primer Año de Operación.</w:t>
      </w:r>
      <w:bookmarkEnd w:id="131"/>
    </w:p>
    <w:tbl>
      <w:tblPr>
        <w:tblStyle w:val="Listaclara-nfasis3"/>
        <w:tblW w:w="5000" w:type="pct"/>
        <w:tblLook w:val="0660" w:firstRow="1" w:lastRow="1" w:firstColumn="0" w:lastColumn="0" w:noHBand="1" w:noVBand="1"/>
      </w:tblPr>
      <w:tblGrid>
        <w:gridCol w:w="2263"/>
        <w:gridCol w:w="811"/>
        <w:gridCol w:w="811"/>
        <w:gridCol w:w="810"/>
        <w:gridCol w:w="810"/>
        <w:gridCol w:w="810"/>
        <w:gridCol w:w="810"/>
        <w:gridCol w:w="810"/>
        <w:gridCol w:w="810"/>
        <w:gridCol w:w="881"/>
        <w:gridCol w:w="810"/>
        <w:gridCol w:w="858"/>
        <w:gridCol w:w="820"/>
        <w:gridCol w:w="870"/>
      </w:tblGrid>
      <w:tr w:rsidR="00121C35" w:rsidRPr="00676B0E" w:rsidTr="005867BB">
        <w:trPr>
          <w:cnfStyle w:val="100000000000" w:firstRow="1" w:lastRow="0" w:firstColumn="0" w:lastColumn="0" w:oddVBand="0" w:evenVBand="0" w:oddHBand="0" w:evenHBand="0" w:firstRowFirstColumn="0" w:firstRowLastColumn="0" w:lastRowFirstColumn="0" w:lastRowLastColumn="0"/>
          <w:trHeight w:val="300"/>
        </w:trPr>
        <w:tc>
          <w:tcPr>
            <w:tcW w:w="864" w:type="pct"/>
            <w:noWrap/>
            <w:vAlign w:val="center"/>
            <w:hideMark/>
          </w:tcPr>
          <w:p w:rsidR="00121C35" w:rsidRPr="00676B0E" w:rsidRDefault="00121C35" w:rsidP="00921FF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Detalle</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Enero</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Febrero</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Marzo</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Abril</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Mayo</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Junio</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Julio</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Agosto</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Septiembre</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Octubre</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Noviembre</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Diciembre</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r>
      <w:tr w:rsidR="00121C35" w:rsidRPr="00676B0E" w:rsidTr="00921FFD">
        <w:trPr>
          <w:trHeight w:val="300"/>
        </w:trPr>
        <w:tc>
          <w:tcPr>
            <w:tcW w:w="5000" w:type="pct"/>
            <w:gridSpan w:val="14"/>
            <w:noWrap/>
            <w:vAlign w:val="center"/>
            <w:hideMark/>
          </w:tcPr>
          <w:p w:rsidR="00121C35" w:rsidRPr="00676B0E" w:rsidRDefault="00121C35" w:rsidP="00921FF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Costos variables operacionales</w:t>
            </w:r>
          </w:p>
        </w:tc>
      </w:tr>
      <w:tr w:rsidR="00121C35" w:rsidRPr="00676B0E" w:rsidTr="005867BB">
        <w:trPr>
          <w:trHeight w:val="300"/>
        </w:trPr>
        <w:tc>
          <w:tcPr>
            <w:tcW w:w="864" w:type="pct"/>
            <w:noWrap/>
            <w:vAlign w:val="center"/>
            <w:hideMark/>
          </w:tcPr>
          <w:p w:rsidR="00121C35" w:rsidRPr="00676B0E" w:rsidRDefault="00121C35" w:rsidP="005867BB">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Agua</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$734.422</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$734.422</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$734.422</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$538.815</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$538.815</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$360.328</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$360.328</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$360.328</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$538.815</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$886.435</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$886.435</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$886.435</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$7.560.000</w:t>
            </w:r>
          </w:p>
        </w:tc>
      </w:tr>
      <w:tr w:rsidR="00121C35" w:rsidRPr="00676B0E" w:rsidTr="005867BB">
        <w:trPr>
          <w:trHeight w:val="300"/>
        </w:trPr>
        <w:tc>
          <w:tcPr>
            <w:tcW w:w="864" w:type="pct"/>
            <w:noWrap/>
            <w:vAlign w:val="center"/>
            <w:hideMark/>
          </w:tcPr>
          <w:p w:rsidR="00121C35" w:rsidRPr="00676B0E" w:rsidRDefault="00121C35" w:rsidP="005867BB">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Electricidad</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$795.624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$795.624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$795.624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$583.716</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$583.716</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$390.355</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$390.355</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$390.355</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$583.716</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$960.305</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$960.305</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$960.305</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$8.190.000</w:t>
            </w:r>
          </w:p>
        </w:tc>
      </w:tr>
      <w:tr w:rsidR="00121C35" w:rsidRPr="00676B0E" w:rsidTr="005867BB">
        <w:trPr>
          <w:trHeight w:val="300"/>
        </w:trPr>
        <w:tc>
          <w:tcPr>
            <w:tcW w:w="864" w:type="pct"/>
            <w:noWrap/>
            <w:vAlign w:val="center"/>
            <w:hideMark/>
          </w:tcPr>
          <w:p w:rsidR="00121C35" w:rsidRPr="00676B0E" w:rsidRDefault="00121C35" w:rsidP="005867BB">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Gas</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$816.000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$816.000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$816.000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$598.800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$598.800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$400.400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$400.400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$400.400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$598.800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$984.800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$984.800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$984.800</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$8.400.000</w:t>
            </w:r>
          </w:p>
        </w:tc>
      </w:tr>
      <w:tr w:rsidR="00121C35" w:rsidRPr="00676B0E" w:rsidTr="005867BB">
        <w:trPr>
          <w:trHeight w:val="300"/>
        </w:trPr>
        <w:tc>
          <w:tcPr>
            <w:tcW w:w="864" w:type="pct"/>
            <w:noWrap/>
            <w:vAlign w:val="center"/>
            <w:hideMark/>
          </w:tcPr>
          <w:p w:rsidR="00121C35" w:rsidRPr="00676B0E" w:rsidRDefault="00121C35" w:rsidP="005867BB">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Servicio alimentación</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$20.604.000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$20.604.000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$20.604.000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$15.119.700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$15.119.700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$10.110.100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$10.110.100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$10.110.100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$15.119.700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$24.866.200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$24.866.200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$24.866.200</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$212.100.000</w:t>
            </w:r>
          </w:p>
        </w:tc>
      </w:tr>
      <w:tr w:rsidR="00121C35" w:rsidRPr="00676B0E" w:rsidTr="005867BB">
        <w:trPr>
          <w:trHeight w:val="300"/>
        </w:trPr>
        <w:tc>
          <w:tcPr>
            <w:tcW w:w="864" w:type="pct"/>
            <w:noWrap/>
            <w:vAlign w:val="center"/>
            <w:hideMark/>
          </w:tcPr>
          <w:p w:rsidR="00121C35" w:rsidRPr="00676B0E" w:rsidRDefault="00121C35" w:rsidP="00921FF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 costos variables</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$22.950.046</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$22.950.046</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$22.950.046</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$16.841.032</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$16.841.032</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$11.261.182</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$11.261.182</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$11.261.182</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$16.841.032</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$27.697.741</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$27.697.741</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$27.697.741</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$236.250.000</w:t>
            </w:r>
          </w:p>
        </w:tc>
      </w:tr>
      <w:tr w:rsidR="00121C35" w:rsidRPr="00676B0E" w:rsidTr="00921FFD">
        <w:trPr>
          <w:trHeight w:val="300"/>
        </w:trPr>
        <w:tc>
          <w:tcPr>
            <w:tcW w:w="5000" w:type="pct"/>
            <w:gridSpan w:val="14"/>
            <w:noWrap/>
            <w:vAlign w:val="center"/>
            <w:hideMark/>
          </w:tcPr>
          <w:p w:rsidR="00121C35" w:rsidRPr="00676B0E" w:rsidRDefault="00121C35" w:rsidP="00921FF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Costos fijos operacionales</w:t>
            </w:r>
          </w:p>
        </w:tc>
      </w:tr>
      <w:tr w:rsidR="00121C35" w:rsidRPr="00676B0E" w:rsidTr="005867BB">
        <w:trPr>
          <w:trHeight w:val="300"/>
        </w:trPr>
        <w:tc>
          <w:tcPr>
            <w:tcW w:w="864" w:type="pct"/>
            <w:noWrap/>
            <w:vAlign w:val="center"/>
            <w:hideMark/>
          </w:tcPr>
          <w:p w:rsidR="00121C35" w:rsidRPr="00676B0E" w:rsidRDefault="00121C35" w:rsidP="005867BB">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Mantención piscina</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$239.940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$239.940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$239.940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$239.940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$239.940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$239.940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$239.940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$239.940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$239.940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$239.940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$239.940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$239.940</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$2.879.280</w:t>
            </w:r>
          </w:p>
        </w:tc>
      </w:tr>
      <w:tr w:rsidR="00121C35" w:rsidRPr="00676B0E" w:rsidTr="005867BB">
        <w:trPr>
          <w:trHeight w:val="300"/>
        </w:trPr>
        <w:tc>
          <w:tcPr>
            <w:tcW w:w="864" w:type="pct"/>
            <w:noWrap/>
            <w:vAlign w:val="center"/>
            <w:hideMark/>
          </w:tcPr>
          <w:p w:rsidR="00121C35" w:rsidRPr="00676B0E" w:rsidRDefault="00121C35" w:rsidP="005867BB">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Aseo</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$817.548</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$817.548</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$817.548</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$817.548</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$817.548</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$817.548</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$817.548</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$817.548</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$817.548</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$817.548</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$817.548</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$817.548</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$9.810.574</w:t>
            </w:r>
          </w:p>
        </w:tc>
      </w:tr>
      <w:tr w:rsidR="00121C35" w:rsidRPr="00676B0E" w:rsidTr="005867BB">
        <w:trPr>
          <w:trHeight w:val="300"/>
        </w:trPr>
        <w:tc>
          <w:tcPr>
            <w:tcW w:w="864" w:type="pct"/>
            <w:noWrap/>
            <w:vAlign w:val="center"/>
            <w:hideMark/>
          </w:tcPr>
          <w:p w:rsidR="00121C35" w:rsidRPr="00676B0E" w:rsidRDefault="00121C35" w:rsidP="005867BB">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Insumos varios</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$1.371.314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$1.371.314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$1.371.314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$1.371.314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$1.371.314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$1.371.314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$1.371.314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$1.371.314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$1.371.314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$1.371.314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$1.371.314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$1.371.314</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$16.455.764</w:t>
            </w:r>
          </w:p>
        </w:tc>
      </w:tr>
      <w:tr w:rsidR="00121C35" w:rsidRPr="00676B0E" w:rsidTr="005867BB">
        <w:trPr>
          <w:trHeight w:val="300"/>
        </w:trPr>
        <w:tc>
          <w:tcPr>
            <w:tcW w:w="864" w:type="pct"/>
            <w:noWrap/>
            <w:vAlign w:val="center"/>
            <w:hideMark/>
          </w:tcPr>
          <w:p w:rsidR="00121C35" w:rsidRPr="00676B0E" w:rsidRDefault="00121C35" w:rsidP="005867BB">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Telefonía, internet, cable</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$208.400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$208.400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$208.400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$208.400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$208.400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$208.400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$208.400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$208.400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$208.400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$208.400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$208.400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$208.400</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$2.500.800</w:t>
            </w:r>
          </w:p>
        </w:tc>
      </w:tr>
      <w:tr w:rsidR="00121C35" w:rsidRPr="00676B0E" w:rsidTr="005867BB">
        <w:trPr>
          <w:trHeight w:val="300"/>
        </w:trPr>
        <w:tc>
          <w:tcPr>
            <w:tcW w:w="864" w:type="pct"/>
            <w:noWrap/>
            <w:vAlign w:val="center"/>
            <w:hideMark/>
          </w:tcPr>
          <w:p w:rsidR="00121C35" w:rsidRPr="00676B0E" w:rsidRDefault="00121C35" w:rsidP="005867BB">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Transporte</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$8.500.000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$8.500.000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$8.500.000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$8.500.000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$8.500.000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$8.500.000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$8.500.000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$8.500.000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$8.500.000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$8.500.000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$8.500.000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$8.500.000</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$102.000.000</w:t>
            </w:r>
          </w:p>
        </w:tc>
      </w:tr>
      <w:tr w:rsidR="00121C35" w:rsidRPr="00676B0E" w:rsidTr="00921FFD">
        <w:trPr>
          <w:trHeight w:val="300"/>
        </w:trPr>
        <w:tc>
          <w:tcPr>
            <w:tcW w:w="5000" w:type="pct"/>
            <w:gridSpan w:val="14"/>
            <w:noWrap/>
            <w:vAlign w:val="center"/>
            <w:hideMark/>
          </w:tcPr>
          <w:p w:rsidR="00121C35" w:rsidRPr="00676B0E" w:rsidRDefault="00121C35" w:rsidP="00921FF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Remuneraciones operacionales</w:t>
            </w:r>
          </w:p>
        </w:tc>
      </w:tr>
      <w:tr w:rsidR="00121C35" w:rsidRPr="00676B0E" w:rsidTr="005867BB">
        <w:trPr>
          <w:trHeight w:val="300"/>
        </w:trPr>
        <w:tc>
          <w:tcPr>
            <w:tcW w:w="864" w:type="pct"/>
            <w:noWrap/>
            <w:vAlign w:val="center"/>
            <w:hideMark/>
          </w:tcPr>
          <w:p w:rsidR="00121C35" w:rsidRPr="00676B0E" w:rsidRDefault="00121C35" w:rsidP="00E132D7">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Encargado de alimentos y bebestibles</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$1.077.641</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$1.077.641</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$1.077.641</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$1.077.641</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$1.077.641</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$1.077.641</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$1.077.641</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$1.077.641</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$1.077.641</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$1.077.641</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$1.077.641</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$1.077.641</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$12.931.689</w:t>
            </w:r>
          </w:p>
        </w:tc>
      </w:tr>
      <w:tr w:rsidR="00121C35" w:rsidRPr="00676B0E" w:rsidTr="005867BB">
        <w:trPr>
          <w:trHeight w:val="300"/>
        </w:trPr>
        <w:tc>
          <w:tcPr>
            <w:tcW w:w="864" w:type="pct"/>
            <w:noWrap/>
            <w:vAlign w:val="center"/>
            <w:hideMark/>
          </w:tcPr>
          <w:p w:rsidR="00121C35" w:rsidRPr="00676B0E" w:rsidRDefault="00121C35" w:rsidP="00E132D7">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Encargado de talleres y charlas</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$1.077.641</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$1.077.641</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$1.077.641</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$1.077.641</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$1.077.641</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$1.077.641</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$1.077.641</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$1.077.641</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$1.077.641</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$1.077.641</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$1.077.641</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$1.077.641</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$12.931.689</w:t>
            </w:r>
          </w:p>
        </w:tc>
      </w:tr>
      <w:tr w:rsidR="00121C35" w:rsidRPr="00676B0E" w:rsidTr="005867BB">
        <w:trPr>
          <w:trHeight w:val="300"/>
        </w:trPr>
        <w:tc>
          <w:tcPr>
            <w:tcW w:w="864" w:type="pct"/>
            <w:noWrap/>
            <w:vAlign w:val="center"/>
            <w:hideMark/>
          </w:tcPr>
          <w:p w:rsidR="00121C35" w:rsidRPr="00676B0E" w:rsidRDefault="00121C35" w:rsidP="00E132D7">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Profesor de yoga</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$11.454.326</w:t>
            </w:r>
          </w:p>
        </w:tc>
      </w:tr>
      <w:tr w:rsidR="00121C35" w:rsidRPr="00676B0E" w:rsidTr="005867BB">
        <w:trPr>
          <w:trHeight w:val="300"/>
        </w:trPr>
        <w:tc>
          <w:tcPr>
            <w:tcW w:w="864" w:type="pct"/>
            <w:noWrap/>
            <w:vAlign w:val="center"/>
            <w:hideMark/>
          </w:tcPr>
          <w:p w:rsidR="00121C35" w:rsidRPr="00676B0E" w:rsidRDefault="00121C35" w:rsidP="00E132D7">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Profesor de danza y teatro</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$11.454.326</w:t>
            </w:r>
          </w:p>
        </w:tc>
      </w:tr>
      <w:tr w:rsidR="00121C35" w:rsidRPr="00676B0E" w:rsidTr="005867BB">
        <w:trPr>
          <w:trHeight w:val="300"/>
        </w:trPr>
        <w:tc>
          <w:tcPr>
            <w:tcW w:w="864" w:type="pct"/>
            <w:noWrap/>
            <w:vAlign w:val="center"/>
            <w:hideMark/>
          </w:tcPr>
          <w:p w:rsidR="00121C35" w:rsidRPr="00676B0E" w:rsidRDefault="00121C35" w:rsidP="00E132D7">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lastRenderedPageBreak/>
              <w:t>Profesor de manualidades y arte</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$11.454.326</w:t>
            </w:r>
          </w:p>
        </w:tc>
      </w:tr>
      <w:tr w:rsidR="00121C35" w:rsidRPr="00676B0E" w:rsidTr="005867BB">
        <w:trPr>
          <w:trHeight w:val="300"/>
        </w:trPr>
        <w:tc>
          <w:tcPr>
            <w:tcW w:w="864" w:type="pct"/>
            <w:noWrap/>
            <w:vAlign w:val="center"/>
            <w:hideMark/>
          </w:tcPr>
          <w:p w:rsidR="00121C35" w:rsidRPr="00676B0E" w:rsidRDefault="00121C35" w:rsidP="00E132D7">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Profesor de música</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$954.527</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$11.454.326</w:t>
            </w:r>
          </w:p>
        </w:tc>
      </w:tr>
      <w:tr w:rsidR="00121C35" w:rsidRPr="00676B0E" w:rsidTr="005867BB">
        <w:trPr>
          <w:trHeight w:val="300"/>
        </w:trPr>
        <w:tc>
          <w:tcPr>
            <w:tcW w:w="864" w:type="pct"/>
            <w:noWrap/>
            <w:vAlign w:val="center"/>
            <w:hideMark/>
          </w:tcPr>
          <w:p w:rsidR="00121C35" w:rsidRPr="00676B0E" w:rsidRDefault="00121C35" w:rsidP="00E132D7">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Personal trainer</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$437.474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$437.474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$437.474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$437.474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$437.474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$437.474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$437.474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$437.474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$437.474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$437.474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$437.474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$437.474</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$5.249.683</w:t>
            </w:r>
          </w:p>
        </w:tc>
      </w:tr>
      <w:tr w:rsidR="00121C35" w:rsidRPr="00676B0E" w:rsidTr="005867BB">
        <w:trPr>
          <w:trHeight w:val="300"/>
        </w:trPr>
        <w:tc>
          <w:tcPr>
            <w:tcW w:w="864" w:type="pct"/>
            <w:noWrap/>
            <w:vAlign w:val="center"/>
            <w:hideMark/>
          </w:tcPr>
          <w:p w:rsidR="00121C35" w:rsidRPr="00676B0E" w:rsidRDefault="00121C35" w:rsidP="00E132D7">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Enfermero</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$624.714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$624.714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$624.714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$624.714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$624.714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$624.714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$624.714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$624.714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$624.714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$624.714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$624.714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$624.714</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$7.496.564</w:t>
            </w:r>
          </w:p>
        </w:tc>
      </w:tr>
      <w:tr w:rsidR="00121C35" w:rsidRPr="00676B0E" w:rsidTr="005867BB">
        <w:trPr>
          <w:trHeight w:val="300"/>
        </w:trPr>
        <w:tc>
          <w:tcPr>
            <w:tcW w:w="864" w:type="pct"/>
            <w:noWrap/>
            <w:vAlign w:val="center"/>
            <w:hideMark/>
          </w:tcPr>
          <w:p w:rsidR="00121C35" w:rsidRPr="00676B0E" w:rsidRDefault="00121C35" w:rsidP="00E132D7">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Nutricionista</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$624.714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$624.714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$624.714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$624.714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$624.714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$624.714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$624.714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$624.714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$624.714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$624.714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$624.714</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$624.714</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$7.496.564</w:t>
            </w:r>
          </w:p>
        </w:tc>
      </w:tr>
      <w:tr w:rsidR="00121C35" w:rsidRPr="00676B0E" w:rsidTr="005867BB">
        <w:trPr>
          <w:trHeight w:val="300"/>
        </w:trPr>
        <w:tc>
          <w:tcPr>
            <w:tcW w:w="864" w:type="pct"/>
            <w:noWrap/>
            <w:vAlign w:val="center"/>
            <w:hideMark/>
          </w:tcPr>
          <w:p w:rsidR="00121C35" w:rsidRPr="00676B0E" w:rsidRDefault="00121C35" w:rsidP="00E132D7">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Masajista</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$523.325</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$523.325</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$523.325</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$523.325</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$523.325</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$523.325</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$523.325</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$523.325</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$523.325</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$523.325</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$523.325</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$523.325</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$6.279.897</w:t>
            </w:r>
          </w:p>
        </w:tc>
      </w:tr>
      <w:tr w:rsidR="00121C35" w:rsidRPr="00676B0E" w:rsidTr="005867BB">
        <w:trPr>
          <w:trHeight w:val="300"/>
        </w:trPr>
        <w:tc>
          <w:tcPr>
            <w:tcW w:w="864" w:type="pct"/>
            <w:noWrap/>
            <w:vAlign w:val="center"/>
            <w:hideMark/>
          </w:tcPr>
          <w:p w:rsidR="00121C35" w:rsidRPr="00676B0E" w:rsidRDefault="00121C35" w:rsidP="00E132D7">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Jardinero</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$3.312.000</w:t>
            </w:r>
          </w:p>
        </w:tc>
      </w:tr>
      <w:tr w:rsidR="00121C35" w:rsidRPr="00676B0E" w:rsidTr="005867BB">
        <w:trPr>
          <w:trHeight w:val="300"/>
        </w:trPr>
        <w:tc>
          <w:tcPr>
            <w:tcW w:w="864" w:type="pct"/>
            <w:noWrap/>
            <w:vAlign w:val="center"/>
            <w:hideMark/>
          </w:tcPr>
          <w:p w:rsidR="00121C35" w:rsidRPr="00676B0E" w:rsidRDefault="00121C35" w:rsidP="00E132D7">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Guardia de seguridad</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$3.312.000</w:t>
            </w:r>
          </w:p>
        </w:tc>
      </w:tr>
      <w:tr w:rsidR="00121C35" w:rsidRPr="00676B0E" w:rsidTr="005867BB">
        <w:trPr>
          <w:trHeight w:val="300"/>
        </w:trPr>
        <w:tc>
          <w:tcPr>
            <w:tcW w:w="864" w:type="pct"/>
            <w:noWrap/>
            <w:vAlign w:val="center"/>
            <w:hideMark/>
          </w:tcPr>
          <w:p w:rsidR="00121C35" w:rsidRPr="00676B0E" w:rsidRDefault="00121C35" w:rsidP="00E132D7">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Salvavidas</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$3.312.000</w:t>
            </w:r>
          </w:p>
        </w:tc>
      </w:tr>
      <w:tr w:rsidR="00121C35" w:rsidRPr="00676B0E" w:rsidTr="005867BB">
        <w:trPr>
          <w:trHeight w:val="300"/>
        </w:trPr>
        <w:tc>
          <w:tcPr>
            <w:tcW w:w="864" w:type="pct"/>
            <w:noWrap/>
            <w:vAlign w:val="center"/>
            <w:hideMark/>
          </w:tcPr>
          <w:p w:rsidR="00121C35" w:rsidRPr="00676B0E" w:rsidRDefault="00121C35" w:rsidP="00E132D7">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Ayudantes de cocina</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$3.312.000</w:t>
            </w:r>
          </w:p>
        </w:tc>
      </w:tr>
      <w:tr w:rsidR="00121C35" w:rsidRPr="00676B0E" w:rsidTr="005867BB">
        <w:trPr>
          <w:trHeight w:val="300"/>
        </w:trPr>
        <w:tc>
          <w:tcPr>
            <w:tcW w:w="864" w:type="pct"/>
            <w:noWrap/>
            <w:vAlign w:val="center"/>
            <w:hideMark/>
          </w:tcPr>
          <w:p w:rsidR="00121C35" w:rsidRPr="00676B0E" w:rsidRDefault="00121C35" w:rsidP="00E132D7">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Barman</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$3.312.000</w:t>
            </w:r>
          </w:p>
        </w:tc>
      </w:tr>
      <w:tr w:rsidR="00121C35" w:rsidRPr="00676B0E" w:rsidTr="005867BB">
        <w:trPr>
          <w:trHeight w:val="300"/>
        </w:trPr>
        <w:tc>
          <w:tcPr>
            <w:tcW w:w="864" w:type="pct"/>
            <w:noWrap/>
            <w:vAlign w:val="center"/>
            <w:hideMark/>
          </w:tcPr>
          <w:p w:rsidR="00121C35" w:rsidRPr="00676B0E" w:rsidRDefault="00121C35" w:rsidP="00E132D7">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Garzón</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$3.312.000</w:t>
            </w:r>
          </w:p>
        </w:tc>
      </w:tr>
      <w:tr w:rsidR="00121C35" w:rsidRPr="00676B0E" w:rsidTr="005867BB">
        <w:trPr>
          <w:trHeight w:val="300"/>
        </w:trPr>
        <w:tc>
          <w:tcPr>
            <w:tcW w:w="864" w:type="pct"/>
            <w:noWrap/>
            <w:vAlign w:val="center"/>
            <w:hideMark/>
          </w:tcPr>
          <w:p w:rsidR="00121C35" w:rsidRPr="00676B0E" w:rsidRDefault="00121C35" w:rsidP="00E132D7">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Copero</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$3.312.000</w:t>
            </w:r>
          </w:p>
        </w:tc>
      </w:tr>
      <w:tr w:rsidR="00121C35" w:rsidRPr="00676B0E" w:rsidTr="005867BB">
        <w:trPr>
          <w:trHeight w:val="300"/>
        </w:trPr>
        <w:tc>
          <w:tcPr>
            <w:tcW w:w="864" w:type="pct"/>
            <w:noWrap/>
            <w:vAlign w:val="center"/>
            <w:hideMark/>
          </w:tcPr>
          <w:p w:rsidR="00121C35" w:rsidRPr="00676B0E" w:rsidRDefault="00121C35" w:rsidP="00E132D7">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Animador</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$276.000</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$3.312.000</w:t>
            </w:r>
          </w:p>
        </w:tc>
      </w:tr>
      <w:tr w:rsidR="00121C35" w:rsidRPr="00676B0E" w:rsidTr="005867BB">
        <w:trPr>
          <w:trHeight w:val="300"/>
        </w:trPr>
        <w:tc>
          <w:tcPr>
            <w:tcW w:w="864" w:type="pct"/>
            <w:noWrap/>
            <w:vAlign w:val="center"/>
            <w:hideMark/>
          </w:tcPr>
          <w:p w:rsidR="00121C35" w:rsidRPr="00676B0E" w:rsidRDefault="00121C35" w:rsidP="00921FF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 costos fijos</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$21.528.818</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$21.528.818</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$21.528.818</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$21.528.818</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$21.528.818</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$21.528.818</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$21.528.818</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$21.528.818</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$21.528.818</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$21.528.818</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$21.528.818</w:t>
            </w:r>
          </w:p>
        </w:tc>
        <w:tc>
          <w:tcPr>
            <w:tcW w:w="316"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$21.528.818</w:t>
            </w:r>
          </w:p>
        </w:tc>
        <w:tc>
          <w:tcPr>
            <w:tcW w:w="343" w:type="pct"/>
            <w:noWrap/>
            <w:vAlign w:val="center"/>
            <w:hideMark/>
          </w:tcPr>
          <w:p w:rsidR="00121C35" w:rsidRPr="00676B0E" w:rsidRDefault="00121C35" w:rsidP="00921FFD">
            <w:pPr>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$258.345.811</w:t>
            </w:r>
          </w:p>
        </w:tc>
      </w:tr>
      <w:tr w:rsidR="00121C35" w:rsidRPr="00676B0E" w:rsidTr="00CB293E">
        <w:trPr>
          <w:cnfStyle w:val="010000000000" w:firstRow="0" w:lastRow="1" w:firstColumn="0" w:lastColumn="0" w:oddVBand="0" w:evenVBand="0" w:oddHBand="0" w:evenHBand="0" w:firstRowFirstColumn="0" w:firstRowLastColumn="0" w:lastRowFirstColumn="0" w:lastRowLastColumn="0"/>
          <w:trHeight w:val="300"/>
        </w:trPr>
        <w:tc>
          <w:tcPr>
            <w:tcW w:w="4657" w:type="pct"/>
            <w:gridSpan w:val="13"/>
            <w:noWrap/>
            <w:vAlign w:val="center"/>
            <w:hideMark/>
          </w:tcPr>
          <w:p w:rsidR="00121C35" w:rsidRPr="00676B0E" w:rsidRDefault="00121C35" w:rsidP="00CB293E">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 costos variables y fijos</w:t>
            </w:r>
          </w:p>
        </w:tc>
        <w:tc>
          <w:tcPr>
            <w:tcW w:w="343" w:type="pct"/>
            <w:noWrap/>
            <w:vAlign w:val="center"/>
            <w:hideMark/>
          </w:tcPr>
          <w:p w:rsidR="00121C35" w:rsidRPr="00676B0E" w:rsidRDefault="00121C35" w:rsidP="00CB293E">
            <w:pPr>
              <w:spacing w:line="360" w:lineRule="auto"/>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$494.595.811</w:t>
            </w:r>
          </w:p>
        </w:tc>
      </w:tr>
    </w:tbl>
    <w:p w:rsidR="00CB293E" w:rsidRPr="00676B0E" w:rsidRDefault="00CB293E" w:rsidP="00CB293E">
      <w:pPr>
        <w:widowControl w:val="0"/>
        <w:autoSpaceDE w:val="0"/>
        <w:autoSpaceDN w:val="0"/>
        <w:adjustRightInd w:val="0"/>
        <w:spacing w:after="240" w:line="360" w:lineRule="auto"/>
        <w:rPr>
          <w:rFonts w:ascii="Times New Roman" w:hAnsi="Times New Roman" w:cs="Times New Roman"/>
          <w:color w:val="000000"/>
          <w:lang w:val="es-ES"/>
        </w:rPr>
      </w:pPr>
    </w:p>
    <w:p w:rsidR="00CB293E" w:rsidRPr="00676B0E" w:rsidRDefault="00CB293E" w:rsidP="00CB293E">
      <w:pPr>
        <w:widowControl w:val="0"/>
        <w:autoSpaceDE w:val="0"/>
        <w:autoSpaceDN w:val="0"/>
        <w:adjustRightInd w:val="0"/>
        <w:spacing w:after="240" w:line="360" w:lineRule="auto"/>
        <w:rPr>
          <w:rFonts w:ascii="Times New Roman" w:hAnsi="Times New Roman" w:cs="Times New Roman"/>
          <w:color w:val="000000"/>
          <w:lang w:val="es-ES"/>
        </w:rPr>
      </w:pPr>
      <w:r w:rsidRPr="00676B0E">
        <w:rPr>
          <w:rFonts w:ascii="Times New Roman" w:hAnsi="Times New Roman" w:cs="Times New Roman"/>
          <w:b/>
          <w:color w:val="000000"/>
          <w:lang w:val="es-ES"/>
        </w:rPr>
        <w:t xml:space="preserve">Fuente: </w:t>
      </w:r>
      <w:r w:rsidRPr="00676B0E">
        <w:rPr>
          <w:rFonts w:ascii="Times New Roman" w:hAnsi="Times New Roman" w:cs="Times New Roman"/>
          <w:color w:val="000000"/>
          <w:lang w:val="es-ES"/>
        </w:rPr>
        <w:t>Elaboración Propia.</w:t>
      </w:r>
    </w:p>
    <w:p w:rsidR="00CB293E" w:rsidRPr="00676B0E" w:rsidRDefault="00CB293E" w:rsidP="00121C35">
      <w:pPr>
        <w:widowControl w:val="0"/>
        <w:autoSpaceDE w:val="0"/>
        <w:autoSpaceDN w:val="0"/>
        <w:adjustRightInd w:val="0"/>
        <w:spacing w:after="240" w:line="360" w:lineRule="atLeast"/>
        <w:rPr>
          <w:rFonts w:ascii="Times New Roman" w:hAnsi="Times New Roman" w:cs="Times New Roman"/>
          <w:color w:val="000000"/>
          <w:lang w:val="es-ES"/>
        </w:rPr>
      </w:pPr>
    </w:p>
    <w:p w:rsidR="00CB293E" w:rsidRPr="00676B0E" w:rsidRDefault="00CB293E" w:rsidP="00121C35">
      <w:pPr>
        <w:widowControl w:val="0"/>
        <w:autoSpaceDE w:val="0"/>
        <w:autoSpaceDN w:val="0"/>
        <w:adjustRightInd w:val="0"/>
        <w:spacing w:after="240" w:line="360" w:lineRule="atLeast"/>
        <w:rPr>
          <w:rFonts w:ascii="Times New Roman" w:hAnsi="Times New Roman" w:cs="Times New Roman"/>
          <w:color w:val="000000"/>
          <w:lang w:val="es-ES"/>
        </w:rPr>
      </w:pPr>
    </w:p>
    <w:p w:rsidR="00CB293E" w:rsidRPr="00676B0E" w:rsidRDefault="00CB293E" w:rsidP="00121C35">
      <w:pPr>
        <w:widowControl w:val="0"/>
        <w:autoSpaceDE w:val="0"/>
        <w:autoSpaceDN w:val="0"/>
        <w:adjustRightInd w:val="0"/>
        <w:spacing w:after="240" w:line="360" w:lineRule="atLeast"/>
        <w:rPr>
          <w:rFonts w:ascii="Times New Roman" w:hAnsi="Times New Roman" w:cs="Times New Roman"/>
          <w:color w:val="000000"/>
          <w:lang w:val="es-ES"/>
        </w:rPr>
      </w:pPr>
    </w:p>
    <w:p w:rsidR="00CB293E" w:rsidRPr="00676B0E" w:rsidRDefault="00CB293E" w:rsidP="00121C35">
      <w:pPr>
        <w:widowControl w:val="0"/>
        <w:autoSpaceDE w:val="0"/>
        <w:autoSpaceDN w:val="0"/>
        <w:adjustRightInd w:val="0"/>
        <w:spacing w:after="240" w:line="360" w:lineRule="atLeast"/>
        <w:rPr>
          <w:rFonts w:ascii="Times New Roman" w:hAnsi="Times New Roman" w:cs="Times New Roman"/>
          <w:color w:val="000000"/>
          <w:lang w:val="es-ES"/>
        </w:rPr>
      </w:pPr>
    </w:p>
    <w:p w:rsidR="00CB293E" w:rsidRPr="00676B0E" w:rsidRDefault="00CB293E" w:rsidP="00121C35">
      <w:pPr>
        <w:widowControl w:val="0"/>
        <w:autoSpaceDE w:val="0"/>
        <w:autoSpaceDN w:val="0"/>
        <w:adjustRightInd w:val="0"/>
        <w:spacing w:after="240" w:line="360" w:lineRule="atLeast"/>
        <w:rPr>
          <w:rFonts w:ascii="Times New Roman" w:hAnsi="Times New Roman" w:cs="Times New Roman"/>
          <w:color w:val="000000"/>
          <w:lang w:val="es-ES"/>
        </w:rPr>
      </w:pPr>
    </w:p>
    <w:p w:rsidR="00CB293E" w:rsidRPr="00676B0E" w:rsidRDefault="00CB293E" w:rsidP="00121C35">
      <w:pPr>
        <w:widowControl w:val="0"/>
        <w:autoSpaceDE w:val="0"/>
        <w:autoSpaceDN w:val="0"/>
        <w:adjustRightInd w:val="0"/>
        <w:spacing w:after="240" w:line="360" w:lineRule="atLeast"/>
        <w:rPr>
          <w:rFonts w:ascii="Times New Roman" w:hAnsi="Times New Roman" w:cs="Times New Roman"/>
          <w:color w:val="000000"/>
          <w:lang w:val="es-ES"/>
        </w:rPr>
      </w:pPr>
    </w:p>
    <w:p w:rsidR="00121C35" w:rsidRPr="00676B0E" w:rsidRDefault="00121C35" w:rsidP="00CB293E">
      <w:pPr>
        <w:pStyle w:val="Ttulo3"/>
        <w:spacing w:line="360" w:lineRule="auto"/>
        <w:rPr>
          <w:rFonts w:cs="Times New Roman"/>
          <w:lang w:val="es-ES"/>
        </w:rPr>
      </w:pPr>
      <w:bookmarkStart w:id="132" w:name="_Toc361665101"/>
      <w:r w:rsidRPr="00676B0E">
        <w:rPr>
          <w:rFonts w:cs="Times New Roman"/>
          <w:lang w:val="es-ES"/>
        </w:rPr>
        <w:t>Cuantificación de la inversión en equipamiento para Club Gran Bosque</w:t>
      </w:r>
      <w:bookmarkEnd w:id="132"/>
    </w:p>
    <w:p w:rsidR="00CB293E" w:rsidRPr="00676B0E" w:rsidRDefault="00CB293E" w:rsidP="00CB293E">
      <w:pPr>
        <w:spacing w:line="360" w:lineRule="auto"/>
        <w:rPr>
          <w:rFonts w:ascii="Times New Roman" w:hAnsi="Times New Roman" w:cs="Times New Roman"/>
          <w:color w:val="000000"/>
          <w:lang w:val="es-ES"/>
        </w:rPr>
      </w:pPr>
    </w:p>
    <w:p w:rsidR="00CB293E" w:rsidRPr="00676B0E" w:rsidRDefault="00CB293E" w:rsidP="00CB293E">
      <w:pPr>
        <w:pStyle w:val="Descripcin"/>
        <w:keepNext/>
        <w:spacing w:line="360" w:lineRule="auto"/>
        <w:rPr>
          <w:rFonts w:cs="Times New Roman"/>
          <w:b w:val="0"/>
        </w:rPr>
      </w:pPr>
      <w:bookmarkStart w:id="133" w:name="_Toc361664852"/>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26</w:t>
      </w:r>
      <w:r w:rsidR="00B667C3" w:rsidRPr="00676B0E">
        <w:rPr>
          <w:rFonts w:cs="Times New Roman"/>
          <w:noProof/>
        </w:rPr>
        <w:fldChar w:fldCharType="end"/>
      </w:r>
      <w:r w:rsidRPr="00676B0E">
        <w:rPr>
          <w:rFonts w:cs="Times New Roman"/>
        </w:rPr>
        <w:t xml:space="preserve">: </w:t>
      </w:r>
      <w:r w:rsidRPr="00676B0E">
        <w:rPr>
          <w:rFonts w:cs="Times New Roman"/>
          <w:b w:val="0"/>
        </w:rPr>
        <w:t>Equipamiento Club Gran Boque.</w:t>
      </w:r>
      <w:bookmarkEnd w:id="133"/>
    </w:p>
    <w:tbl>
      <w:tblPr>
        <w:tblStyle w:val="Sombreadomedio1-nfasis3"/>
        <w:tblW w:w="5000" w:type="pct"/>
        <w:tblLook w:val="0660" w:firstRow="1" w:lastRow="1" w:firstColumn="0" w:lastColumn="0" w:noHBand="1" w:noVBand="1"/>
      </w:tblPr>
      <w:tblGrid>
        <w:gridCol w:w="4861"/>
        <w:gridCol w:w="1020"/>
        <w:gridCol w:w="1468"/>
        <w:gridCol w:w="894"/>
        <w:gridCol w:w="1338"/>
        <w:gridCol w:w="1611"/>
        <w:gridCol w:w="1055"/>
        <w:gridCol w:w="737"/>
      </w:tblGrid>
      <w:tr w:rsidR="00121C35" w:rsidRPr="00676B0E" w:rsidTr="005F2868">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121C35" w:rsidRPr="00676B0E" w:rsidRDefault="00121C35" w:rsidP="005F2868">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Cabina de seguridad</w:t>
            </w:r>
          </w:p>
        </w:tc>
      </w:tr>
      <w:tr w:rsidR="00121C35" w:rsidRPr="00676B0E" w:rsidTr="005F2868">
        <w:trPr>
          <w:trHeight w:val="300"/>
        </w:trPr>
        <w:tc>
          <w:tcPr>
            <w:tcW w:w="187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Descripción</w:t>
            </w:r>
          </w:p>
        </w:tc>
        <w:tc>
          <w:tcPr>
            <w:tcW w:w="394"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56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Unitario</w:t>
            </w:r>
          </w:p>
        </w:tc>
        <w:tc>
          <w:tcPr>
            <w:tcW w:w="34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51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Normal</w:t>
            </w:r>
          </w:p>
        </w:tc>
        <w:tc>
          <w:tcPr>
            <w:tcW w:w="62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Mayorista</w:t>
            </w:r>
          </w:p>
        </w:tc>
        <w:tc>
          <w:tcPr>
            <w:tcW w:w="40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Neto</w:t>
            </w:r>
          </w:p>
        </w:tc>
        <w:tc>
          <w:tcPr>
            <w:tcW w:w="2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121C35" w:rsidRPr="00676B0E" w:rsidTr="005F2868">
        <w:trPr>
          <w:trHeight w:val="300"/>
        </w:trPr>
        <w:tc>
          <w:tcPr>
            <w:tcW w:w="1873" w:type="pct"/>
            <w:noWrap/>
            <w:hideMark/>
          </w:tcPr>
          <w:p w:rsidR="00121C35" w:rsidRPr="00676B0E" w:rsidRDefault="00121C35" w:rsidP="00CB293E">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Combo escritorio + estante cedro home collection</w:t>
            </w:r>
          </w:p>
        </w:tc>
        <w:tc>
          <w:tcPr>
            <w:tcW w:w="39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$34.990</w:t>
            </w:r>
          </w:p>
        </w:tc>
        <w:tc>
          <w:tcPr>
            <w:tcW w:w="34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1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$34.990</w:t>
            </w:r>
          </w:p>
        </w:tc>
        <w:tc>
          <w:tcPr>
            <w:tcW w:w="62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$31.809</w:t>
            </w:r>
          </w:p>
        </w:tc>
        <w:tc>
          <w:tcPr>
            <w:tcW w:w="40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$26.730</w:t>
            </w:r>
          </w:p>
        </w:tc>
        <w:tc>
          <w:tcPr>
            <w:tcW w:w="2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$5.079</w:t>
            </w:r>
          </w:p>
        </w:tc>
      </w:tr>
      <w:tr w:rsidR="00121C35" w:rsidRPr="00676B0E" w:rsidTr="005F2868">
        <w:trPr>
          <w:trHeight w:val="300"/>
        </w:trPr>
        <w:tc>
          <w:tcPr>
            <w:tcW w:w="1873" w:type="pct"/>
            <w:noWrap/>
            <w:hideMark/>
          </w:tcPr>
          <w:p w:rsidR="00121C35" w:rsidRPr="00676B0E" w:rsidRDefault="00121C35" w:rsidP="00CB293E">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Dvr hd 4 can 2 cam bala 720p q-see</w:t>
            </w:r>
          </w:p>
        </w:tc>
        <w:tc>
          <w:tcPr>
            <w:tcW w:w="39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$179.990</w:t>
            </w:r>
          </w:p>
        </w:tc>
        <w:tc>
          <w:tcPr>
            <w:tcW w:w="34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1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$179.990</w:t>
            </w:r>
          </w:p>
        </w:tc>
        <w:tc>
          <w:tcPr>
            <w:tcW w:w="62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$163.627</w:t>
            </w:r>
          </w:p>
        </w:tc>
        <w:tc>
          <w:tcPr>
            <w:tcW w:w="40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$137.502</w:t>
            </w:r>
          </w:p>
        </w:tc>
        <w:tc>
          <w:tcPr>
            <w:tcW w:w="2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$26.125</w:t>
            </w:r>
          </w:p>
        </w:tc>
      </w:tr>
      <w:tr w:rsidR="00121C35" w:rsidRPr="00676B0E" w:rsidTr="005F2868">
        <w:trPr>
          <w:trHeight w:val="300"/>
        </w:trPr>
        <w:tc>
          <w:tcPr>
            <w:tcW w:w="1873" w:type="pct"/>
            <w:noWrap/>
            <w:hideMark/>
          </w:tcPr>
          <w:p w:rsidR="00121C35" w:rsidRPr="00676B0E" w:rsidRDefault="00121C35" w:rsidP="00CB293E">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Lampara escritorio pinza negra casa bonita</w:t>
            </w:r>
          </w:p>
        </w:tc>
        <w:tc>
          <w:tcPr>
            <w:tcW w:w="39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$2.690</w:t>
            </w:r>
          </w:p>
        </w:tc>
        <w:tc>
          <w:tcPr>
            <w:tcW w:w="34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1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$2.690</w:t>
            </w:r>
          </w:p>
        </w:tc>
        <w:tc>
          <w:tcPr>
            <w:tcW w:w="62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$2.445</w:t>
            </w:r>
          </w:p>
        </w:tc>
        <w:tc>
          <w:tcPr>
            <w:tcW w:w="40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$2.055</w:t>
            </w:r>
          </w:p>
        </w:tc>
        <w:tc>
          <w:tcPr>
            <w:tcW w:w="2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$390</w:t>
            </w:r>
          </w:p>
        </w:tc>
      </w:tr>
      <w:tr w:rsidR="00121C35" w:rsidRPr="00676B0E" w:rsidTr="005F2868">
        <w:trPr>
          <w:trHeight w:val="300"/>
        </w:trPr>
        <w:tc>
          <w:tcPr>
            <w:tcW w:w="1873" w:type="pct"/>
            <w:noWrap/>
            <w:hideMark/>
          </w:tcPr>
          <w:p w:rsidR="00121C35" w:rsidRPr="00676B0E" w:rsidRDefault="00121C35" w:rsidP="00CB293E">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Papelera decorativa plástica café reyplast</w:t>
            </w:r>
          </w:p>
        </w:tc>
        <w:tc>
          <w:tcPr>
            <w:tcW w:w="39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$1.990</w:t>
            </w:r>
          </w:p>
        </w:tc>
        <w:tc>
          <w:tcPr>
            <w:tcW w:w="34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1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$1.990</w:t>
            </w:r>
          </w:p>
        </w:tc>
        <w:tc>
          <w:tcPr>
            <w:tcW w:w="62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$1.809</w:t>
            </w:r>
          </w:p>
        </w:tc>
        <w:tc>
          <w:tcPr>
            <w:tcW w:w="40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$1.520</w:t>
            </w:r>
          </w:p>
        </w:tc>
        <w:tc>
          <w:tcPr>
            <w:tcW w:w="2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$289</w:t>
            </w:r>
          </w:p>
        </w:tc>
      </w:tr>
      <w:tr w:rsidR="00121C35" w:rsidRPr="00676B0E" w:rsidTr="005F2868">
        <w:trPr>
          <w:trHeight w:val="300"/>
        </w:trPr>
        <w:tc>
          <w:tcPr>
            <w:tcW w:w="1873" w:type="pct"/>
            <w:noWrap/>
            <w:hideMark/>
          </w:tcPr>
          <w:p w:rsidR="00121C35" w:rsidRPr="00676B0E" w:rsidRDefault="00121C35" w:rsidP="00CB293E">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Radio reloj nex con usb/bluetooth</w:t>
            </w:r>
          </w:p>
        </w:tc>
        <w:tc>
          <w:tcPr>
            <w:tcW w:w="39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$14.990</w:t>
            </w:r>
          </w:p>
        </w:tc>
        <w:tc>
          <w:tcPr>
            <w:tcW w:w="34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1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$14.990</w:t>
            </w:r>
          </w:p>
        </w:tc>
        <w:tc>
          <w:tcPr>
            <w:tcW w:w="62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$13.627</w:t>
            </w:r>
          </w:p>
        </w:tc>
        <w:tc>
          <w:tcPr>
            <w:tcW w:w="40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$11.451</w:t>
            </w:r>
          </w:p>
        </w:tc>
        <w:tc>
          <w:tcPr>
            <w:tcW w:w="2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$2.176</w:t>
            </w:r>
          </w:p>
        </w:tc>
      </w:tr>
      <w:tr w:rsidR="00121C35" w:rsidRPr="00676B0E" w:rsidTr="005F2868">
        <w:trPr>
          <w:trHeight w:val="300"/>
        </w:trPr>
        <w:tc>
          <w:tcPr>
            <w:tcW w:w="1873" w:type="pct"/>
            <w:noWrap/>
            <w:hideMark/>
          </w:tcPr>
          <w:p w:rsidR="00121C35" w:rsidRPr="00676B0E" w:rsidRDefault="00121C35" w:rsidP="00CB293E">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Silla de pc negra asenti</w:t>
            </w:r>
          </w:p>
        </w:tc>
        <w:tc>
          <w:tcPr>
            <w:tcW w:w="39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$14.990</w:t>
            </w:r>
          </w:p>
        </w:tc>
        <w:tc>
          <w:tcPr>
            <w:tcW w:w="34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1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$14.990</w:t>
            </w:r>
          </w:p>
        </w:tc>
        <w:tc>
          <w:tcPr>
            <w:tcW w:w="62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$13.627</w:t>
            </w:r>
          </w:p>
        </w:tc>
        <w:tc>
          <w:tcPr>
            <w:tcW w:w="40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$11.451</w:t>
            </w:r>
          </w:p>
        </w:tc>
        <w:tc>
          <w:tcPr>
            <w:tcW w:w="2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$2.176</w:t>
            </w:r>
          </w:p>
        </w:tc>
      </w:tr>
      <w:tr w:rsidR="00121C35" w:rsidRPr="00676B0E" w:rsidTr="005F2868">
        <w:trPr>
          <w:cnfStyle w:val="010000000000" w:firstRow="0" w:lastRow="1" w:firstColumn="0" w:lastColumn="0" w:oddVBand="0" w:evenVBand="0" w:oddHBand="0" w:evenHBand="0" w:firstRowFirstColumn="0" w:firstRowLastColumn="0" w:lastRowFirstColumn="0" w:lastRowLastColumn="0"/>
          <w:trHeight w:val="300"/>
        </w:trPr>
        <w:tc>
          <w:tcPr>
            <w:tcW w:w="3178" w:type="pct"/>
            <w:gridSpan w:val="4"/>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51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$249.640</w:t>
            </w:r>
          </w:p>
        </w:tc>
        <w:tc>
          <w:tcPr>
            <w:tcW w:w="62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$226.945</w:t>
            </w:r>
          </w:p>
        </w:tc>
        <w:tc>
          <w:tcPr>
            <w:tcW w:w="40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$190.710</w:t>
            </w:r>
          </w:p>
        </w:tc>
        <w:tc>
          <w:tcPr>
            <w:tcW w:w="2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$36.235</w:t>
            </w:r>
          </w:p>
        </w:tc>
      </w:tr>
    </w:tbl>
    <w:p w:rsidR="00121C35" w:rsidRPr="00676B0E" w:rsidRDefault="00121C35" w:rsidP="00121C35">
      <w:pPr>
        <w:widowControl w:val="0"/>
        <w:autoSpaceDE w:val="0"/>
        <w:autoSpaceDN w:val="0"/>
        <w:adjustRightInd w:val="0"/>
        <w:spacing w:after="240" w:line="360" w:lineRule="auto"/>
        <w:rPr>
          <w:rFonts w:ascii="Times New Roman" w:hAnsi="Times New Roman" w:cs="Times New Roman"/>
          <w:color w:val="000000"/>
          <w:lang w:val="es-ES"/>
        </w:rPr>
      </w:pPr>
    </w:p>
    <w:tbl>
      <w:tblPr>
        <w:tblStyle w:val="Sombreadomedio1-nfasis3"/>
        <w:tblW w:w="5000" w:type="pct"/>
        <w:tblLook w:val="0660" w:firstRow="1" w:lastRow="1" w:firstColumn="0" w:lastColumn="0" w:noHBand="1" w:noVBand="1"/>
      </w:tblPr>
      <w:tblGrid>
        <w:gridCol w:w="5471"/>
        <w:gridCol w:w="906"/>
        <w:gridCol w:w="1310"/>
        <w:gridCol w:w="794"/>
        <w:gridCol w:w="1188"/>
        <w:gridCol w:w="1438"/>
        <w:gridCol w:w="941"/>
        <w:gridCol w:w="936"/>
      </w:tblGrid>
      <w:tr w:rsidR="00121C35" w:rsidRPr="00676B0E" w:rsidTr="00921FFD">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Cocina y Comedor</w:t>
            </w:r>
          </w:p>
        </w:tc>
      </w:tr>
      <w:tr w:rsidR="00121C35" w:rsidRPr="00676B0E" w:rsidTr="00921FFD">
        <w:trPr>
          <w:trHeight w:val="300"/>
        </w:trPr>
        <w:tc>
          <w:tcPr>
            <w:tcW w:w="2118"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Descripción</w:t>
            </w:r>
          </w:p>
        </w:tc>
        <w:tc>
          <w:tcPr>
            <w:tcW w:w="36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5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Unitario</w:t>
            </w:r>
          </w:p>
        </w:tc>
        <w:tc>
          <w:tcPr>
            <w:tcW w:w="3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469"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Normal</w:t>
            </w:r>
          </w:p>
        </w:tc>
        <w:tc>
          <w:tcPr>
            <w:tcW w:w="56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Mayorista</w:t>
            </w:r>
          </w:p>
        </w:tc>
        <w:tc>
          <w:tcPr>
            <w:tcW w:w="372"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Neto</w:t>
            </w:r>
          </w:p>
        </w:tc>
        <w:tc>
          <w:tcPr>
            <w:tcW w:w="287"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121C35" w:rsidRPr="00676B0E" w:rsidTr="00921FFD">
        <w:trPr>
          <w:trHeight w:val="300"/>
        </w:trPr>
        <w:tc>
          <w:tcPr>
            <w:tcW w:w="2118" w:type="pct"/>
            <w:noWrap/>
            <w:vAlign w:val="center"/>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Calefactor orbis 404.000</w:t>
            </w:r>
          </w:p>
        </w:tc>
        <w:tc>
          <w:tcPr>
            <w:tcW w:w="36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Gasco</w:t>
            </w:r>
          </w:p>
        </w:tc>
        <w:tc>
          <w:tcPr>
            <w:tcW w:w="5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$99.990</w:t>
            </w:r>
          </w:p>
        </w:tc>
        <w:tc>
          <w:tcPr>
            <w:tcW w:w="3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469"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$99.990</w:t>
            </w:r>
          </w:p>
        </w:tc>
        <w:tc>
          <w:tcPr>
            <w:tcW w:w="56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$90.900</w:t>
            </w:r>
          </w:p>
        </w:tc>
        <w:tc>
          <w:tcPr>
            <w:tcW w:w="372"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$76.387</w:t>
            </w:r>
          </w:p>
        </w:tc>
        <w:tc>
          <w:tcPr>
            <w:tcW w:w="287"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$14.513</w:t>
            </w:r>
          </w:p>
        </w:tc>
      </w:tr>
      <w:tr w:rsidR="00121C35" w:rsidRPr="00676B0E" w:rsidTr="00921FFD">
        <w:trPr>
          <w:trHeight w:val="300"/>
        </w:trPr>
        <w:tc>
          <w:tcPr>
            <w:tcW w:w="2118" w:type="pct"/>
            <w:noWrap/>
            <w:vAlign w:val="center"/>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Cocina a gas 4 platas 1 horno co 022 maigas</w:t>
            </w:r>
          </w:p>
        </w:tc>
        <w:tc>
          <w:tcPr>
            <w:tcW w:w="36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$507.900</w:t>
            </w:r>
          </w:p>
        </w:tc>
        <w:tc>
          <w:tcPr>
            <w:tcW w:w="3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469"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$507.900</w:t>
            </w:r>
          </w:p>
        </w:tc>
        <w:tc>
          <w:tcPr>
            <w:tcW w:w="56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$461.727</w:t>
            </w:r>
          </w:p>
        </w:tc>
        <w:tc>
          <w:tcPr>
            <w:tcW w:w="372"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$388.006</w:t>
            </w:r>
          </w:p>
        </w:tc>
        <w:tc>
          <w:tcPr>
            <w:tcW w:w="287"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$73.721</w:t>
            </w:r>
          </w:p>
        </w:tc>
      </w:tr>
      <w:tr w:rsidR="00121C35" w:rsidRPr="00676B0E" w:rsidTr="00921FFD">
        <w:trPr>
          <w:trHeight w:val="300"/>
        </w:trPr>
        <w:tc>
          <w:tcPr>
            <w:tcW w:w="2118" w:type="pct"/>
            <w:noWrap/>
            <w:vAlign w:val="center"/>
            <w:hideMark/>
          </w:tcPr>
          <w:p w:rsidR="00121C35" w:rsidRPr="00676B0E" w:rsidRDefault="00121C35" w:rsidP="00921FFD">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Comedor dartagnan 6 sillas home collection 78 x 160 cm.</w:t>
            </w:r>
          </w:p>
        </w:tc>
        <w:tc>
          <w:tcPr>
            <w:tcW w:w="36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$119.990</w:t>
            </w:r>
          </w:p>
        </w:tc>
        <w:tc>
          <w:tcPr>
            <w:tcW w:w="3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42</w:t>
            </w:r>
          </w:p>
        </w:tc>
        <w:tc>
          <w:tcPr>
            <w:tcW w:w="469"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$5.039.580</w:t>
            </w:r>
          </w:p>
        </w:tc>
        <w:tc>
          <w:tcPr>
            <w:tcW w:w="56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$4.581.436</w:t>
            </w:r>
          </w:p>
        </w:tc>
        <w:tc>
          <w:tcPr>
            <w:tcW w:w="372"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$3.849.947</w:t>
            </w:r>
          </w:p>
        </w:tc>
        <w:tc>
          <w:tcPr>
            <w:tcW w:w="287"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$731.490</w:t>
            </w:r>
          </w:p>
        </w:tc>
      </w:tr>
      <w:tr w:rsidR="00121C35" w:rsidRPr="00676B0E" w:rsidTr="00921FFD">
        <w:trPr>
          <w:trHeight w:val="300"/>
        </w:trPr>
        <w:tc>
          <w:tcPr>
            <w:tcW w:w="2118" w:type="pct"/>
            <w:noWrap/>
            <w:vAlign w:val="center"/>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Conservadora y congeladora 160 dual sd-190 maigas</w:t>
            </w:r>
          </w:p>
        </w:tc>
        <w:tc>
          <w:tcPr>
            <w:tcW w:w="36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$219.990</w:t>
            </w:r>
          </w:p>
        </w:tc>
        <w:tc>
          <w:tcPr>
            <w:tcW w:w="3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w:t>
            </w:r>
          </w:p>
        </w:tc>
        <w:tc>
          <w:tcPr>
            <w:tcW w:w="469"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$659.970</w:t>
            </w:r>
          </w:p>
        </w:tc>
        <w:tc>
          <w:tcPr>
            <w:tcW w:w="56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$599.973</w:t>
            </w:r>
          </w:p>
        </w:tc>
        <w:tc>
          <w:tcPr>
            <w:tcW w:w="372"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$504.179</w:t>
            </w:r>
          </w:p>
        </w:tc>
        <w:tc>
          <w:tcPr>
            <w:tcW w:w="287"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$95.794</w:t>
            </w:r>
          </w:p>
        </w:tc>
      </w:tr>
      <w:tr w:rsidR="00121C35" w:rsidRPr="00676B0E" w:rsidTr="00921FFD">
        <w:trPr>
          <w:trHeight w:val="300"/>
        </w:trPr>
        <w:tc>
          <w:tcPr>
            <w:tcW w:w="2118" w:type="pct"/>
            <w:noWrap/>
            <w:vAlign w:val="center"/>
            <w:hideMark/>
          </w:tcPr>
          <w:p w:rsidR="00121C35" w:rsidRPr="00676B0E" w:rsidRDefault="00121C35" w:rsidP="00921FFD">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Jgo 3 asaderas rectangular home collection</w:t>
            </w:r>
          </w:p>
        </w:tc>
        <w:tc>
          <w:tcPr>
            <w:tcW w:w="36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$2.990</w:t>
            </w:r>
          </w:p>
        </w:tc>
        <w:tc>
          <w:tcPr>
            <w:tcW w:w="3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w:t>
            </w:r>
          </w:p>
        </w:tc>
        <w:tc>
          <w:tcPr>
            <w:tcW w:w="469"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$20.930</w:t>
            </w:r>
          </w:p>
        </w:tc>
        <w:tc>
          <w:tcPr>
            <w:tcW w:w="56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$19.027</w:t>
            </w:r>
          </w:p>
        </w:tc>
        <w:tc>
          <w:tcPr>
            <w:tcW w:w="372"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$15.989</w:t>
            </w:r>
          </w:p>
        </w:tc>
        <w:tc>
          <w:tcPr>
            <w:tcW w:w="287"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$3.038</w:t>
            </w:r>
          </w:p>
        </w:tc>
      </w:tr>
      <w:tr w:rsidR="00121C35" w:rsidRPr="00676B0E" w:rsidTr="00921FFD">
        <w:trPr>
          <w:trHeight w:val="300"/>
        </w:trPr>
        <w:tc>
          <w:tcPr>
            <w:tcW w:w="2118" w:type="pct"/>
            <w:noWrap/>
            <w:vAlign w:val="center"/>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lastRenderedPageBreak/>
              <w:t>Juego de 6 vasos largos allegra</w:t>
            </w:r>
          </w:p>
        </w:tc>
        <w:tc>
          <w:tcPr>
            <w:tcW w:w="36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$890</w:t>
            </w:r>
          </w:p>
        </w:tc>
        <w:tc>
          <w:tcPr>
            <w:tcW w:w="3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w:t>
            </w:r>
          </w:p>
        </w:tc>
        <w:tc>
          <w:tcPr>
            <w:tcW w:w="469"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$44.500</w:t>
            </w:r>
          </w:p>
        </w:tc>
        <w:tc>
          <w:tcPr>
            <w:tcW w:w="56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$40.455</w:t>
            </w:r>
          </w:p>
        </w:tc>
        <w:tc>
          <w:tcPr>
            <w:tcW w:w="372"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$33.995</w:t>
            </w:r>
          </w:p>
        </w:tc>
        <w:tc>
          <w:tcPr>
            <w:tcW w:w="287"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$6.459</w:t>
            </w:r>
          </w:p>
        </w:tc>
      </w:tr>
      <w:tr w:rsidR="00121C35" w:rsidRPr="00676B0E" w:rsidTr="00921FFD">
        <w:trPr>
          <w:trHeight w:val="300"/>
        </w:trPr>
        <w:tc>
          <w:tcPr>
            <w:tcW w:w="2118" w:type="pct"/>
            <w:noWrap/>
            <w:vAlign w:val="center"/>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Juego de cuchillería 16 piezas casa bonita</w:t>
            </w:r>
          </w:p>
        </w:tc>
        <w:tc>
          <w:tcPr>
            <w:tcW w:w="36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$2.490</w:t>
            </w:r>
          </w:p>
        </w:tc>
        <w:tc>
          <w:tcPr>
            <w:tcW w:w="3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w:t>
            </w:r>
          </w:p>
        </w:tc>
        <w:tc>
          <w:tcPr>
            <w:tcW w:w="469"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$156.870</w:t>
            </w:r>
          </w:p>
        </w:tc>
        <w:tc>
          <w:tcPr>
            <w:tcW w:w="56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$142.609</w:t>
            </w:r>
          </w:p>
        </w:tc>
        <w:tc>
          <w:tcPr>
            <w:tcW w:w="372"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$119.840</w:t>
            </w:r>
          </w:p>
        </w:tc>
        <w:tc>
          <w:tcPr>
            <w:tcW w:w="287"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$22.770</w:t>
            </w:r>
          </w:p>
        </w:tc>
      </w:tr>
      <w:tr w:rsidR="00121C35" w:rsidRPr="00676B0E" w:rsidTr="00921FFD">
        <w:trPr>
          <w:trHeight w:val="300"/>
        </w:trPr>
        <w:tc>
          <w:tcPr>
            <w:tcW w:w="2118" w:type="pct"/>
            <w:noWrap/>
            <w:vAlign w:val="center"/>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Juego de vajilla 16 piezas porcelana redondo homy</w:t>
            </w:r>
          </w:p>
        </w:tc>
        <w:tc>
          <w:tcPr>
            <w:tcW w:w="36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$6.990</w:t>
            </w:r>
          </w:p>
        </w:tc>
        <w:tc>
          <w:tcPr>
            <w:tcW w:w="3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w:t>
            </w:r>
          </w:p>
        </w:tc>
        <w:tc>
          <w:tcPr>
            <w:tcW w:w="469"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$440.370</w:t>
            </w:r>
          </w:p>
        </w:tc>
        <w:tc>
          <w:tcPr>
            <w:tcW w:w="56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$400.336</w:t>
            </w:r>
          </w:p>
        </w:tc>
        <w:tc>
          <w:tcPr>
            <w:tcW w:w="372"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$336.417</w:t>
            </w:r>
          </w:p>
        </w:tc>
        <w:tc>
          <w:tcPr>
            <w:tcW w:w="287"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$63.919</w:t>
            </w:r>
          </w:p>
        </w:tc>
      </w:tr>
      <w:tr w:rsidR="00121C35" w:rsidRPr="00676B0E" w:rsidTr="00921FFD">
        <w:trPr>
          <w:trHeight w:val="300"/>
        </w:trPr>
        <w:tc>
          <w:tcPr>
            <w:tcW w:w="2118" w:type="pct"/>
            <w:noWrap/>
            <w:vAlign w:val="center"/>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Lavaplatos acero con rebalse 100 x 50 cm. Izquierdo splendid</w:t>
            </w:r>
          </w:p>
        </w:tc>
        <w:tc>
          <w:tcPr>
            <w:tcW w:w="36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$21.990</w:t>
            </w:r>
          </w:p>
        </w:tc>
        <w:tc>
          <w:tcPr>
            <w:tcW w:w="3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w:t>
            </w:r>
          </w:p>
        </w:tc>
        <w:tc>
          <w:tcPr>
            <w:tcW w:w="469"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$65.970</w:t>
            </w:r>
          </w:p>
        </w:tc>
        <w:tc>
          <w:tcPr>
            <w:tcW w:w="56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$59.973</w:t>
            </w:r>
          </w:p>
        </w:tc>
        <w:tc>
          <w:tcPr>
            <w:tcW w:w="372"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$50.397</w:t>
            </w:r>
          </w:p>
        </w:tc>
        <w:tc>
          <w:tcPr>
            <w:tcW w:w="287"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$9.575</w:t>
            </w:r>
          </w:p>
        </w:tc>
      </w:tr>
      <w:tr w:rsidR="00121C35" w:rsidRPr="00676B0E" w:rsidTr="00921FFD">
        <w:trPr>
          <w:trHeight w:val="300"/>
        </w:trPr>
        <w:tc>
          <w:tcPr>
            <w:tcW w:w="2118" w:type="pct"/>
            <w:noWrap/>
            <w:vAlign w:val="center"/>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Llave lavadero/lavadora a muro mossini stretto</w:t>
            </w:r>
          </w:p>
        </w:tc>
        <w:tc>
          <w:tcPr>
            <w:tcW w:w="36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$8.390</w:t>
            </w:r>
          </w:p>
        </w:tc>
        <w:tc>
          <w:tcPr>
            <w:tcW w:w="3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w:t>
            </w:r>
          </w:p>
        </w:tc>
        <w:tc>
          <w:tcPr>
            <w:tcW w:w="469"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$25.170</w:t>
            </w:r>
          </w:p>
        </w:tc>
        <w:tc>
          <w:tcPr>
            <w:tcW w:w="56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$22.882</w:t>
            </w:r>
          </w:p>
        </w:tc>
        <w:tc>
          <w:tcPr>
            <w:tcW w:w="372"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$19.228</w:t>
            </w:r>
          </w:p>
        </w:tc>
        <w:tc>
          <w:tcPr>
            <w:tcW w:w="287"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$3.653</w:t>
            </w:r>
          </w:p>
        </w:tc>
      </w:tr>
      <w:tr w:rsidR="00121C35" w:rsidRPr="00676B0E" w:rsidTr="00921FFD">
        <w:trPr>
          <w:trHeight w:val="300"/>
        </w:trPr>
        <w:tc>
          <w:tcPr>
            <w:tcW w:w="2118" w:type="pct"/>
            <w:noWrap/>
            <w:vAlign w:val="center"/>
            <w:hideMark/>
          </w:tcPr>
          <w:p w:rsidR="00121C35" w:rsidRPr="00676B0E" w:rsidRDefault="00121C35" w:rsidP="00921FFD">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Mantel rectangular exterior home collection 140 x 240 cm.</w:t>
            </w:r>
          </w:p>
        </w:tc>
        <w:tc>
          <w:tcPr>
            <w:tcW w:w="36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$3.990</w:t>
            </w:r>
          </w:p>
        </w:tc>
        <w:tc>
          <w:tcPr>
            <w:tcW w:w="3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42</w:t>
            </w:r>
          </w:p>
        </w:tc>
        <w:tc>
          <w:tcPr>
            <w:tcW w:w="469"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$167.580</w:t>
            </w:r>
          </w:p>
        </w:tc>
        <w:tc>
          <w:tcPr>
            <w:tcW w:w="56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$152.345</w:t>
            </w:r>
          </w:p>
        </w:tc>
        <w:tc>
          <w:tcPr>
            <w:tcW w:w="372"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$128.021</w:t>
            </w:r>
          </w:p>
        </w:tc>
        <w:tc>
          <w:tcPr>
            <w:tcW w:w="287"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$24.324</w:t>
            </w:r>
          </w:p>
        </w:tc>
      </w:tr>
      <w:tr w:rsidR="00121C35" w:rsidRPr="00676B0E" w:rsidTr="00921FFD">
        <w:trPr>
          <w:trHeight w:val="300"/>
        </w:trPr>
        <w:tc>
          <w:tcPr>
            <w:tcW w:w="2118" w:type="pct"/>
            <w:noWrap/>
            <w:vAlign w:val="center"/>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Microondas 20 i kor6670 mecánico daewoo</w:t>
            </w:r>
          </w:p>
        </w:tc>
        <w:tc>
          <w:tcPr>
            <w:tcW w:w="36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$34.990</w:t>
            </w:r>
          </w:p>
        </w:tc>
        <w:tc>
          <w:tcPr>
            <w:tcW w:w="3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w:t>
            </w:r>
          </w:p>
        </w:tc>
        <w:tc>
          <w:tcPr>
            <w:tcW w:w="469"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$104.970</w:t>
            </w:r>
          </w:p>
        </w:tc>
        <w:tc>
          <w:tcPr>
            <w:tcW w:w="56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$95.427</w:t>
            </w:r>
          </w:p>
        </w:tc>
        <w:tc>
          <w:tcPr>
            <w:tcW w:w="372"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$80.191</w:t>
            </w:r>
          </w:p>
        </w:tc>
        <w:tc>
          <w:tcPr>
            <w:tcW w:w="287"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$15.236</w:t>
            </w:r>
          </w:p>
        </w:tc>
      </w:tr>
      <w:tr w:rsidR="00121C35" w:rsidRPr="00676B0E" w:rsidTr="00921FFD">
        <w:trPr>
          <w:trHeight w:val="300"/>
        </w:trPr>
        <w:tc>
          <w:tcPr>
            <w:tcW w:w="2118" w:type="pct"/>
            <w:noWrap/>
            <w:vAlign w:val="center"/>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Modulo lavaplatos 100 x 47 cm. Scandinova/canela</w:t>
            </w:r>
          </w:p>
        </w:tc>
        <w:tc>
          <w:tcPr>
            <w:tcW w:w="36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$62.990</w:t>
            </w:r>
          </w:p>
        </w:tc>
        <w:tc>
          <w:tcPr>
            <w:tcW w:w="3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w:t>
            </w:r>
          </w:p>
        </w:tc>
        <w:tc>
          <w:tcPr>
            <w:tcW w:w="469"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$188.970</w:t>
            </w:r>
          </w:p>
        </w:tc>
        <w:tc>
          <w:tcPr>
            <w:tcW w:w="56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$125.980</w:t>
            </w:r>
          </w:p>
        </w:tc>
        <w:tc>
          <w:tcPr>
            <w:tcW w:w="372"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$105.866</w:t>
            </w:r>
          </w:p>
        </w:tc>
        <w:tc>
          <w:tcPr>
            <w:tcW w:w="287"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$20.114</w:t>
            </w:r>
          </w:p>
        </w:tc>
      </w:tr>
      <w:tr w:rsidR="00121C35" w:rsidRPr="00676B0E" w:rsidTr="00921FFD">
        <w:trPr>
          <w:trHeight w:val="300"/>
        </w:trPr>
        <w:tc>
          <w:tcPr>
            <w:tcW w:w="2118" w:type="pct"/>
            <w:noWrap/>
            <w:vAlign w:val="center"/>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Mueble base 3 puertas, 2 cajones 120 x 85 x 48,5 bianco scandinova</w:t>
            </w:r>
          </w:p>
        </w:tc>
        <w:tc>
          <w:tcPr>
            <w:tcW w:w="36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$166.990</w:t>
            </w:r>
          </w:p>
        </w:tc>
        <w:tc>
          <w:tcPr>
            <w:tcW w:w="3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w:t>
            </w:r>
          </w:p>
        </w:tc>
        <w:tc>
          <w:tcPr>
            <w:tcW w:w="469"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$500.970</w:t>
            </w:r>
          </w:p>
        </w:tc>
        <w:tc>
          <w:tcPr>
            <w:tcW w:w="56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$333.980</w:t>
            </w:r>
          </w:p>
        </w:tc>
        <w:tc>
          <w:tcPr>
            <w:tcW w:w="372"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$280.655</w:t>
            </w:r>
          </w:p>
        </w:tc>
        <w:tc>
          <w:tcPr>
            <w:tcW w:w="287"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$53.325</w:t>
            </w:r>
          </w:p>
        </w:tc>
      </w:tr>
      <w:tr w:rsidR="00121C35" w:rsidRPr="00676B0E" w:rsidTr="00921FFD">
        <w:trPr>
          <w:trHeight w:val="300"/>
        </w:trPr>
        <w:tc>
          <w:tcPr>
            <w:tcW w:w="2118" w:type="pct"/>
            <w:noWrap/>
            <w:vAlign w:val="center"/>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Olla aluminio de 18 cm. Fagmilia fantuzzi</w:t>
            </w:r>
          </w:p>
        </w:tc>
        <w:tc>
          <w:tcPr>
            <w:tcW w:w="36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$7.190</w:t>
            </w:r>
          </w:p>
        </w:tc>
        <w:tc>
          <w:tcPr>
            <w:tcW w:w="3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w:t>
            </w:r>
          </w:p>
        </w:tc>
        <w:tc>
          <w:tcPr>
            <w:tcW w:w="469"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$35.950</w:t>
            </w:r>
          </w:p>
        </w:tc>
        <w:tc>
          <w:tcPr>
            <w:tcW w:w="56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$32.682</w:t>
            </w:r>
          </w:p>
        </w:tc>
        <w:tc>
          <w:tcPr>
            <w:tcW w:w="372"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$27.464</w:t>
            </w:r>
          </w:p>
        </w:tc>
        <w:tc>
          <w:tcPr>
            <w:tcW w:w="287"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$5.218</w:t>
            </w:r>
          </w:p>
        </w:tc>
      </w:tr>
      <w:tr w:rsidR="00121C35" w:rsidRPr="00676B0E" w:rsidTr="00921FFD">
        <w:trPr>
          <w:trHeight w:val="300"/>
        </w:trPr>
        <w:tc>
          <w:tcPr>
            <w:tcW w:w="2118" w:type="pct"/>
            <w:noWrap/>
            <w:vAlign w:val="center"/>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Organizador cub nº1 colores genérico</w:t>
            </w:r>
          </w:p>
        </w:tc>
        <w:tc>
          <w:tcPr>
            <w:tcW w:w="36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$2.590</w:t>
            </w:r>
          </w:p>
        </w:tc>
        <w:tc>
          <w:tcPr>
            <w:tcW w:w="3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w:t>
            </w:r>
          </w:p>
        </w:tc>
        <w:tc>
          <w:tcPr>
            <w:tcW w:w="469"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$12.950</w:t>
            </w:r>
          </w:p>
        </w:tc>
        <w:tc>
          <w:tcPr>
            <w:tcW w:w="56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$11.773</w:t>
            </w:r>
          </w:p>
        </w:tc>
        <w:tc>
          <w:tcPr>
            <w:tcW w:w="372"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$9.893</w:t>
            </w:r>
          </w:p>
        </w:tc>
        <w:tc>
          <w:tcPr>
            <w:tcW w:w="287"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$1.880</w:t>
            </w:r>
          </w:p>
        </w:tc>
      </w:tr>
      <w:tr w:rsidR="00121C35" w:rsidRPr="00676B0E" w:rsidTr="00921FFD">
        <w:trPr>
          <w:trHeight w:val="300"/>
        </w:trPr>
        <w:tc>
          <w:tcPr>
            <w:tcW w:w="2118" w:type="pct"/>
            <w:noWrap/>
            <w:vAlign w:val="center"/>
            <w:hideMark/>
          </w:tcPr>
          <w:p w:rsidR="00121C35" w:rsidRPr="00676B0E" w:rsidRDefault="00121C35" w:rsidP="00921FFD">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Pack de termos 1,8 l. + 1 l. Home collection</w:t>
            </w:r>
          </w:p>
        </w:tc>
        <w:tc>
          <w:tcPr>
            <w:tcW w:w="36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$6.990</w:t>
            </w:r>
          </w:p>
        </w:tc>
        <w:tc>
          <w:tcPr>
            <w:tcW w:w="3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w:t>
            </w:r>
          </w:p>
        </w:tc>
        <w:tc>
          <w:tcPr>
            <w:tcW w:w="469"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$69.900</w:t>
            </w:r>
          </w:p>
        </w:tc>
        <w:tc>
          <w:tcPr>
            <w:tcW w:w="56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$63.545</w:t>
            </w:r>
          </w:p>
        </w:tc>
        <w:tc>
          <w:tcPr>
            <w:tcW w:w="372"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$53.400</w:t>
            </w:r>
          </w:p>
        </w:tc>
        <w:tc>
          <w:tcPr>
            <w:tcW w:w="287"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$10.146</w:t>
            </w:r>
          </w:p>
        </w:tc>
      </w:tr>
      <w:tr w:rsidR="00121C35" w:rsidRPr="00676B0E" w:rsidTr="00921FFD">
        <w:trPr>
          <w:trHeight w:val="300"/>
        </w:trPr>
        <w:tc>
          <w:tcPr>
            <w:tcW w:w="2118" w:type="pct"/>
            <w:noWrap/>
            <w:vAlign w:val="center"/>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Papelero con pedal 34 litros soga</w:t>
            </w:r>
          </w:p>
        </w:tc>
        <w:tc>
          <w:tcPr>
            <w:tcW w:w="36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$9.990</w:t>
            </w:r>
          </w:p>
        </w:tc>
        <w:tc>
          <w:tcPr>
            <w:tcW w:w="3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469"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$19.980</w:t>
            </w:r>
          </w:p>
        </w:tc>
        <w:tc>
          <w:tcPr>
            <w:tcW w:w="56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$18.164</w:t>
            </w:r>
          </w:p>
        </w:tc>
        <w:tc>
          <w:tcPr>
            <w:tcW w:w="372"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$15.264</w:t>
            </w:r>
          </w:p>
        </w:tc>
        <w:tc>
          <w:tcPr>
            <w:tcW w:w="287"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$2.900</w:t>
            </w:r>
          </w:p>
        </w:tc>
      </w:tr>
      <w:tr w:rsidR="00121C35" w:rsidRPr="00676B0E" w:rsidTr="00921FFD">
        <w:trPr>
          <w:trHeight w:val="300"/>
        </w:trPr>
        <w:tc>
          <w:tcPr>
            <w:tcW w:w="2118" w:type="pct"/>
            <w:noWrap/>
            <w:vAlign w:val="center"/>
            <w:hideMark/>
          </w:tcPr>
          <w:p w:rsidR="00121C35" w:rsidRPr="00676B0E" w:rsidRDefault="00121C35" w:rsidP="00921FFD">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Set 3 sartenes antiadeherentes 20, 25, 30 cm. Bohl</w:t>
            </w:r>
          </w:p>
        </w:tc>
        <w:tc>
          <w:tcPr>
            <w:tcW w:w="36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$3.990</w:t>
            </w:r>
          </w:p>
        </w:tc>
        <w:tc>
          <w:tcPr>
            <w:tcW w:w="3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w:t>
            </w:r>
          </w:p>
        </w:tc>
        <w:tc>
          <w:tcPr>
            <w:tcW w:w="469"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$27.930</w:t>
            </w:r>
          </w:p>
        </w:tc>
        <w:tc>
          <w:tcPr>
            <w:tcW w:w="56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$25.391</w:t>
            </w:r>
          </w:p>
        </w:tc>
        <w:tc>
          <w:tcPr>
            <w:tcW w:w="372"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$21.337</w:t>
            </w:r>
          </w:p>
        </w:tc>
        <w:tc>
          <w:tcPr>
            <w:tcW w:w="287"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$4.054</w:t>
            </w:r>
          </w:p>
        </w:tc>
      </w:tr>
      <w:tr w:rsidR="00121C35" w:rsidRPr="00676B0E" w:rsidTr="00921FFD">
        <w:trPr>
          <w:trHeight w:val="300"/>
        </w:trPr>
        <w:tc>
          <w:tcPr>
            <w:tcW w:w="2118" w:type="pct"/>
            <w:noWrap/>
            <w:vAlign w:val="center"/>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Set 6 copas de vino versalles cristar</w:t>
            </w:r>
          </w:p>
        </w:tc>
        <w:tc>
          <w:tcPr>
            <w:tcW w:w="36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$2.990</w:t>
            </w:r>
          </w:p>
        </w:tc>
        <w:tc>
          <w:tcPr>
            <w:tcW w:w="3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w:t>
            </w:r>
          </w:p>
        </w:tc>
        <w:tc>
          <w:tcPr>
            <w:tcW w:w="469"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$149.500</w:t>
            </w:r>
          </w:p>
        </w:tc>
        <w:tc>
          <w:tcPr>
            <w:tcW w:w="56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$135.909</w:t>
            </w:r>
          </w:p>
        </w:tc>
        <w:tc>
          <w:tcPr>
            <w:tcW w:w="372"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$114.209</w:t>
            </w:r>
          </w:p>
        </w:tc>
        <w:tc>
          <w:tcPr>
            <w:tcW w:w="287"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$21.700</w:t>
            </w:r>
          </w:p>
        </w:tc>
      </w:tr>
      <w:tr w:rsidR="00121C35" w:rsidRPr="00676B0E" w:rsidTr="00921FFD">
        <w:trPr>
          <w:trHeight w:val="300"/>
        </w:trPr>
        <w:tc>
          <w:tcPr>
            <w:tcW w:w="2118" w:type="pct"/>
            <w:noWrap/>
            <w:vAlign w:val="center"/>
            <w:hideMark/>
          </w:tcPr>
          <w:p w:rsidR="00121C35" w:rsidRPr="00676B0E" w:rsidRDefault="00121C35" w:rsidP="00921FFD">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Set 7 piezas alino home collection</w:t>
            </w:r>
          </w:p>
        </w:tc>
        <w:tc>
          <w:tcPr>
            <w:tcW w:w="36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$2.990</w:t>
            </w:r>
          </w:p>
        </w:tc>
        <w:tc>
          <w:tcPr>
            <w:tcW w:w="3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42</w:t>
            </w:r>
          </w:p>
        </w:tc>
        <w:tc>
          <w:tcPr>
            <w:tcW w:w="469"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$125.580</w:t>
            </w:r>
          </w:p>
        </w:tc>
        <w:tc>
          <w:tcPr>
            <w:tcW w:w="56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$114.164</w:t>
            </w:r>
          </w:p>
        </w:tc>
        <w:tc>
          <w:tcPr>
            <w:tcW w:w="372"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$95.936</w:t>
            </w:r>
          </w:p>
        </w:tc>
        <w:tc>
          <w:tcPr>
            <w:tcW w:w="287"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$18.228</w:t>
            </w:r>
          </w:p>
        </w:tc>
      </w:tr>
      <w:tr w:rsidR="00121C35" w:rsidRPr="00676B0E" w:rsidTr="00921FFD">
        <w:trPr>
          <w:trHeight w:val="300"/>
        </w:trPr>
        <w:tc>
          <w:tcPr>
            <w:tcW w:w="2118" w:type="pct"/>
            <w:noWrap/>
            <w:vAlign w:val="center"/>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Set salero/pimentero vidrio casa bonita</w:t>
            </w:r>
          </w:p>
        </w:tc>
        <w:tc>
          <w:tcPr>
            <w:tcW w:w="36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$990</w:t>
            </w:r>
          </w:p>
        </w:tc>
        <w:tc>
          <w:tcPr>
            <w:tcW w:w="3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42</w:t>
            </w:r>
          </w:p>
        </w:tc>
        <w:tc>
          <w:tcPr>
            <w:tcW w:w="469"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$41.580</w:t>
            </w:r>
          </w:p>
        </w:tc>
        <w:tc>
          <w:tcPr>
            <w:tcW w:w="56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$37.800</w:t>
            </w:r>
          </w:p>
        </w:tc>
        <w:tc>
          <w:tcPr>
            <w:tcW w:w="372"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$31.765</w:t>
            </w:r>
          </w:p>
        </w:tc>
        <w:tc>
          <w:tcPr>
            <w:tcW w:w="287"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$6.035</w:t>
            </w:r>
          </w:p>
        </w:tc>
      </w:tr>
      <w:tr w:rsidR="00121C35" w:rsidRPr="00676B0E" w:rsidTr="00921FFD">
        <w:trPr>
          <w:trHeight w:val="300"/>
        </w:trPr>
        <w:tc>
          <w:tcPr>
            <w:tcW w:w="2118" w:type="pct"/>
            <w:noWrap/>
            <w:vAlign w:val="center"/>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Soporte lcd tilt15 23-55" daiku</w:t>
            </w:r>
          </w:p>
        </w:tc>
        <w:tc>
          <w:tcPr>
            <w:tcW w:w="36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$12.990</w:t>
            </w:r>
          </w:p>
        </w:tc>
        <w:tc>
          <w:tcPr>
            <w:tcW w:w="3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469"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$51.960</w:t>
            </w:r>
          </w:p>
        </w:tc>
        <w:tc>
          <w:tcPr>
            <w:tcW w:w="56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$47.236</w:t>
            </w:r>
          </w:p>
        </w:tc>
        <w:tc>
          <w:tcPr>
            <w:tcW w:w="372"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$39.694</w:t>
            </w:r>
          </w:p>
        </w:tc>
        <w:tc>
          <w:tcPr>
            <w:tcW w:w="287"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$7.542</w:t>
            </w:r>
          </w:p>
        </w:tc>
      </w:tr>
      <w:tr w:rsidR="00121C35" w:rsidRPr="00676B0E" w:rsidTr="00921FFD">
        <w:trPr>
          <w:trHeight w:val="300"/>
        </w:trPr>
        <w:tc>
          <w:tcPr>
            <w:tcW w:w="2118" w:type="pct"/>
            <w:noWrap/>
            <w:vAlign w:val="center"/>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Tetera 3,4 l. Con pito acero inoxidable home collection</w:t>
            </w:r>
          </w:p>
        </w:tc>
        <w:tc>
          <w:tcPr>
            <w:tcW w:w="36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$7.990</w:t>
            </w:r>
          </w:p>
        </w:tc>
        <w:tc>
          <w:tcPr>
            <w:tcW w:w="3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w:t>
            </w:r>
          </w:p>
        </w:tc>
        <w:tc>
          <w:tcPr>
            <w:tcW w:w="469"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$47.940</w:t>
            </w:r>
          </w:p>
        </w:tc>
        <w:tc>
          <w:tcPr>
            <w:tcW w:w="56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$43.582</w:t>
            </w:r>
          </w:p>
        </w:tc>
        <w:tc>
          <w:tcPr>
            <w:tcW w:w="372"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$36.623</w:t>
            </w:r>
          </w:p>
        </w:tc>
        <w:tc>
          <w:tcPr>
            <w:tcW w:w="287"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$6.958</w:t>
            </w:r>
          </w:p>
        </w:tc>
      </w:tr>
      <w:tr w:rsidR="00121C35" w:rsidRPr="00676B0E" w:rsidTr="00921FFD">
        <w:trPr>
          <w:trHeight w:val="300"/>
        </w:trPr>
        <w:tc>
          <w:tcPr>
            <w:tcW w:w="2118" w:type="pct"/>
            <w:noWrap/>
            <w:vAlign w:val="center"/>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Tv led 32" irt </w:t>
            </w:r>
          </w:p>
        </w:tc>
        <w:tc>
          <w:tcPr>
            <w:tcW w:w="360"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$89.990</w:t>
            </w:r>
          </w:p>
        </w:tc>
        <w:tc>
          <w:tcPr>
            <w:tcW w:w="315"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469"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$359.960</w:t>
            </w:r>
          </w:p>
        </w:tc>
        <w:tc>
          <w:tcPr>
            <w:tcW w:w="56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$327.236</w:t>
            </w:r>
          </w:p>
        </w:tc>
        <w:tc>
          <w:tcPr>
            <w:tcW w:w="372"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$274.989</w:t>
            </w:r>
          </w:p>
        </w:tc>
        <w:tc>
          <w:tcPr>
            <w:tcW w:w="287"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$52.248</w:t>
            </w:r>
          </w:p>
        </w:tc>
      </w:tr>
      <w:tr w:rsidR="00121C35" w:rsidRPr="00676B0E" w:rsidTr="00921FFD">
        <w:trPr>
          <w:cnfStyle w:val="010000000000" w:firstRow="0" w:lastRow="1" w:firstColumn="0" w:lastColumn="0" w:oddVBand="0" w:evenVBand="0" w:oddHBand="0" w:evenHBand="0" w:firstRowFirstColumn="0" w:firstRowLastColumn="0" w:lastRowFirstColumn="0" w:lastRowLastColumn="0"/>
          <w:trHeight w:val="300"/>
        </w:trPr>
        <w:tc>
          <w:tcPr>
            <w:tcW w:w="3308" w:type="pct"/>
            <w:gridSpan w:val="4"/>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469"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$8.966.970</w:t>
            </w:r>
          </w:p>
        </w:tc>
        <w:tc>
          <w:tcPr>
            <w:tcW w:w="564"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$7.984.533</w:t>
            </w:r>
          </w:p>
        </w:tc>
        <w:tc>
          <w:tcPr>
            <w:tcW w:w="372"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$6.709.691</w:t>
            </w:r>
          </w:p>
        </w:tc>
        <w:tc>
          <w:tcPr>
            <w:tcW w:w="287" w:type="pct"/>
            <w:noWrap/>
            <w:vAlign w:val="center"/>
            <w:hideMark/>
          </w:tcPr>
          <w:p w:rsidR="00121C35" w:rsidRPr="00676B0E" w:rsidRDefault="00121C35" w:rsidP="00921FFD">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$1.274.841</w:t>
            </w:r>
          </w:p>
        </w:tc>
      </w:tr>
    </w:tbl>
    <w:p w:rsidR="00121C35" w:rsidRPr="00676B0E" w:rsidRDefault="00121C35" w:rsidP="00121C35">
      <w:pPr>
        <w:widowControl w:val="0"/>
        <w:autoSpaceDE w:val="0"/>
        <w:autoSpaceDN w:val="0"/>
        <w:adjustRightInd w:val="0"/>
        <w:spacing w:after="240" w:line="360" w:lineRule="auto"/>
        <w:rPr>
          <w:rFonts w:ascii="Times New Roman" w:hAnsi="Times New Roman" w:cs="Times New Roman"/>
          <w:color w:val="000000"/>
          <w:lang w:val="es-ES"/>
        </w:rPr>
      </w:pPr>
    </w:p>
    <w:tbl>
      <w:tblPr>
        <w:tblStyle w:val="Sombreadomedio1-nfasis3"/>
        <w:tblW w:w="5000" w:type="pct"/>
        <w:tblLook w:val="0660" w:firstRow="1" w:lastRow="1" w:firstColumn="0" w:lastColumn="0" w:noHBand="1" w:noVBand="1"/>
      </w:tblPr>
      <w:tblGrid>
        <w:gridCol w:w="4989"/>
        <w:gridCol w:w="993"/>
        <w:gridCol w:w="1429"/>
        <w:gridCol w:w="864"/>
        <w:gridCol w:w="1300"/>
        <w:gridCol w:w="1568"/>
        <w:gridCol w:w="1025"/>
        <w:gridCol w:w="816"/>
      </w:tblGrid>
      <w:tr w:rsidR="00121C35" w:rsidRPr="00676B0E" w:rsidTr="00CB293E">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121C35" w:rsidRPr="00676B0E" w:rsidRDefault="00121C35" w:rsidP="00CB293E">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Recepción</w:t>
            </w:r>
          </w:p>
        </w:tc>
      </w:tr>
      <w:tr w:rsidR="00121C35" w:rsidRPr="00676B0E" w:rsidTr="00CB293E">
        <w:trPr>
          <w:trHeight w:val="300"/>
        </w:trPr>
        <w:tc>
          <w:tcPr>
            <w:tcW w:w="192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Descripción</w:t>
            </w:r>
          </w:p>
        </w:tc>
        <w:tc>
          <w:tcPr>
            <w:tcW w:w="39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55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Unitario</w:t>
            </w:r>
          </w:p>
        </w:tc>
        <w:tc>
          <w:tcPr>
            <w:tcW w:w="34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50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Normal</w:t>
            </w:r>
          </w:p>
        </w:tc>
        <w:tc>
          <w:tcPr>
            <w:tcW w:w="61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Mayorista</w:t>
            </w:r>
          </w:p>
        </w:tc>
        <w:tc>
          <w:tcPr>
            <w:tcW w:w="4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Neto</w:t>
            </w:r>
          </w:p>
        </w:tc>
        <w:tc>
          <w:tcPr>
            <w:tcW w:w="26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121C35" w:rsidRPr="00676B0E" w:rsidTr="00CB293E">
        <w:trPr>
          <w:trHeight w:val="300"/>
        </w:trPr>
        <w:tc>
          <w:tcPr>
            <w:tcW w:w="1929" w:type="pct"/>
            <w:noWrap/>
            <w:hideMark/>
          </w:tcPr>
          <w:p w:rsidR="00121C35" w:rsidRPr="00676B0E" w:rsidRDefault="00121C35" w:rsidP="00CB293E">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Alfombra bcf rojo y gris 150 x 220 cm. Home collection</w:t>
            </w:r>
          </w:p>
        </w:tc>
        <w:tc>
          <w:tcPr>
            <w:tcW w:w="39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$16.990</w:t>
            </w:r>
          </w:p>
        </w:tc>
        <w:tc>
          <w:tcPr>
            <w:tcW w:w="34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0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$16.990</w:t>
            </w:r>
          </w:p>
        </w:tc>
        <w:tc>
          <w:tcPr>
            <w:tcW w:w="61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$15.445</w:t>
            </w:r>
          </w:p>
        </w:tc>
        <w:tc>
          <w:tcPr>
            <w:tcW w:w="4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$12.979</w:t>
            </w:r>
          </w:p>
        </w:tc>
        <w:tc>
          <w:tcPr>
            <w:tcW w:w="26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$2.466</w:t>
            </w:r>
          </w:p>
        </w:tc>
      </w:tr>
      <w:tr w:rsidR="00121C35" w:rsidRPr="00676B0E" w:rsidTr="00CB293E">
        <w:trPr>
          <w:trHeight w:val="300"/>
        </w:trPr>
        <w:tc>
          <w:tcPr>
            <w:tcW w:w="1929" w:type="pct"/>
            <w:noWrap/>
            <w:hideMark/>
          </w:tcPr>
          <w:p w:rsidR="00121C35" w:rsidRPr="00676B0E" w:rsidRDefault="00121C35" w:rsidP="00CB293E">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lastRenderedPageBreak/>
              <w:t>All in one lenovo intel celeron 2g ram/500gb dd 19,5"</w:t>
            </w:r>
          </w:p>
        </w:tc>
        <w:tc>
          <w:tcPr>
            <w:tcW w:w="39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55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$199.990</w:t>
            </w:r>
          </w:p>
        </w:tc>
        <w:tc>
          <w:tcPr>
            <w:tcW w:w="34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0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$199.990</w:t>
            </w:r>
          </w:p>
        </w:tc>
        <w:tc>
          <w:tcPr>
            <w:tcW w:w="61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$181.809</w:t>
            </w:r>
          </w:p>
        </w:tc>
        <w:tc>
          <w:tcPr>
            <w:tcW w:w="4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$152.781</w:t>
            </w:r>
          </w:p>
        </w:tc>
        <w:tc>
          <w:tcPr>
            <w:tcW w:w="26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$29.028</w:t>
            </w:r>
          </w:p>
        </w:tc>
      </w:tr>
      <w:tr w:rsidR="00121C35" w:rsidRPr="00676B0E" w:rsidTr="00CB293E">
        <w:trPr>
          <w:trHeight w:val="300"/>
        </w:trPr>
        <w:tc>
          <w:tcPr>
            <w:tcW w:w="1929" w:type="pct"/>
            <w:noWrap/>
            <w:hideMark/>
          </w:tcPr>
          <w:p w:rsidR="00121C35" w:rsidRPr="00676B0E" w:rsidRDefault="00121C35" w:rsidP="00CB293E">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Mesa recepción 270 x 60 x 115 cedro movilockers</w:t>
            </w:r>
          </w:p>
        </w:tc>
        <w:tc>
          <w:tcPr>
            <w:tcW w:w="39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$975.990</w:t>
            </w:r>
          </w:p>
        </w:tc>
        <w:tc>
          <w:tcPr>
            <w:tcW w:w="34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0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$975.990</w:t>
            </w:r>
          </w:p>
        </w:tc>
        <w:tc>
          <w:tcPr>
            <w:tcW w:w="61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$887.264</w:t>
            </w:r>
          </w:p>
        </w:tc>
        <w:tc>
          <w:tcPr>
            <w:tcW w:w="4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$745.600</w:t>
            </w:r>
          </w:p>
        </w:tc>
        <w:tc>
          <w:tcPr>
            <w:tcW w:w="26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$141.664</w:t>
            </w:r>
          </w:p>
        </w:tc>
      </w:tr>
      <w:tr w:rsidR="00121C35" w:rsidRPr="00676B0E" w:rsidTr="00CB293E">
        <w:trPr>
          <w:trHeight w:val="300"/>
        </w:trPr>
        <w:tc>
          <w:tcPr>
            <w:tcW w:w="1929" w:type="pct"/>
            <w:noWrap/>
            <w:hideMark/>
          </w:tcPr>
          <w:p w:rsidR="00121C35" w:rsidRPr="00676B0E" w:rsidRDefault="00121C35" w:rsidP="00CB293E">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Microcomponente philips mcm 2300</w:t>
            </w:r>
          </w:p>
        </w:tc>
        <w:tc>
          <w:tcPr>
            <w:tcW w:w="39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55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$44.900</w:t>
            </w:r>
          </w:p>
        </w:tc>
        <w:tc>
          <w:tcPr>
            <w:tcW w:w="34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0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$44.900</w:t>
            </w:r>
          </w:p>
        </w:tc>
        <w:tc>
          <w:tcPr>
            <w:tcW w:w="61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$40.818</w:t>
            </w:r>
          </w:p>
        </w:tc>
        <w:tc>
          <w:tcPr>
            <w:tcW w:w="4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$34.301</w:t>
            </w:r>
          </w:p>
        </w:tc>
        <w:tc>
          <w:tcPr>
            <w:tcW w:w="26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$6.517</w:t>
            </w:r>
          </w:p>
        </w:tc>
      </w:tr>
      <w:tr w:rsidR="00121C35" w:rsidRPr="00676B0E" w:rsidTr="00CB293E">
        <w:trPr>
          <w:trHeight w:val="300"/>
        </w:trPr>
        <w:tc>
          <w:tcPr>
            <w:tcW w:w="1929" w:type="pct"/>
            <w:noWrap/>
            <w:hideMark/>
          </w:tcPr>
          <w:p w:rsidR="00121C35" w:rsidRPr="00676B0E" w:rsidRDefault="00121C35" w:rsidP="00CB293E">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Papelera decorativa plástica café reyplast</w:t>
            </w:r>
          </w:p>
        </w:tc>
        <w:tc>
          <w:tcPr>
            <w:tcW w:w="39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$1.990</w:t>
            </w:r>
          </w:p>
        </w:tc>
        <w:tc>
          <w:tcPr>
            <w:tcW w:w="34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0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$1.990</w:t>
            </w:r>
          </w:p>
        </w:tc>
        <w:tc>
          <w:tcPr>
            <w:tcW w:w="61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$1.809</w:t>
            </w:r>
          </w:p>
        </w:tc>
        <w:tc>
          <w:tcPr>
            <w:tcW w:w="4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$1.520</w:t>
            </w:r>
          </w:p>
        </w:tc>
        <w:tc>
          <w:tcPr>
            <w:tcW w:w="26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$289</w:t>
            </w:r>
          </w:p>
        </w:tc>
      </w:tr>
      <w:tr w:rsidR="00121C35" w:rsidRPr="00676B0E" w:rsidTr="00CB293E">
        <w:trPr>
          <w:trHeight w:val="300"/>
        </w:trPr>
        <w:tc>
          <w:tcPr>
            <w:tcW w:w="1929" w:type="pct"/>
            <w:noWrap/>
            <w:hideMark/>
          </w:tcPr>
          <w:p w:rsidR="00121C35" w:rsidRPr="00676B0E" w:rsidRDefault="00121C35" w:rsidP="00CB293E">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Set de 3 mesas radius homy</w:t>
            </w:r>
          </w:p>
        </w:tc>
        <w:tc>
          <w:tcPr>
            <w:tcW w:w="39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$39.990</w:t>
            </w:r>
          </w:p>
        </w:tc>
        <w:tc>
          <w:tcPr>
            <w:tcW w:w="34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0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$39.990</w:t>
            </w:r>
          </w:p>
        </w:tc>
        <w:tc>
          <w:tcPr>
            <w:tcW w:w="61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$36.355</w:t>
            </w:r>
          </w:p>
        </w:tc>
        <w:tc>
          <w:tcPr>
            <w:tcW w:w="4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$30.550</w:t>
            </w:r>
          </w:p>
        </w:tc>
        <w:tc>
          <w:tcPr>
            <w:tcW w:w="26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$5.805</w:t>
            </w:r>
          </w:p>
        </w:tc>
      </w:tr>
      <w:tr w:rsidR="00121C35" w:rsidRPr="00676B0E" w:rsidTr="00CB293E">
        <w:trPr>
          <w:trHeight w:val="300"/>
        </w:trPr>
        <w:tc>
          <w:tcPr>
            <w:tcW w:w="1929" w:type="pct"/>
            <w:noWrap/>
            <w:hideMark/>
          </w:tcPr>
          <w:p w:rsidR="00121C35" w:rsidRPr="00676B0E" w:rsidRDefault="00121C35" w:rsidP="00CB293E">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Sillon negro ejecutivo aseti</w:t>
            </w:r>
          </w:p>
        </w:tc>
        <w:tc>
          <w:tcPr>
            <w:tcW w:w="39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$18.990</w:t>
            </w:r>
          </w:p>
        </w:tc>
        <w:tc>
          <w:tcPr>
            <w:tcW w:w="34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0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$18.990</w:t>
            </w:r>
          </w:p>
        </w:tc>
        <w:tc>
          <w:tcPr>
            <w:tcW w:w="61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$17.264</w:t>
            </w:r>
          </w:p>
        </w:tc>
        <w:tc>
          <w:tcPr>
            <w:tcW w:w="4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$14.507</w:t>
            </w:r>
          </w:p>
        </w:tc>
        <w:tc>
          <w:tcPr>
            <w:tcW w:w="26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$2.756</w:t>
            </w:r>
          </w:p>
        </w:tc>
      </w:tr>
      <w:tr w:rsidR="00121C35" w:rsidRPr="00676B0E" w:rsidTr="00CB293E">
        <w:trPr>
          <w:trHeight w:val="300"/>
        </w:trPr>
        <w:tc>
          <w:tcPr>
            <w:tcW w:w="1929" w:type="pct"/>
            <w:noWrap/>
            <w:hideMark/>
          </w:tcPr>
          <w:p w:rsidR="00121C35" w:rsidRPr="00676B0E" w:rsidRDefault="00121C35" w:rsidP="00CB293E">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Sofa julieta 3 cuerpos 205 x 73 x 71 cm. Gris homy</w:t>
            </w:r>
          </w:p>
        </w:tc>
        <w:tc>
          <w:tcPr>
            <w:tcW w:w="39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$99.990</w:t>
            </w:r>
          </w:p>
        </w:tc>
        <w:tc>
          <w:tcPr>
            <w:tcW w:w="34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w:t>
            </w:r>
          </w:p>
        </w:tc>
        <w:tc>
          <w:tcPr>
            <w:tcW w:w="50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$299.970</w:t>
            </w:r>
          </w:p>
        </w:tc>
        <w:tc>
          <w:tcPr>
            <w:tcW w:w="61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$272.700</w:t>
            </w:r>
          </w:p>
        </w:tc>
        <w:tc>
          <w:tcPr>
            <w:tcW w:w="4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$229.160</w:t>
            </w:r>
          </w:p>
        </w:tc>
        <w:tc>
          <w:tcPr>
            <w:tcW w:w="26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$43.540</w:t>
            </w:r>
          </w:p>
        </w:tc>
      </w:tr>
      <w:tr w:rsidR="00121C35" w:rsidRPr="00676B0E" w:rsidTr="00CB293E">
        <w:trPr>
          <w:trHeight w:val="300"/>
        </w:trPr>
        <w:tc>
          <w:tcPr>
            <w:tcW w:w="1929" w:type="pct"/>
            <w:noWrap/>
            <w:hideMark/>
          </w:tcPr>
          <w:p w:rsidR="00121C35" w:rsidRPr="00676B0E" w:rsidRDefault="00121C35" w:rsidP="00CB293E">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Telefono de sobremesa temporis t50 alcatel</w:t>
            </w:r>
          </w:p>
        </w:tc>
        <w:tc>
          <w:tcPr>
            <w:tcW w:w="39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$16.990</w:t>
            </w:r>
          </w:p>
        </w:tc>
        <w:tc>
          <w:tcPr>
            <w:tcW w:w="34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0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$16.990</w:t>
            </w:r>
          </w:p>
        </w:tc>
        <w:tc>
          <w:tcPr>
            <w:tcW w:w="61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$15.445</w:t>
            </w:r>
          </w:p>
        </w:tc>
        <w:tc>
          <w:tcPr>
            <w:tcW w:w="4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$12.979</w:t>
            </w:r>
          </w:p>
        </w:tc>
        <w:tc>
          <w:tcPr>
            <w:tcW w:w="26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$2.466</w:t>
            </w:r>
          </w:p>
        </w:tc>
      </w:tr>
      <w:tr w:rsidR="00121C35" w:rsidRPr="00676B0E" w:rsidTr="00CB293E">
        <w:trPr>
          <w:cnfStyle w:val="010000000000" w:firstRow="0" w:lastRow="1" w:firstColumn="0" w:lastColumn="0" w:oddVBand="0" w:evenVBand="0" w:oddHBand="0" w:evenHBand="0" w:firstRowFirstColumn="0" w:firstRowLastColumn="0" w:lastRowFirstColumn="0" w:lastRowLastColumn="0"/>
          <w:trHeight w:val="300"/>
        </w:trPr>
        <w:tc>
          <w:tcPr>
            <w:tcW w:w="3217" w:type="pct"/>
            <w:gridSpan w:val="4"/>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50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$1.615.800</w:t>
            </w:r>
          </w:p>
        </w:tc>
        <w:tc>
          <w:tcPr>
            <w:tcW w:w="61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$1.468.909</w:t>
            </w:r>
          </w:p>
        </w:tc>
        <w:tc>
          <w:tcPr>
            <w:tcW w:w="4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$1.234.377</w:t>
            </w:r>
          </w:p>
        </w:tc>
        <w:tc>
          <w:tcPr>
            <w:tcW w:w="26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$234.532</w:t>
            </w:r>
          </w:p>
        </w:tc>
      </w:tr>
    </w:tbl>
    <w:p w:rsidR="00121C35" w:rsidRPr="00676B0E" w:rsidRDefault="00121C35" w:rsidP="00121C35">
      <w:pPr>
        <w:spacing w:line="360" w:lineRule="auto"/>
        <w:jc w:val="both"/>
        <w:rPr>
          <w:rFonts w:ascii="Times New Roman" w:hAnsi="Times New Roman" w:cs="Times New Roman"/>
        </w:rPr>
      </w:pPr>
    </w:p>
    <w:tbl>
      <w:tblPr>
        <w:tblStyle w:val="Sombreadomedio1-nfasis3"/>
        <w:tblW w:w="5000" w:type="pct"/>
        <w:tblLook w:val="0660" w:firstRow="1" w:lastRow="1" w:firstColumn="0" w:lastColumn="0" w:noHBand="1" w:noVBand="1"/>
      </w:tblPr>
      <w:tblGrid>
        <w:gridCol w:w="4918"/>
        <w:gridCol w:w="1015"/>
        <w:gridCol w:w="1459"/>
        <w:gridCol w:w="882"/>
        <w:gridCol w:w="1326"/>
        <w:gridCol w:w="1600"/>
        <w:gridCol w:w="1047"/>
        <w:gridCol w:w="737"/>
      </w:tblGrid>
      <w:tr w:rsidR="00121C35" w:rsidRPr="00676B0E" w:rsidTr="00CB293E">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121C35" w:rsidRPr="00676B0E" w:rsidRDefault="00121C35" w:rsidP="00CB293E">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Oficinas</w:t>
            </w:r>
          </w:p>
        </w:tc>
      </w:tr>
      <w:tr w:rsidR="00121C35" w:rsidRPr="00676B0E" w:rsidTr="00CB293E">
        <w:trPr>
          <w:trHeight w:val="300"/>
        </w:trPr>
        <w:tc>
          <w:tcPr>
            <w:tcW w:w="190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Descripción</w:t>
            </w:r>
          </w:p>
        </w:tc>
        <w:tc>
          <w:tcPr>
            <w:tcW w:w="39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56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Unitario</w:t>
            </w:r>
          </w:p>
        </w:tc>
        <w:tc>
          <w:tcPr>
            <w:tcW w:w="34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51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Normal</w:t>
            </w:r>
          </w:p>
        </w:tc>
        <w:tc>
          <w:tcPr>
            <w:tcW w:w="62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Mayorista</w:t>
            </w:r>
          </w:p>
        </w:tc>
        <w:tc>
          <w:tcPr>
            <w:tcW w:w="41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Neto</w:t>
            </w:r>
          </w:p>
        </w:tc>
        <w:tc>
          <w:tcPr>
            <w:tcW w:w="23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121C35" w:rsidRPr="00676B0E" w:rsidTr="00CB293E">
        <w:trPr>
          <w:trHeight w:val="300"/>
        </w:trPr>
        <w:tc>
          <w:tcPr>
            <w:tcW w:w="190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Combo escritorio + estante cedro home collection</w:t>
            </w:r>
          </w:p>
        </w:tc>
        <w:tc>
          <w:tcPr>
            <w:tcW w:w="398"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$34.990</w:t>
            </w:r>
          </w:p>
        </w:tc>
        <w:tc>
          <w:tcPr>
            <w:tcW w:w="34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$69.980</w:t>
            </w:r>
          </w:p>
        </w:tc>
        <w:tc>
          <w:tcPr>
            <w:tcW w:w="62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$63.618</w:t>
            </w:r>
          </w:p>
        </w:tc>
        <w:tc>
          <w:tcPr>
            <w:tcW w:w="41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$53.461</w:t>
            </w:r>
          </w:p>
        </w:tc>
        <w:tc>
          <w:tcPr>
            <w:tcW w:w="23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$10.158</w:t>
            </w:r>
          </w:p>
        </w:tc>
      </w:tr>
      <w:tr w:rsidR="00121C35" w:rsidRPr="00676B0E" w:rsidTr="00CB293E">
        <w:trPr>
          <w:trHeight w:val="300"/>
        </w:trPr>
        <w:tc>
          <w:tcPr>
            <w:tcW w:w="190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All in one lenovo intel celeron 2g ram/500gb dd 19,5"</w:t>
            </w:r>
          </w:p>
        </w:tc>
        <w:tc>
          <w:tcPr>
            <w:tcW w:w="398"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56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$199.990</w:t>
            </w:r>
          </w:p>
        </w:tc>
        <w:tc>
          <w:tcPr>
            <w:tcW w:w="34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$399.980</w:t>
            </w:r>
          </w:p>
        </w:tc>
        <w:tc>
          <w:tcPr>
            <w:tcW w:w="62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$363.618</w:t>
            </w:r>
          </w:p>
        </w:tc>
        <w:tc>
          <w:tcPr>
            <w:tcW w:w="41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$305.561</w:t>
            </w:r>
          </w:p>
        </w:tc>
        <w:tc>
          <w:tcPr>
            <w:tcW w:w="23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$58.057</w:t>
            </w:r>
          </w:p>
        </w:tc>
      </w:tr>
      <w:tr w:rsidR="00121C35" w:rsidRPr="00676B0E" w:rsidTr="00CB293E">
        <w:trPr>
          <w:trHeight w:val="300"/>
        </w:trPr>
        <w:tc>
          <w:tcPr>
            <w:tcW w:w="190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Archivador kardex bali asenti</w:t>
            </w:r>
          </w:p>
        </w:tc>
        <w:tc>
          <w:tcPr>
            <w:tcW w:w="398"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$21.990</w:t>
            </w:r>
          </w:p>
        </w:tc>
        <w:tc>
          <w:tcPr>
            <w:tcW w:w="34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$43.980</w:t>
            </w:r>
          </w:p>
        </w:tc>
        <w:tc>
          <w:tcPr>
            <w:tcW w:w="62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$39.982</w:t>
            </w:r>
          </w:p>
        </w:tc>
        <w:tc>
          <w:tcPr>
            <w:tcW w:w="41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$33.598</w:t>
            </w:r>
          </w:p>
        </w:tc>
        <w:tc>
          <w:tcPr>
            <w:tcW w:w="23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$6.384</w:t>
            </w:r>
          </w:p>
        </w:tc>
      </w:tr>
      <w:tr w:rsidR="00121C35" w:rsidRPr="00676B0E" w:rsidTr="00CB293E">
        <w:trPr>
          <w:trHeight w:val="300"/>
        </w:trPr>
        <w:tc>
          <w:tcPr>
            <w:tcW w:w="190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Lampara escritorio pinza negra casa bonita</w:t>
            </w:r>
          </w:p>
        </w:tc>
        <w:tc>
          <w:tcPr>
            <w:tcW w:w="398"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$2.690</w:t>
            </w:r>
          </w:p>
        </w:tc>
        <w:tc>
          <w:tcPr>
            <w:tcW w:w="34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$5.380</w:t>
            </w:r>
          </w:p>
        </w:tc>
        <w:tc>
          <w:tcPr>
            <w:tcW w:w="62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$4.891</w:t>
            </w:r>
          </w:p>
        </w:tc>
        <w:tc>
          <w:tcPr>
            <w:tcW w:w="41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$4.110</w:t>
            </w:r>
          </w:p>
        </w:tc>
        <w:tc>
          <w:tcPr>
            <w:tcW w:w="23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$781</w:t>
            </w:r>
          </w:p>
        </w:tc>
      </w:tr>
      <w:tr w:rsidR="00121C35" w:rsidRPr="00676B0E" w:rsidTr="00CB293E">
        <w:trPr>
          <w:trHeight w:val="300"/>
        </w:trPr>
        <w:tc>
          <w:tcPr>
            <w:tcW w:w="190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Papelera decorativa plástica café reyplast</w:t>
            </w:r>
          </w:p>
        </w:tc>
        <w:tc>
          <w:tcPr>
            <w:tcW w:w="398"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$1.990</w:t>
            </w:r>
          </w:p>
        </w:tc>
        <w:tc>
          <w:tcPr>
            <w:tcW w:w="34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$3.980</w:t>
            </w:r>
          </w:p>
        </w:tc>
        <w:tc>
          <w:tcPr>
            <w:tcW w:w="62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$3.618</w:t>
            </w:r>
          </w:p>
        </w:tc>
        <w:tc>
          <w:tcPr>
            <w:tcW w:w="41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$3.040</w:t>
            </w:r>
          </w:p>
        </w:tc>
        <w:tc>
          <w:tcPr>
            <w:tcW w:w="23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$578</w:t>
            </w:r>
          </w:p>
        </w:tc>
      </w:tr>
      <w:tr w:rsidR="00121C35" w:rsidRPr="00676B0E" w:rsidTr="00CB293E">
        <w:trPr>
          <w:trHeight w:val="300"/>
        </w:trPr>
        <w:tc>
          <w:tcPr>
            <w:tcW w:w="190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Silla plegable 44 x 45 x 78 cm. Homy</w:t>
            </w:r>
          </w:p>
        </w:tc>
        <w:tc>
          <w:tcPr>
            <w:tcW w:w="398"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$4.990</w:t>
            </w:r>
          </w:p>
        </w:tc>
        <w:tc>
          <w:tcPr>
            <w:tcW w:w="34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$9.980</w:t>
            </w:r>
          </w:p>
        </w:tc>
        <w:tc>
          <w:tcPr>
            <w:tcW w:w="62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$9.073</w:t>
            </w:r>
          </w:p>
        </w:tc>
        <w:tc>
          <w:tcPr>
            <w:tcW w:w="41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$7.624</w:t>
            </w:r>
          </w:p>
        </w:tc>
        <w:tc>
          <w:tcPr>
            <w:tcW w:w="23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$1.449</w:t>
            </w:r>
          </w:p>
        </w:tc>
      </w:tr>
      <w:tr w:rsidR="00121C35" w:rsidRPr="00676B0E" w:rsidTr="00CB293E">
        <w:trPr>
          <w:trHeight w:val="300"/>
        </w:trPr>
        <w:tc>
          <w:tcPr>
            <w:tcW w:w="190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Sillon negro ejecutivo aseti</w:t>
            </w:r>
          </w:p>
        </w:tc>
        <w:tc>
          <w:tcPr>
            <w:tcW w:w="398"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$18.990</w:t>
            </w:r>
          </w:p>
        </w:tc>
        <w:tc>
          <w:tcPr>
            <w:tcW w:w="34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$37.980</w:t>
            </w:r>
          </w:p>
        </w:tc>
        <w:tc>
          <w:tcPr>
            <w:tcW w:w="62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$34.527</w:t>
            </w:r>
          </w:p>
        </w:tc>
        <w:tc>
          <w:tcPr>
            <w:tcW w:w="41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$29.015</w:t>
            </w:r>
          </w:p>
        </w:tc>
        <w:tc>
          <w:tcPr>
            <w:tcW w:w="23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$5.513</w:t>
            </w:r>
          </w:p>
        </w:tc>
      </w:tr>
      <w:tr w:rsidR="00121C35" w:rsidRPr="00676B0E" w:rsidTr="00CB293E">
        <w:trPr>
          <w:trHeight w:val="300"/>
        </w:trPr>
        <w:tc>
          <w:tcPr>
            <w:tcW w:w="190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Telefono de sobremesa temporis t50 alcatel</w:t>
            </w:r>
          </w:p>
        </w:tc>
        <w:tc>
          <w:tcPr>
            <w:tcW w:w="398"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$16.990</w:t>
            </w:r>
          </w:p>
        </w:tc>
        <w:tc>
          <w:tcPr>
            <w:tcW w:w="34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$33.980</w:t>
            </w:r>
          </w:p>
        </w:tc>
        <w:tc>
          <w:tcPr>
            <w:tcW w:w="62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$30.891</w:t>
            </w:r>
          </w:p>
        </w:tc>
        <w:tc>
          <w:tcPr>
            <w:tcW w:w="41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$25.959</w:t>
            </w:r>
          </w:p>
        </w:tc>
        <w:tc>
          <w:tcPr>
            <w:tcW w:w="23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$4.932</w:t>
            </w:r>
          </w:p>
        </w:tc>
      </w:tr>
      <w:tr w:rsidR="00121C35" w:rsidRPr="00676B0E" w:rsidTr="00CB293E">
        <w:trPr>
          <w:cnfStyle w:val="010000000000" w:firstRow="0" w:lastRow="1" w:firstColumn="0" w:lastColumn="0" w:oddVBand="0" w:evenVBand="0" w:oddHBand="0" w:evenHBand="0" w:firstRowFirstColumn="0" w:firstRowLastColumn="0" w:lastRowFirstColumn="0" w:lastRowLastColumn="0"/>
          <w:trHeight w:val="300"/>
        </w:trPr>
        <w:tc>
          <w:tcPr>
            <w:tcW w:w="3214" w:type="pct"/>
            <w:gridSpan w:val="4"/>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51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$605.240</w:t>
            </w:r>
          </w:p>
        </w:tc>
        <w:tc>
          <w:tcPr>
            <w:tcW w:w="62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$550.218</w:t>
            </w:r>
          </w:p>
        </w:tc>
        <w:tc>
          <w:tcPr>
            <w:tcW w:w="41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$462.368</w:t>
            </w:r>
          </w:p>
        </w:tc>
        <w:tc>
          <w:tcPr>
            <w:tcW w:w="23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$87.850</w:t>
            </w:r>
          </w:p>
        </w:tc>
      </w:tr>
    </w:tbl>
    <w:p w:rsidR="00121C35" w:rsidRPr="00676B0E" w:rsidRDefault="00121C35" w:rsidP="00121C35">
      <w:pPr>
        <w:spacing w:line="360" w:lineRule="auto"/>
        <w:jc w:val="both"/>
        <w:rPr>
          <w:rFonts w:ascii="Times New Roman" w:hAnsi="Times New Roman" w:cs="Times New Roman"/>
        </w:rPr>
      </w:pPr>
    </w:p>
    <w:tbl>
      <w:tblPr>
        <w:tblStyle w:val="Sombreadomedio1-nfasis3"/>
        <w:tblW w:w="5000" w:type="pct"/>
        <w:tblLook w:val="0660" w:firstRow="1" w:lastRow="1" w:firstColumn="0" w:lastColumn="0" w:noHBand="1" w:noVBand="1"/>
      </w:tblPr>
      <w:tblGrid>
        <w:gridCol w:w="5108"/>
        <w:gridCol w:w="976"/>
        <w:gridCol w:w="1405"/>
        <w:gridCol w:w="850"/>
        <w:gridCol w:w="1278"/>
        <w:gridCol w:w="1543"/>
        <w:gridCol w:w="1008"/>
        <w:gridCol w:w="816"/>
      </w:tblGrid>
      <w:tr w:rsidR="00121C35" w:rsidRPr="00676B0E" w:rsidTr="00CB293E">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121C35" w:rsidRPr="00676B0E" w:rsidRDefault="00121C35" w:rsidP="00CB293E">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Baños</w:t>
            </w:r>
          </w:p>
        </w:tc>
      </w:tr>
      <w:tr w:rsidR="00121C35" w:rsidRPr="00676B0E" w:rsidTr="00CB293E">
        <w:trPr>
          <w:trHeight w:val="300"/>
        </w:trPr>
        <w:tc>
          <w:tcPr>
            <w:tcW w:w="197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Descripción</w:t>
            </w:r>
          </w:p>
        </w:tc>
        <w:tc>
          <w:tcPr>
            <w:tcW w:w="384"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5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Unitario</w:t>
            </w:r>
          </w:p>
        </w:tc>
        <w:tc>
          <w:tcPr>
            <w:tcW w:w="33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50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Normal</w:t>
            </w:r>
          </w:p>
        </w:tc>
        <w:tc>
          <w:tcPr>
            <w:tcW w:w="6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Mayorista</w:t>
            </w:r>
          </w:p>
        </w:tc>
        <w:tc>
          <w:tcPr>
            <w:tcW w:w="39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Neto</w:t>
            </w:r>
          </w:p>
        </w:tc>
        <w:tc>
          <w:tcPr>
            <w:tcW w:w="25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121C35" w:rsidRPr="00676B0E" w:rsidTr="00CB293E">
        <w:trPr>
          <w:trHeight w:val="300"/>
        </w:trPr>
        <w:tc>
          <w:tcPr>
            <w:tcW w:w="1975"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Urinario campus blanco fanaloza</w:t>
            </w:r>
          </w:p>
        </w:tc>
        <w:tc>
          <w:tcPr>
            <w:tcW w:w="38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$52.990</w:t>
            </w:r>
          </w:p>
        </w:tc>
        <w:tc>
          <w:tcPr>
            <w:tcW w:w="33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50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$211.960</w:t>
            </w:r>
          </w:p>
        </w:tc>
        <w:tc>
          <w:tcPr>
            <w:tcW w:w="6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$192.691</w:t>
            </w:r>
          </w:p>
        </w:tc>
        <w:tc>
          <w:tcPr>
            <w:tcW w:w="39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$161.925</w:t>
            </w:r>
          </w:p>
        </w:tc>
        <w:tc>
          <w:tcPr>
            <w:tcW w:w="25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$30.766</w:t>
            </w:r>
          </w:p>
        </w:tc>
      </w:tr>
      <w:tr w:rsidR="00121C35" w:rsidRPr="00676B0E" w:rsidTr="00CB293E">
        <w:trPr>
          <w:trHeight w:val="300"/>
        </w:trPr>
        <w:tc>
          <w:tcPr>
            <w:tcW w:w="1975"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Asiento redondo plástico económico bemis</w:t>
            </w:r>
          </w:p>
        </w:tc>
        <w:tc>
          <w:tcPr>
            <w:tcW w:w="38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$3.950</w:t>
            </w:r>
          </w:p>
        </w:tc>
        <w:tc>
          <w:tcPr>
            <w:tcW w:w="33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w:t>
            </w:r>
          </w:p>
        </w:tc>
        <w:tc>
          <w:tcPr>
            <w:tcW w:w="50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$63.200</w:t>
            </w:r>
          </w:p>
        </w:tc>
        <w:tc>
          <w:tcPr>
            <w:tcW w:w="6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$57.455</w:t>
            </w:r>
          </w:p>
        </w:tc>
        <w:tc>
          <w:tcPr>
            <w:tcW w:w="39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$48.281</w:t>
            </w:r>
          </w:p>
        </w:tc>
        <w:tc>
          <w:tcPr>
            <w:tcW w:w="25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$9.173</w:t>
            </w:r>
          </w:p>
        </w:tc>
      </w:tr>
      <w:tr w:rsidR="00121C35" w:rsidRPr="00676B0E" w:rsidTr="00CB293E">
        <w:trPr>
          <w:trHeight w:val="300"/>
        </w:trPr>
        <w:tc>
          <w:tcPr>
            <w:tcW w:w="1975"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lastRenderedPageBreak/>
              <w:t>Barra angula 135% blanca ausin</w:t>
            </w:r>
          </w:p>
        </w:tc>
        <w:tc>
          <w:tcPr>
            <w:tcW w:w="38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$12.990</w:t>
            </w:r>
          </w:p>
        </w:tc>
        <w:tc>
          <w:tcPr>
            <w:tcW w:w="33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50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$51.960</w:t>
            </w:r>
          </w:p>
        </w:tc>
        <w:tc>
          <w:tcPr>
            <w:tcW w:w="6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$47.236</w:t>
            </w:r>
          </w:p>
        </w:tc>
        <w:tc>
          <w:tcPr>
            <w:tcW w:w="39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$39.694</w:t>
            </w:r>
          </w:p>
        </w:tc>
        <w:tc>
          <w:tcPr>
            <w:tcW w:w="25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$7.542</w:t>
            </w:r>
          </w:p>
        </w:tc>
      </w:tr>
      <w:tr w:rsidR="00121C35" w:rsidRPr="00676B0E" w:rsidTr="00CB293E">
        <w:trPr>
          <w:trHeight w:val="300"/>
        </w:trPr>
        <w:tc>
          <w:tcPr>
            <w:tcW w:w="1975"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Caldera para calefacción central gas licuado junkers</w:t>
            </w:r>
          </w:p>
        </w:tc>
        <w:tc>
          <w:tcPr>
            <w:tcW w:w="38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$659.990</w:t>
            </w:r>
          </w:p>
        </w:tc>
        <w:tc>
          <w:tcPr>
            <w:tcW w:w="33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0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$1.319.980</w:t>
            </w:r>
          </w:p>
        </w:tc>
        <w:tc>
          <w:tcPr>
            <w:tcW w:w="6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$1.199.982</w:t>
            </w:r>
          </w:p>
        </w:tc>
        <w:tc>
          <w:tcPr>
            <w:tcW w:w="39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$1.008.388</w:t>
            </w:r>
          </w:p>
        </w:tc>
        <w:tc>
          <w:tcPr>
            <w:tcW w:w="25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$191.594</w:t>
            </w:r>
          </w:p>
        </w:tc>
      </w:tr>
      <w:tr w:rsidR="00121C35" w:rsidRPr="00676B0E" w:rsidTr="00CB293E">
        <w:trPr>
          <w:trHeight w:val="300"/>
        </w:trPr>
        <w:tc>
          <w:tcPr>
            <w:tcW w:w="1975"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Dispensador higiénico jumbo metálico blanco elite</w:t>
            </w:r>
          </w:p>
        </w:tc>
        <w:tc>
          <w:tcPr>
            <w:tcW w:w="38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$36.990</w:t>
            </w:r>
          </w:p>
        </w:tc>
        <w:tc>
          <w:tcPr>
            <w:tcW w:w="33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50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$147.960</w:t>
            </w:r>
          </w:p>
        </w:tc>
        <w:tc>
          <w:tcPr>
            <w:tcW w:w="6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$134.509</w:t>
            </w:r>
          </w:p>
        </w:tc>
        <w:tc>
          <w:tcPr>
            <w:tcW w:w="39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$113.033</w:t>
            </w:r>
          </w:p>
        </w:tc>
        <w:tc>
          <w:tcPr>
            <w:tcW w:w="25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$21.476</w:t>
            </w:r>
          </w:p>
        </w:tc>
      </w:tr>
      <w:tr w:rsidR="00121C35" w:rsidRPr="00676B0E" w:rsidTr="00CB293E">
        <w:trPr>
          <w:trHeight w:val="300"/>
        </w:trPr>
        <w:tc>
          <w:tcPr>
            <w:tcW w:w="1975"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Espejo con bisel cherry 60 x 90 cm. Klipen</w:t>
            </w:r>
          </w:p>
        </w:tc>
        <w:tc>
          <w:tcPr>
            <w:tcW w:w="38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$23.000</w:t>
            </w:r>
          </w:p>
        </w:tc>
        <w:tc>
          <w:tcPr>
            <w:tcW w:w="33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50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$92.000</w:t>
            </w:r>
          </w:p>
        </w:tc>
        <w:tc>
          <w:tcPr>
            <w:tcW w:w="6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$83.636</w:t>
            </w:r>
          </w:p>
        </w:tc>
        <w:tc>
          <w:tcPr>
            <w:tcW w:w="39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$70.283</w:t>
            </w:r>
          </w:p>
        </w:tc>
        <w:tc>
          <w:tcPr>
            <w:tcW w:w="25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$13.354</w:t>
            </w:r>
          </w:p>
        </w:tc>
      </w:tr>
      <w:tr w:rsidR="00121C35" w:rsidRPr="00676B0E" w:rsidTr="00CB293E">
        <w:trPr>
          <w:trHeight w:val="300"/>
        </w:trPr>
        <w:tc>
          <w:tcPr>
            <w:tcW w:w="1975"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Estanque ecoclean blanco con fiting corona</w:t>
            </w:r>
          </w:p>
        </w:tc>
        <w:tc>
          <w:tcPr>
            <w:tcW w:w="38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$18.190</w:t>
            </w:r>
          </w:p>
        </w:tc>
        <w:tc>
          <w:tcPr>
            <w:tcW w:w="33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w:t>
            </w:r>
          </w:p>
        </w:tc>
        <w:tc>
          <w:tcPr>
            <w:tcW w:w="50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$291.040</w:t>
            </w:r>
          </w:p>
        </w:tc>
        <w:tc>
          <w:tcPr>
            <w:tcW w:w="6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$264.582</w:t>
            </w:r>
          </w:p>
        </w:tc>
        <w:tc>
          <w:tcPr>
            <w:tcW w:w="39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$222.338</w:t>
            </w:r>
          </w:p>
        </w:tc>
        <w:tc>
          <w:tcPr>
            <w:tcW w:w="25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$42.244</w:t>
            </w:r>
          </w:p>
        </w:tc>
      </w:tr>
      <w:tr w:rsidR="00121C35" w:rsidRPr="00676B0E" w:rsidTr="00CB293E">
        <w:trPr>
          <w:trHeight w:val="300"/>
        </w:trPr>
        <w:tc>
          <w:tcPr>
            <w:tcW w:w="1975"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Forro pvc 178 x 183 cm. Casa bonita</w:t>
            </w:r>
          </w:p>
        </w:tc>
        <w:tc>
          <w:tcPr>
            <w:tcW w:w="38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$990</w:t>
            </w:r>
          </w:p>
        </w:tc>
        <w:tc>
          <w:tcPr>
            <w:tcW w:w="33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w:t>
            </w:r>
          </w:p>
        </w:tc>
        <w:tc>
          <w:tcPr>
            <w:tcW w:w="50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$19.800</w:t>
            </w:r>
          </w:p>
        </w:tc>
        <w:tc>
          <w:tcPr>
            <w:tcW w:w="6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$18.000</w:t>
            </w:r>
          </w:p>
        </w:tc>
        <w:tc>
          <w:tcPr>
            <w:tcW w:w="39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$15.126</w:t>
            </w:r>
          </w:p>
        </w:tc>
        <w:tc>
          <w:tcPr>
            <w:tcW w:w="25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$2.874</w:t>
            </w:r>
          </w:p>
        </w:tc>
      </w:tr>
      <w:tr w:rsidR="00121C35" w:rsidRPr="00676B0E" w:rsidTr="00CB293E">
        <w:trPr>
          <w:trHeight w:val="300"/>
        </w:trPr>
        <w:tc>
          <w:tcPr>
            <w:tcW w:w="1975"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Genérico papelero 7 litros blanco</w:t>
            </w:r>
          </w:p>
        </w:tc>
        <w:tc>
          <w:tcPr>
            <w:tcW w:w="38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$1.990</w:t>
            </w:r>
          </w:p>
        </w:tc>
        <w:tc>
          <w:tcPr>
            <w:tcW w:w="33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w:t>
            </w:r>
          </w:p>
        </w:tc>
        <w:tc>
          <w:tcPr>
            <w:tcW w:w="50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$31.840</w:t>
            </w:r>
          </w:p>
        </w:tc>
        <w:tc>
          <w:tcPr>
            <w:tcW w:w="6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$28.945</w:t>
            </w:r>
          </w:p>
        </w:tc>
        <w:tc>
          <w:tcPr>
            <w:tcW w:w="39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$24.324</w:t>
            </w:r>
          </w:p>
        </w:tc>
        <w:tc>
          <w:tcPr>
            <w:tcW w:w="25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$4.622</w:t>
            </w:r>
          </w:p>
        </w:tc>
      </w:tr>
      <w:tr w:rsidR="00121C35" w:rsidRPr="00676B0E" w:rsidTr="00CB293E">
        <w:trPr>
          <w:trHeight w:val="300"/>
        </w:trPr>
        <w:tc>
          <w:tcPr>
            <w:tcW w:w="1975"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Llave individual lavamanos plumber</w:t>
            </w:r>
          </w:p>
        </w:tc>
        <w:tc>
          <w:tcPr>
            <w:tcW w:w="38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$5.290</w:t>
            </w:r>
          </w:p>
        </w:tc>
        <w:tc>
          <w:tcPr>
            <w:tcW w:w="33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w:t>
            </w:r>
          </w:p>
        </w:tc>
        <w:tc>
          <w:tcPr>
            <w:tcW w:w="50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$105.800</w:t>
            </w:r>
          </w:p>
        </w:tc>
        <w:tc>
          <w:tcPr>
            <w:tcW w:w="6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$96.182</w:t>
            </w:r>
          </w:p>
        </w:tc>
        <w:tc>
          <w:tcPr>
            <w:tcW w:w="39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$80.825</w:t>
            </w:r>
          </w:p>
        </w:tc>
        <w:tc>
          <w:tcPr>
            <w:tcW w:w="25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$15.357</w:t>
            </w:r>
          </w:p>
        </w:tc>
      </w:tr>
      <w:tr w:rsidR="00121C35" w:rsidRPr="00676B0E" w:rsidTr="00CB293E">
        <w:trPr>
          <w:trHeight w:val="300"/>
        </w:trPr>
        <w:tc>
          <w:tcPr>
            <w:tcW w:w="1975"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Papelero con pedal 34 litros soga</w:t>
            </w:r>
          </w:p>
        </w:tc>
        <w:tc>
          <w:tcPr>
            <w:tcW w:w="38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$9.990</w:t>
            </w:r>
          </w:p>
        </w:tc>
        <w:tc>
          <w:tcPr>
            <w:tcW w:w="33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50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$39.960</w:t>
            </w:r>
          </w:p>
        </w:tc>
        <w:tc>
          <w:tcPr>
            <w:tcW w:w="6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$36.327</w:t>
            </w:r>
          </w:p>
        </w:tc>
        <w:tc>
          <w:tcPr>
            <w:tcW w:w="39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$30.527</w:t>
            </w:r>
          </w:p>
        </w:tc>
        <w:tc>
          <w:tcPr>
            <w:tcW w:w="25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$5.800</w:t>
            </w:r>
          </w:p>
        </w:tc>
      </w:tr>
      <w:tr w:rsidR="00121C35" w:rsidRPr="00676B0E" w:rsidTr="00CB293E">
        <w:trPr>
          <w:trHeight w:val="300"/>
        </w:trPr>
        <w:tc>
          <w:tcPr>
            <w:tcW w:w="1975"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Pedestal acuacer blanco corona</w:t>
            </w:r>
          </w:p>
        </w:tc>
        <w:tc>
          <w:tcPr>
            <w:tcW w:w="38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$10.490</w:t>
            </w:r>
          </w:p>
        </w:tc>
        <w:tc>
          <w:tcPr>
            <w:tcW w:w="33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w:t>
            </w:r>
          </w:p>
        </w:tc>
        <w:tc>
          <w:tcPr>
            <w:tcW w:w="50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$209.800</w:t>
            </w:r>
          </w:p>
        </w:tc>
        <w:tc>
          <w:tcPr>
            <w:tcW w:w="6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$190.727</w:t>
            </w:r>
          </w:p>
        </w:tc>
        <w:tc>
          <w:tcPr>
            <w:tcW w:w="39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$160.275</w:t>
            </w:r>
          </w:p>
        </w:tc>
        <w:tc>
          <w:tcPr>
            <w:tcW w:w="25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$30.452</w:t>
            </w:r>
          </w:p>
        </w:tc>
      </w:tr>
      <w:tr w:rsidR="00121C35" w:rsidRPr="00676B0E" w:rsidTr="00CB293E">
        <w:trPr>
          <w:trHeight w:val="300"/>
        </w:trPr>
        <w:tc>
          <w:tcPr>
            <w:tcW w:w="1975"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Secador de manos hd2001w airolite</w:t>
            </w:r>
          </w:p>
        </w:tc>
        <w:tc>
          <w:tcPr>
            <w:tcW w:w="38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$89.990</w:t>
            </w:r>
          </w:p>
        </w:tc>
        <w:tc>
          <w:tcPr>
            <w:tcW w:w="33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w:t>
            </w:r>
          </w:p>
        </w:tc>
        <w:tc>
          <w:tcPr>
            <w:tcW w:w="50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$269.970</w:t>
            </w:r>
          </w:p>
        </w:tc>
        <w:tc>
          <w:tcPr>
            <w:tcW w:w="6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$245.427</w:t>
            </w:r>
          </w:p>
        </w:tc>
        <w:tc>
          <w:tcPr>
            <w:tcW w:w="39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$206.241</w:t>
            </w:r>
          </w:p>
        </w:tc>
        <w:tc>
          <w:tcPr>
            <w:tcW w:w="25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$39.186</w:t>
            </w:r>
          </w:p>
        </w:tc>
      </w:tr>
      <w:tr w:rsidR="00121C35" w:rsidRPr="00676B0E" w:rsidTr="00CB293E">
        <w:trPr>
          <w:trHeight w:val="300"/>
        </w:trPr>
        <w:tc>
          <w:tcPr>
            <w:tcW w:w="1975"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Secador philips bhd002 essentialcare</w:t>
            </w:r>
          </w:p>
        </w:tc>
        <w:tc>
          <w:tcPr>
            <w:tcW w:w="38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5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$8.990</w:t>
            </w:r>
          </w:p>
        </w:tc>
        <w:tc>
          <w:tcPr>
            <w:tcW w:w="33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50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$35.960</w:t>
            </w:r>
          </w:p>
        </w:tc>
        <w:tc>
          <w:tcPr>
            <w:tcW w:w="6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$32.691</w:t>
            </w:r>
          </w:p>
        </w:tc>
        <w:tc>
          <w:tcPr>
            <w:tcW w:w="39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$27.471</w:t>
            </w:r>
          </w:p>
        </w:tc>
        <w:tc>
          <w:tcPr>
            <w:tcW w:w="25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$5.220</w:t>
            </w:r>
          </w:p>
        </w:tc>
      </w:tr>
      <w:tr w:rsidR="00121C35" w:rsidRPr="00676B0E" w:rsidTr="00CB293E">
        <w:trPr>
          <w:trHeight w:val="300"/>
        </w:trPr>
        <w:tc>
          <w:tcPr>
            <w:tcW w:w="1975"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Set de ducha 3 funciones de 1,75 metros ll110 fas</w:t>
            </w:r>
          </w:p>
        </w:tc>
        <w:tc>
          <w:tcPr>
            <w:tcW w:w="38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$9.990</w:t>
            </w:r>
          </w:p>
        </w:tc>
        <w:tc>
          <w:tcPr>
            <w:tcW w:w="33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w:t>
            </w:r>
          </w:p>
        </w:tc>
        <w:tc>
          <w:tcPr>
            <w:tcW w:w="50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$199.800</w:t>
            </w:r>
          </w:p>
        </w:tc>
        <w:tc>
          <w:tcPr>
            <w:tcW w:w="6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$181.636</w:t>
            </w:r>
          </w:p>
        </w:tc>
        <w:tc>
          <w:tcPr>
            <w:tcW w:w="39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$152.636</w:t>
            </w:r>
          </w:p>
        </w:tc>
        <w:tc>
          <w:tcPr>
            <w:tcW w:w="25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$29.001</w:t>
            </w:r>
          </w:p>
        </w:tc>
      </w:tr>
      <w:tr w:rsidR="00121C35" w:rsidRPr="00676B0E" w:rsidTr="00CB293E">
        <w:trPr>
          <w:cnfStyle w:val="010000000000" w:firstRow="0" w:lastRow="1" w:firstColumn="0" w:lastColumn="0" w:oddVBand="0" w:evenVBand="0" w:oddHBand="0" w:evenHBand="0" w:firstRowFirstColumn="0" w:firstRowLastColumn="0" w:lastRowFirstColumn="0" w:lastRowLastColumn="0"/>
          <w:trHeight w:val="300"/>
        </w:trPr>
        <w:tc>
          <w:tcPr>
            <w:tcW w:w="3243" w:type="pct"/>
            <w:gridSpan w:val="4"/>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50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$3.091.030</w:t>
            </w:r>
          </w:p>
        </w:tc>
        <w:tc>
          <w:tcPr>
            <w:tcW w:w="60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$2.810.027</w:t>
            </w:r>
          </w:p>
        </w:tc>
        <w:tc>
          <w:tcPr>
            <w:tcW w:w="39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$2.361.367</w:t>
            </w:r>
          </w:p>
        </w:tc>
        <w:tc>
          <w:tcPr>
            <w:tcW w:w="25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$448.660</w:t>
            </w:r>
          </w:p>
        </w:tc>
      </w:tr>
    </w:tbl>
    <w:p w:rsidR="00121C35" w:rsidRPr="00676B0E" w:rsidRDefault="00121C35" w:rsidP="00121C35">
      <w:pPr>
        <w:spacing w:line="360" w:lineRule="auto"/>
        <w:jc w:val="both"/>
        <w:rPr>
          <w:rFonts w:ascii="Times New Roman" w:hAnsi="Times New Roman" w:cs="Times New Roman"/>
        </w:rPr>
      </w:pPr>
    </w:p>
    <w:tbl>
      <w:tblPr>
        <w:tblStyle w:val="Sombreadomedio1-nfasis3"/>
        <w:tblW w:w="5000" w:type="pct"/>
        <w:tblLook w:val="0660" w:firstRow="1" w:lastRow="1" w:firstColumn="0" w:lastColumn="0" w:noHBand="1" w:noVBand="1"/>
      </w:tblPr>
      <w:tblGrid>
        <w:gridCol w:w="4580"/>
        <w:gridCol w:w="1061"/>
        <w:gridCol w:w="1526"/>
        <w:gridCol w:w="926"/>
        <w:gridCol w:w="1388"/>
        <w:gridCol w:w="1671"/>
        <w:gridCol w:w="1095"/>
        <w:gridCol w:w="737"/>
      </w:tblGrid>
      <w:tr w:rsidR="00121C35" w:rsidRPr="00676B0E" w:rsidTr="00CB293E">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121C35" w:rsidRPr="00676B0E" w:rsidRDefault="00121C35" w:rsidP="00CB293E">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Bodega</w:t>
            </w:r>
          </w:p>
        </w:tc>
      </w:tr>
      <w:tr w:rsidR="00121C35" w:rsidRPr="00676B0E" w:rsidTr="00CB293E">
        <w:trPr>
          <w:trHeight w:val="300"/>
        </w:trPr>
        <w:tc>
          <w:tcPr>
            <w:tcW w:w="176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Descripción</w:t>
            </w:r>
          </w:p>
        </w:tc>
        <w:tc>
          <w:tcPr>
            <w:tcW w:w="414"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Proveedor</w:t>
            </w:r>
          </w:p>
        </w:tc>
        <w:tc>
          <w:tcPr>
            <w:tcW w:w="59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Precio Unitario</w:t>
            </w:r>
          </w:p>
        </w:tc>
        <w:tc>
          <w:tcPr>
            <w:tcW w:w="36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Cantidad</w:t>
            </w:r>
          </w:p>
        </w:tc>
        <w:tc>
          <w:tcPr>
            <w:tcW w:w="54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Costo Normal</w:t>
            </w:r>
          </w:p>
        </w:tc>
        <w:tc>
          <w:tcPr>
            <w:tcW w:w="6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Costo Mayorista</w:t>
            </w:r>
          </w:p>
        </w:tc>
        <w:tc>
          <w:tcPr>
            <w:tcW w:w="42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Costo Neto</w:t>
            </w:r>
          </w:p>
        </w:tc>
        <w:tc>
          <w:tcPr>
            <w:tcW w:w="24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IVA CF</w:t>
            </w:r>
          </w:p>
        </w:tc>
      </w:tr>
      <w:tr w:rsidR="00121C35" w:rsidRPr="00676B0E" w:rsidTr="00CB293E">
        <w:trPr>
          <w:trHeight w:val="300"/>
        </w:trPr>
        <w:tc>
          <w:tcPr>
            <w:tcW w:w="1769" w:type="pct"/>
            <w:noWrap/>
            <w:hideMark/>
          </w:tcPr>
          <w:p w:rsidR="00121C35" w:rsidRPr="00676B0E" w:rsidRDefault="00121C35" w:rsidP="00921FFD">
            <w:pPr>
              <w:spacing w:line="360" w:lineRule="auto"/>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Estante metálico stabil 90 x 45 x 176 cm. Gris ar</w:t>
            </w:r>
          </w:p>
        </w:tc>
        <w:tc>
          <w:tcPr>
            <w:tcW w:w="414" w:type="pct"/>
            <w:noWrap/>
            <w:hideMark/>
          </w:tcPr>
          <w:p w:rsidR="00121C35" w:rsidRPr="00676B0E" w:rsidRDefault="00121C35" w:rsidP="00921FFD">
            <w:pPr>
              <w:spacing w:line="360" w:lineRule="auto"/>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Sodimac</w:t>
            </w:r>
          </w:p>
        </w:tc>
        <w:tc>
          <w:tcPr>
            <w:tcW w:w="59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$54.990</w:t>
            </w:r>
          </w:p>
        </w:tc>
        <w:tc>
          <w:tcPr>
            <w:tcW w:w="36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3</w:t>
            </w:r>
          </w:p>
        </w:tc>
        <w:tc>
          <w:tcPr>
            <w:tcW w:w="54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$164.970</w:t>
            </w:r>
          </w:p>
        </w:tc>
        <w:tc>
          <w:tcPr>
            <w:tcW w:w="6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$149.973</w:t>
            </w:r>
          </w:p>
        </w:tc>
        <w:tc>
          <w:tcPr>
            <w:tcW w:w="42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$126.028</w:t>
            </w:r>
          </w:p>
        </w:tc>
        <w:tc>
          <w:tcPr>
            <w:tcW w:w="24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$23.945</w:t>
            </w:r>
          </w:p>
        </w:tc>
      </w:tr>
      <w:tr w:rsidR="00121C35" w:rsidRPr="00676B0E" w:rsidTr="00CB293E">
        <w:trPr>
          <w:cnfStyle w:val="010000000000" w:firstRow="0" w:lastRow="1" w:firstColumn="0" w:lastColumn="0" w:oddVBand="0" w:evenVBand="0" w:oddHBand="0" w:evenHBand="0" w:firstRowFirstColumn="0" w:firstRowLastColumn="0" w:lastRowFirstColumn="0" w:lastRowLastColumn="0"/>
          <w:trHeight w:val="300"/>
        </w:trPr>
        <w:tc>
          <w:tcPr>
            <w:tcW w:w="3138" w:type="pct"/>
            <w:gridSpan w:val="4"/>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Total</w:t>
            </w:r>
          </w:p>
        </w:tc>
        <w:tc>
          <w:tcPr>
            <w:tcW w:w="54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$164.970</w:t>
            </w:r>
          </w:p>
        </w:tc>
        <w:tc>
          <w:tcPr>
            <w:tcW w:w="6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$149.973</w:t>
            </w:r>
          </w:p>
        </w:tc>
        <w:tc>
          <w:tcPr>
            <w:tcW w:w="42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$126.028</w:t>
            </w:r>
          </w:p>
        </w:tc>
        <w:tc>
          <w:tcPr>
            <w:tcW w:w="24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$23.945</w:t>
            </w:r>
          </w:p>
        </w:tc>
      </w:tr>
    </w:tbl>
    <w:p w:rsidR="00121C35" w:rsidRPr="00676B0E" w:rsidRDefault="00121C35" w:rsidP="00121C35">
      <w:pPr>
        <w:spacing w:line="360" w:lineRule="auto"/>
        <w:jc w:val="both"/>
        <w:rPr>
          <w:rFonts w:ascii="Times New Roman" w:hAnsi="Times New Roman" w:cs="Times New Roman"/>
        </w:rPr>
      </w:pPr>
    </w:p>
    <w:tbl>
      <w:tblPr>
        <w:tblStyle w:val="Sombreadomedio1-nfasis3"/>
        <w:tblW w:w="5000" w:type="pct"/>
        <w:tblLook w:val="0660" w:firstRow="1" w:lastRow="1" w:firstColumn="0" w:lastColumn="0" w:noHBand="1" w:noVBand="1"/>
      </w:tblPr>
      <w:tblGrid>
        <w:gridCol w:w="5408"/>
        <w:gridCol w:w="934"/>
        <w:gridCol w:w="1347"/>
        <w:gridCol w:w="812"/>
        <w:gridCol w:w="1225"/>
        <w:gridCol w:w="1477"/>
        <w:gridCol w:w="965"/>
        <w:gridCol w:w="816"/>
      </w:tblGrid>
      <w:tr w:rsidR="00121C35" w:rsidRPr="00676B0E" w:rsidTr="00CB293E">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121C35" w:rsidRPr="00676B0E" w:rsidRDefault="00121C35" w:rsidP="002A448B">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Cafetería</w:t>
            </w:r>
          </w:p>
        </w:tc>
      </w:tr>
      <w:tr w:rsidR="00121C35" w:rsidRPr="00676B0E" w:rsidTr="00CB293E">
        <w:trPr>
          <w:trHeight w:val="300"/>
        </w:trPr>
        <w:tc>
          <w:tcPr>
            <w:tcW w:w="209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Descripción</w:t>
            </w:r>
          </w:p>
        </w:tc>
        <w:tc>
          <w:tcPr>
            <w:tcW w:w="36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528" w:type="pct"/>
            <w:noWrap/>
            <w:hideMark/>
          </w:tcPr>
          <w:p w:rsidR="00121C35" w:rsidRPr="00676B0E" w:rsidRDefault="00A760E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w:t>
            </w:r>
            <w:r w:rsidR="00121C35" w:rsidRPr="00676B0E">
              <w:rPr>
                <w:rFonts w:ascii="Times New Roman" w:eastAsia="Times New Roman" w:hAnsi="Times New Roman" w:cs="Times New Roman"/>
                <w:color w:val="000000"/>
                <w:sz w:val="16"/>
                <w:szCs w:val="16"/>
              </w:rPr>
              <w:t>nitario</w:t>
            </w:r>
          </w:p>
        </w:tc>
        <w:tc>
          <w:tcPr>
            <w:tcW w:w="32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481" w:type="pct"/>
            <w:noWrap/>
            <w:hideMark/>
          </w:tcPr>
          <w:p w:rsidR="00121C35" w:rsidRPr="00676B0E" w:rsidRDefault="00A760E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w:t>
            </w:r>
            <w:r w:rsidR="00121C35" w:rsidRPr="00676B0E">
              <w:rPr>
                <w:rFonts w:ascii="Times New Roman" w:eastAsia="Times New Roman" w:hAnsi="Times New Roman" w:cs="Times New Roman"/>
                <w:color w:val="000000"/>
                <w:sz w:val="16"/>
                <w:szCs w:val="16"/>
              </w:rPr>
              <w:t>ormal</w:t>
            </w:r>
          </w:p>
        </w:tc>
        <w:tc>
          <w:tcPr>
            <w:tcW w:w="578" w:type="pct"/>
            <w:noWrap/>
            <w:hideMark/>
          </w:tcPr>
          <w:p w:rsidR="00121C35" w:rsidRPr="00676B0E" w:rsidRDefault="00A760E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w:t>
            </w:r>
            <w:r w:rsidR="00121C35" w:rsidRPr="00676B0E">
              <w:rPr>
                <w:rFonts w:ascii="Times New Roman" w:eastAsia="Times New Roman" w:hAnsi="Times New Roman" w:cs="Times New Roman"/>
                <w:color w:val="000000"/>
                <w:sz w:val="16"/>
                <w:szCs w:val="16"/>
              </w:rPr>
              <w:t>ayorista</w:t>
            </w:r>
          </w:p>
        </w:tc>
        <w:tc>
          <w:tcPr>
            <w:tcW w:w="381" w:type="pct"/>
            <w:noWrap/>
            <w:hideMark/>
          </w:tcPr>
          <w:p w:rsidR="00121C35" w:rsidRPr="00676B0E" w:rsidRDefault="00A760E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w:t>
            </w:r>
            <w:r w:rsidR="00121C35" w:rsidRPr="00676B0E">
              <w:rPr>
                <w:rFonts w:ascii="Times New Roman" w:eastAsia="Times New Roman" w:hAnsi="Times New Roman" w:cs="Times New Roman"/>
                <w:color w:val="000000"/>
                <w:sz w:val="16"/>
                <w:szCs w:val="16"/>
              </w:rPr>
              <w:t>eto</w:t>
            </w:r>
          </w:p>
        </w:tc>
        <w:tc>
          <w:tcPr>
            <w:tcW w:w="249" w:type="pct"/>
            <w:noWrap/>
            <w:hideMark/>
          </w:tcPr>
          <w:p w:rsidR="00121C35" w:rsidRPr="00676B0E" w:rsidRDefault="00A760E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121C35" w:rsidRPr="00676B0E" w:rsidTr="00CB293E">
        <w:trPr>
          <w:trHeight w:val="300"/>
        </w:trPr>
        <w:tc>
          <w:tcPr>
            <w:tcW w:w="209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Set 3 piezas met gris cafetería homy</w:t>
            </w:r>
          </w:p>
        </w:tc>
        <w:tc>
          <w:tcPr>
            <w:tcW w:w="36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$39.990</w:t>
            </w:r>
          </w:p>
        </w:tc>
        <w:tc>
          <w:tcPr>
            <w:tcW w:w="32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48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$159.960</w:t>
            </w:r>
          </w:p>
        </w:tc>
        <w:tc>
          <w:tcPr>
            <w:tcW w:w="5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$145.418</w:t>
            </w:r>
          </w:p>
        </w:tc>
        <w:tc>
          <w:tcPr>
            <w:tcW w:w="38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$122.200</w:t>
            </w:r>
          </w:p>
        </w:tc>
        <w:tc>
          <w:tcPr>
            <w:tcW w:w="2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$23.218</w:t>
            </w:r>
          </w:p>
        </w:tc>
      </w:tr>
      <w:tr w:rsidR="00121C35" w:rsidRPr="00676B0E" w:rsidTr="00CB293E">
        <w:trPr>
          <w:trHeight w:val="300"/>
        </w:trPr>
        <w:tc>
          <w:tcPr>
            <w:tcW w:w="209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lang w:val="en-US"/>
              </w:rPr>
              <w:t xml:space="preserve">Bar cayetana 71 x 40,6 x 80 cm. </w:t>
            </w:r>
            <w:r w:rsidRPr="00676B0E">
              <w:rPr>
                <w:rFonts w:ascii="Times New Roman" w:eastAsia="Times New Roman" w:hAnsi="Times New Roman" w:cs="Times New Roman"/>
                <w:color w:val="000000"/>
                <w:sz w:val="16"/>
                <w:szCs w:val="16"/>
              </w:rPr>
              <w:t>Homy</w:t>
            </w:r>
          </w:p>
        </w:tc>
        <w:tc>
          <w:tcPr>
            <w:tcW w:w="36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$69.990</w:t>
            </w:r>
          </w:p>
        </w:tc>
        <w:tc>
          <w:tcPr>
            <w:tcW w:w="32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48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$69.990</w:t>
            </w:r>
          </w:p>
        </w:tc>
        <w:tc>
          <w:tcPr>
            <w:tcW w:w="5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$63.627</w:t>
            </w:r>
          </w:p>
        </w:tc>
        <w:tc>
          <w:tcPr>
            <w:tcW w:w="38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$53.468</w:t>
            </w:r>
          </w:p>
        </w:tc>
        <w:tc>
          <w:tcPr>
            <w:tcW w:w="2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$10.159</w:t>
            </w:r>
          </w:p>
        </w:tc>
      </w:tr>
      <w:tr w:rsidR="00121C35" w:rsidRPr="00676B0E" w:rsidTr="00CB293E">
        <w:trPr>
          <w:trHeight w:val="300"/>
        </w:trPr>
        <w:tc>
          <w:tcPr>
            <w:tcW w:w="209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lang w:val="en-US"/>
              </w:rPr>
              <w:t xml:space="preserve">Bar contact 137 x 57 x 105 cm. </w:t>
            </w:r>
            <w:r w:rsidRPr="00676B0E">
              <w:rPr>
                <w:rFonts w:ascii="Times New Roman" w:eastAsia="Times New Roman" w:hAnsi="Times New Roman" w:cs="Times New Roman"/>
                <w:color w:val="000000"/>
                <w:sz w:val="16"/>
                <w:szCs w:val="16"/>
              </w:rPr>
              <w:t>Negro homy</w:t>
            </w:r>
          </w:p>
        </w:tc>
        <w:tc>
          <w:tcPr>
            <w:tcW w:w="36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$89.990</w:t>
            </w:r>
          </w:p>
        </w:tc>
        <w:tc>
          <w:tcPr>
            <w:tcW w:w="32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48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$89.990</w:t>
            </w:r>
          </w:p>
        </w:tc>
        <w:tc>
          <w:tcPr>
            <w:tcW w:w="5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$81.809</w:t>
            </w:r>
          </w:p>
        </w:tc>
        <w:tc>
          <w:tcPr>
            <w:tcW w:w="38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$68.747</w:t>
            </w:r>
          </w:p>
        </w:tc>
        <w:tc>
          <w:tcPr>
            <w:tcW w:w="2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$13.062</w:t>
            </w:r>
          </w:p>
        </w:tc>
      </w:tr>
      <w:tr w:rsidR="00121C35" w:rsidRPr="00676B0E" w:rsidTr="00CB293E">
        <w:trPr>
          <w:trHeight w:val="300"/>
        </w:trPr>
        <w:tc>
          <w:tcPr>
            <w:tcW w:w="209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Cafetera 4 tazas dr5b oster</w:t>
            </w:r>
          </w:p>
        </w:tc>
        <w:tc>
          <w:tcPr>
            <w:tcW w:w="36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$13.990</w:t>
            </w:r>
          </w:p>
        </w:tc>
        <w:tc>
          <w:tcPr>
            <w:tcW w:w="32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48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$27.980</w:t>
            </w:r>
          </w:p>
        </w:tc>
        <w:tc>
          <w:tcPr>
            <w:tcW w:w="5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$25.436</w:t>
            </w:r>
          </w:p>
        </w:tc>
        <w:tc>
          <w:tcPr>
            <w:tcW w:w="38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$21.375</w:t>
            </w:r>
          </w:p>
        </w:tc>
        <w:tc>
          <w:tcPr>
            <w:tcW w:w="2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$4.061</w:t>
            </w:r>
          </w:p>
        </w:tc>
      </w:tr>
      <w:tr w:rsidR="00121C35" w:rsidRPr="00676B0E" w:rsidTr="00CB293E">
        <w:trPr>
          <w:trHeight w:val="300"/>
        </w:trPr>
        <w:tc>
          <w:tcPr>
            <w:tcW w:w="209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lastRenderedPageBreak/>
              <w:t>Coctelera 5 piezas acero colores genérico</w:t>
            </w:r>
          </w:p>
        </w:tc>
        <w:tc>
          <w:tcPr>
            <w:tcW w:w="36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$10.990</w:t>
            </w:r>
          </w:p>
        </w:tc>
        <w:tc>
          <w:tcPr>
            <w:tcW w:w="32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48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$10.990</w:t>
            </w:r>
          </w:p>
        </w:tc>
        <w:tc>
          <w:tcPr>
            <w:tcW w:w="5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$9.991</w:t>
            </w:r>
          </w:p>
        </w:tc>
        <w:tc>
          <w:tcPr>
            <w:tcW w:w="38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$8.396</w:t>
            </w:r>
          </w:p>
        </w:tc>
        <w:tc>
          <w:tcPr>
            <w:tcW w:w="2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$1.595</w:t>
            </w:r>
          </w:p>
        </w:tc>
      </w:tr>
      <w:tr w:rsidR="00121C35" w:rsidRPr="00676B0E" w:rsidTr="00CB293E">
        <w:trPr>
          <w:trHeight w:val="300"/>
        </w:trPr>
        <w:tc>
          <w:tcPr>
            <w:tcW w:w="209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Conservadora y congeladora 160 dual sd-190 maigas</w:t>
            </w:r>
          </w:p>
        </w:tc>
        <w:tc>
          <w:tcPr>
            <w:tcW w:w="36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$219.990</w:t>
            </w:r>
          </w:p>
        </w:tc>
        <w:tc>
          <w:tcPr>
            <w:tcW w:w="32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48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$219.990</w:t>
            </w:r>
          </w:p>
        </w:tc>
        <w:tc>
          <w:tcPr>
            <w:tcW w:w="5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$199.991</w:t>
            </w:r>
          </w:p>
        </w:tc>
        <w:tc>
          <w:tcPr>
            <w:tcW w:w="38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$168.060</w:t>
            </w:r>
          </w:p>
        </w:tc>
        <w:tc>
          <w:tcPr>
            <w:tcW w:w="2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$31.931</w:t>
            </w:r>
          </w:p>
        </w:tc>
      </w:tr>
      <w:tr w:rsidR="00121C35" w:rsidRPr="00676B0E" w:rsidTr="00CB293E">
        <w:trPr>
          <w:trHeight w:val="300"/>
        </w:trPr>
        <w:tc>
          <w:tcPr>
            <w:tcW w:w="209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Estante 5 repisas 60 x 28 x 145 chocolate casa bonita</w:t>
            </w:r>
          </w:p>
        </w:tc>
        <w:tc>
          <w:tcPr>
            <w:tcW w:w="36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$21.990</w:t>
            </w:r>
          </w:p>
        </w:tc>
        <w:tc>
          <w:tcPr>
            <w:tcW w:w="32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48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$43.980</w:t>
            </w:r>
          </w:p>
        </w:tc>
        <w:tc>
          <w:tcPr>
            <w:tcW w:w="5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$39.982</w:t>
            </w:r>
          </w:p>
        </w:tc>
        <w:tc>
          <w:tcPr>
            <w:tcW w:w="38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$33.598</w:t>
            </w:r>
          </w:p>
        </w:tc>
        <w:tc>
          <w:tcPr>
            <w:tcW w:w="2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$6.384</w:t>
            </w:r>
          </w:p>
        </w:tc>
      </w:tr>
      <w:tr w:rsidR="00121C35" w:rsidRPr="00676B0E" w:rsidTr="00CB293E">
        <w:trPr>
          <w:trHeight w:val="300"/>
        </w:trPr>
        <w:tc>
          <w:tcPr>
            <w:tcW w:w="209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Horno eléctrico rhel 10ab</w:t>
            </w:r>
          </w:p>
        </w:tc>
        <w:tc>
          <w:tcPr>
            <w:tcW w:w="36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$14.990</w:t>
            </w:r>
          </w:p>
        </w:tc>
        <w:tc>
          <w:tcPr>
            <w:tcW w:w="32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48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$29.980</w:t>
            </w:r>
          </w:p>
        </w:tc>
        <w:tc>
          <w:tcPr>
            <w:tcW w:w="5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$27.255</w:t>
            </w:r>
          </w:p>
        </w:tc>
        <w:tc>
          <w:tcPr>
            <w:tcW w:w="38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$22.903</w:t>
            </w:r>
          </w:p>
        </w:tc>
        <w:tc>
          <w:tcPr>
            <w:tcW w:w="2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$4.352</w:t>
            </w:r>
          </w:p>
        </w:tc>
      </w:tr>
      <w:tr w:rsidR="00121C35" w:rsidRPr="00676B0E" w:rsidTr="00CB293E">
        <w:trPr>
          <w:trHeight w:val="300"/>
        </w:trPr>
        <w:tc>
          <w:tcPr>
            <w:tcW w:w="209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Juego 6 tazas con plato para café cuadrada home collection</w:t>
            </w:r>
          </w:p>
        </w:tc>
        <w:tc>
          <w:tcPr>
            <w:tcW w:w="36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$4.990</w:t>
            </w:r>
          </w:p>
        </w:tc>
        <w:tc>
          <w:tcPr>
            <w:tcW w:w="32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w:t>
            </w:r>
          </w:p>
        </w:tc>
        <w:tc>
          <w:tcPr>
            <w:tcW w:w="48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$49.900</w:t>
            </w:r>
          </w:p>
        </w:tc>
        <w:tc>
          <w:tcPr>
            <w:tcW w:w="5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$45.364</w:t>
            </w:r>
          </w:p>
        </w:tc>
        <w:tc>
          <w:tcPr>
            <w:tcW w:w="38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$38.121</w:t>
            </w:r>
          </w:p>
        </w:tc>
        <w:tc>
          <w:tcPr>
            <w:tcW w:w="2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$7.243</w:t>
            </w:r>
          </w:p>
        </w:tc>
      </w:tr>
      <w:tr w:rsidR="00121C35" w:rsidRPr="00676B0E" w:rsidTr="00CB293E">
        <w:trPr>
          <w:trHeight w:val="300"/>
        </w:trPr>
        <w:tc>
          <w:tcPr>
            <w:tcW w:w="209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Piso alto madera natural chile</w:t>
            </w:r>
          </w:p>
        </w:tc>
        <w:tc>
          <w:tcPr>
            <w:tcW w:w="36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$14.990</w:t>
            </w:r>
          </w:p>
        </w:tc>
        <w:tc>
          <w:tcPr>
            <w:tcW w:w="32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48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$59.960</w:t>
            </w:r>
          </w:p>
        </w:tc>
        <w:tc>
          <w:tcPr>
            <w:tcW w:w="5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$54.509</w:t>
            </w:r>
          </w:p>
        </w:tc>
        <w:tc>
          <w:tcPr>
            <w:tcW w:w="38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$45.806</w:t>
            </w:r>
          </w:p>
        </w:tc>
        <w:tc>
          <w:tcPr>
            <w:tcW w:w="2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$8.703</w:t>
            </w:r>
          </w:p>
        </w:tc>
      </w:tr>
      <w:tr w:rsidR="00121C35" w:rsidRPr="00676B0E" w:rsidTr="00CB293E">
        <w:trPr>
          <w:trHeight w:val="300"/>
        </w:trPr>
        <w:tc>
          <w:tcPr>
            <w:tcW w:w="209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Set 3 cucharas té acero inoxidable casa bonita</w:t>
            </w:r>
          </w:p>
        </w:tc>
        <w:tc>
          <w:tcPr>
            <w:tcW w:w="36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$1.490</w:t>
            </w:r>
          </w:p>
        </w:tc>
        <w:tc>
          <w:tcPr>
            <w:tcW w:w="32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w:t>
            </w:r>
          </w:p>
        </w:tc>
        <w:tc>
          <w:tcPr>
            <w:tcW w:w="48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$29.800</w:t>
            </w:r>
          </w:p>
        </w:tc>
        <w:tc>
          <w:tcPr>
            <w:tcW w:w="5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$27.091</w:t>
            </w:r>
          </w:p>
        </w:tc>
        <w:tc>
          <w:tcPr>
            <w:tcW w:w="38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$22.765</w:t>
            </w:r>
          </w:p>
        </w:tc>
        <w:tc>
          <w:tcPr>
            <w:tcW w:w="2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$4.325</w:t>
            </w:r>
          </w:p>
        </w:tc>
      </w:tr>
      <w:tr w:rsidR="00121C35" w:rsidRPr="00676B0E" w:rsidTr="00CB293E">
        <w:trPr>
          <w:cnfStyle w:val="010000000000" w:firstRow="0" w:lastRow="1" w:firstColumn="0" w:lastColumn="0" w:oddVBand="0" w:evenVBand="0" w:oddHBand="0" w:evenHBand="0" w:firstRowFirstColumn="0" w:firstRowLastColumn="0" w:lastRowFirstColumn="0" w:lastRowLastColumn="0"/>
          <w:trHeight w:val="300"/>
        </w:trPr>
        <w:tc>
          <w:tcPr>
            <w:tcW w:w="3311" w:type="pct"/>
            <w:gridSpan w:val="4"/>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48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$792.520</w:t>
            </w:r>
          </w:p>
        </w:tc>
        <w:tc>
          <w:tcPr>
            <w:tcW w:w="5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$720.473</w:t>
            </w:r>
          </w:p>
        </w:tc>
        <w:tc>
          <w:tcPr>
            <w:tcW w:w="38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$605.439</w:t>
            </w:r>
          </w:p>
        </w:tc>
        <w:tc>
          <w:tcPr>
            <w:tcW w:w="24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$115.033</w:t>
            </w:r>
          </w:p>
        </w:tc>
      </w:tr>
    </w:tbl>
    <w:p w:rsidR="00121C35" w:rsidRPr="00676B0E" w:rsidRDefault="00121C35" w:rsidP="00121C35">
      <w:pPr>
        <w:spacing w:line="360" w:lineRule="auto"/>
        <w:jc w:val="both"/>
        <w:rPr>
          <w:rFonts w:ascii="Times New Roman" w:hAnsi="Times New Roman" w:cs="Times New Roman"/>
        </w:rPr>
      </w:pPr>
    </w:p>
    <w:tbl>
      <w:tblPr>
        <w:tblStyle w:val="Sombreadomedio1-nfasis3"/>
        <w:tblW w:w="5000" w:type="pct"/>
        <w:tblLook w:val="0660" w:firstRow="1" w:lastRow="1" w:firstColumn="0" w:lastColumn="0" w:noHBand="1" w:noVBand="1"/>
      </w:tblPr>
      <w:tblGrid>
        <w:gridCol w:w="5404"/>
        <w:gridCol w:w="1181"/>
        <w:gridCol w:w="1246"/>
        <w:gridCol w:w="794"/>
        <w:gridCol w:w="1119"/>
        <w:gridCol w:w="1363"/>
        <w:gridCol w:w="941"/>
        <w:gridCol w:w="936"/>
      </w:tblGrid>
      <w:tr w:rsidR="00121C35" w:rsidRPr="00676B0E" w:rsidTr="00CB293E">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121C35" w:rsidRPr="00676B0E" w:rsidRDefault="00121C35" w:rsidP="002A448B">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Salones</w:t>
            </w:r>
          </w:p>
        </w:tc>
      </w:tr>
      <w:tr w:rsidR="00121C35" w:rsidRPr="00676B0E" w:rsidTr="00CB293E">
        <w:trPr>
          <w:trHeight w:val="300"/>
        </w:trPr>
        <w:tc>
          <w:tcPr>
            <w:tcW w:w="209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Descripción</w:t>
            </w:r>
          </w:p>
        </w:tc>
        <w:tc>
          <w:tcPr>
            <w:tcW w:w="47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49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Unitario</w:t>
            </w:r>
          </w:p>
        </w:tc>
        <w:tc>
          <w:tcPr>
            <w:tcW w:w="31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45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Normal</w:t>
            </w:r>
          </w:p>
        </w:tc>
        <w:tc>
          <w:tcPr>
            <w:tcW w:w="54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Mayorista</w:t>
            </w:r>
          </w:p>
        </w:tc>
        <w:tc>
          <w:tcPr>
            <w:tcW w:w="35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Neto</w:t>
            </w:r>
          </w:p>
        </w:tc>
        <w:tc>
          <w:tcPr>
            <w:tcW w:w="27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121C35" w:rsidRPr="00676B0E" w:rsidTr="00CB293E">
        <w:trPr>
          <w:trHeight w:val="300"/>
        </w:trPr>
        <w:tc>
          <w:tcPr>
            <w:tcW w:w="2096"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Silla auditorio negro/metálico incatex</w:t>
            </w:r>
          </w:p>
        </w:tc>
        <w:tc>
          <w:tcPr>
            <w:tcW w:w="470" w:type="pct"/>
            <w:noWrap/>
            <w:hideMark/>
          </w:tcPr>
          <w:p w:rsidR="00121C35" w:rsidRPr="00676B0E" w:rsidRDefault="00121C35" w:rsidP="00A760E5">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49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$15.990</w:t>
            </w:r>
          </w:p>
        </w:tc>
        <w:tc>
          <w:tcPr>
            <w:tcW w:w="31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500</w:t>
            </w:r>
          </w:p>
        </w:tc>
        <w:tc>
          <w:tcPr>
            <w:tcW w:w="45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$7.995.000</w:t>
            </w:r>
          </w:p>
        </w:tc>
        <w:tc>
          <w:tcPr>
            <w:tcW w:w="54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$7.268.182</w:t>
            </w:r>
          </w:p>
        </w:tc>
        <w:tc>
          <w:tcPr>
            <w:tcW w:w="35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$6.107.716</w:t>
            </w:r>
          </w:p>
        </w:tc>
        <w:tc>
          <w:tcPr>
            <w:tcW w:w="27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$1.160.466</w:t>
            </w:r>
          </w:p>
        </w:tc>
      </w:tr>
      <w:tr w:rsidR="00121C35" w:rsidRPr="00676B0E" w:rsidTr="00CB293E">
        <w:trPr>
          <w:trHeight w:val="300"/>
        </w:trPr>
        <w:tc>
          <w:tcPr>
            <w:tcW w:w="2096"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Calefactor orbis 404.000</w:t>
            </w:r>
          </w:p>
        </w:tc>
        <w:tc>
          <w:tcPr>
            <w:tcW w:w="470" w:type="pct"/>
            <w:noWrap/>
            <w:hideMark/>
          </w:tcPr>
          <w:p w:rsidR="00121C35" w:rsidRPr="00676B0E" w:rsidRDefault="00121C35" w:rsidP="00A760E5">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Gasco</w:t>
            </w:r>
          </w:p>
        </w:tc>
        <w:tc>
          <w:tcPr>
            <w:tcW w:w="49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$99.990</w:t>
            </w:r>
          </w:p>
        </w:tc>
        <w:tc>
          <w:tcPr>
            <w:tcW w:w="31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45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$199.980</w:t>
            </w:r>
          </w:p>
        </w:tc>
        <w:tc>
          <w:tcPr>
            <w:tcW w:w="54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$181.800</w:t>
            </w:r>
          </w:p>
        </w:tc>
        <w:tc>
          <w:tcPr>
            <w:tcW w:w="35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$152.773</w:t>
            </w:r>
          </w:p>
        </w:tc>
        <w:tc>
          <w:tcPr>
            <w:tcW w:w="27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$29.027</w:t>
            </w:r>
          </w:p>
        </w:tc>
      </w:tr>
      <w:tr w:rsidR="00121C35" w:rsidRPr="00676B0E" w:rsidTr="00CB293E">
        <w:trPr>
          <w:trHeight w:val="300"/>
        </w:trPr>
        <w:tc>
          <w:tcPr>
            <w:tcW w:w="2096"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Luz cortaimagen estroboscopico profesional</w:t>
            </w:r>
          </w:p>
        </w:tc>
        <w:tc>
          <w:tcPr>
            <w:tcW w:w="470" w:type="pct"/>
            <w:noWrap/>
            <w:hideMark/>
          </w:tcPr>
          <w:p w:rsidR="00121C35" w:rsidRPr="00676B0E" w:rsidRDefault="00121C35" w:rsidP="00A760E5">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Online club</w:t>
            </w:r>
          </w:p>
        </w:tc>
        <w:tc>
          <w:tcPr>
            <w:tcW w:w="49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$6.990</w:t>
            </w:r>
          </w:p>
        </w:tc>
        <w:tc>
          <w:tcPr>
            <w:tcW w:w="31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w:t>
            </w:r>
          </w:p>
        </w:tc>
        <w:tc>
          <w:tcPr>
            <w:tcW w:w="45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$41.940</w:t>
            </w:r>
          </w:p>
        </w:tc>
        <w:tc>
          <w:tcPr>
            <w:tcW w:w="54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$38.127</w:t>
            </w:r>
          </w:p>
        </w:tc>
        <w:tc>
          <w:tcPr>
            <w:tcW w:w="35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$32.040</w:t>
            </w:r>
          </w:p>
        </w:tc>
        <w:tc>
          <w:tcPr>
            <w:tcW w:w="27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$6.088</w:t>
            </w:r>
          </w:p>
        </w:tc>
      </w:tr>
      <w:tr w:rsidR="00121C35" w:rsidRPr="00676B0E" w:rsidTr="00CB293E">
        <w:trPr>
          <w:trHeight w:val="300"/>
        </w:trPr>
        <w:tc>
          <w:tcPr>
            <w:tcW w:w="2096"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Microfono inalámbrico doble</w:t>
            </w:r>
          </w:p>
        </w:tc>
        <w:tc>
          <w:tcPr>
            <w:tcW w:w="470" w:type="pct"/>
            <w:noWrap/>
            <w:hideMark/>
          </w:tcPr>
          <w:p w:rsidR="00121C35" w:rsidRPr="00676B0E" w:rsidRDefault="00121C35" w:rsidP="00A760E5">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Online club</w:t>
            </w:r>
          </w:p>
        </w:tc>
        <w:tc>
          <w:tcPr>
            <w:tcW w:w="49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$12.990</w:t>
            </w:r>
          </w:p>
        </w:tc>
        <w:tc>
          <w:tcPr>
            <w:tcW w:w="31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45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$25.980</w:t>
            </w:r>
          </w:p>
        </w:tc>
        <w:tc>
          <w:tcPr>
            <w:tcW w:w="54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$23.618</w:t>
            </w:r>
          </w:p>
        </w:tc>
        <w:tc>
          <w:tcPr>
            <w:tcW w:w="35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$19.847</w:t>
            </w:r>
          </w:p>
        </w:tc>
        <w:tc>
          <w:tcPr>
            <w:tcW w:w="27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$3.771</w:t>
            </w:r>
          </w:p>
        </w:tc>
      </w:tr>
      <w:tr w:rsidR="00121C35" w:rsidRPr="00676B0E" w:rsidTr="00CB293E">
        <w:trPr>
          <w:trHeight w:val="300"/>
        </w:trPr>
        <w:tc>
          <w:tcPr>
            <w:tcW w:w="2096" w:type="pct"/>
            <w:noWrap/>
            <w:hideMark/>
          </w:tcPr>
          <w:p w:rsidR="00121C35" w:rsidRPr="00676B0E" w:rsidRDefault="00121C35" w:rsidP="00921FFD">
            <w:pPr>
              <w:spacing w:line="360" w:lineRule="auto"/>
              <w:rPr>
                <w:rFonts w:ascii="Times New Roman" w:eastAsia="Times New Roman" w:hAnsi="Times New Roman" w:cs="Times New Roman"/>
                <w:color w:val="404040"/>
                <w:sz w:val="16"/>
                <w:szCs w:val="16"/>
              </w:rPr>
            </w:pPr>
            <w:r w:rsidRPr="00676B0E">
              <w:rPr>
                <w:rFonts w:ascii="Times New Roman" w:eastAsia="Times New Roman" w:hAnsi="Times New Roman" w:cs="Times New Roman"/>
                <w:color w:val="404040"/>
                <w:sz w:val="16"/>
                <w:szCs w:val="16"/>
              </w:rPr>
              <w:t>Proyector powerlite s31+ telón retráctil</w:t>
            </w:r>
          </w:p>
        </w:tc>
        <w:tc>
          <w:tcPr>
            <w:tcW w:w="470" w:type="pct"/>
            <w:noWrap/>
            <w:hideMark/>
          </w:tcPr>
          <w:p w:rsidR="00121C35" w:rsidRPr="00676B0E" w:rsidRDefault="00121C35" w:rsidP="00A760E5">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49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$339.990</w:t>
            </w:r>
          </w:p>
        </w:tc>
        <w:tc>
          <w:tcPr>
            <w:tcW w:w="31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45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$679.980</w:t>
            </w:r>
          </w:p>
        </w:tc>
        <w:tc>
          <w:tcPr>
            <w:tcW w:w="54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$618.164</w:t>
            </w:r>
          </w:p>
        </w:tc>
        <w:tc>
          <w:tcPr>
            <w:tcW w:w="35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$519.465</w:t>
            </w:r>
          </w:p>
        </w:tc>
        <w:tc>
          <w:tcPr>
            <w:tcW w:w="27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$98.698</w:t>
            </w:r>
          </w:p>
        </w:tc>
      </w:tr>
      <w:tr w:rsidR="00121C35" w:rsidRPr="00676B0E" w:rsidTr="00CB293E">
        <w:trPr>
          <w:trHeight w:val="300"/>
        </w:trPr>
        <w:tc>
          <w:tcPr>
            <w:tcW w:w="2096"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Sistema de audio novik stereo, mp3, 4 ch karaoke, usb, sd, 150 watts</w:t>
            </w:r>
          </w:p>
        </w:tc>
        <w:tc>
          <w:tcPr>
            <w:tcW w:w="470" w:type="pct"/>
            <w:noWrap/>
            <w:hideMark/>
          </w:tcPr>
          <w:p w:rsidR="00121C35" w:rsidRPr="00676B0E" w:rsidRDefault="00121C35" w:rsidP="00A760E5">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Casa amarilla</w:t>
            </w:r>
          </w:p>
        </w:tc>
        <w:tc>
          <w:tcPr>
            <w:tcW w:w="49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$246.990</w:t>
            </w:r>
          </w:p>
        </w:tc>
        <w:tc>
          <w:tcPr>
            <w:tcW w:w="31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45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$493.980</w:t>
            </w:r>
          </w:p>
        </w:tc>
        <w:tc>
          <w:tcPr>
            <w:tcW w:w="54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$449.073</w:t>
            </w:r>
          </w:p>
        </w:tc>
        <w:tc>
          <w:tcPr>
            <w:tcW w:w="35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$377.372</w:t>
            </w:r>
          </w:p>
        </w:tc>
        <w:tc>
          <w:tcPr>
            <w:tcW w:w="27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$71.701</w:t>
            </w:r>
          </w:p>
        </w:tc>
      </w:tr>
      <w:tr w:rsidR="00121C35" w:rsidRPr="00676B0E" w:rsidTr="00CB293E">
        <w:trPr>
          <w:cnfStyle w:val="010000000000" w:firstRow="0" w:lastRow="1" w:firstColumn="0" w:lastColumn="0" w:oddVBand="0" w:evenVBand="0" w:oddHBand="0" w:evenHBand="0" w:firstRowFirstColumn="0" w:firstRowLastColumn="0" w:lastRowFirstColumn="0" w:lastRowLastColumn="0"/>
          <w:trHeight w:val="300"/>
        </w:trPr>
        <w:tc>
          <w:tcPr>
            <w:tcW w:w="3374" w:type="pct"/>
            <w:gridSpan w:val="4"/>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45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$9.436.860</w:t>
            </w:r>
          </w:p>
        </w:tc>
        <w:tc>
          <w:tcPr>
            <w:tcW w:w="54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$8.578.964</w:t>
            </w:r>
          </w:p>
        </w:tc>
        <w:tc>
          <w:tcPr>
            <w:tcW w:w="35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$7.209.213</w:t>
            </w:r>
          </w:p>
        </w:tc>
        <w:tc>
          <w:tcPr>
            <w:tcW w:w="27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$1.369.750</w:t>
            </w:r>
          </w:p>
        </w:tc>
      </w:tr>
    </w:tbl>
    <w:p w:rsidR="00121C35" w:rsidRPr="00676B0E" w:rsidRDefault="00121C35" w:rsidP="00121C35">
      <w:pPr>
        <w:spacing w:line="360" w:lineRule="auto"/>
        <w:jc w:val="both"/>
        <w:rPr>
          <w:rFonts w:ascii="Times New Roman" w:hAnsi="Times New Roman" w:cs="Times New Roman"/>
        </w:rPr>
      </w:pPr>
    </w:p>
    <w:tbl>
      <w:tblPr>
        <w:tblStyle w:val="Sombreadomedio1-nfasis3"/>
        <w:tblW w:w="5000" w:type="pct"/>
        <w:tblLook w:val="0660" w:firstRow="1" w:lastRow="1" w:firstColumn="0" w:lastColumn="0" w:noHBand="1" w:noVBand="1"/>
      </w:tblPr>
      <w:tblGrid>
        <w:gridCol w:w="4434"/>
        <w:gridCol w:w="1071"/>
        <w:gridCol w:w="1538"/>
        <w:gridCol w:w="933"/>
        <w:gridCol w:w="1401"/>
        <w:gridCol w:w="1686"/>
        <w:gridCol w:w="1105"/>
        <w:gridCol w:w="816"/>
      </w:tblGrid>
      <w:tr w:rsidR="00121C35" w:rsidRPr="00676B0E" w:rsidTr="00CB293E">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121C35" w:rsidRPr="00676B0E" w:rsidRDefault="00121C35" w:rsidP="002A448B">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Gimnasio</w:t>
            </w:r>
          </w:p>
        </w:tc>
      </w:tr>
      <w:tr w:rsidR="00121C35" w:rsidRPr="00676B0E" w:rsidTr="00CB293E">
        <w:trPr>
          <w:trHeight w:val="300"/>
        </w:trPr>
        <w:tc>
          <w:tcPr>
            <w:tcW w:w="171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Descripción</w:t>
            </w:r>
          </w:p>
        </w:tc>
        <w:tc>
          <w:tcPr>
            <w:tcW w:w="41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597"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Unitario</w:t>
            </w:r>
          </w:p>
        </w:tc>
        <w:tc>
          <w:tcPr>
            <w:tcW w:w="364"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544"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Normal</w:t>
            </w:r>
          </w:p>
        </w:tc>
        <w:tc>
          <w:tcPr>
            <w:tcW w:w="654"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Mayorista</w:t>
            </w:r>
          </w:p>
        </w:tc>
        <w:tc>
          <w:tcPr>
            <w:tcW w:w="43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Neto</w:t>
            </w:r>
          </w:p>
        </w:tc>
        <w:tc>
          <w:tcPr>
            <w:tcW w:w="28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121C35" w:rsidRPr="00676B0E" w:rsidTr="00CB293E">
        <w:trPr>
          <w:trHeight w:val="300"/>
        </w:trPr>
        <w:tc>
          <w:tcPr>
            <w:tcW w:w="171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Banca abdominal master fit</w:t>
            </w:r>
          </w:p>
        </w:tc>
        <w:tc>
          <w:tcPr>
            <w:tcW w:w="417"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597"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$34.990</w:t>
            </w:r>
          </w:p>
        </w:tc>
        <w:tc>
          <w:tcPr>
            <w:tcW w:w="36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4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$69.980</w:t>
            </w:r>
          </w:p>
        </w:tc>
        <w:tc>
          <w:tcPr>
            <w:tcW w:w="65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$63.618</w:t>
            </w:r>
          </w:p>
        </w:tc>
        <w:tc>
          <w:tcPr>
            <w:tcW w:w="43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$53.461</w:t>
            </w:r>
          </w:p>
        </w:tc>
        <w:tc>
          <w:tcPr>
            <w:tcW w:w="28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$10.158</w:t>
            </w:r>
          </w:p>
        </w:tc>
      </w:tr>
      <w:tr w:rsidR="00121C35" w:rsidRPr="00676B0E" w:rsidTr="00CB293E">
        <w:trPr>
          <w:trHeight w:val="300"/>
        </w:trPr>
        <w:tc>
          <w:tcPr>
            <w:tcW w:w="171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Banca pesas ls1102 live up</w:t>
            </w:r>
          </w:p>
        </w:tc>
        <w:tc>
          <w:tcPr>
            <w:tcW w:w="417"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597"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$79.990</w:t>
            </w:r>
          </w:p>
        </w:tc>
        <w:tc>
          <w:tcPr>
            <w:tcW w:w="36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4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$159.980</w:t>
            </w:r>
          </w:p>
        </w:tc>
        <w:tc>
          <w:tcPr>
            <w:tcW w:w="65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$145.436</w:t>
            </w:r>
          </w:p>
        </w:tc>
        <w:tc>
          <w:tcPr>
            <w:tcW w:w="43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$122.215</w:t>
            </w:r>
          </w:p>
        </w:tc>
        <w:tc>
          <w:tcPr>
            <w:tcW w:w="28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$23.221</w:t>
            </w:r>
          </w:p>
        </w:tc>
      </w:tr>
      <w:tr w:rsidR="00121C35" w:rsidRPr="00676B0E" w:rsidTr="00CB293E">
        <w:trPr>
          <w:trHeight w:val="300"/>
        </w:trPr>
        <w:tc>
          <w:tcPr>
            <w:tcW w:w="171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Bicicleta ejercicios mecánica hm-1310 lahsen</w:t>
            </w:r>
          </w:p>
        </w:tc>
        <w:tc>
          <w:tcPr>
            <w:tcW w:w="417"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597"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$57.900</w:t>
            </w:r>
          </w:p>
        </w:tc>
        <w:tc>
          <w:tcPr>
            <w:tcW w:w="36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w:t>
            </w:r>
          </w:p>
        </w:tc>
        <w:tc>
          <w:tcPr>
            <w:tcW w:w="54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$289.500</w:t>
            </w:r>
          </w:p>
        </w:tc>
        <w:tc>
          <w:tcPr>
            <w:tcW w:w="65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$263.182</w:t>
            </w:r>
          </w:p>
        </w:tc>
        <w:tc>
          <w:tcPr>
            <w:tcW w:w="43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$221.161</w:t>
            </w:r>
          </w:p>
        </w:tc>
        <w:tc>
          <w:tcPr>
            <w:tcW w:w="28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$42.021</w:t>
            </w:r>
          </w:p>
        </w:tc>
      </w:tr>
      <w:tr w:rsidR="00121C35" w:rsidRPr="00676B0E" w:rsidTr="00CB293E">
        <w:trPr>
          <w:trHeight w:val="300"/>
        </w:trPr>
        <w:tc>
          <w:tcPr>
            <w:tcW w:w="171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Bicicleta eliptica e-800 bianchi</w:t>
            </w:r>
          </w:p>
        </w:tc>
        <w:tc>
          <w:tcPr>
            <w:tcW w:w="417"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597"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$99.900</w:t>
            </w:r>
          </w:p>
        </w:tc>
        <w:tc>
          <w:tcPr>
            <w:tcW w:w="36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4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$199.800</w:t>
            </w:r>
          </w:p>
        </w:tc>
        <w:tc>
          <w:tcPr>
            <w:tcW w:w="65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$181.636</w:t>
            </w:r>
          </w:p>
        </w:tc>
        <w:tc>
          <w:tcPr>
            <w:tcW w:w="43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$152.636</w:t>
            </w:r>
          </w:p>
        </w:tc>
        <w:tc>
          <w:tcPr>
            <w:tcW w:w="28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$29.001</w:t>
            </w:r>
          </w:p>
        </w:tc>
      </w:tr>
      <w:tr w:rsidR="00121C35" w:rsidRPr="00676B0E" w:rsidTr="00CB293E">
        <w:trPr>
          <w:trHeight w:val="300"/>
        </w:trPr>
        <w:tc>
          <w:tcPr>
            <w:tcW w:w="171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Caminadora manual live sports</w:t>
            </w:r>
          </w:p>
        </w:tc>
        <w:tc>
          <w:tcPr>
            <w:tcW w:w="417"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97"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$89.990</w:t>
            </w:r>
          </w:p>
        </w:tc>
        <w:tc>
          <w:tcPr>
            <w:tcW w:w="36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4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$179.980</w:t>
            </w:r>
          </w:p>
        </w:tc>
        <w:tc>
          <w:tcPr>
            <w:tcW w:w="65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$163.618</w:t>
            </w:r>
          </w:p>
        </w:tc>
        <w:tc>
          <w:tcPr>
            <w:tcW w:w="43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$137.494</w:t>
            </w:r>
          </w:p>
        </w:tc>
        <w:tc>
          <w:tcPr>
            <w:tcW w:w="28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$26.124</w:t>
            </w:r>
          </w:p>
        </w:tc>
      </w:tr>
      <w:tr w:rsidR="00121C35" w:rsidRPr="00676B0E" w:rsidTr="00CB293E">
        <w:trPr>
          <w:trHeight w:val="300"/>
        </w:trPr>
        <w:tc>
          <w:tcPr>
            <w:tcW w:w="171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lastRenderedPageBreak/>
              <w:t>Colchoneta eva single klimber</w:t>
            </w:r>
          </w:p>
        </w:tc>
        <w:tc>
          <w:tcPr>
            <w:tcW w:w="417"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97"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$1.990</w:t>
            </w:r>
          </w:p>
        </w:tc>
        <w:tc>
          <w:tcPr>
            <w:tcW w:w="36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w:t>
            </w:r>
          </w:p>
        </w:tc>
        <w:tc>
          <w:tcPr>
            <w:tcW w:w="54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$11.940</w:t>
            </w:r>
          </w:p>
        </w:tc>
        <w:tc>
          <w:tcPr>
            <w:tcW w:w="65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$10.855</w:t>
            </w:r>
          </w:p>
        </w:tc>
        <w:tc>
          <w:tcPr>
            <w:tcW w:w="43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$9.121</w:t>
            </w:r>
          </w:p>
        </w:tc>
        <w:tc>
          <w:tcPr>
            <w:tcW w:w="28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$1.733</w:t>
            </w:r>
          </w:p>
        </w:tc>
      </w:tr>
      <w:tr w:rsidR="00121C35" w:rsidRPr="00676B0E" w:rsidTr="00CB293E">
        <w:trPr>
          <w:trHeight w:val="300"/>
        </w:trPr>
        <w:tc>
          <w:tcPr>
            <w:tcW w:w="171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Microcomponente philips mcm 2300</w:t>
            </w:r>
          </w:p>
        </w:tc>
        <w:tc>
          <w:tcPr>
            <w:tcW w:w="417"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597"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$44.900</w:t>
            </w:r>
          </w:p>
        </w:tc>
        <w:tc>
          <w:tcPr>
            <w:tcW w:w="36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4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$44.900</w:t>
            </w:r>
          </w:p>
        </w:tc>
        <w:tc>
          <w:tcPr>
            <w:tcW w:w="65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$40.818</w:t>
            </w:r>
          </w:p>
        </w:tc>
        <w:tc>
          <w:tcPr>
            <w:tcW w:w="43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$34.301</w:t>
            </w:r>
          </w:p>
        </w:tc>
        <w:tc>
          <w:tcPr>
            <w:tcW w:w="28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$6.517</w:t>
            </w:r>
          </w:p>
        </w:tc>
      </w:tr>
      <w:tr w:rsidR="00121C35" w:rsidRPr="00676B0E" w:rsidTr="00CB293E">
        <w:trPr>
          <w:trHeight w:val="300"/>
        </w:trPr>
        <w:tc>
          <w:tcPr>
            <w:tcW w:w="171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Set de mancuernas 15 kg live up</w:t>
            </w:r>
          </w:p>
        </w:tc>
        <w:tc>
          <w:tcPr>
            <w:tcW w:w="417"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97"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$24.990</w:t>
            </w:r>
          </w:p>
        </w:tc>
        <w:tc>
          <w:tcPr>
            <w:tcW w:w="36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w:t>
            </w:r>
          </w:p>
        </w:tc>
        <w:tc>
          <w:tcPr>
            <w:tcW w:w="54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$74.970</w:t>
            </w:r>
          </w:p>
        </w:tc>
        <w:tc>
          <w:tcPr>
            <w:tcW w:w="65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$68.155</w:t>
            </w:r>
          </w:p>
        </w:tc>
        <w:tc>
          <w:tcPr>
            <w:tcW w:w="43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$57.273</w:t>
            </w:r>
          </w:p>
        </w:tc>
        <w:tc>
          <w:tcPr>
            <w:tcW w:w="28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$10.882</w:t>
            </w:r>
          </w:p>
        </w:tc>
      </w:tr>
      <w:tr w:rsidR="00121C35" w:rsidRPr="00676B0E" w:rsidTr="00CB293E">
        <w:trPr>
          <w:trHeight w:val="300"/>
        </w:trPr>
        <w:tc>
          <w:tcPr>
            <w:tcW w:w="171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Soporte lcd tilt15 23-55" daiku</w:t>
            </w:r>
          </w:p>
        </w:tc>
        <w:tc>
          <w:tcPr>
            <w:tcW w:w="417"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97"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$12.990</w:t>
            </w:r>
          </w:p>
        </w:tc>
        <w:tc>
          <w:tcPr>
            <w:tcW w:w="36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4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$25.980</w:t>
            </w:r>
          </w:p>
        </w:tc>
        <w:tc>
          <w:tcPr>
            <w:tcW w:w="65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$23.618</w:t>
            </w:r>
          </w:p>
        </w:tc>
        <w:tc>
          <w:tcPr>
            <w:tcW w:w="43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$19.847</w:t>
            </w:r>
          </w:p>
        </w:tc>
        <w:tc>
          <w:tcPr>
            <w:tcW w:w="28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$3.771</w:t>
            </w:r>
          </w:p>
        </w:tc>
      </w:tr>
      <w:tr w:rsidR="00121C35" w:rsidRPr="00676B0E" w:rsidTr="00CB293E">
        <w:trPr>
          <w:trHeight w:val="300"/>
        </w:trPr>
        <w:tc>
          <w:tcPr>
            <w:tcW w:w="171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Tv led 32" irt</w:t>
            </w:r>
          </w:p>
        </w:tc>
        <w:tc>
          <w:tcPr>
            <w:tcW w:w="417"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97"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$89.990</w:t>
            </w:r>
          </w:p>
        </w:tc>
        <w:tc>
          <w:tcPr>
            <w:tcW w:w="36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4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$179.980</w:t>
            </w:r>
          </w:p>
        </w:tc>
        <w:tc>
          <w:tcPr>
            <w:tcW w:w="65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$163.618</w:t>
            </w:r>
          </w:p>
        </w:tc>
        <w:tc>
          <w:tcPr>
            <w:tcW w:w="43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$137.494</w:t>
            </w:r>
          </w:p>
        </w:tc>
        <w:tc>
          <w:tcPr>
            <w:tcW w:w="28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$26.124</w:t>
            </w:r>
          </w:p>
        </w:tc>
      </w:tr>
      <w:tr w:rsidR="00121C35" w:rsidRPr="00676B0E" w:rsidTr="00CB293E">
        <w:trPr>
          <w:cnfStyle w:val="010000000000" w:firstRow="0" w:lastRow="1" w:firstColumn="0" w:lastColumn="0" w:oddVBand="0" w:evenVBand="0" w:oddHBand="0" w:evenHBand="0" w:firstRowFirstColumn="0" w:firstRowLastColumn="0" w:lastRowFirstColumn="0" w:lastRowLastColumn="0"/>
          <w:trHeight w:val="300"/>
        </w:trPr>
        <w:tc>
          <w:tcPr>
            <w:tcW w:w="3090" w:type="pct"/>
            <w:gridSpan w:val="4"/>
            <w:noWrap/>
            <w:hideMark/>
          </w:tcPr>
          <w:p w:rsidR="00121C35" w:rsidRPr="00676B0E" w:rsidRDefault="00121C35" w:rsidP="002A448B">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54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$1.237.010</w:t>
            </w:r>
          </w:p>
        </w:tc>
        <w:tc>
          <w:tcPr>
            <w:tcW w:w="65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$1.124.555</w:t>
            </w:r>
          </w:p>
        </w:tc>
        <w:tc>
          <w:tcPr>
            <w:tcW w:w="43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$945.004</w:t>
            </w:r>
          </w:p>
        </w:tc>
        <w:tc>
          <w:tcPr>
            <w:tcW w:w="28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$179.551</w:t>
            </w:r>
          </w:p>
        </w:tc>
      </w:tr>
    </w:tbl>
    <w:p w:rsidR="00121C35" w:rsidRPr="00676B0E" w:rsidRDefault="00121C35" w:rsidP="00121C35">
      <w:pPr>
        <w:spacing w:line="360" w:lineRule="auto"/>
        <w:jc w:val="both"/>
        <w:rPr>
          <w:rFonts w:ascii="Times New Roman" w:hAnsi="Times New Roman" w:cs="Times New Roman"/>
        </w:rPr>
      </w:pPr>
    </w:p>
    <w:tbl>
      <w:tblPr>
        <w:tblStyle w:val="Sombreadomedio1-nfasis3"/>
        <w:tblW w:w="5000" w:type="pct"/>
        <w:tblLook w:val="0660" w:firstRow="1" w:lastRow="1" w:firstColumn="0" w:lastColumn="0" w:noHBand="1" w:noVBand="1"/>
      </w:tblPr>
      <w:tblGrid>
        <w:gridCol w:w="5222"/>
        <w:gridCol w:w="1039"/>
        <w:gridCol w:w="1338"/>
        <w:gridCol w:w="806"/>
        <w:gridCol w:w="1216"/>
        <w:gridCol w:w="1468"/>
        <w:gridCol w:w="959"/>
        <w:gridCol w:w="936"/>
      </w:tblGrid>
      <w:tr w:rsidR="00121C35" w:rsidRPr="00676B0E" w:rsidTr="00CB293E">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121C35" w:rsidRPr="00676B0E" w:rsidRDefault="00121C35" w:rsidP="002A448B">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Exteriores</w:t>
            </w:r>
          </w:p>
        </w:tc>
      </w:tr>
      <w:tr w:rsidR="00121C35" w:rsidRPr="00676B0E" w:rsidTr="00CB293E">
        <w:trPr>
          <w:trHeight w:val="300"/>
        </w:trPr>
        <w:tc>
          <w:tcPr>
            <w:tcW w:w="202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Descripción</w:t>
            </w:r>
          </w:p>
        </w:tc>
        <w:tc>
          <w:tcPr>
            <w:tcW w:w="41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52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Unitario</w:t>
            </w:r>
          </w:p>
        </w:tc>
        <w:tc>
          <w:tcPr>
            <w:tcW w:w="32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4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Normal</w:t>
            </w:r>
          </w:p>
        </w:tc>
        <w:tc>
          <w:tcPr>
            <w:tcW w:w="57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Mayorista</w:t>
            </w:r>
          </w:p>
        </w:tc>
        <w:tc>
          <w:tcPr>
            <w:tcW w:w="37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Neto</w:t>
            </w:r>
          </w:p>
        </w:tc>
        <w:tc>
          <w:tcPr>
            <w:tcW w:w="29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121C35" w:rsidRPr="00676B0E" w:rsidTr="00CB293E">
        <w:trPr>
          <w:trHeight w:val="300"/>
        </w:trPr>
        <w:tc>
          <w:tcPr>
            <w:tcW w:w="202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Aro de basquetball</w:t>
            </w:r>
          </w:p>
        </w:tc>
        <w:tc>
          <w:tcPr>
            <w:tcW w:w="41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25"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$39.990</w:t>
            </w:r>
          </w:p>
        </w:tc>
        <w:tc>
          <w:tcPr>
            <w:tcW w:w="32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478"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$79.980</w:t>
            </w:r>
          </w:p>
        </w:tc>
        <w:tc>
          <w:tcPr>
            <w:tcW w:w="575"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$72.709</w:t>
            </w:r>
          </w:p>
        </w:tc>
        <w:tc>
          <w:tcPr>
            <w:tcW w:w="379"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$61.100</w:t>
            </w:r>
          </w:p>
        </w:tc>
        <w:tc>
          <w:tcPr>
            <w:tcW w:w="29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$11.609</w:t>
            </w:r>
          </w:p>
        </w:tc>
      </w:tr>
      <w:tr w:rsidR="00121C35" w:rsidRPr="00676B0E" w:rsidTr="00CB293E">
        <w:trPr>
          <w:trHeight w:val="300"/>
        </w:trPr>
        <w:tc>
          <w:tcPr>
            <w:tcW w:w="202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Base para quitasol madera slat home collection garden</w:t>
            </w:r>
          </w:p>
        </w:tc>
        <w:tc>
          <w:tcPr>
            <w:tcW w:w="41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$19.990</w:t>
            </w:r>
          </w:p>
        </w:tc>
        <w:tc>
          <w:tcPr>
            <w:tcW w:w="32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w:t>
            </w:r>
          </w:p>
        </w:tc>
        <w:tc>
          <w:tcPr>
            <w:tcW w:w="4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$499.750</w:t>
            </w:r>
          </w:p>
        </w:tc>
        <w:tc>
          <w:tcPr>
            <w:tcW w:w="57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$454.318</w:t>
            </w:r>
          </w:p>
        </w:tc>
        <w:tc>
          <w:tcPr>
            <w:tcW w:w="37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$381.780</w:t>
            </w:r>
          </w:p>
        </w:tc>
        <w:tc>
          <w:tcPr>
            <w:tcW w:w="29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$72.538</w:t>
            </w:r>
          </w:p>
        </w:tc>
      </w:tr>
      <w:tr w:rsidR="00121C35" w:rsidRPr="00676B0E" w:rsidTr="00CB293E">
        <w:trPr>
          <w:trHeight w:val="300"/>
        </w:trPr>
        <w:tc>
          <w:tcPr>
            <w:tcW w:w="202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Basurero con tapa segbols con ruedas 85 l kleine</w:t>
            </w:r>
          </w:p>
        </w:tc>
        <w:tc>
          <w:tcPr>
            <w:tcW w:w="41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$9.990</w:t>
            </w:r>
          </w:p>
        </w:tc>
        <w:tc>
          <w:tcPr>
            <w:tcW w:w="32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4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$39.960</w:t>
            </w:r>
          </w:p>
        </w:tc>
        <w:tc>
          <w:tcPr>
            <w:tcW w:w="57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$36.327</w:t>
            </w:r>
          </w:p>
        </w:tc>
        <w:tc>
          <w:tcPr>
            <w:tcW w:w="37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$30.527</w:t>
            </w:r>
          </w:p>
        </w:tc>
        <w:tc>
          <w:tcPr>
            <w:tcW w:w="29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$5.800</w:t>
            </w:r>
          </w:p>
        </w:tc>
      </w:tr>
      <w:tr w:rsidR="00121C35" w:rsidRPr="00676B0E" w:rsidTr="00CB293E">
        <w:trPr>
          <w:trHeight w:val="300"/>
        </w:trPr>
        <w:tc>
          <w:tcPr>
            <w:tcW w:w="202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Calefactor de patio con mesa recco</w:t>
            </w:r>
          </w:p>
        </w:tc>
        <w:tc>
          <w:tcPr>
            <w:tcW w:w="41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$129.990</w:t>
            </w:r>
          </w:p>
        </w:tc>
        <w:tc>
          <w:tcPr>
            <w:tcW w:w="32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4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$259.980</w:t>
            </w:r>
          </w:p>
        </w:tc>
        <w:tc>
          <w:tcPr>
            <w:tcW w:w="57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$236.345</w:t>
            </w:r>
          </w:p>
        </w:tc>
        <w:tc>
          <w:tcPr>
            <w:tcW w:w="37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$198.610</w:t>
            </w:r>
          </w:p>
        </w:tc>
        <w:tc>
          <w:tcPr>
            <w:tcW w:w="29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$37.736</w:t>
            </w:r>
          </w:p>
        </w:tc>
      </w:tr>
      <w:tr w:rsidR="00121C35" w:rsidRPr="00676B0E" w:rsidTr="00CB293E">
        <w:trPr>
          <w:trHeight w:val="300"/>
        </w:trPr>
        <w:tc>
          <w:tcPr>
            <w:tcW w:w="202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Carro de arrastre big max basic 2 ruedas</w:t>
            </w:r>
          </w:p>
        </w:tc>
        <w:tc>
          <w:tcPr>
            <w:tcW w:w="41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Tenis &amp; golf</w:t>
            </w:r>
          </w:p>
        </w:tc>
        <w:tc>
          <w:tcPr>
            <w:tcW w:w="52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$59.990</w:t>
            </w:r>
          </w:p>
        </w:tc>
        <w:tc>
          <w:tcPr>
            <w:tcW w:w="32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4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$59.990</w:t>
            </w:r>
          </w:p>
        </w:tc>
        <w:tc>
          <w:tcPr>
            <w:tcW w:w="57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$54.536</w:t>
            </w:r>
          </w:p>
        </w:tc>
        <w:tc>
          <w:tcPr>
            <w:tcW w:w="37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$45.829</w:t>
            </w:r>
          </w:p>
        </w:tc>
        <w:tc>
          <w:tcPr>
            <w:tcW w:w="29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$8.707</w:t>
            </w:r>
          </w:p>
        </w:tc>
      </w:tr>
      <w:tr w:rsidR="00121C35" w:rsidRPr="00676B0E" w:rsidTr="00CB293E">
        <w:trPr>
          <w:trHeight w:val="300"/>
        </w:trPr>
        <w:tc>
          <w:tcPr>
            <w:tcW w:w="202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Cenicero pie blanco 56 cm. Genérico</w:t>
            </w:r>
          </w:p>
        </w:tc>
        <w:tc>
          <w:tcPr>
            <w:tcW w:w="41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$19.990</w:t>
            </w:r>
          </w:p>
        </w:tc>
        <w:tc>
          <w:tcPr>
            <w:tcW w:w="32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4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$79.960</w:t>
            </w:r>
          </w:p>
        </w:tc>
        <w:tc>
          <w:tcPr>
            <w:tcW w:w="57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$72.691</w:t>
            </w:r>
          </w:p>
        </w:tc>
        <w:tc>
          <w:tcPr>
            <w:tcW w:w="37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$61.085</w:t>
            </w:r>
          </w:p>
        </w:tc>
        <w:tc>
          <w:tcPr>
            <w:tcW w:w="29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$11.606</w:t>
            </w:r>
          </w:p>
        </w:tc>
      </w:tr>
      <w:tr w:rsidR="00121C35" w:rsidRPr="00676B0E" w:rsidTr="00CB293E">
        <w:trPr>
          <w:trHeight w:val="300"/>
        </w:trPr>
        <w:tc>
          <w:tcPr>
            <w:tcW w:w="202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Comedor silicia metal-ratán pe 6 piezas home collection</w:t>
            </w:r>
          </w:p>
        </w:tc>
        <w:tc>
          <w:tcPr>
            <w:tcW w:w="41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$69.990</w:t>
            </w:r>
          </w:p>
        </w:tc>
        <w:tc>
          <w:tcPr>
            <w:tcW w:w="32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w:t>
            </w:r>
          </w:p>
        </w:tc>
        <w:tc>
          <w:tcPr>
            <w:tcW w:w="4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$209.970</w:t>
            </w:r>
          </w:p>
        </w:tc>
        <w:tc>
          <w:tcPr>
            <w:tcW w:w="57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$190.882</w:t>
            </w:r>
          </w:p>
        </w:tc>
        <w:tc>
          <w:tcPr>
            <w:tcW w:w="37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$160.405</w:t>
            </w:r>
          </w:p>
        </w:tc>
        <w:tc>
          <w:tcPr>
            <w:tcW w:w="29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$30.477</w:t>
            </w:r>
          </w:p>
        </w:tc>
      </w:tr>
      <w:tr w:rsidR="00121C35" w:rsidRPr="00676B0E" w:rsidTr="00CB293E">
        <w:trPr>
          <w:trHeight w:val="300"/>
        </w:trPr>
        <w:tc>
          <w:tcPr>
            <w:tcW w:w="202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Pelotas second chance 20un.</w:t>
            </w:r>
          </w:p>
        </w:tc>
        <w:tc>
          <w:tcPr>
            <w:tcW w:w="41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Tenis &amp; golf</w:t>
            </w:r>
          </w:p>
        </w:tc>
        <w:tc>
          <w:tcPr>
            <w:tcW w:w="52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$11.990</w:t>
            </w:r>
          </w:p>
        </w:tc>
        <w:tc>
          <w:tcPr>
            <w:tcW w:w="32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4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$11.990</w:t>
            </w:r>
          </w:p>
        </w:tc>
        <w:tc>
          <w:tcPr>
            <w:tcW w:w="57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$10.900</w:t>
            </w:r>
          </w:p>
        </w:tc>
        <w:tc>
          <w:tcPr>
            <w:tcW w:w="37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$9.160</w:t>
            </w:r>
          </w:p>
        </w:tc>
        <w:tc>
          <w:tcPr>
            <w:tcW w:w="29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$1.740</w:t>
            </w:r>
          </w:p>
        </w:tc>
      </w:tr>
      <w:tr w:rsidR="00121C35" w:rsidRPr="00676B0E" w:rsidTr="00CB293E">
        <w:trPr>
          <w:trHeight w:val="300"/>
        </w:trPr>
        <w:tc>
          <w:tcPr>
            <w:tcW w:w="202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Quincho a carbón 135 x 60 x 80 cm. Rcubo</w:t>
            </w:r>
          </w:p>
        </w:tc>
        <w:tc>
          <w:tcPr>
            <w:tcW w:w="41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$859.990</w:t>
            </w:r>
          </w:p>
        </w:tc>
        <w:tc>
          <w:tcPr>
            <w:tcW w:w="32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4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$859.990</w:t>
            </w:r>
          </w:p>
        </w:tc>
        <w:tc>
          <w:tcPr>
            <w:tcW w:w="57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$781.809</w:t>
            </w:r>
          </w:p>
        </w:tc>
        <w:tc>
          <w:tcPr>
            <w:tcW w:w="37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$656.982</w:t>
            </w:r>
          </w:p>
        </w:tc>
        <w:tc>
          <w:tcPr>
            <w:tcW w:w="29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$124.827</w:t>
            </w:r>
          </w:p>
        </w:tc>
      </w:tr>
      <w:tr w:rsidR="00121C35" w:rsidRPr="00676B0E" w:rsidTr="00CB293E">
        <w:trPr>
          <w:trHeight w:val="300"/>
        </w:trPr>
        <w:tc>
          <w:tcPr>
            <w:tcW w:w="202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Quitasol circular metal d=200 home collection garden</w:t>
            </w:r>
          </w:p>
        </w:tc>
        <w:tc>
          <w:tcPr>
            <w:tcW w:w="41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$19.990</w:t>
            </w:r>
          </w:p>
        </w:tc>
        <w:tc>
          <w:tcPr>
            <w:tcW w:w="32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w:t>
            </w:r>
          </w:p>
        </w:tc>
        <w:tc>
          <w:tcPr>
            <w:tcW w:w="4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$499.750</w:t>
            </w:r>
          </w:p>
        </w:tc>
        <w:tc>
          <w:tcPr>
            <w:tcW w:w="57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$454.318</w:t>
            </w:r>
          </w:p>
        </w:tc>
        <w:tc>
          <w:tcPr>
            <w:tcW w:w="37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$381.780</w:t>
            </w:r>
          </w:p>
        </w:tc>
        <w:tc>
          <w:tcPr>
            <w:tcW w:w="29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$72.538</w:t>
            </w:r>
          </w:p>
        </w:tc>
      </w:tr>
      <w:tr w:rsidR="00121C35" w:rsidRPr="00676B0E" w:rsidTr="00CB293E">
        <w:trPr>
          <w:trHeight w:val="300"/>
        </w:trPr>
        <w:tc>
          <w:tcPr>
            <w:tcW w:w="2021" w:type="pct"/>
            <w:noWrap/>
            <w:hideMark/>
          </w:tcPr>
          <w:p w:rsidR="00121C35" w:rsidRPr="00676B0E" w:rsidRDefault="00121C35" w:rsidP="00921FFD">
            <w:pPr>
              <w:spacing w:line="360" w:lineRule="auto"/>
              <w:rPr>
                <w:rFonts w:ascii="Times New Roman" w:eastAsia="Times New Roman" w:hAnsi="Times New Roman" w:cs="Times New Roman"/>
                <w:color w:val="444444"/>
                <w:sz w:val="16"/>
                <w:szCs w:val="16"/>
              </w:rPr>
            </w:pPr>
            <w:r w:rsidRPr="00676B0E">
              <w:rPr>
                <w:rFonts w:ascii="Times New Roman" w:eastAsia="Times New Roman" w:hAnsi="Times New Roman" w:cs="Times New Roman"/>
                <w:color w:val="444444"/>
                <w:sz w:val="16"/>
                <w:szCs w:val="16"/>
              </w:rPr>
              <w:t>Raq/jr. Ballfighter 19</w:t>
            </w:r>
          </w:p>
        </w:tc>
        <w:tc>
          <w:tcPr>
            <w:tcW w:w="41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Tenis &amp; golf</w:t>
            </w:r>
          </w:p>
        </w:tc>
        <w:tc>
          <w:tcPr>
            <w:tcW w:w="52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$22.990</w:t>
            </w:r>
          </w:p>
        </w:tc>
        <w:tc>
          <w:tcPr>
            <w:tcW w:w="32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4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$45.980</w:t>
            </w:r>
          </w:p>
        </w:tc>
        <w:tc>
          <w:tcPr>
            <w:tcW w:w="57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$41.800</w:t>
            </w:r>
          </w:p>
        </w:tc>
        <w:tc>
          <w:tcPr>
            <w:tcW w:w="37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$35.126</w:t>
            </w:r>
          </w:p>
        </w:tc>
        <w:tc>
          <w:tcPr>
            <w:tcW w:w="29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$6.674</w:t>
            </w:r>
          </w:p>
        </w:tc>
      </w:tr>
      <w:tr w:rsidR="00121C35" w:rsidRPr="00676B0E" w:rsidTr="00CB293E">
        <w:trPr>
          <w:trHeight w:val="300"/>
        </w:trPr>
        <w:tc>
          <w:tcPr>
            <w:tcW w:w="202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Reposera de resina cabo blanco reyplast</w:t>
            </w:r>
          </w:p>
        </w:tc>
        <w:tc>
          <w:tcPr>
            <w:tcW w:w="41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$29.990</w:t>
            </w:r>
          </w:p>
        </w:tc>
        <w:tc>
          <w:tcPr>
            <w:tcW w:w="32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w:t>
            </w:r>
          </w:p>
        </w:tc>
        <w:tc>
          <w:tcPr>
            <w:tcW w:w="4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$1.499.500</w:t>
            </w:r>
          </w:p>
        </w:tc>
        <w:tc>
          <w:tcPr>
            <w:tcW w:w="57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$1.363.182</w:t>
            </w:r>
          </w:p>
        </w:tc>
        <w:tc>
          <w:tcPr>
            <w:tcW w:w="37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$1.145.531</w:t>
            </w:r>
          </w:p>
        </w:tc>
        <w:tc>
          <w:tcPr>
            <w:tcW w:w="29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$217.651</w:t>
            </w:r>
          </w:p>
        </w:tc>
      </w:tr>
      <w:tr w:rsidR="00121C35" w:rsidRPr="00676B0E" w:rsidTr="00CB293E">
        <w:trPr>
          <w:trHeight w:val="300"/>
        </w:trPr>
        <w:tc>
          <w:tcPr>
            <w:tcW w:w="202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Set 2 arcos de fútbol acero</w:t>
            </w:r>
          </w:p>
        </w:tc>
        <w:tc>
          <w:tcPr>
            <w:tcW w:w="41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2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$34.990</w:t>
            </w:r>
          </w:p>
        </w:tc>
        <w:tc>
          <w:tcPr>
            <w:tcW w:w="32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4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$34.990</w:t>
            </w:r>
          </w:p>
        </w:tc>
        <w:tc>
          <w:tcPr>
            <w:tcW w:w="57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$31.809</w:t>
            </w:r>
          </w:p>
        </w:tc>
        <w:tc>
          <w:tcPr>
            <w:tcW w:w="37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$26.730</w:t>
            </w:r>
          </w:p>
        </w:tc>
        <w:tc>
          <w:tcPr>
            <w:tcW w:w="29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$5.079</w:t>
            </w:r>
          </w:p>
        </w:tc>
      </w:tr>
      <w:tr w:rsidR="00121C35" w:rsidRPr="00676B0E" w:rsidTr="00CB293E">
        <w:trPr>
          <w:trHeight w:val="300"/>
        </w:trPr>
        <w:tc>
          <w:tcPr>
            <w:tcW w:w="2021" w:type="pct"/>
            <w:noWrap/>
            <w:hideMark/>
          </w:tcPr>
          <w:p w:rsidR="00121C35" w:rsidRPr="00676B0E" w:rsidRDefault="00121C35" w:rsidP="00921FFD">
            <w:pPr>
              <w:spacing w:line="360" w:lineRule="auto"/>
              <w:rPr>
                <w:rFonts w:ascii="Times New Roman" w:eastAsia="Times New Roman" w:hAnsi="Times New Roman" w:cs="Times New Roman"/>
                <w:color w:val="444444"/>
                <w:sz w:val="16"/>
                <w:szCs w:val="16"/>
                <w:lang w:val="en-US"/>
              </w:rPr>
            </w:pPr>
            <w:r w:rsidRPr="00676B0E">
              <w:rPr>
                <w:rFonts w:ascii="Times New Roman" w:eastAsia="Times New Roman" w:hAnsi="Times New Roman" w:cs="Times New Roman"/>
                <w:color w:val="444444"/>
                <w:sz w:val="16"/>
                <w:szCs w:val="16"/>
                <w:lang w:val="en-US"/>
              </w:rPr>
              <w:t>Set completo strata 12pc.men!s</w:t>
            </w:r>
          </w:p>
        </w:tc>
        <w:tc>
          <w:tcPr>
            <w:tcW w:w="41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Tenis &amp; golf</w:t>
            </w:r>
          </w:p>
        </w:tc>
        <w:tc>
          <w:tcPr>
            <w:tcW w:w="52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$219.990</w:t>
            </w:r>
          </w:p>
        </w:tc>
        <w:tc>
          <w:tcPr>
            <w:tcW w:w="32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4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$219.990</w:t>
            </w:r>
          </w:p>
        </w:tc>
        <w:tc>
          <w:tcPr>
            <w:tcW w:w="57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$199.991</w:t>
            </w:r>
          </w:p>
        </w:tc>
        <w:tc>
          <w:tcPr>
            <w:tcW w:w="37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$168.060</w:t>
            </w:r>
          </w:p>
        </w:tc>
        <w:tc>
          <w:tcPr>
            <w:tcW w:w="29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$31.931</w:t>
            </w:r>
          </w:p>
        </w:tc>
      </w:tr>
      <w:tr w:rsidR="00121C35" w:rsidRPr="00676B0E" w:rsidTr="00CB293E">
        <w:trPr>
          <w:trHeight w:val="300"/>
        </w:trPr>
        <w:tc>
          <w:tcPr>
            <w:tcW w:w="202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Sillon columpio 3 personas taupe homy</w:t>
            </w:r>
          </w:p>
        </w:tc>
        <w:tc>
          <w:tcPr>
            <w:tcW w:w="41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$29.990</w:t>
            </w:r>
          </w:p>
        </w:tc>
        <w:tc>
          <w:tcPr>
            <w:tcW w:w="32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4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$119.960</w:t>
            </w:r>
          </w:p>
        </w:tc>
        <w:tc>
          <w:tcPr>
            <w:tcW w:w="57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$109.055</w:t>
            </w:r>
          </w:p>
        </w:tc>
        <w:tc>
          <w:tcPr>
            <w:tcW w:w="37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$91.642</w:t>
            </w:r>
          </w:p>
        </w:tc>
        <w:tc>
          <w:tcPr>
            <w:tcW w:w="29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$17.412</w:t>
            </w:r>
          </w:p>
        </w:tc>
      </w:tr>
      <w:tr w:rsidR="00121C35" w:rsidRPr="00676B0E" w:rsidTr="00CB293E">
        <w:trPr>
          <w:trHeight w:val="300"/>
        </w:trPr>
        <w:tc>
          <w:tcPr>
            <w:tcW w:w="2021" w:type="pct"/>
            <w:noWrap/>
            <w:hideMark/>
          </w:tcPr>
          <w:p w:rsidR="00121C35" w:rsidRPr="00676B0E" w:rsidRDefault="00121C35" w:rsidP="00921FFD">
            <w:pPr>
              <w:spacing w:line="360" w:lineRule="auto"/>
              <w:rPr>
                <w:rFonts w:ascii="Times New Roman" w:eastAsia="Times New Roman" w:hAnsi="Times New Roman" w:cs="Times New Roman"/>
                <w:color w:val="444444"/>
                <w:sz w:val="16"/>
                <w:szCs w:val="16"/>
                <w:lang w:val="en-US"/>
              </w:rPr>
            </w:pPr>
            <w:r w:rsidRPr="00676B0E">
              <w:rPr>
                <w:rFonts w:ascii="Times New Roman" w:eastAsia="Times New Roman" w:hAnsi="Times New Roman" w:cs="Times New Roman"/>
                <w:color w:val="444444"/>
                <w:sz w:val="16"/>
                <w:szCs w:val="16"/>
                <w:lang w:val="en-US"/>
              </w:rPr>
              <w:t>Tb-tr3 tour tennis ball</w:t>
            </w:r>
          </w:p>
        </w:tc>
        <w:tc>
          <w:tcPr>
            <w:tcW w:w="41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Tenis &amp; golf</w:t>
            </w:r>
          </w:p>
        </w:tc>
        <w:tc>
          <w:tcPr>
            <w:tcW w:w="52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$3.990</w:t>
            </w:r>
          </w:p>
        </w:tc>
        <w:tc>
          <w:tcPr>
            <w:tcW w:w="32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4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$15.960</w:t>
            </w:r>
          </w:p>
        </w:tc>
        <w:tc>
          <w:tcPr>
            <w:tcW w:w="57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$14.509</w:t>
            </w:r>
          </w:p>
        </w:tc>
        <w:tc>
          <w:tcPr>
            <w:tcW w:w="37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$12.193</w:t>
            </w:r>
          </w:p>
        </w:tc>
        <w:tc>
          <w:tcPr>
            <w:tcW w:w="29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$2.317</w:t>
            </w:r>
          </w:p>
        </w:tc>
      </w:tr>
      <w:tr w:rsidR="00121C35" w:rsidRPr="00676B0E" w:rsidTr="00CB293E">
        <w:trPr>
          <w:trHeight w:val="300"/>
        </w:trPr>
        <w:tc>
          <w:tcPr>
            <w:tcW w:w="202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Tina de madera con bomba de calor smarttub smartpool 8p.</w:t>
            </w:r>
          </w:p>
        </w:tc>
        <w:tc>
          <w:tcPr>
            <w:tcW w:w="41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$2.999.990</w:t>
            </w:r>
          </w:p>
        </w:tc>
        <w:tc>
          <w:tcPr>
            <w:tcW w:w="32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4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$2.999.990</w:t>
            </w:r>
          </w:p>
        </w:tc>
        <w:tc>
          <w:tcPr>
            <w:tcW w:w="57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$2.727.264</w:t>
            </w:r>
          </w:p>
        </w:tc>
        <w:tc>
          <w:tcPr>
            <w:tcW w:w="37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$2.291.818</w:t>
            </w:r>
          </w:p>
        </w:tc>
        <w:tc>
          <w:tcPr>
            <w:tcW w:w="29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$435.445</w:t>
            </w:r>
          </w:p>
        </w:tc>
      </w:tr>
      <w:tr w:rsidR="00121C35" w:rsidRPr="00676B0E" w:rsidTr="00CB293E">
        <w:trPr>
          <w:trHeight w:val="300"/>
        </w:trPr>
        <w:tc>
          <w:tcPr>
            <w:tcW w:w="2021"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lastRenderedPageBreak/>
              <w:t>Toldo pe con base 3 x 2 m taupe homy</w:t>
            </w:r>
          </w:p>
        </w:tc>
        <w:tc>
          <w:tcPr>
            <w:tcW w:w="41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$9.990</w:t>
            </w:r>
          </w:p>
        </w:tc>
        <w:tc>
          <w:tcPr>
            <w:tcW w:w="32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4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$19.980</w:t>
            </w:r>
          </w:p>
        </w:tc>
        <w:tc>
          <w:tcPr>
            <w:tcW w:w="57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$18.164</w:t>
            </w:r>
          </w:p>
        </w:tc>
        <w:tc>
          <w:tcPr>
            <w:tcW w:w="37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$15.264</w:t>
            </w:r>
          </w:p>
        </w:tc>
        <w:tc>
          <w:tcPr>
            <w:tcW w:w="29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$2.900</w:t>
            </w:r>
          </w:p>
        </w:tc>
      </w:tr>
      <w:tr w:rsidR="00121C35" w:rsidRPr="00676B0E" w:rsidTr="00CB293E">
        <w:trPr>
          <w:cnfStyle w:val="010000000000" w:firstRow="0" w:lastRow="1" w:firstColumn="0" w:lastColumn="0" w:oddVBand="0" w:evenVBand="0" w:oddHBand="0" w:evenHBand="0" w:firstRowFirstColumn="0" w:firstRowLastColumn="0" w:lastRowFirstColumn="0" w:lastRowLastColumn="0"/>
          <w:trHeight w:val="300"/>
        </w:trPr>
        <w:tc>
          <w:tcPr>
            <w:tcW w:w="3276" w:type="pct"/>
            <w:gridSpan w:val="4"/>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47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$7.557.670</w:t>
            </w:r>
          </w:p>
        </w:tc>
        <w:tc>
          <w:tcPr>
            <w:tcW w:w="575"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$6.870.609</w:t>
            </w:r>
          </w:p>
        </w:tc>
        <w:tc>
          <w:tcPr>
            <w:tcW w:w="37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$5.773.621</w:t>
            </w:r>
          </w:p>
        </w:tc>
        <w:tc>
          <w:tcPr>
            <w:tcW w:w="29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$1.096.988</w:t>
            </w:r>
          </w:p>
        </w:tc>
      </w:tr>
    </w:tbl>
    <w:p w:rsidR="00121C35" w:rsidRPr="00676B0E" w:rsidRDefault="00121C35" w:rsidP="00121C35">
      <w:pPr>
        <w:spacing w:line="360" w:lineRule="auto"/>
        <w:jc w:val="both"/>
        <w:rPr>
          <w:rFonts w:ascii="Times New Roman" w:hAnsi="Times New Roman" w:cs="Times New Roman"/>
        </w:rPr>
      </w:pPr>
    </w:p>
    <w:tbl>
      <w:tblPr>
        <w:tblStyle w:val="Sombreadomedio1-nfasis3"/>
        <w:tblW w:w="5000" w:type="pct"/>
        <w:tblLook w:val="0660" w:firstRow="1" w:lastRow="1" w:firstColumn="0" w:lastColumn="0" w:noHBand="1" w:noVBand="1"/>
      </w:tblPr>
      <w:tblGrid>
        <w:gridCol w:w="4976"/>
        <w:gridCol w:w="993"/>
        <w:gridCol w:w="1429"/>
        <w:gridCol w:w="869"/>
        <w:gridCol w:w="1303"/>
        <w:gridCol w:w="1570"/>
        <w:gridCol w:w="1028"/>
        <w:gridCol w:w="816"/>
      </w:tblGrid>
      <w:tr w:rsidR="00121C35" w:rsidRPr="00676B0E" w:rsidTr="00CB293E">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w:t>
            </w:r>
            <w:r w:rsidR="00A760E5" w:rsidRPr="00676B0E">
              <w:rPr>
                <w:rFonts w:ascii="Times New Roman" w:eastAsia="Times New Roman" w:hAnsi="Times New Roman" w:cs="Times New Roman"/>
                <w:color w:val="000000"/>
                <w:sz w:val="16"/>
                <w:szCs w:val="16"/>
              </w:rPr>
              <w:t>PA</w:t>
            </w:r>
          </w:p>
        </w:tc>
      </w:tr>
      <w:tr w:rsidR="00121C35" w:rsidRPr="00676B0E" w:rsidTr="00CB293E">
        <w:trPr>
          <w:trHeight w:val="300"/>
        </w:trPr>
        <w:tc>
          <w:tcPr>
            <w:tcW w:w="1924"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Descripción</w:t>
            </w:r>
          </w:p>
        </w:tc>
        <w:tc>
          <w:tcPr>
            <w:tcW w:w="390"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55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Unitario</w:t>
            </w:r>
          </w:p>
        </w:tc>
        <w:tc>
          <w:tcPr>
            <w:tcW w:w="34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50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Normal</w:t>
            </w:r>
          </w:p>
        </w:tc>
        <w:tc>
          <w:tcPr>
            <w:tcW w:w="61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Mayorista</w:t>
            </w:r>
          </w:p>
        </w:tc>
        <w:tc>
          <w:tcPr>
            <w:tcW w:w="40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Neto</w:t>
            </w:r>
          </w:p>
        </w:tc>
        <w:tc>
          <w:tcPr>
            <w:tcW w:w="26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121C35" w:rsidRPr="00676B0E" w:rsidTr="00CB293E">
        <w:trPr>
          <w:trHeight w:val="300"/>
        </w:trPr>
        <w:tc>
          <w:tcPr>
            <w:tcW w:w="192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Camilla portátil iris negra incatex</w:t>
            </w:r>
          </w:p>
        </w:tc>
        <w:tc>
          <w:tcPr>
            <w:tcW w:w="39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$159.990</w:t>
            </w:r>
          </w:p>
        </w:tc>
        <w:tc>
          <w:tcPr>
            <w:tcW w:w="34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50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$639.960</w:t>
            </w:r>
          </w:p>
        </w:tc>
        <w:tc>
          <w:tcPr>
            <w:tcW w:w="61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$581.782</w:t>
            </w:r>
          </w:p>
        </w:tc>
        <w:tc>
          <w:tcPr>
            <w:tcW w:w="40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$488.892</w:t>
            </w:r>
          </w:p>
        </w:tc>
        <w:tc>
          <w:tcPr>
            <w:tcW w:w="26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$92.890</w:t>
            </w:r>
          </w:p>
        </w:tc>
      </w:tr>
      <w:tr w:rsidR="00121C35" w:rsidRPr="00676B0E" w:rsidTr="00CB293E">
        <w:trPr>
          <w:trHeight w:val="300"/>
        </w:trPr>
        <w:tc>
          <w:tcPr>
            <w:tcW w:w="192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Estante 5 repisas 60 x 28 x 145 chocolate casa bonita</w:t>
            </w:r>
          </w:p>
        </w:tc>
        <w:tc>
          <w:tcPr>
            <w:tcW w:w="39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$21.990</w:t>
            </w:r>
          </w:p>
        </w:tc>
        <w:tc>
          <w:tcPr>
            <w:tcW w:w="34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0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$43.980</w:t>
            </w:r>
          </w:p>
        </w:tc>
        <w:tc>
          <w:tcPr>
            <w:tcW w:w="61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$39.982</w:t>
            </w:r>
          </w:p>
        </w:tc>
        <w:tc>
          <w:tcPr>
            <w:tcW w:w="40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$33.598</w:t>
            </w:r>
          </w:p>
        </w:tc>
        <w:tc>
          <w:tcPr>
            <w:tcW w:w="26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$6.384</w:t>
            </w:r>
          </w:p>
        </w:tc>
      </w:tr>
      <w:tr w:rsidR="00121C35" w:rsidRPr="00676B0E" w:rsidTr="00CB293E">
        <w:trPr>
          <w:trHeight w:val="300"/>
        </w:trPr>
        <w:tc>
          <w:tcPr>
            <w:tcW w:w="192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Mueble lavamanos bath 55 41 x 55 x 50 tuhome</w:t>
            </w:r>
          </w:p>
        </w:tc>
        <w:tc>
          <w:tcPr>
            <w:tcW w:w="39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$34.990</w:t>
            </w:r>
          </w:p>
        </w:tc>
        <w:tc>
          <w:tcPr>
            <w:tcW w:w="34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0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$34.990</w:t>
            </w:r>
          </w:p>
        </w:tc>
        <w:tc>
          <w:tcPr>
            <w:tcW w:w="61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$31.809</w:t>
            </w:r>
          </w:p>
        </w:tc>
        <w:tc>
          <w:tcPr>
            <w:tcW w:w="40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$26.730</w:t>
            </w:r>
          </w:p>
        </w:tc>
        <w:tc>
          <w:tcPr>
            <w:tcW w:w="26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$5.079</w:t>
            </w:r>
          </w:p>
        </w:tc>
      </w:tr>
      <w:tr w:rsidR="00121C35" w:rsidRPr="00676B0E" w:rsidTr="00CB293E">
        <w:trPr>
          <w:trHeight w:val="300"/>
        </w:trPr>
        <w:tc>
          <w:tcPr>
            <w:tcW w:w="192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Sauna madera nativa 206 x 135 x 204 cm. Borga norglas</w:t>
            </w:r>
          </w:p>
        </w:tc>
        <w:tc>
          <w:tcPr>
            <w:tcW w:w="39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$2.289.990</w:t>
            </w:r>
          </w:p>
        </w:tc>
        <w:tc>
          <w:tcPr>
            <w:tcW w:w="34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0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$2.289.990</w:t>
            </w:r>
          </w:p>
        </w:tc>
        <w:tc>
          <w:tcPr>
            <w:tcW w:w="61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$2.081.809</w:t>
            </w:r>
          </w:p>
        </w:tc>
        <w:tc>
          <w:tcPr>
            <w:tcW w:w="40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$1.749.419</w:t>
            </w:r>
          </w:p>
        </w:tc>
        <w:tc>
          <w:tcPr>
            <w:tcW w:w="26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$332.390</w:t>
            </w:r>
          </w:p>
        </w:tc>
      </w:tr>
      <w:tr w:rsidR="00121C35" w:rsidRPr="00676B0E" w:rsidTr="00CB293E">
        <w:trPr>
          <w:trHeight w:val="300"/>
        </w:trPr>
        <w:tc>
          <w:tcPr>
            <w:tcW w:w="192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Silla pc new york gris/negra asenti</w:t>
            </w:r>
          </w:p>
        </w:tc>
        <w:tc>
          <w:tcPr>
            <w:tcW w:w="39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$17.990</w:t>
            </w:r>
          </w:p>
        </w:tc>
        <w:tc>
          <w:tcPr>
            <w:tcW w:w="34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0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$35.980</w:t>
            </w:r>
          </w:p>
        </w:tc>
        <w:tc>
          <w:tcPr>
            <w:tcW w:w="61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$32.709</w:t>
            </w:r>
          </w:p>
        </w:tc>
        <w:tc>
          <w:tcPr>
            <w:tcW w:w="40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$27.487</w:t>
            </w:r>
          </w:p>
        </w:tc>
        <w:tc>
          <w:tcPr>
            <w:tcW w:w="26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$5.222</w:t>
            </w:r>
          </w:p>
        </w:tc>
      </w:tr>
      <w:tr w:rsidR="00121C35" w:rsidRPr="00676B0E" w:rsidTr="00CB293E">
        <w:trPr>
          <w:trHeight w:val="300"/>
        </w:trPr>
        <w:tc>
          <w:tcPr>
            <w:tcW w:w="192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Sofa julieta 3 cuerpos 205 x 73 x 71 cm. Gris homy</w:t>
            </w:r>
          </w:p>
        </w:tc>
        <w:tc>
          <w:tcPr>
            <w:tcW w:w="39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$99.990</w:t>
            </w:r>
          </w:p>
        </w:tc>
        <w:tc>
          <w:tcPr>
            <w:tcW w:w="34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0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$99.990</w:t>
            </w:r>
          </w:p>
        </w:tc>
        <w:tc>
          <w:tcPr>
            <w:tcW w:w="61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$90.900</w:t>
            </w:r>
          </w:p>
        </w:tc>
        <w:tc>
          <w:tcPr>
            <w:tcW w:w="40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$76.387</w:t>
            </w:r>
          </w:p>
        </w:tc>
        <w:tc>
          <w:tcPr>
            <w:tcW w:w="26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$14.513</w:t>
            </w:r>
          </w:p>
        </w:tc>
      </w:tr>
      <w:tr w:rsidR="00121C35" w:rsidRPr="00676B0E" w:rsidTr="00CB293E">
        <w:trPr>
          <w:trHeight w:val="300"/>
        </w:trPr>
        <w:tc>
          <w:tcPr>
            <w:tcW w:w="192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Taburete pu 36 x 36 x 50-60 negro homy</w:t>
            </w:r>
          </w:p>
        </w:tc>
        <w:tc>
          <w:tcPr>
            <w:tcW w:w="390"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$19.990</w:t>
            </w:r>
          </w:p>
        </w:tc>
        <w:tc>
          <w:tcPr>
            <w:tcW w:w="341"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0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$19.990</w:t>
            </w:r>
          </w:p>
        </w:tc>
        <w:tc>
          <w:tcPr>
            <w:tcW w:w="61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$18.173</w:t>
            </w:r>
          </w:p>
        </w:tc>
        <w:tc>
          <w:tcPr>
            <w:tcW w:w="40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$15.271</w:t>
            </w:r>
          </w:p>
        </w:tc>
        <w:tc>
          <w:tcPr>
            <w:tcW w:w="26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$2.902</w:t>
            </w:r>
          </w:p>
        </w:tc>
      </w:tr>
      <w:tr w:rsidR="00121C35" w:rsidRPr="00676B0E" w:rsidTr="00CB293E">
        <w:trPr>
          <w:cnfStyle w:val="010000000000" w:firstRow="0" w:lastRow="1" w:firstColumn="0" w:lastColumn="0" w:oddVBand="0" w:evenVBand="0" w:oddHBand="0" w:evenHBand="0" w:firstRowFirstColumn="0" w:firstRowLastColumn="0" w:lastRowFirstColumn="0" w:lastRowLastColumn="0"/>
          <w:trHeight w:val="300"/>
        </w:trPr>
        <w:tc>
          <w:tcPr>
            <w:tcW w:w="3214" w:type="pct"/>
            <w:gridSpan w:val="4"/>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509"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$3.164.880</w:t>
            </w:r>
          </w:p>
        </w:tc>
        <w:tc>
          <w:tcPr>
            <w:tcW w:w="61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$2.877.164</w:t>
            </w:r>
          </w:p>
        </w:tc>
        <w:tc>
          <w:tcPr>
            <w:tcW w:w="40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$2.417.785</w:t>
            </w:r>
          </w:p>
        </w:tc>
        <w:tc>
          <w:tcPr>
            <w:tcW w:w="263"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$459.379</w:t>
            </w:r>
          </w:p>
        </w:tc>
      </w:tr>
    </w:tbl>
    <w:p w:rsidR="00121C35" w:rsidRPr="00676B0E" w:rsidRDefault="00121C35" w:rsidP="00121C35">
      <w:pPr>
        <w:spacing w:line="360" w:lineRule="auto"/>
        <w:jc w:val="both"/>
        <w:rPr>
          <w:rFonts w:ascii="Times New Roman" w:hAnsi="Times New Roman" w:cs="Times New Roman"/>
        </w:rPr>
      </w:pPr>
    </w:p>
    <w:tbl>
      <w:tblPr>
        <w:tblStyle w:val="Sombreadomedio1-nfasis3"/>
        <w:tblW w:w="5000" w:type="pct"/>
        <w:tblLook w:val="0660" w:firstRow="1" w:lastRow="1" w:firstColumn="0" w:lastColumn="0" w:noHBand="1" w:noVBand="1"/>
      </w:tblPr>
      <w:tblGrid>
        <w:gridCol w:w="4816"/>
        <w:gridCol w:w="1108"/>
        <w:gridCol w:w="1443"/>
        <w:gridCol w:w="872"/>
        <w:gridCol w:w="1311"/>
        <w:gridCol w:w="1582"/>
        <w:gridCol w:w="1036"/>
        <w:gridCol w:w="816"/>
      </w:tblGrid>
      <w:tr w:rsidR="00121C35" w:rsidRPr="00676B0E" w:rsidTr="002A448B">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Talleres</w:t>
            </w:r>
          </w:p>
        </w:tc>
      </w:tr>
      <w:tr w:rsidR="00121C35" w:rsidRPr="00676B0E" w:rsidTr="00A760E5">
        <w:trPr>
          <w:trHeight w:val="300"/>
        </w:trPr>
        <w:tc>
          <w:tcPr>
            <w:tcW w:w="186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Descripción</w:t>
            </w:r>
          </w:p>
        </w:tc>
        <w:tc>
          <w:tcPr>
            <w:tcW w:w="434"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56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Unitario</w:t>
            </w:r>
          </w:p>
        </w:tc>
        <w:tc>
          <w:tcPr>
            <w:tcW w:w="34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5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Normal</w:t>
            </w:r>
          </w:p>
        </w:tc>
        <w:tc>
          <w:tcPr>
            <w:tcW w:w="61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Mayorista</w:t>
            </w:r>
          </w:p>
        </w:tc>
        <w:tc>
          <w:tcPr>
            <w:tcW w:w="40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Neto</w:t>
            </w:r>
          </w:p>
        </w:tc>
        <w:tc>
          <w:tcPr>
            <w:tcW w:w="265"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121C35" w:rsidRPr="00676B0E" w:rsidTr="00A760E5">
        <w:trPr>
          <w:trHeight w:val="300"/>
        </w:trPr>
        <w:tc>
          <w:tcPr>
            <w:tcW w:w="186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Armónica 20 hoyos</w:t>
            </w:r>
          </w:p>
        </w:tc>
        <w:tc>
          <w:tcPr>
            <w:tcW w:w="43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6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$4.690</w:t>
            </w:r>
          </w:p>
        </w:tc>
        <w:tc>
          <w:tcPr>
            <w:tcW w:w="34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w:t>
            </w:r>
          </w:p>
        </w:tc>
        <w:tc>
          <w:tcPr>
            <w:tcW w:w="5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$23.450</w:t>
            </w:r>
          </w:p>
        </w:tc>
        <w:tc>
          <w:tcPr>
            <w:tcW w:w="61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$21.318</w:t>
            </w:r>
          </w:p>
        </w:tc>
        <w:tc>
          <w:tcPr>
            <w:tcW w:w="40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$17.914</w:t>
            </w:r>
          </w:p>
        </w:tc>
        <w:tc>
          <w:tcPr>
            <w:tcW w:w="265"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$3.404</w:t>
            </w:r>
          </w:p>
        </w:tc>
      </w:tr>
      <w:tr w:rsidR="00121C35" w:rsidRPr="00676B0E" w:rsidTr="00A760E5">
        <w:trPr>
          <w:trHeight w:val="300"/>
        </w:trPr>
        <w:tc>
          <w:tcPr>
            <w:tcW w:w="186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Atril partitura tornado bs-1103np</w:t>
            </w:r>
          </w:p>
        </w:tc>
        <w:tc>
          <w:tcPr>
            <w:tcW w:w="43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6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$15.990</w:t>
            </w:r>
          </w:p>
        </w:tc>
        <w:tc>
          <w:tcPr>
            <w:tcW w:w="34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$31.980</w:t>
            </w:r>
          </w:p>
        </w:tc>
        <w:tc>
          <w:tcPr>
            <w:tcW w:w="61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$29.073</w:t>
            </w:r>
          </w:p>
        </w:tc>
        <w:tc>
          <w:tcPr>
            <w:tcW w:w="40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$24.431</w:t>
            </w:r>
          </w:p>
        </w:tc>
        <w:tc>
          <w:tcPr>
            <w:tcW w:w="265"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$4.642</w:t>
            </w:r>
          </w:p>
        </w:tc>
      </w:tr>
      <w:tr w:rsidR="00121C35" w:rsidRPr="00676B0E" w:rsidTr="00A760E5">
        <w:trPr>
          <w:trHeight w:val="300"/>
        </w:trPr>
        <w:tc>
          <w:tcPr>
            <w:tcW w:w="186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Batería ebni3 rojo</w:t>
            </w:r>
          </w:p>
        </w:tc>
        <w:tc>
          <w:tcPr>
            <w:tcW w:w="43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6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$79.990</w:t>
            </w:r>
          </w:p>
        </w:tc>
        <w:tc>
          <w:tcPr>
            <w:tcW w:w="34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$79.990</w:t>
            </w:r>
          </w:p>
        </w:tc>
        <w:tc>
          <w:tcPr>
            <w:tcW w:w="61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$72.718</w:t>
            </w:r>
          </w:p>
        </w:tc>
        <w:tc>
          <w:tcPr>
            <w:tcW w:w="40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$61.108</w:t>
            </w:r>
          </w:p>
        </w:tc>
        <w:tc>
          <w:tcPr>
            <w:tcW w:w="265"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$11.610</w:t>
            </w:r>
          </w:p>
        </w:tc>
      </w:tr>
      <w:tr w:rsidR="00121C35" w:rsidRPr="00676B0E" w:rsidTr="00A760E5">
        <w:trPr>
          <w:trHeight w:val="300"/>
        </w:trPr>
        <w:tc>
          <w:tcPr>
            <w:tcW w:w="186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Battleship serie hasbro gaming</w:t>
            </w:r>
          </w:p>
        </w:tc>
        <w:tc>
          <w:tcPr>
            <w:tcW w:w="43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56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$4.990</w:t>
            </w:r>
          </w:p>
        </w:tc>
        <w:tc>
          <w:tcPr>
            <w:tcW w:w="34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$9.980</w:t>
            </w:r>
          </w:p>
        </w:tc>
        <w:tc>
          <w:tcPr>
            <w:tcW w:w="61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$9.073</w:t>
            </w:r>
          </w:p>
        </w:tc>
        <w:tc>
          <w:tcPr>
            <w:tcW w:w="40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$7.624</w:t>
            </w:r>
          </w:p>
        </w:tc>
        <w:tc>
          <w:tcPr>
            <w:tcW w:w="265"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$1.449</w:t>
            </w:r>
          </w:p>
        </w:tc>
      </w:tr>
      <w:tr w:rsidR="00121C35" w:rsidRPr="00676B0E" w:rsidTr="00A760E5">
        <w:trPr>
          <w:trHeight w:val="300"/>
        </w:trPr>
        <w:tc>
          <w:tcPr>
            <w:tcW w:w="186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Colchoneta eva single klimber</w:t>
            </w:r>
          </w:p>
        </w:tc>
        <w:tc>
          <w:tcPr>
            <w:tcW w:w="43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$1.990</w:t>
            </w:r>
          </w:p>
        </w:tc>
        <w:tc>
          <w:tcPr>
            <w:tcW w:w="34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w:t>
            </w:r>
          </w:p>
        </w:tc>
        <w:tc>
          <w:tcPr>
            <w:tcW w:w="5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$49.750</w:t>
            </w:r>
          </w:p>
        </w:tc>
        <w:tc>
          <w:tcPr>
            <w:tcW w:w="61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$45.227</w:t>
            </w:r>
          </w:p>
        </w:tc>
        <w:tc>
          <w:tcPr>
            <w:tcW w:w="40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$38.006</w:t>
            </w:r>
          </w:p>
        </w:tc>
        <w:tc>
          <w:tcPr>
            <w:tcW w:w="265"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$7.221</w:t>
            </w:r>
          </w:p>
        </w:tc>
      </w:tr>
      <w:tr w:rsidR="00121C35" w:rsidRPr="00676B0E" w:rsidTr="00A760E5">
        <w:trPr>
          <w:trHeight w:val="300"/>
        </w:trPr>
        <w:tc>
          <w:tcPr>
            <w:tcW w:w="186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Espejo 120 cm. Murano royo</w:t>
            </w:r>
          </w:p>
        </w:tc>
        <w:tc>
          <w:tcPr>
            <w:tcW w:w="43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$69.990</w:t>
            </w:r>
          </w:p>
        </w:tc>
        <w:tc>
          <w:tcPr>
            <w:tcW w:w="34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w:t>
            </w:r>
          </w:p>
        </w:tc>
        <w:tc>
          <w:tcPr>
            <w:tcW w:w="5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$419.940</w:t>
            </w:r>
          </w:p>
        </w:tc>
        <w:tc>
          <w:tcPr>
            <w:tcW w:w="61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$381.764</w:t>
            </w:r>
          </w:p>
        </w:tc>
        <w:tc>
          <w:tcPr>
            <w:tcW w:w="40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$320.810</w:t>
            </w:r>
          </w:p>
        </w:tc>
        <w:tc>
          <w:tcPr>
            <w:tcW w:w="265"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$60.954</w:t>
            </w:r>
          </w:p>
        </w:tc>
      </w:tr>
      <w:tr w:rsidR="00121C35" w:rsidRPr="00676B0E" w:rsidTr="00A760E5">
        <w:trPr>
          <w:trHeight w:val="300"/>
        </w:trPr>
        <w:tc>
          <w:tcPr>
            <w:tcW w:w="186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Estante 5 repisas 60 x 28 x 145 chocolate casa bonita</w:t>
            </w:r>
          </w:p>
        </w:tc>
        <w:tc>
          <w:tcPr>
            <w:tcW w:w="43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$21.990</w:t>
            </w:r>
          </w:p>
        </w:tc>
        <w:tc>
          <w:tcPr>
            <w:tcW w:w="34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$43.980</w:t>
            </w:r>
          </w:p>
        </w:tc>
        <w:tc>
          <w:tcPr>
            <w:tcW w:w="61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$39.982</w:t>
            </w:r>
          </w:p>
        </w:tc>
        <w:tc>
          <w:tcPr>
            <w:tcW w:w="40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$33.598</w:t>
            </w:r>
          </w:p>
        </w:tc>
        <w:tc>
          <w:tcPr>
            <w:tcW w:w="265"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$6.384</w:t>
            </w:r>
          </w:p>
        </w:tc>
      </w:tr>
      <w:tr w:rsidR="00121C35" w:rsidRPr="00676B0E" w:rsidTr="00A760E5">
        <w:trPr>
          <w:trHeight w:val="300"/>
        </w:trPr>
        <w:tc>
          <w:tcPr>
            <w:tcW w:w="186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Estante 5 repisas 60 x 28 x 145 chocolate casa bonita</w:t>
            </w:r>
          </w:p>
        </w:tc>
        <w:tc>
          <w:tcPr>
            <w:tcW w:w="43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$21.990</w:t>
            </w:r>
          </w:p>
        </w:tc>
        <w:tc>
          <w:tcPr>
            <w:tcW w:w="34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$43.980</w:t>
            </w:r>
          </w:p>
        </w:tc>
        <w:tc>
          <w:tcPr>
            <w:tcW w:w="61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$39.982</w:t>
            </w:r>
          </w:p>
        </w:tc>
        <w:tc>
          <w:tcPr>
            <w:tcW w:w="40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$33.598</w:t>
            </w:r>
          </w:p>
        </w:tc>
        <w:tc>
          <w:tcPr>
            <w:tcW w:w="265"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$6.384</w:t>
            </w:r>
          </w:p>
        </w:tc>
      </w:tr>
      <w:tr w:rsidR="00121C35" w:rsidRPr="00676B0E" w:rsidTr="00A760E5">
        <w:trPr>
          <w:trHeight w:val="300"/>
        </w:trPr>
        <w:tc>
          <w:tcPr>
            <w:tcW w:w="186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Flauta dulce soprano dig alemana blanco</w:t>
            </w:r>
          </w:p>
        </w:tc>
        <w:tc>
          <w:tcPr>
            <w:tcW w:w="43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6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$6.990</w:t>
            </w:r>
          </w:p>
        </w:tc>
        <w:tc>
          <w:tcPr>
            <w:tcW w:w="34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w:t>
            </w:r>
          </w:p>
        </w:tc>
        <w:tc>
          <w:tcPr>
            <w:tcW w:w="5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$69.900</w:t>
            </w:r>
          </w:p>
        </w:tc>
        <w:tc>
          <w:tcPr>
            <w:tcW w:w="61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$63.545</w:t>
            </w:r>
          </w:p>
        </w:tc>
        <w:tc>
          <w:tcPr>
            <w:tcW w:w="40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$53.400</w:t>
            </w:r>
          </w:p>
        </w:tc>
        <w:tc>
          <w:tcPr>
            <w:tcW w:w="265"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$10.146</w:t>
            </w:r>
          </w:p>
        </w:tc>
      </w:tr>
      <w:tr w:rsidR="00121C35" w:rsidRPr="00676B0E" w:rsidTr="00A760E5">
        <w:trPr>
          <w:trHeight w:val="300"/>
        </w:trPr>
        <w:tc>
          <w:tcPr>
            <w:tcW w:w="186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Güiro plateado s40-1</w:t>
            </w:r>
          </w:p>
        </w:tc>
        <w:tc>
          <w:tcPr>
            <w:tcW w:w="43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6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$14.990</w:t>
            </w:r>
          </w:p>
        </w:tc>
        <w:tc>
          <w:tcPr>
            <w:tcW w:w="34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$29.980</w:t>
            </w:r>
          </w:p>
        </w:tc>
        <w:tc>
          <w:tcPr>
            <w:tcW w:w="61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$27.255</w:t>
            </w:r>
          </w:p>
        </w:tc>
        <w:tc>
          <w:tcPr>
            <w:tcW w:w="40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$22.903</w:t>
            </w:r>
          </w:p>
        </w:tc>
        <w:tc>
          <w:tcPr>
            <w:tcW w:w="265"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$4.352</w:t>
            </w:r>
          </w:p>
        </w:tc>
      </w:tr>
      <w:tr w:rsidR="00121C35" w:rsidRPr="00676B0E" w:rsidTr="00A760E5">
        <w:trPr>
          <w:trHeight w:val="300"/>
        </w:trPr>
        <w:tc>
          <w:tcPr>
            <w:tcW w:w="186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lastRenderedPageBreak/>
              <w:t>Guitarra eléctrica + amplificador 10w</w:t>
            </w:r>
          </w:p>
        </w:tc>
        <w:tc>
          <w:tcPr>
            <w:tcW w:w="43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6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$68.990</w:t>
            </w:r>
          </w:p>
        </w:tc>
        <w:tc>
          <w:tcPr>
            <w:tcW w:w="34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$68.990</w:t>
            </w:r>
          </w:p>
        </w:tc>
        <w:tc>
          <w:tcPr>
            <w:tcW w:w="61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$62.718</w:t>
            </w:r>
          </w:p>
        </w:tc>
        <w:tc>
          <w:tcPr>
            <w:tcW w:w="40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$52.704</w:t>
            </w:r>
          </w:p>
        </w:tc>
        <w:tc>
          <w:tcPr>
            <w:tcW w:w="265"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$10.014</w:t>
            </w:r>
          </w:p>
        </w:tc>
      </w:tr>
      <w:tr w:rsidR="00121C35" w:rsidRPr="00676B0E" w:rsidTr="00A760E5">
        <w:trPr>
          <w:trHeight w:val="300"/>
        </w:trPr>
        <w:tc>
          <w:tcPr>
            <w:tcW w:w="186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Guitarra ep 38m</w:t>
            </w:r>
          </w:p>
        </w:tc>
        <w:tc>
          <w:tcPr>
            <w:tcW w:w="43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6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$22.990</w:t>
            </w:r>
          </w:p>
        </w:tc>
        <w:tc>
          <w:tcPr>
            <w:tcW w:w="34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5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$91.960</w:t>
            </w:r>
          </w:p>
        </w:tc>
        <w:tc>
          <w:tcPr>
            <w:tcW w:w="61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$83.600</w:t>
            </w:r>
          </w:p>
        </w:tc>
        <w:tc>
          <w:tcPr>
            <w:tcW w:w="40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$70.252</w:t>
            </w:r>
          </w:p>
        </w:tc>
        <w:tc>
          <w:tcPr>
            <w:tcW w:w="265"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$13.348</w:t>
            </w:r>
          </w:p>
        </w:tc>
      </w:tr>
      <w:tr w:rsidR="00121C35" w:rsidRPr="00676B0E" w:rsidTr="00A760E5">
        <w:trPr>
          <w:trHeight w:val="300"/>
        </w:trPr>
        <w:tc>
          <w:tcPr>
            <w:tcW w:w="186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Jenga hasbro gaming</w:t>
            </w:r>
          </w:p>
        </w:tc>
        <w:tc>
          <w:tcPr>
            <w:tcW w:w="43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56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$12.990</w:t>
            </w:r>
          </w:p>
        </w:tc>
        <w:tc>
          <w:tcPr>
            <w:tcW w:w="34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$25.980</w:t>
            </w:r>
          </w:p>
        </w:tc>
        <w:tc>
          <w:tcPr>
            <w:tcW w:w="61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$23.618</w:t>
            </w:r>
          </w:p>
        </w:tc>
        <w:tc>
          <w:tcPr>
            <w:tcW w:w="40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$19.847</w:t>
            </w:r>
          </w:p>
        </w:tc>
        <w:tc>
          <w:tcPr>
            <w:tcW w:w="265"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$3.771</w:t>
            </w:r>
          </w:p>
        </w:tc>
      </w:tr>
      <w:tr w:rsidR="00121C35" w:rsidRPr="00676B0E" w:rsidTr="00A760E5">
        <w:trPr>
          <w:trHeight w:val="300"/>
        </w:trPr>
        <w:tc>
          <w:tcPr>
            <w:tcW w:w="186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Juego de comedor 5 piezas negro casa bonita</w:t>
            </w:r>
          </w:p>
        </w:tc>
        <w:tc>
          <w:tcPr>
            <w:tcW w:w="43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$29.990</w:t>
            </w:r>
          </w:p>
        </w:tc>
        <w:tc>
          <w:tcPr>
            <w:tcW w:w="34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w:t>
            </w:r>
          </w:p>
        </w:tc>
        <w:tc>
          <w:tcPr>
            <w:tcW w:w="5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$449.850</w:t>
            </w:r>
          </w:p>
        </w:tc>
        <w:tc>
          <w:tcPr>
            <w:tcW w:w="61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$408.955</w:t>
            </w:r>
          </w:p>
        </w:tc>
        <w:tc>
          <w:tcPr>
            <w:tcW w:w="40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$343.659</w:t>
            </w:r>
          </w:p>
        </w:tc>
        <w:tc>
          <w:tcPr>
            <w:tcW w:w="265"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$65.295</w:t>
            </w:r>
          </w:p>
        </w:tc>
      </w:tr>
      <w:tr w:rsidR="00121C35" w:rsidRPr="00676B0E" w:rsidTr="00A760E5">
        <w:trPr>
          <w:trHeight w:val="300"/>
        </w:trPr>
        <w:tc>
          <w:tcPr>
            <w:tcW w:w="186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Legler caballete</w:t>
            </w:r>
          </w:p>
        </w:tc>
        <w:tc>
          <w:tcPr>
            <w:tcW w:w="43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Kidits</w:t>
            </w:r>
          </w:p>
        </w:tc>
        <w:tc>
          <w:tcPr>
            <w:tcW w:w="56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$24.202</w:t>
            </w:r>
          </w:p>
        </w:tc>
        <w:tc>
          <w:tcPr>
            <w:tcW w:w="34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w:t>
            </w:r>
          </w:p>
        </w:tc>
        <w:tc>
          <w:tcPr>
            <w:tcW w:w="5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$121.010</w:t>
            </w:r>
          </w:p>
        </w:tc>
        <w:tc>
          <w:tcPr>
            <w:tcW w:w="61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$110.009</w:t>
            </w:r>
          </w:p>
        </w:tc>
        <w:tc>
          <w:tcPr>
            <w:tcW w:w="40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$92.445</w:t>
            </w:r>
          </w:p>
        </w:tc>
        <w:tc>
          <w:tcPr>
            <w:tcW w:w="265"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$17.564</w:t>
            </w:r>
          </w:p>
        </w:tc>
      </w:tr>
      <w:tr w:rsidR="00121C35" w:rsidRPr="00676B0E" w:rsidTr="00A760E5">
        <w:trPr>
          <w:trHeight w:val="300"/>
        </w:trPr>
        <w:tc>
          <w:tcPr>
            <w:tcW w:w="186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Mesa de juegos 4 en 1</w:t>
            </w:r>
          </w:p>
        </w:tc>
        <w:tc>
          <w:tcPr>
            <w:tcW w:w="43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6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$99.990</w:t>
            </w:r>
          </w:p>
        </w:tc>
        <w:tc>
          <w:tcPr>
            <w:tcW w:w="34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w:t>
            </w:r>
          </w:p>
        </w:tc>
        <w:tc>
          <w:tcPr>
            <w:tcW w:w="5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$299.970</w:t>
            </w:r>
          </w:p>
        </w:tc>
        <w:tc>
          <w:tcPr>
            <w:tcW w:w="61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$272.700</w:t>
            </w:r>
          </w:p>
        </w:tc>
        <w:tc>
          <w:tcPr>
            <w:tcW w:w="40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$229.160</w:t>
            </w:r>
          </w:p>
        </w:tc>
        <w:tc>
          <w:tcPr>
            <w:tcW w:w="265"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$43.540</w:t>
            </w:r>
          </w:p>
        </w:tc>
      </w:tr>
      <w:tr w:rsidR="00121C35" w:rsidRPr="00676B0E" w:rsidTr="00A760E5">
        <w:trPr>
          <w:trHeight w:val="300"/>
        </w:trPr>
        <w:tc>
          <w:tcPr>
            <w:tcW w:w="186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Metalófono t125w azul</w:t>
            </w:r>
          </w:p>
        </w:tc>
        <w:tc>
          <w:tcPr>
            <w:tcW w:w="43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6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$17.590</w:t>
            </w:r>
          </w:p>
        </w:tc>
        <w:tc>
          <w:tcPr>
            <w:tcW w:w="34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$35.180</w:t>
            </w:r>
          </w:p>
        </w:tc>
        <w:tc>
          <w:tcPr>
            <w:tcW w:w="61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$31.982</w:t>
            </w:r>
          </w:p>
        </w:tc>
        <w:tc>
          <w:tcPr>
            <w:tcW w:w="40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$26.875</w:t>
            </w:r>
          </w:p>
        </w:tc>
        <w:tc>
          <w:tcPr>
            <w:tcW w:w="265"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$5.106</w:t>
            </w:r>
          </w:p>
        </w:tc>
      </w:tr>
      <w:tr w:rsidR="00121C35" w:rsidRPr="00676B0E" w:rsidTr="00A760E5">
        <w:trPr>
          <w:trHeight w:val="300"/>
        </w:trPr>
        <w:tc>
          <w:tcPr>
            <w:tcW w:w="186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Microcomponente philips mcm 2300</w:t>
            </w:r>
          </w:p>
        </w:tc>
        <w:tc>
          <w:tcPr>
            <w:tcW w:w="43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56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$44.900</w:t>
            </w:r>
          </w:p>
        </w:tc>
        <w:tc>
          <w:tcPr>
            <w:tcW w:w="34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w:t>
            </w:r>
          </w:p>
        </w:tc>
        <w:tc>
          <w:tcPr>
            <w:tcW w:w="5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$269.400</w:t>
            </w:r>
          </w:p>
        </w:tc>
        <w:tc>
          <w:tcPr>
            <w:tcW w:w="61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$244.909</w:t>
            </w:r>
          </w:p>
        </w:tc>
        <w:tc>
          <w:tcPr>
            <w:tcW w:w="40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$205.806</w:t>
            </w:r>
          </w:p>
        </w:tc>
        <w:tc>
          <w:tcPr>
            <w:tcW w:w="265"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$39.103</w:t>
            </w:r>
          </w:p>
        </w:tc>
      </w:tr>
      <w:tr w:rsidR="00121C35" w:rsidRPr="00676B0E" w:rsidTr="00A760E5">
        <w:trPr>
          <w:trHeight w:val="300"/>
        </w:trPr>
        <w:tc>
          <w:tcPr>
            <w:tcW w:w="186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Microfono inalámbrico doble</w:t>
            </w:r>
          </w:p>
        </w:tc>
        <w:tc>
          <w:tcPr>
            <w:tcW w:w="43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Online club</w:t>
            </w:r>
          </w:p>
        </w:tc>
        <w:tc>
          <w:tcPr>
            <w:tcW w:w="56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$12.990</w:t>
            </w:r>
          </w:p>
        </w:tc>
        <w:tc>
          <w:tcPr>
            <w:tcW w:w="34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$25.980</w:t>
            </w:r>
          </w:p>
        </w:tc>
        <w:tc>
          <w:tcPr>
            <w:tcW w:w="61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$23.618</w:t>
            </w:r>
          </w:p>
        </w:tc>
        <w:tc>
          <w:tcPr>
            <w:tcW w:w="40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$19.847</w:t>
            </w:r>
          </w:p>
        </w:tc>
        <w:tc>
          <w:tcPr>
            <w:tcW w:w="265"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$3.771</w:t>
            </w:r>
          </w:p>
        </w:tc>
      </w:tr>
      <w:tr w:rsidR="00121C35" w:rsidRPr="00676B0E" w:rsidTr="00A760E5">
        <w:trPr>
          <w:trHeight w:val="300"/>
        </w:trPr>
        <w:tc>
          <w:tcPr>
            <w:tcW w:w="186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Puzzle 200 piezas de la vida en el océano</w:t>
            </w:r>
          </w:p>
        </w:tc>
        <w:tc>
          <w:tcPr>
            <w:tcW w:w="43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56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$3.990</w:t>
            </w:r>
          </w:p>
        </w:tc>
        <w:tc>
          <w:tcPr>
            <w:tcW w:w="34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5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$15.960</w:t>
            </w:r>
          </w:p>
        </w:tc>
        <w:tc>
          <w:tcPr>
            <w:tcW w:w="61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$14.509</w:t>
            </w:r>
          </w:p>
        </w:tc>
        <w:tc>
          <w:tcPr>
            <w:tcW w:w="40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$12.193</w:t>
            </w:r>
          </w:p>
        </w:tc>
        <w:tc>
          <w:tcPr>
            <w:tcW w:w="265"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$2.317</w:t>
            </w:r>
          </w:p>
        </w:tc>
      </w:tr>
      <w:tr w:rsidR="00121C35" w:rsidRPr="00676B0E" w:rsidTr="00A760E5">
        <w:trPr>
          <w:trHeight w:val="300"/>
        </w:trPr>
        <w:tc>
          <w:tcPr>
            <w:tcW w:w="186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Set de percusión música</w:t>
            </w:r>
          </w:p>
        </w:tc>
        <w:tc>
          <w:tcPr>
            <w:tcW w:w="43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6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$14.990</w:t>
            </w:r>
          </w:p>
        </w:tc>
        <w:tc>
          <w:tcPr>
            <w:tcW w:w="34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w:t>
            </w:r>
          </w:p>
        </w:tc>
        <w:tc>
          <w:tcPr>
            <w:tcW w:w="5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$44.970</w:t>
            </w:r>
          </w:p>
        </w:tc>
        <w:tc>
          <w:tcPr>
            <w:tcW w:w="61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$40.882</w:t>
            </w:r>
          </w:p>
        </w:tc>
        <w:tc>
          <w:tcPr>
            <w:tcW w:w="40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$34.354</w:t>
            </w:r>
          </w:p>
        </w:tc>
        <w:tc>
          <w:tcPr>
            <w:tcW w:w="265"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$6.527</w:t>
            </w:r>
          </w:p>
        </w:tc>
      </w:tr>
      <w:tr w:rsidR="00121C35" w:rsidRPr="00676B0E" w:rsidTr="00A760E5">
        <w:trPr>
          <w:trHeight w:val="300"/>
        </w:trPr>
        <w:tc>
          <w:tcPr>
            <w:tcW w:w="186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Telar weaving loom</w:t>
            </w:r>
          </w:p>
        </w:tc>
        <w:tc>
          <w:tcPr>
            <w:tcW w:w="43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6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$39.990</w:t>
            </w:r>
          </w:p>
        </w:tc>
        <w:tc>
          <w:tcPr>
            <w:tcW w:w="34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$79.980</w:t>
            </w:r>
          </w:p>
        </w:tc>
        <w:tc>
          <w:tcPr>
            <w:tcW w:w="61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$72.709</w:t>
            </w:r>
          </w:p>
        </w:tc>
        <w:tc>
          <w:tcPr>
            <w:tcW w:w="40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$61.100</w:t>
            </w:r>
          </w:p>
        </w:tc>
        <w:tc>
          <w:tcPr>
            <w:tcW w:w="265"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$11.609</w:t>
            </w:r>
          </w:p>
        </w:tc>
      </w:tr>
      <w:tr w:rsidR="00121C35" w:rsidRPr="00676B0E" w:rsidTr="00A760E5">
        <w:trPr>
          <w:trHeight w:val="300"/>
        </w:trPr>
        <w:tc>
          <w:tcPr>
            <w:tcW w:w="186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Violín 1/2 sv001-p</w:t>
            </w:r>
          </w:p>
        </w:tc>
        <w:tc>
          <w:tcPr>
            <w:tcW w:w="434"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6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$27.990</w:t>
            </w:r>
          </w:p>
        </w:tc>
        <w:tc>
          <w:tcPr>
            <w:tcW w:w="34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$55.980</w:t>
            </w:r>
          </w:p>
        </w:tc>
        <w:tc>
          <w:tcPr>
            <w:tcW w:w="61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$50.891</w:t>
            </w:r>
          </w:p>
        </w:tc>
        <w:tc>
          <w:tcPr>
            <w:tcW w:w="40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$42.765</w:t>
            </w:r>
          </w:p>
        </w:tc>
        <w:tc>
          <w:tcPr>
            <w:tcW w:w="265"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$8.125</w:t>
            </w:r>
          </w:p>
        </w:tc>
      </w:tr>
      <w:tr w:rsidR="00121C35" w:rsidRPr="00676B0E" w:rsidTr="00A760E5">
        <w:trPr>
          <w:cnfStyle w:val="010000000000" w:firstRow="0" w:lastRow="1" w:firstColumn="0" w:lastColumn="0" w:oddVBand="0" w:evenVBand="0" w:oddHBand="0" w:evenHBand="0" w:firstRowFirstColumn="0" w:firstRowLastColumn="0" w:lastRowFirstColumn="0" w:lastRowLastColumn="0"/>
          <w:trHeight w:val="300"/>
        </w:trPr>
        <w:tc>
          <w:tcPr>
            <w:tcW w:w="3202" w:type="pct"/>
            <w:gridSpan w:val="4"/>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5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$2.388.140</w:t>
            </w:r>
          </w:p>
        </w:tc>
        <w:tc>
          <w:tcPr>
            <w:tcW w:w="61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$2.171.036</w:t>
            </w:r>
          </w:p>
        </w:tc>
        <w:tc>
          <w:tcPr>
            <w:tcW w:w="40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$1.824.400</w:t>
            </w:r>
          </w:p>
        </w:tc>
        <w:tc>
          <w:tcPr>
            <w:tcW w:w="265"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$346.636</w:t>
            </w:r>
          </w:p>
        </w:tc>
      </w:tr>
    </w:tbl>
    <w:p w:rsidR="00121C35" w:rsidRPr="00676B0E" w:rsidRDefault="00121C35" w:rsidP="00121C35">
      <w:pPr>
        <w:spacing w:line="360" w:lineRule="auto"/>
        <w:jc w:val="both"/>
        <w:rPr>
          <w:rFonts w:ascii="Times New Roman" w:hAnsi="Times New Roman" w:cs="Times New Roman"/>
        </w:rPr>
      </w:pPr>
    </w:p>
    <w:tbl>
      <w:tblPr>
        <w:tblStyle w:val="Sombreadomedio1-nfasis3"/>
        <w:tblW w:w="5000" w:type="pct"/>
        <w:tblLook w:val="0660" w:firstRow="1" w:lastRow="1" w:firstColumn="0" w:lastColumn="0" w:noHBand="1" w:noVBand="1"/>
      </w:tblPr>
      <w:tblGrid>
        <w:gridCol w:w="4090"/>
        <w:gridCol w:w="1131"/>
        <w:gridCol w:w="1622"/>
        <w:gridCol w:w="986"/>
        <w:gridCol w:w="1476"/>
        <w:gridCol w:w="1775"/>
        <w:gridCol w:w="1167"/>
        <w:gridCol w:w="737"/>
      </w:tblGrid>
      <w:tr w:rsidR="00121C35" w:rsidRPr="00676B0E" w:rsidTr="002A448B">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121C35" w:rsidRPr="00676B0E" w:rsidRDefault="00121C35" w:rsidP="002A448B">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Terrazas</w:t>
            </w:r>
          </w:p>
        </w:tc>
      </w:tr>
      <w:tr w:rsidR="00121C35" w:rsidRPr="00676B0E" w:rsidTr="00A760E5">
        <w:trPr>
          <w:trHeight w:val="300"/>
        </w:trPr>
        <w:tc>
          <w:tcPr>
            <w:tcW w:w="1579"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Descripción</w:t>
            </w:r>
          </w:p>
        </w:tc>
        <w:tc>
          <w:tcPr>
            <w:tcW w:w="439"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628" w:type="pct"/>
            <w:noWrap/>
            <w:vAlign w:val="center"/>
            <w:hideMark/>
          </w:tcPr>
          <w:p w:rsidR="00121C35" w:rsidRPr="00676B0E" w:rsidRDefault="00A760E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w:t>
            </w:r>
            <w:r w:rsidR="00121C35" w:rsidRPr="00676B0E">
              <w:rPr>
                <w:rFonts w:ascii="Times New Roman" w:eastAsia="Times New Roman" w:hAnsi="Times New Roman" w:cs="Times New Roman"/>
                <w:color w:val="000000"/>
                <w:sz w:val="16"/>
                <w:szCs w:val="16"/>
              </w:rPr>
              <w:t>nitario</w:t>
            </w:r>
          </w:p>
        </w:tc>
        <w:tc>
          <w:tcPr>
            <w:tcW w:w="38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57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Normal</w:t>
            </w:r>
          </w:p>
        </w:tc>
        <w:tc>
          <w:tcPr>
            <w:tcW w:w="687"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Mayorista</w:t>
            </w:r>
          </w:p>
        </w:tc>
        <w:tc>
          <w:tcPr>
            <w:tcW w:w="45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Neto</w:t>
            </w:r>
          </w:p>
        </w:tc>
        <w:tc>
          <w:tcPr>
            <w:tcW w:w="260"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121C35" w:rsidRPr="00676B0E" w:rsidTr="00A760E5">
        <w:trPr>
          <w:trHeight w:val="300"/>
        </w:trPr>
        <w:tc>
          <w:tcPr>
            <w:tcW w:w="1579"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Cenicero pie blanco 56 cm. Genérico</w:t>
            </w:r>
          </w:p>
        </w:tc>
        <w:tc>
          <w:tcPr>
            <w:tcW w:w="439"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628"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$19.990</w:t>
            </w:r>
          </w:p>
        </w:tc>
        <w:tc>
          <w:tcPr>
            <w:tcW w:w="38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7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$39.980</w:t>
            </w:r>
          </w:p>
        </w:tc>
        <w:tc>
          <w:tcPr>
            <w:tcW w:w="687"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$36.345</w:t>
            </w:r>
          </w:p>
        </w:tc>
        <w:tc>
          <w:tcPr>
            <w:tcW w:w="45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$30.542</w:t>
            </w:r>
          </w:p>
        </w:tc>
        <w:tc>
          <w:tcPr>
            <w:tcW w:w="260"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$5.803</w:t>
            </w:r>
          </w:p>
        </w:tc>
      </w:tr>
      <w:tr w:rsidR="00121C35" w:rsidRPr="00676B0E" w:rsidTr="00A760E5">
        <w:trPr>
          <w:trHeight w:val="300"/>
        </w:trPr>
        <w:tc>
          <w:tcPr>
            <w:tcW w:w="1579"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Set de terraza catering aruba homy</w:t>
            </w:r>
          </w:p>
        </w:tc>
        <w:tc>
          <w:tcPr>
            <w:tcW w:w="439"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628"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$49.990</w:t>
            </w:r>
          </w:p>
        </w:tc>
        <w:tc>
          <w:tcPr>
            <w:tcW w:w="38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57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$199.960</w:t>
            </w:r>
          </w:p>
        </w:tc>
        <w:tc>
          <w:tcPr>
            <w:tcW w:w="687"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$181.782</w:t>
            </w:r>
          </w:p>
        </w:tc>
        <w:tc>
          <w:tcPr>
            <w:tcW w:w="45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$152.758</w:t>
            </w:r>
          </w:p>
        </w:tc>
        <w:tc>
          <w:tcPr>
            <w:tcW w:w="260"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$29.024</w:t>
            </w:r>
          </w:p>
        </w:tc>
      </w:tr>
      <w:tr w:rsidR="00121C35" w:rsidRPr="00676B0E" w:rsidTr="00A760E5">
        <w:trPr>
          <w:trHeight w:val="300"/>
        </w:trPr>
        <w:tc>
          <w:tcPr>
            <w:tcW w:w="1579"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Sillon columpio 3 personas taupe homy</w:t>
            </w:r>
          </w:p>
        </w:tc>
        <w:tc>
          <w:tcPr>
            <w:tcW w:w="439"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628"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$29.990</w:t>
            </w:r>
          </w:p>
        </w:tc>
        <w:tc>
          <w:tcPr>
            <w:tcW w:w="38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57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$119.960</w:t>
            </w:r>
          </w:p>
        </w:tc>
        <w:tc>
          <w:tcPr>
            <w:tcW w:w="687"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$109.055</w:t>
            </w:r>
          </w:p>
        </w:tc>
        <w:tc>
          <w:tcPr>
            <w:tcW w:w="45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$91.642</w:t>
            </w:r>
          </w:p>
        </w:tc>
        <w:tc>
          <w:tcPr>
            <w:tcW w:w="260"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$17.412</w:t>
            </w:r>
          </w:p>
        </w:tc>
      </w:tr>
      <w:tr w:rsidR="00121C35" w:rsidRPr="00676B0E" w:rsidTr="00A760E5">
        <w:trPr>
          <w:cnfStyle w:val="010000000000" w:firstRow="0" w:lastRow="1" w:firstColumn="0" w:lastColumn="0" w:oddVBand="0" w:evenVBand="0" w:oddHBand="0" w:evenHBand="0" w:firstRowFirstColumn="0" w:firstRowLastColumn="0" w:lastRowFirstColumn="0" w:lastRowLastColumn="0"/>
          <w:trHeight w:val="300"/>
        </w:trPr>
        <w:tc>
          <w:tcPr>
            <w:tcW w:w="3028" w:type="pct"/>
            <w:gridSpan w:val="4"/>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57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$359.900</w:t>
            </w:r>
          </w:p>
        </w:tc>
        <w:tc>
          <w:tcPr>
            <w:tcW w:w="687"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$327.182</w:t>
            </w:r>
          </w:p>
        </w:tc>
        <w:tc>
          <w:tcPr>
            <w:tcW w:w="45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$274.943</w:t>
            </w:r>
          </w:p>
        </w:tc>
        <w:tc>
          <w:tcPr>
            <w:tcW w:w="260"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$52.239</w:t>
            </w:r>
          </w:p>
        </w:tc>
      </w:tr>
    </w:tbl>
    <w:p w:rsidR="00121C35" w:rsidRPr="00676B0E" w:rsidRDefault="00121C35" w:rsidP="00121C35">
      <w:pPr>
        <w:spacing w:line="360" w:lineRule="auto"/>
        <w:jc w:val="both"/>
        <w:rPr>
          <w:rFonts w:ascii="Times New Roman" w:hAnsi="Times New Roman" w:cs="Times New Roman"/>
        </w:rPr>
      </w:pPr>
    </w:p>
    <w:tbl>
      <w:tblPr>
        <w:tblStyle w:val="Sombreadomedio1-nfasis3"/>
        <w:tblW w:w="5000" w:type="pct"/>
        <w:tblLook w:val="0660" w:firstRow="1" w:lastRow="1" w:firstColumn="0" w:lastColumn="0" w:noHBand="1" w:noVBand="1"/>
      </w:tblPr>
      <w:tblGrid>
        <w:gridCol w:w="5546"/>
        <w:gridCol w:w="913"/>
        <w:gridCol w:w="1318"/>
        <w:gridCol w:w="797"/>
        <w:gridCol w:w="1200"/>
        <w:gridCol w:w="1449"/>
        <w:gridCol w:w="945"/>
        <w:gridCol w:w="816"/>
      </w:tblGrid>
      <w:tr w:rsidR="00121C35" w:rsidRPr="00676B0E" w:rsidTr="002A448B">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121C35" w:rsidRPr="00676B0E" w:rsidRDefault="00121C35" w:rsidP="002A448B">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Lavandería</w:t>
            </w:r>
          </w:p>
        </w:tc>
      </w:tr>
      <w:tr w:rsidR="00121C35" w:rsidRPr="00676B0E" w:rsidTr="00A760E5">
        <w:trPr>
          <w:trHeight w:val="300"/>
        </w:trPr>
        <w:tc>
          <w:tcPr>
            <w:tcW w:w="2146"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Descripción</w:t>
            </w:r>
          </w:p>
        </w:tc>
        <w:tc>
          <w:tcPr>
            <w:tcW w:w="362" w:type="pct"/>
            <w:noWrap/>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518"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Unitario</w:t>
            </w:r>
          </w:p>
        </w:tc>
        <w:tc>
          <w:tcPr>
            <w:tcW w:w="31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47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Normal</w:t>
            </w:r>
          </w:p>
        </w:tc>
        <w:tc>
          <w:tcPr>
            <w:tcW w:w="568"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Mayorista</w:t>
            </w:r>
          </w:p>
        </w:tc>
        <w:tc>
          <w:tcPr>
            <w:tcW w:w="374"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Neto</w:t>
            </w:r>
          </w:p>
        </w:tc>
        <w:tc>
          <w:tcPr>
            <w:tcW w:w="244"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121C35" w:rsidRPr="00676B0E" w:rsidTr="00A760E5">
        <w:trPr>
          <w:trHeight w:val="300"/>
        </w:trPr>
        <w:tc>
          <w:tcPr>
            <w:tcW w:w="2146"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Lavadora secadora 11 kg. Carga frontal blanca direct drive lg</w:t>
            </w:r>
          </w:p>
        </w:tc>
        <w:tc>
          <w:tcPr>
            <w:tcW w:w="36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8"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$399.990</w:t>
            </w:r>
          </w:p>
        </w:tc>
        <w:tc>
          <w:tcPr>
            <w:tcW w:w="316"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47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$1.599.960</w:t>
            </w:r>
          </w:p>
        </w:tc>
        <w:tc>
          <w:tcPr>
            <w:tcW w:w="568"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$1.454.509</w:t>
            </w:r>
          </w:p>
        </w:tc>
        <w:tc>
          <w:tcPr>
            <w:tcW w:w="374"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$1.222.277</w:t>
            </w:r>
          </w:p>
        </w:tc>
        <w:tc>
          <w:tcPr>
            <w:tcW w:w="244"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$232.233</w:t>
            </w:r>
          </w:p>
        </w:tc>
      </w:tr>
      <w:tr w:rsidR="00121C35" w:rsidRPr="00676B0E" w:rsidTr="00A760E5">
        <w:trPr>
          <w:cnfStyle w:val="010000000000" w:firstRow="0" w:lastRow="1" w:firstColumn="0" w:lastColumn="0" w:oddVBand="0" w:evenVBand="0" w:oddHBand="0" w:evenHBand="0" w:firstRowFirstColumn="0" w:firstRowLastColumn="0" w:lastRowFirstColumn="0" w:lastRowLastColumn="0"/>
          <w:trHeight w:val="300"/>
        </w:trPr>
        <w:tc>
          <w:tcPr>
            <w:tcW w:w="3343" w:type="pct"/>
            <w:gridSpan w:val="4"/>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47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$1.599.960</w:t>
            </w:r>
          </w:p>
        </w:tc>
        <w:tc>
          <w:tcPr>
            <w:tcW w:w="568"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$1.454.509</w:t>
            </w:r>
          </w:p>
        </w:tc>
        <w:tc>
          <w:tcPr>
            <w:tcW w:w="374"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$1.222.277</w:t>
            </w:r>
          </w:p>
        </w:tc>
        <w:tc>
          <w:tcPr>
            <w:tcW w:w="244"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$232.233</w:t>
            </w:r>
          </w:p>
        </w:tc>
      </w:tr>
    </w:tbl>
    <w:p w:rsidR="00121C35" w:rsidRPr="00676B0E" w:rsidRDefault="00121C35" w:rsidP="00121C35">
      <w:pPr>
        <w:spacing w:line="360" w:lineRule="auto"/>
        <w:rPr>
          <w:rFonts w:ascii="Times New Roman" w:hAnsi="Times New Roman" w:cs="Times New Roman"/>
        </w:rPr>
      </w:pPr>
    </w:p>
    <w:tbl>
      <w:tblPr>
        <w:tblStyle w:val="Sombreadomedio1-nfasis3"/>
        <w:tblW w:w="5000" w:type="pct"/>
        <w:tblLook w:val="0660" w:firstRow="1" w:lastRow="1" w:firstColumn="0" w:lastColumn="0" w:noHBand="1" w:noVBand="1"/>
      </w:tblPr>
      <w:tblGrid>
        <w:gridCol w:w="4177"/>
        <w:gridCol w:w="1240"/>
        <w:gridCol w:w="1577"/>
        <w:gridCol w:w="957"/>
        <w:gridCol w:w="1434"/>
        <w:gridCol w:w="1728"/>
        <w:gridCol w:w="1134"/>
        <w:gridCol w:w="737"/>
      </w:tblGrid>
      <w:tr w:rsidR="00121C35" w:rsidRPr="00676B0E" w:rsidTr="002A448B">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121C35" w:rsidRPr="00676B0E" w:rsidRDefault="00121C35" w:rsidP="002A448B">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Enfermería</w:t>
            </w:r>
          </w:p>
        </w:tc>
      </w:tr>
      <w:tr w:rsidR="00121C35" w:rsidRPr="00676B0E" w:rsidTr="00A760E5">
        <w:trPr>
          <w:trHeight w:val="300"/>
        </w:trPr>
        <w:tc>
          <w:tcPr>
            <w:tcW w:w="161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Descripción</w:t>
            </w:r>
          </w:p>
        </w:tc>
        <w:tc>
          <w:tcPr>
            <w:tcW w:w="48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6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Unitario</w:t>
            </w:r>
          </w:p>
        </w:tc>
        <w:tc>
          <w:tcPr>
            <w:tcW w:w="37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557"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Normal</w:t>
            </w:r>
          </w:p>
        </w:tc>
        <w:tc>
          <w:tcPr>
            <w:tcW w:w="670"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Mayorista</w:t>
            </w:r>
          </w:p>
        </w:tc>
        <w:tc>
          <w:tcPr>
            <w:tcW w:w="441"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Neto</w:t>
            </w:r>
          </w:p>
        </w:tc>
        <w:tc>
          <w:tcPr>
            <w:tcW w:w="25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121C35" w:rsidRPr="00676B0E" w:rsidTr="00A760E5">
        <w:trPr>
          <w:trHeight w:val="300"/>
        </w:trPr>
        <w:tc>
          <w:tcPr>
            <w:tcW w:w="1613"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Botiquín más lavamanos tuhome</w:t>
            </w:r>
          </w:p>
        </w:tc>
        <w:tc>
          <w:tcPr>
            <w:tcW w:w="48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6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$79.990</w:t>
            </w:r>
          </w:p>
        </w:tc>
        <w:tc>
          <w:tcPr>
            <w:tcW w:w="37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57"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$79.990</w:t>
            </w:r>
          </w:p>
        </w:tc>
        <w:tc>
          <w:tcPr>
            <w:tcW w:w="670"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$72.718</w:t>
            </w:r>
          </w:p>
        </w:tc>
        <w:tc>
          <w:tcPr>
            <w:tcW w:w="441"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$61.108</w:t>
            </w:r>
          </w:p>
        </w:tc>
        <w:tc>
          <w:tcPr>
            <w:tcW w:w="25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$11.610</w:t>
            </w:r>
          </w:p>
        </w:tc>
      </w:tr>
      <w:tr w:rsidR="00121C35" w:rsidRPr="00676B0E" w:rsidTr="00A760E5">
        <w:trPr>
          <w:trHeight w:val="300"/>
        </w:trPr>
        <w:tc>
          <w:tcPr>
            <w:tcW w:w="1613"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Botiquín profesional para faena aerokit</w:t>
            </w:r>
          </w:p>
        </w:tc>
        <w:tc>
          <w:tcPr>
            <w:tcW w:w="48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6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$18.990</w:t>
            </w:r>
          </w:p>
        </w:tc>
        <w:tc>
          <w:tcPr>
            <w:tcW w:w="37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57"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$37.980</w:t>
            </w:r>
          </w:p>
        </w:tc>
        <w:tc>
          <w:tcPr>
            <w:tcW w:w="670"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$34.527</w:t>
            </w:r>
          </w:p>
        </w:tc>
        <w:tc>
          <w:tcPr>
            <w:tcW w:w="441"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$29.015</w:t>
            </w:r>
          </w:p>
        </w:tc>
        <w:tc>
          <w:tcPr>
            <w:tcW w:w="25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$5.513</w:t>
            </w:r>
          </w:p>
        </w:tc>
      </w:tr>
      <w:tr w:rsidR="00121C35" w:rsidRPr="00676B0E" w:rsidTr="00A760E5">
        <w:trPr>
          <w:trHeight w:val="300"/>
        </w:trPr>
        <w:tc>
          <w:tcPr>
            <w:tcW w:w="1613"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Camilla portátil iris negra incatex</w:t>
            </w:r>
          </w:p>
        </w:tc>
        <w:tc>
          <w:tcPr>
            <w:tcW w:w="48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6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$159.990</w:t>
            </w:r>
          </w:p>
        </w:tc>
        <w:tc>
          <w:tcPr>
            <w:tcW w:w="37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57"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$319.980</w:t>
            </w:r>
          </w:p>
        </w:tc>
        <w:tc>
          <w:tcPr>
            <w:tcW w:w="670"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$290.891</w:t>
            </w:r>
          </w:p>
        </w:tc>
        <w:tc>
          <w:tcPr>
            <w:tcW w:w="441"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$244.446</w:t>
            </w:r>
          </w:p>
        </w:tc>
        <w:tc>
          <w:tcPr>
            <w:tcW w:w="25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$46.445</w:t>
            </w:r>
          </w:p>
        </w:tc>
      </w:tr>
      <w:tr w:rsidR="00121C35" w:rsidRPr="00676B0E" w:rsidTr="00A760E5">
        <w:trPr>
          <w:trHeight w:val="300"/>
        </w:trPr>
        <w:tc>
          <w:tcPr>
            <w:tcW w:w="1613"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Medidor de glucosa ultra mini kit verde</w:t>
            </w:r>
          </w:p>
        </w:tc>
        <w:tc>
          <w:tcPr>
            <w:tcW w:w="48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Salcobrand</w:t>
            </w:r>
          </w:p>
        </w:tc>
        <w:tc>
          <w:tcPr>
            <w:tcW w:w="6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$20.999</w:t>
            </w:r>
          </w:p>
        </w:tc>
        <w:tc>
          <w:tcPr>
            <w:tcW w:w="37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57"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$20.999</w:t>
            </w:r>
          </w:p>
        </w:tc>
        <w:tc>
          <w:tcPr>
            <w:tcW w:w="670"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$19.090</w:t>
            </w:r>
          </w:p>
        </w:tc>
        <w:tc>
          <w:tcPr>
            <w:tcW w:w="441"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$16.042</w:t>
            </w:r>
          </w:p>
        </w:tc>
        <w:tc>
          <w:tcPr>
            <w:tcW w:w="25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$3.048</w:t>
            </w:r>
          </w:p>
        </w:tc>
      </w:tr>
      <w:tr w:rsidR="00121C35" w:rsidRPr="00676B0E" w:rsidTr="00A760E5">
        <w:trPr>
          <w:trHeight w:val="300"/>
        </w:trPr>
        <w:tc>
          <w:tcPr>
            <w:tcW w:w="1613"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Microlife toma presión con pera</w:t>
            </w:r>
          </w:p>
        </w:tc>
        <w:tc>
          <w:tcPr>
            <w:tcW w:w="48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Salcobrand</w:t>
            </w:r>
          </w:p>
        </w:tc>
        <w:tc>
          <w:tcPr>
            <w:tcW w:w="6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$32.999</w:t>
            </w:r>
          </w:p>
        </w:tc>
        <w:tc>
          <w:tcPr>
            <w:tcW w:w="37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57"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$32.999</w:t>
            </w:r>
          </w:p>
        </w:tc>
        <w:tc>
          <w:tcPr>
            <w:tcW w:w="670"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$29.999</w:t>
            </w:r>
          </w:p>
        </w:tc>
        <w:tc>
          <w:tcPr>
            <w:tcW w:w="441"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$25.209</w:t>
            </w:r>
          </w:p>
        </w:tc>
        <w:tc>
          <w:tcPr>
            <w:tcW w:w="25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$4.790</w:t>
            </w:r>
          </w:p>
        </w:tc>
      </w:tr>
      <w:tr w:rsidR="00121C35" w:rsidRPr="00676B0E" w:rsidTr="00A760E5">
        <w:trPr>
          <w:trHeight w:val="300"/>
        </w:trPr>
        <w:tc>
          <w:tcPr>
            <w:tcW w:w="1613"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Silla pc new york gris/negra asenti</w:t>
            </w:r>
          </w:p>
        </w:tc>
        <w:tc>
          <w:tcPr>
            <w:tcW w:w="48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6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$17.990</w:t>
            </w:r>
          </w:p>
        </w:tc>
        <w:tc>
          <w:tcPr>
            <w:tcW w:w="37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57"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$17.990</w:t>
            </w:r>
          </w:p>
        </w:tc>
        <w:tc>
          <w:tcPr>
            <w:tcW w:w="670"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$16.355</w:t>
            </w:r>
          </w:p>
        </w:tc>
        <w:tc>
          <w:tcPr>
            <w:tcW w:w="441"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$13.743</w:t>
            </w:r>
          </w:p>
        </w:tc>
        <w:tc>
          <w:tcPr>
            <w:tcW w:w="25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$2.611</w:t>
            </w:r>
          </w:p>
        </w:tc>
      </w:tr>
      <w:tr w:rsidR="00121C35" w:rsidRPr="00676B0E" w:rsidTr="00A760E5">
        <w:trPr>
          <w:trHeight w:val="300"/>
        </w:trPr>
        <w:tc>
          <w:tcPr>
            <w:tcW w:w="1613"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Termometro digital</w:t>
            </w:r>
          </w:p>
        </w:tc>
        <w:tc>
          <w:tcPr>
            <w:tcW w:w="482" w:type="pct"/>
            <w:noWrap/>
            <w:hideMark/>
          </w:tcPr>
          <w:p w:rsidR="00121C35" w:rsidRPr="00676B0E" w:rsidRDefault="00121C35" w:rsidP="00921FFD">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Salcobrand</w:t>
            </w:r>
          </w:p>
        </w:tc>
        <w:tc>
          <w:tcPr>
            <w:tcW w:w="612"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$4.499</w:t>
            </w:r>
          </w:p>
        </w:tc>
        <w:tc>
          <w:tcPr>
            <w:tcW w:w="37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57"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$8.998</w:t>
            </w:r>
          </w:p>
        </w:tc>
        <w:tc>
          <w:tcPr>
            <w:tcW w:w="670"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$8.180</w:t>
            </w:r>
          </w:p>
        </w:tc>
        <w:tc>
          <w:tcPr>
            <w:tcW w:w="441"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$6.874</w:t>
            </w:r>
          </w:p>
        </w:tc>
        <w:tc>
          <w:tcPr>
            <w:tcW w:w="25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$1.306</w:t>
            </w:r>
          </w:p>
        </w:tc>
      </w:tr>
      <w:tr w:rsidR="00121C35" w:rsidRPr="00676B0E" w:rsidTr="00A760E5">
        <w:trPr>
          <w:cnfStyle w:val="010000000000" w:firstRow="0" w:lastRow="1" w:firstColumn="0" w:lastColumn="0" w:oddVBand="0" w:evenVBand="0" w:oddHBand="0" w:evenHBand="0" w:firstRowFirstColumn="0" w:firstRowLastColumn="0" w:lastRowFirstColumn="0" w:lastRowLastColumn="0"/>
          <w:trHeight w:val="300"/>
        </w:trPr>
        <w:tc>
          <w:tcPr>
            <w:tcW w:w="3080" w:type="pct"/>
            <w:gridSpan w:val="4"/>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557"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$518.936</w:t>
            </w:r>
          </w:p>
        </w:tc>
        <w:tc>
          <w:tcPr>
            <w:tcW w:w="670"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$471.760</w:t>
            </w:r>
          </w:p>
        </w:tc>
        <w:tc>
          <w:tcPr>
            <w:tcW w:w="441"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$396.437</w:t>
            </w:r>
          </w:p>
        </w:tc>
        <w:tc>
          <w:tcPr>
            <w:tcW w:w="253" w:type="pct"/>
            <w:noWrap/>
            <w:vAlign w:val="center"/>
            <w:hideMark/>
          </w:tcPr>
          <w:p w:rsidR="00121C35" w:rsidRPr="00676B0E" w:rsidRDefault="00121C35" w:rsidP="00A760E5">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$75.323</w:t>
            </w:r>
          </w:p>
        </w:tc>
      </w:tr>
    </w:tbl>
    <w:p w:rsidR="00FA6117" w:rsidRPr="00676B0E" w:rsidRDefault="00FA6117">
      <w:pPr>
        <w:rPr>
          <w:rFonts w:ascii="Times New Roman" w:hAnsi="Times New Roman" w:cs="Times New Roman"/>
        </w:rPr>
        <w:sectPr w:rsidR="00FA6117" w:rsidRPr="00676B0E" w:rsidSect="00CB293E">
          <w:pgSz w:w="15840" w:h="12240" w:orient="landscape"/>
          <w:pgMar w:top="1418" w:right="1418" w:bottom="1701" w:left="1418" w:header="720" w:footer="720" w:gutter="0"/>
          <w:cols w:space="720"/>
          <w:noEndnote/>
        </w:sectPr>
      </w:pPr>
    </w:p>
    <w:p w:rsidR="00040DBF" w:rsidRPr="00676B0E" w:rsidRDefault="00FA6117" w:rsidP="000C76DF">
      <w:pPr>
        <w:pStyle w:val="Ttulo1"/>
        <w:spacing w:line="360" w:lineRule="auto"/>
        <w:rPr>
          <w:rFonts w:cs="Times New Roman"/>
          <w:szCs w:val="24"/>
        </w:rPr>
      </w:pPr>
      <w:bookmarkStart w:id="134" w:name="_Toc361665102"/>
      <w:r w:rsidRPr="00676B0E">
        <w:rPr>
          <w:rFonts w:cs="Times New Roman"/>
          <w:lang w:val="es-ES"/>
        </w:rPr>
        <w:lastRenderedPageBreak/>
        <w:t>Estrategia de Finanzas</w:t>
      </w:r>
      <w:bookmarkEnd w:id="134"/>
    </w:p>
    <w:p w:rsidR="00040DBF" w:rsidRPr="00676B0E" w:rsidRDefault="00040DBF" w:rsidP="000C76DF">
      <w:pPr>
        <w:spacing w:line="360" w:lineRule="auto"/>
        <w:jc w:val="both"/>
        <w:rPr>
          <w:rFonts w:ascii="Times New Roman" w:hAnsi="Times New Roman" w:cs="Times New Roman"/>
          <w:szCs w:val="18"/>
          <w:lang w:val="es-ES"/>
        </w:rPr>
      </w:pPr>
    </w:p>
    <w:p w:rsidR="00040DBF" w:rsidRPr="00676B0E" w:rsidRDefault="00040DBF" w:rsidP="000C76DF">
      <w:pPr>
        <w:pStyle w:val="Ttulo2"/>
        <w:rPr>
          <w:rFonts w:cs="Times New Roman"/>
          <w:lang w:val="es-ES"/>
        </w:rPr>
      </w:pPr>
      <w:bookmarkStart w:id="135" w:name="_Toc361665103"/>
      <w:r w:rsidRPr="00676B0E">
        <w:rPr>
          <w:rFonts w:cs="Times New Roman"/>
          <w:lang w:val="es-ES"/>
        </w:rPr>
        <w:t>Objetivos de la Función de Finanzas</w:t>
      </w:r>
      <w:bookmarkEnd w:id="135"/>
    </w:p>
    <w:p w:rsidR="00040DBF" w:rsidRPr="00676B0E" w:rsidRDefault="00040DBF" w:rsidP="00FA6117">
      <w:pPr>
        <w:pStyle w:val="Prrafodelista"/>
        <w:spacing w:line="360" w:lineRule="auto"/>
        <w:ind w:left="792"/>
        <w:rPr>
          <w:rFonts w:ascii="Times New Roman" w:hAnsi="Times New Roman" w:cs="Times New Roman"/>
          <w:sz w:val="24"/>
          <w:szCs w:val="18"/>
          <w:lang w:val="es-ES"/>
        </w:rPr>
      </w:pPr>
    </w:p>
    <w:p w:rsidR="00040DBF" w:rsidRPr="00676B0E" w:rsidRDefault="00040DBF" w:rsidP="00677137">
      <w:pPr>
        <w:pStyle w:val="Default"/>
        <w:numPr>
          <w:ilvl w:val="0"/>
          <w:numId w:val="43"/>
        </w:numPr>
        <w:spacing w:line="360" w:lineRule="auto"/>
        <w:jc w:val="both"/>
        <w:rPr>
          <w:color w:val="auto"/>
          <w:vertAlign w:val="baseline"/>
        </w:rPr>
      </w:pPr>
      <w:r w:rsidRPr="00676B0E">
        <w:rPr>
          <w:color w:val="auto"/>
          <w:vertAlign w:val="baseline"/>
        </w:rPr>
        <w:t>Lograr que el va</w:t>
      </w:r>
      <w:r w:rsidR="00B11607" w:rsidRPr="00676B0E">
        <w:rPr>
          <w:color w:val="auto"/>
          <w:vertAlign w:val="baseline"/>
        </w:rPr>
        <w:t>lor económico del proyecto sea 7</w:t>
      </w:r>
      <w:r w:rsidRPr="00676B0E">
        <w:rPr>
          <w:color w:val="auto"/>
          <w:vertAlign w:val="baseline"/>
        </w:rPr>
        <w:t>% o  superior a la inversión inicial al final del quinto año.</w:t>
      </w:r>
    </w:p>
    <w:p w:rsidR="00040DBF" w:rsidRPr="00676B0E" w:rsidRDefault="00040DBF" w:rsidP="00FA6117">
      <w:pPr>
        <w:pStyle w:val="Default"/>
        <w:spacing w:line="360" w:lineRule="auto"/>
        <w:ind w:left="360" w:firstLine="348"/>
        <w:jc w:val="both"/>
        <w:rPr>
          <w:color w:val="auto"/>
          <w:vertAlign w:val="baseline"/>
        </w:rPr>
      </w:pPr>
    </w:p>
    <w:p w:rsidR="00040DBF" w:rsidRPr="00676B0E" w:rsidRDefault="00040DBF" w:rsidP="00677137">
      <w:pPr>
        <w:pStyle w:val="Default"/>
        <w:numPr>
          <w:ilvl w:val="0"/>
          <w:numId w:val="43"/>
        </w:numPr>
        <w:spacing w:line="360" w:lineRule="auto"/>
        <w:jc w:val="both"/>
        <w:rPr>
          <w:color w:val="auto"/>
          <w:vertAlign w:val="baseline"/>
        </w:rPr>
      </w:pPr>
      <w:r w:rsidRPr="00676B0E">
        <w:rPr>
          <w:color w:val="auto"/>
          <w:vertAlign w:val="baseline"/>
        </w:rPr>
        <w:t>Generar una UAII anual mayor que $ 0 desde el final del primer año de funcionamiento</w:t>
      </w:r>
      <w:r w:rsidR="000C76DF" w:rsidRPr="00676B0E">
        <w:rPr>
          <w:color w:val="auto"/>
          <w:vertAlign w:val="baseline"/>
        </w:rPr>
        <w:t>.</w:t>
      </w:r>
    </w:p>
    <w:p w:rsidR="00040DBF" w:rsidRPr="00676B0E" w:rsidRDefault="00040DBF" w:rsidP="00FA6117">
      <w:pPr>
        <w:pStyle w:val="Default"/>
        <w:spacing w:line="360" w:lineRule="auto"/>
        <w:ind w:left="360" w:firstLine="348"/>
        <w:jc w:val="both"/>
        <w:rPr>
          <w:color w:val="auto"/>
          <w:vertAlign w:val="baseline"/>
        </w:rPr>
      </w:pPr>
    </w:p>
    <w:p w:rsidR="00040DBF" w:rsidRPr="00676B0E" w:rsidRDefault="00040DBF" w:rsidP="00677137">
      <w:pPr>
        <w:pStyle w:val="Default"/>
        <w:numPr>
          <w:ilvl w:val="0"/>
          <w:numId w:val="43"/>
        </w:numPr>
        <w:spacing w:line="360" w:lineRule="auto"/>
        <w:jc w:val="both"/>
        <w:rPr>
          <w:color w:val="auto"/>
          <w:vertAlign w:val="baseline"/>
        </w:rPr>
      </w:pPr>
      <w:r w:rsidRPr="00676B0E">
        <w:rPr>
          <w:color w:val="auto"/>
          <w:vertAlign w:val="baseline"/>
        </w:rPr>
        <w:t xml:space="preserve">Obtener un rendimiento sobre la inversión superior a un 10% al final del quinto año. </w:t>
      </w:r>
    </w:p>
    <w:p w:rsidR="00040DBF" w:rsidRPr="00676B0E" w:rsidRDefault="00040DBF" w:rsidP="00FA6117">
      <w:pPr>
        <w:pStyle w:val="Default"/>
        <w:spacing w:line="360" w:lineRule="auto"/>
        <w:ind w:left="720"/>
        <w:jc w:val="both"/>
        <w:rPr>
          <w:color w:val="auto"/>
          <w:vertAlign w:val="baseline"/>
        </w:rPr>
      </w:pPr>
    </w:p>
    <w:p w:rsidR="00040DBF" w:rsidRPr="00676B0E" w:rsidRDefault="00040DBF" w:rsidP="00677137">
      <w:pPr>
        <w:pStyle w:val="Default"/>
        <w:numPr>
          <w:ilvl w:val="0"/>
          <w:numId w:val="43"/>
        </w:numPr>
        <w:spacing w:line="360" w:lineRule="auto"/>
        <w:jc w:val="both"/>
        <w:rPr>
          <w:color w:val="auto"/>
          <w:vertAlign w:val="baseline"/>
        </w:rPr>
      </w:pPr>
      <w:r w:rsidRPr="00676B0E">
        <w:rPr>
          <w:color w:val="auto"/>
          <w:vertAlign w:val="baseline"/>
        </w:rPr>
        <w:t>Obtener ingresos por venta superiores al 80% de la capacidad productiva del Club Gran Bosque a partir del quinto año de funcionamiento</w:t>
      </w:r>
      <w:r w:rsidR="000C76DF" w:rsidRPr="00676B0E">
        <w:rPr>
          <w:color w:val="auto"/>
          <w:vertAlign w:val="baseline"/>
        </w:rPr>
        <w:t>.</w:t>
      </w:r>
    </w:p>
    <w:p w:rsidR="00040DBF" w:rsidRPr="00676B0E" w:rsidRDefault="00040DBF" w:rsidP="00FA6117">
      <w:pPr>
        <w:pStyle w:val="Default"/>
        <w:spacing w:line="360" w:lineRule="auto"/>
        <w:ind w:left="360" w:firstLine="348"/>
        <w:jc w:val="both"/>
        <w:rPr>
          <w:color w:val="auto"/>
          <w:vertAlign w:val="baseline"/>
        </w:rPr>
      </w:pPr>
    </w:p>
    <w:p w:rsidR="00040DBF" w:rsidRPr="00676B0E" w:rsidRDefault="00040DBF" w:rsidP="00677137">
      <w:pPr>
        <w:pStyle w:val="Prrafodelista"/>
        <w:numPr>
          <w:ilvl w:val="0"/>
          <w:numId w:val="43"/>
        </w:numPr>
        <w:spacing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Obtener ingresos superiores al 30% de la capacidad del Club en el primer año de operación</w:t>
      </w:r>
      <w:r w:rsidR="000C76DF" w:rsidRPr="00676B0E">
        <w:rPr>
          <w:rFonts w:ascii="Times New Roman" w:hAnsi="Times New Roman" w:cs="Times New Roman"/>
          <w:sz w:val="24"/>
          <w:szCs w:val="24"/>
          <w:vertAlign w:val="baseline"/>
        </w:rPr>
        <w:t>.</w:t>
      </w:r>
    </w:p>
    <w:p w:rsidR="00040DBF" w:rsidRPr="00676B0E" w:rsidRDefault="00040DBF" w:rsidP="00FA6117">
      <w:pPr>
        <w:spacing w:line="360" w:lineRule="auto"/>
        <w:ind w:left="360" w:firstLine="348"/>
        <w:jc w:val="both"/>
        <w:rPr>
          <w:rFonts w:ascii="Times New Roman" w:hAnsi="Times New Roman" w:cs="Times New Roman"/>
          <w:color w:val="FF0000"/>
          <w:sz w:val="18"/>
          <w:szCs w:val="18"/>
          <w:lang w:val="es-ES"/>
        </w:rPr>
      </w:pPr>
    </w:p>
    <w:p w:rsidR="00040DBF" w:rsidRPr="00676B0E" w:rsidRDefault="00040DBF" w:rsidP="00FA6117">
      <w:pPr>
        <w:spacing w:line="360" w:lineRule="auto"/>
        <w:ind w:left="360" w:firstLine="348"/>
        <w:jc w:val="both"/>
        <w:rPr>
          <w:rFonts w:ascii="Times New Roman" w:hAnsi="Times New Roman" w:cs="Times New Roman"/>
          <w:color w:val="FF0000"/>
          <w:sz w:val="18"/>
          <w:szCs w:val="18"/>
          <w:lang w:val="es-ES"/>
        </w:rPr>
      </w:pPr>
    </w:p>
    <w:p w:rsidR="00040DBF" w:rsidRPr="00676B0E" w:rsidRDefault="00040DBF" w:rsidP="00FA6117">
      <w:pPr>
        <w:spacing w:line="360" w:lineRule="auto"/>
        <w:jc w:val="both"/>
        <w:rPr>
          <w:rFonts w:ascii="Times New Roman" w:hAnsi="Times New Roman" w:cs="Times New Roman"/>
          <w:color w:val="FF0000"/>
          <w:sz w:val="18"/>
          <w:szCs w:val="18"/>
          <w:lang w:val="es-ES"/>
        </w:rPr>
      </w:pPr>
    </w:p>
    <w:p w:rsidR="00040DBF" w:rsidRPr="00676B0E" w:rsidRDefault="00040DBF" w:rsidP="00FA6117">
      <w:pPr>
        <w:spacing w:line="360" w:lineRule="auto"/>
        <w:ind w:left="360" w:firstLine="348"/>
        <w:jc w:val="both"/>
        <w:rPr>
          <w:rFonts w:ascii="Times New Roman" w:hAnsi="Times New Roman" w:cs="Times New Roman"/>
          <w:color w:val="FF0000"/>
          <w:szCs w:val="18"/>
          <w:lang w:val="es-ES"/>
        </w:rPr>
      </w:pPr>
    </w:p>
    <w:p w:rsidR="00040DBF" w:rsidRPr="00676B0E" w:rsidRDefault="00040DBF" w:rsidP="00040DBF">
      <w:pPr>
        <w:spacing w:line="276" w:lineRule="auto"/>
        <w:ind w:left="360" w:firstLine="348"/>
        <w:jc w:val="both"/>
        <w:rPr>
          <w:rFonts w:ascii="Times New Roman" w:hAnsi="Times New Roman" w:cs="Times New Roman"/>
          <w:color w:val="FF0000"/>
          <w:szCs w:val="18"/>
          <w:lang w:val="es-ES"/>
        </w:rPr>
      </w:pPr>
    </w:p>
    <w:p w:rsidR="00040DBF" w:rsidRPr="00676B0E" w:rsidRDefault="00040DBF" w:rsidP="00040DBF">
      <w:pPr>
        <w:spacing w:line="276" w:lineRule="auto"/>
        <w:ind w:left="360" w:firstLine="348"/>
        <w:jc w:val="both"/>
        <w:rPr>
          <w:rFonts w:ascii="Times New Roman" w:hAnsi="Times New Roman" w:cs="Times New Roman"/>
          <w:color w:val="FF0000"/>
          <w:szCs w:val="18"/>
          <w:lang w:val="es-ES"/>
        </w:rPr>
      </w:pPr>
    </w:p>
    <w:p w:rsidR="000C76DF" w:rsidRPr="00676B0E" w:rsidRDefault="000C76DF" w:rsidP="000C76DF">
      <w:pPr>
        <w:spacing w:line="276" w:lineRule="auto"/>
        <w:jc w:val="both"/>
        <w:rPr>
          <w:rFonts w:ascii="Times New Roman" w:hAnsi="Times New Roman" w:cs="Times New Roman"/>
          <w:color w:val="FF0000"/>
          <w:szCs w:val="18"/>
          <w:lang w:val="es-ES"/>
        </w:rPr>
      </w:pPr>
    </w:p>
    <w:p w:rsidR="000C76DF" w:rsidRPr="00676B0E" w:rsidRDefault="000C76DF" w:rsidP="000C76DF">
      <w:pPr>
        <w:spacing w:line="276" w:lineRule="auto"/>
        <w:jc w:val="both"/>
        <w:rPr>
          <w:rFonts w:ascii="Times New Roman" w:hAnsi="Times New Roman" w:cs="Times New Roman"/>
          <w:color w:val="FF0000"/>
          <w:szCs w:val="18"/>
          <w:lang w:val="es-ES"/>
        </w:rPr>
        <w:sectPr w:rsidR="000C76DF" w:rsidRPr="00676B0E" w:rsidSect="00FA6117">
          <w:pgSz w:w="12240" w:h="15840"/>
          <w:pgMar w:top="1418" w:right="1701" w:bottom="1418" w:left="1418" w:header="720" w:footer="720" w:gutter="0"/>
          <w:cols w:space="720"/>
          <w:noEndnote/>
        </w:sectPr>
      </w:pPr>
    </w:p>
    <w:p w:rsidR="00040DBF" w:rsidRPr="00676B0E" w:rsidRDefault="00040DBF" w:rsidP="000C76DF">
      <w:pPr>
        <w:pStyle w:val="Ttulo2"/>
        <w:rPr>
          <w:rFonts w:cs="Times New Roman"/>
          <w:lang w:val="es-ES"/>
        </w:rPr>
      </w:pPr>
      <w:bookmarkStart w:id="136" w:name="_Toc361665104"/>
      <w:r w:rsidRPr="00676B0E">
        <w:rPr>
          <w:rFonts w:cs="Times New Roman"/>
          <w:lang w:val="es-ES"/>
        </w:rPr>
        <w:lastRenderedPageBreak/>
        <w:t>Inversión Inicial</w:t>
      </w:r>
      <w:bookmarkEnd w:id="136"/>
    </w:p>
    <w:p w:rsidR="000C76DF" w:rsidRPr="00676B0E" w:rsidRDefault="000C76DF" w:rsidP="000C76DF">
      <w:pPr>
        <w:rPr>
          <w:rFonts w:ascii="Times New Roman" w:hAnsi="Times New Roman" w:cs="Times New Roman"/>
        </w:rPr>
      </w:pPr>
    </w:p>
    <w:p w:rsidR="000C76DF" w:rsidRPr="00676B0E" w:rsidRDefault="000C76DF" w:rsidP="000C76DF">
      <w:pPr>
        <w:pStyle w:val="Descripcin"/>
        <w:keepNext/>
        <w:spacing w:line="360" w:lineRule="auto"/>
        <w:rPr>
          <w:rFonts w:cs="Times New Roman"/>
          <w:b w:val="0"/>
        </w:rPr>
      </w:pPr>
      <w:bookmarkStart w:id="137" w:name="_Toc361664853"/>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27</w:t>
      </w:r>
      <w:r w:rsidR="00B667C3" w:rsidRPr="00676B0E">
        <w:rPr>
          <w:rFonts w:cs="Times New Roman"/>
          <w:noProof/>
        </w:rPr>
        <w:fldChar w:fldCharType="end"/>
      </w:r>
      <w:r w:rsidRPr="00676B0E">
        <w:rPr>
          <w:rFonts w:cs="Times New Roman"/>
        </w:rPr>
        <w:t xml:space="preserve">: </w:t>
      </w:r>
      <w:r w:rsidRPr="00676B0E">
        <w:rPr>
          <w:rFonts w:cs="Times New Roman"/>
          <w:b w:val="0"/>
        </w:rPr>
        <w:t>Inversión Inicial Club Gran Boque.</w:t>
      </w:r>
      <w:bookmarkEnd w:id="137"/>
    </w:p>
    <w:tbl>
      <w:tblPr>
        <w:tblStyle w:val="Sombreadomedio1-nfasis3"/>
        <w:tblW w:w="5000" w:type="pct"/>
        <w:tblLook w:val="0660" w:firstRow="1" w:lastRow="1" w:firstColumn="0" w:lastColumn="0" w:noHBand="1" w:noVBand="1"/>
      </w:tblPr>
      <w:tblGrid>
        <w:gridCol w:w="4861"/>
        <w:gridCol w:w="1020"/>
        <w:gridCol w:w="1468"/>
        <w:gridCol w:w="894"/>
        <w:gridCol w:w="1338"/>
        <w:gridCol w:w="1611"/>
        <w:gridCol w:w="1055"/>
        <w:gridCol w:w="737"/>
      </w:tblGrid>
      <w:tr w:rsidR="000C76DF" w:rsidRPr="00676B0E" w:rsidTr="000C76DF">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Cabina de seguridad</w:t>
            </w:r>
          </w:p>
        </w:tc>
      </w:tr>
      <w:tr w:rsidR="000C76DF" w:rsidRPr="00676B0E" w:rsidTr="000C76DF">
        <w:trPr>
          <w:trHeight w:val="300"/>
        </w:trPr>
        <w:tc>
          <w:tcPr>
            <w:tcW w:w="187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Descripción</w:t>
            </w:r>
          </w:p>
        </w:tc>
        <w:tc>
          <w:tcPr>
            <w:tcW w:w="394"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56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Unitario</w:t>
            </w:r>
          </w:p>
        </w:tc>
        <w:tc>
          <w:tcPr>
            <w:tcW w:w="34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51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Normal</w:t>
            </w:r>
          </w:p>
        </w:tc>
        <w:tc>
          <w:tcPr>
            <w:tcW w:w="62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Mayorista</w:t>
            </w:r>
          </w:p>
        </w:tc>
        <w:tc>
          <w:tcPr>
            <w:tcW w:w="40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Neto</w:t>
            </w:r>
          </w:p>
        </w:tc>
        <w:tc>
          <w:tcPr>
            <w:tcW w:w="2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0C76DF" w:rsidRPr="00676B0E" w:rsidTr="000C76DF">
        <w:trPr>
          <w:trHeight w:val="300"/>
        </w:trPr>
        <w:tc>
          <w:tcPr>
            <w:tcW w:w="1873"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Combo escritorio + estante cedro home collection</w:t>
            </w:r>
          </w:p>
        </w:tc>
        <w:tc>
          <w:tcPr>
            <w:tcW w:w="39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$34.990</w:t>
            </w:r>
          </w:p>
        </w:tc>
        <w:tc>
          <w:tcPr>
            <w:tcW w:w="34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1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$34.990</w:t>
            </w:r>
          </w:p>
        </w:tc>
        <w:tc>
          <w:tcPr>
            <w:tcW w:w="62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$31.809</w:t>
            </w:r>
          </w:p>
        </w:tc>
        <w:tc>
          <w:tcPr>
            <w:tcW w:w="40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$26.730</w:t>
            </w:r>
          </w:p>
        </w:tc>
        <w:tc>
          <w:tcPr>
            <w:tcW w:w="2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$5.079</w:t>
            </w:r>
          </w:p>
        </w:tc>
      </w:tr>
      <w:tr w:rsidR="000C76DF" w:rsidRPr="00676B0E" w:rsidTr="000C76DF">
        <w:trPr>
          <w:trHeight w:val="300"/>
        </w:trPr>
        <w:tc>
          <w:tcPr>
            <w:tcW w:w="1873"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Dvr hd 4 can 2 cam bala 720p q-see</w:t>
            </w:r>
          </w:p>
        </w:tc>
        <w:tc>
          <w:tcPr>
            <w:tcW w:w="39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$179.990</w:t>
            </w:r>
          </w:p>
        </w:tc>
        <w:tc>
          <w:tcPr>
            <w:tcW w:w="34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1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$179.990</w:t>
            </w:r>
          </w:p>
        </w:tc>
        <w:tc>
          <w:tcPr>
            <w:tcW w:w="62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$163.627</w:t>
            </w:r>
          </w:p>
        </w:tc>
        <w:tc>
          <w:tcPr>
            <w:tcW w:w="40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$137.502</w:t>
            </w:r>
          </w:p>
        </w:tc>
        <w:tc>
          <w:tcPr>
            <w:tcW w:w="2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$26.125</w:t>
            </w:r>
          </w:p>
        </w:tc>
      </w:tr>
      <w:tr w:rsidR="000C76DF" w:rsidRPr="00676B0E" w:rsidTr="000C76DF">
        <w:trPr>
          <w:trHeight w:val="300"/>
        </w:trPr>
        <w:tc>
          <w:tcPr>
            <w:tcW w:w="1873"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Lampara escritorio pinza negra casa bonita</w:t>
            </w:r>
          </w:p>
        </w:tc>
        <w:tc>
          <w:tcPr>
            <w:tcW w:w="39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$2.690</w:t>
            </w:r>
          </w:p>
        </w:tc>
        <w:tc>
          <w:tcPr>
            <w:tcW w:w="34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1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$2.690</w:t>
            </w:r>
          </w:p>
        </w:tc>
        <w:tc>
          <w:tcPr>
            <w:tcW w:w="62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$2.445</w:t>
            </w:r>
          </w:p>
        </w:tc>
        <w:tc>
          <w:tcPr>
            <w:tcW w:w="40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$2.055</w:t>
            </w:r>
          </w:p>
        </w:tc>
        <w:tc>
          <w:tcPr>
            <w:tcW w:w="2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$390</w:t>
            </w:r>
          </w:p>
        </w:tc>
      </w:tr>
      <w:tr w:rsidR="000C76DF" w:rsidRPr="00676B0E" w:rsidTr="000C76DF">
        <w:trPr>
          <w:trHeight w:val="300"/>
        </w:trPr>
        <w:tc>
          <w:tcPr>
            <w:tcW w:w="1873"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Papelera decorativa plástica café reyplast</w:t>
            </w:r>
          </w:p>
        </w:tc>
        <w:tc>
          <w:tcPr>
            <w:tcW w:w="39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$1.990</w:t>
            </w:r>
          </w:p>
        </w:tc>
        <w:tc>
          <w:tcPr>
            <w:tcW w:w="34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1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$1.990</w:t>
            </w:r>
          </w:p>
        </w:tc>
        <w:tc>
          <w:tcPr>
            <w:tcW w:w="62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$1.809</w:t>
            </w:r>
          </w:p>
        </w:tc>
        <w:tc>
          <w:tcPr>
            <w:tcW w:w="40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$1.520</w:t>
            </w:r>
          </w:p>
        </w:tc>
        <w:tc>
          <w:tcPr>
            <w:tcW w:w="2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$289</w:t>
            </w:r>
          </w:p>
        </w:tc>
      </w:tr>
      <w:tr w:rsidR="000C76DF" w:rsidRPr="00676B0E" w:rsidTr="000C76DF">
        <w:trPr>
          <w:trHeight w:val="300"/>
        </w:trPr>
        <w:tc>
          <w:tcPr>
            <w:tcW w:w="1873"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Radio reloj nex con usb/bluetooth</w:t>
            </w:r>
          </w:p>
        </w:tc>
        <w:tc>
          <w:tcPr>
            <w:tcW w:w="39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$14.990</w:t>
            </w:r>
          </w:p>
        </w:tc>
        <w:tc>
          <w:tcPr>
            <w:tcW w:w="34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1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$14.990</w:t>
            </w:r>
          </w:p>
        </w:tc>
        <w:tc>
          <w:tcPr>
            <w:tcW w:w="62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$13.627</w:t>
            </w:r>
          </w:p>
        </w:tc>
        <w:tc>
          <w:tcPr>
            <w:tcW w:w="40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$11.451</w:t>
            </w:r>
          </w:p>
        </w:tc>
        <w:tc>
          <w:tcPr>
            <w:tcW w:w="2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$2.176</w:t>
            </w:r>
          </w:p>
        </w:tc>
      </w:tr>
      <w:tr w:rsidR="000C76DF" w:rsidRPr="00676B0E" w:rsidTr="000C76DF">
        <w:trPr>
          <w:trHeight w:val="300"/>
        </w:trPr>
        <w:tc>
          <w:tcPr>
            <w:tcW w:w="1873"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Silla de pc negra asenti</w:t>
            </w:r>
          </w:p>
        </w:tc>
        <w:tc>
          <w:tcPr>
            <w:tcW w:w="39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$14.990</w:t>
            </w:r>
          </w:p>
        </w:tc>
        <w:tc>
          <w:tcPr>
            <w:tcW w:w="34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1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$14.990</w:t>
            </w:r>
          </w:p>
        </w:tc>
        <w:tc>
          <w:tcPr>
            <w:tcW w:w="62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$13.627</w:t>
            </w:r>
          </w:p>
        </w:tc>
        <w:tc>
          <w:tcPr>
            <w:tcW w:w="40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$11.451</w:t>
            </w:r>
          </w:p>
        </w:tc>
        <w:tc>
          <w:tcPr>
            <w:tcW w:w="2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$2.176</w:t>
            </w:r>
          </w:p>
        </w:tc>
      </w:tr>
      <w:tr w:rsidR="000C76DF" w:rsidRPr="00676B0E" w:rsidTr="000C76DF">
        <w:trPr>
          <w:cnfStyle w:val="010000000000" w:firstRow="0" w:lastRow="1" w:firstColumn="0" w:lastColumn="0" w:oddVBand="0" w:evenVBand="0" w:oddHBand="0" w:evenHBand="0" w:firstRowFirstColumn="0" w:firstRowLastColumn="0" w:lastRowFirstColumn="0" w:lastRowLastColumn="0"/>
          <w:trHeight w:val="300"/>
        </w:trPr>
        <w:tc>
          <w:tcPr>
            <w:tcW w:w="3178" w:type="pct"/>
            <w:gridSpan w:val="4"/>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51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$249.640</w:t>
            </w:r>
          </w:p>
        </w:tc>
        <w:tc>
          <w:tcPr>
            <w:tcW w:w="62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$226.945</w:t>
            </w:r>
          </w:p>
        </w:tc>
        <w:tc>
          <w:tcPr>
            <w:tcW w:w="40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$190.710</w:t>
            </w:r>
          </w:p>
        </w:tc>
        <w:tc>
          <w:tcPr>
            <w:tcW w:w="2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$36.235</w:t>
            </w:r>
          </w:p>
        </w:tc>
      </w:tr>
    </w:tbl>
    <w:p w:rsidR="000C76DF" w:rsidRPr="00676B0E" w:rsidRDefault="000C76DF" w:rsidP="000C76DF">
      <w:pPr>
        <w:widowControl w:val="0"/>
        <w:autoSpaceDE w:val="0"/>
        <w:autoSpaceDN w:val="0"/>
        <w:adjustRightInd w:val="0"/>
        <w:spacing w:after="240" w:line="360" w:lineRule="auto"/>
        <w:rPr>
          <w:rFonts w:ascii="Times New Roman" w:hAnsi="Times New Roman" w:cs="Times New Roman"/>
          <w:color w:val="000000"/>
          <w:lang w:val="es-ES"/>
        </w:rPr>
      </w:pPr>
    </w:p>
    <w:tbl>
      <w:tblPr>
        <w:tblStyle w:val="Sombreadomedio1-nfasis3"/>
        <w:tblW w:w="5000" w:type="pct"/>
        <w:tblLook w:val="0660" w:firstRow="1" w:lastRow="1" w:firstColumn="0" w:lastColumn="0" w:noHBand="1" w:noVBand="1"/>
      </w:tblPr>
      <w:tblGrid>
        <w:gridCol w:w="5471"/>
        <w:gridCol w:w="906"/>
        <w:gridCol w:w="1310"/>
        <w:gridCol w:w="794"/>
        <w:gridCol w:w="1188"/>
        <w:gridCol w:w="1438"/>
        <w:gridCol w:w="941"/>
        <w:gridCol w:w="936"/>
      </w:tblGrid>
      <w:tr w:rsidR="000C76DF" w:rsidRPr="00676B0E" w:rsidTr="000C76DF">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Cocina y Comedor</w:t>
            </w:r>
          </w:p>
        </w:tc>
      </w:tr>
      <w:tr w:rsidR="000C76DF" w:rsidRPr="00676B0E" w:rsidTr="000C76DF">
        <w:trPr>
          <w:trHeight w:val="300"/>
        </w:trPr>
        <w:tc>
          <w:tcPr>
            <w:tcW w:w="2118"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Descripción</w:t>
            </w:r>
          </w:p>
        </w:tc>
        <w:tc>
          <w:tcPr>
            <w:tcW w:w="3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5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Unitario</w:t>
            </w:r>
          </w:p>
        </w:tc>
        <w:tc>
          <w:tcPr>
            <w:tcW w:w="3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46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Normal</w:t>
            </w:r>
          </w:p>
        </w:tc>
        <w:tc>
          <w:tcPr>
            <w:tcW w:w="56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Mayorista</w:t>
            </w:r>
          </w:p>
        </w:tc>
        <w:tc>
          <w:tcPr>
            <w:tcW w:w="3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Neto</w:t>
            </w:r>
          </w:p>
        </w:tc>
        <w:tc>
          <w:tcPr>
            <w:tcW w:w="2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0C76DF" w:rsidRPr="00676B0E" w:rsidTr="000C76DF">
        <w:trPr>
          <w:trHeight w:val="300"/>
        </w:trPr>
        <w:tc>
          <w:tcPr>
            <w:tcW w:w="2118" w:type="pct"/>
            <w:noWrap/>
            <w:vAlign w:val="center"/>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Calefactor orbis 404.000</w:t>
            </w:r>
          </w:p>
        </w:tc>
        <w:tc>
          <w:tcPr>
            <w:tcW w:w="3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Gasco</w:t>
            </w:r>
          </w:p>
        </w:tc>
        <w:tc>
          <w:tcPr>
            <w:tcW w:w="5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$99.990</w:t>
            </w:r>
          </w:p>
        </w:tc>
        <w:tc>
          <w:tcPr>
            <w:tcW w:w="3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46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$99.990</w:t>
            </w:r>
          </w:p>
        </w:tc>
        <w:tc>
          <w:tcPr>
            <w:tcW w:w="56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$90.900</w:t>
            </w:r>
          </w:p>
        </w:tc>
        <w:tc>
          <w:tcPr>
            <w:tcW w:w="3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$76.387</w:t>
            </w:r>
          </w:p>
        </w:tc>
        <w:tc>
          <w:tcPr>
            <w:tcW w:w="2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$14.513</w:t>
            </w:r>
          </w:p>
        </w:tc>
      </w:tr>
      <w:tr w:rsidR="000C76DF" w:rsidRPr="00676B0E" w:rsidTr="000C76DF">
        <w:trPr>
          <w:trHeight w:val="300"/>
        </w:trPr>
        <w:tc>
          <w:tcPr>
            <w:tcW w:w="2118" w:type="pct"/>
            <w:noWrap/>
            <w:vAlign w:val="center"/>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Cocina a gas 4 platas 1 horno co 022 maigas</w:t>
            </w:r>
          </w:p>
        </w:tc>
        <w:tc>
          <w:tcPr>
            <w:tcW w:w="3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$507.900</w:t>
            </w:r>
          </w:p>
        </w:tc>
        <w:tc>
          <w:tcPr>
            <w:tcW w:w="3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46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$507.900</w:t>
            </w:r>
          </w:p>
        </w:tc>
        <w:tc>
          <w:tcPr>
            <w:tcW w:w="56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$461.727</w:t>
            </w:r>
          </w:p>
        </w:tc>
        <w:tc>
          <w:tcPr>
            <w:tcW w:w="3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$388.006</w:t>
            </w:r>
          </w:p>
        </w:tc>
        <w:tc>
          <w:tcPr>
            <w:tcW w:w="2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$73.721</w:t>
            </w:r>
          </w:p>
        </w:tc>
      </w:tr>
      <w:tr w:rsidR="000C76DF" w:rsidRPr="00676B0E" w:rsidTr="000C76DF">
        <w:trPr>
          <w:trHeight w:val="300"/>
        </w:trPr>
        <w:tc>
          <w:tcPr>
            <w:tcW w:w="2118" w:type="pct"/>
            <w:noWrap/>
            <w:vAlign w:val="center"/>
            <w:hideMark/>
          </w:tcPr>
          <w:p w:rsidR="000C76DF" w:rsidRPr="00676B0E" w:rsidRDefault="000C76DF" w:rsidP="000C76DF">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Comedor dartagnan 6 sillas home collection 78 x 160 cm.</w:t>
            </w:r>
          </w:p>
        </w:tc>
        <w:tc>
          <w:tcPr>
            <w:tcW w:w="3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$119.990</w:t>
            </w:r>
          </w:p>
        </w:tc>
        <w:tc>
          <w:tcPr>
            <w:tcW w:w="3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42</w:t>
            </w:r>
          </w:p>
        </w:tc>
        <w:tc>
          <w:tcPr>
            <w:tcW w:w="46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$5.039.580</w:t>
            </w:r>
          </w:p>
        </w:tc>
        <w:tc>
          <w:tcPr>
            <w:tcW w:w="56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$4.581.436</w:t>
            </w:r>
          </w:p>
        </w:tc>
        <w:tc>
          <w:tcPr>
            <w:tcW w:w="3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$3.849.947</w:t>
            </w:r>
          </w:p>
        </w:tc>
        <w:tc>
          <w:tcPr>
            <w:tcW w:w="2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$731.490</w:t>
            </w:r>
          </w:p>
        </w:tc>
      </w:tr>
      <w:tr w:rsidR="000C76DF" w:rsidRPr="00676B0E" w:rsidTr="000C76DF">
        <w:trPr>
          <w:trHeight w:val="300"/>
        </w:trPr>
        <w:tc>
          <w:tcPr>
            <w:tcW w:w="2118" w:type="pct"/>
            <w:noWrap/>
            <w:vAlign w:val="center"/>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Conservadora y congeladora 160 dual sd-190 maigas</w:t>
            </w:r>
          </w:p>
        </w:tc>
        <w:tc>
          <w:tcPr>
            <w:tcW w:w="3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$219.990</w:t>
            </w:r>
          </w:p>
        </w:tc>
        <w:tc>
          <w:tcPr>
            <w:tcW w:w="3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w:t>
            </w:r>
          </w:p>
        </w:tc>
        <w:tc>
          <w:tcPr>
            <w:tcW w:w="46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$659.970</w:t>
            </w:r>
          </w:p>
        </w:tc>
        <w:tc>
          <w:tcPr>
            <w:tcW w:w="56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$599.973</w:t>
            </w:r>
          </w:p>
        </w:tc>
        <w:tc>
          <w:tcPr>
            <w:tcW w:w="3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$504.179</w:t>
            </w:r>
          </w:p>
        </w:tc>
        <w:tc>
          <w:tcPr>
            <w:tcW w:w="2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$95.794</w:t>
            </w:r>
          </w:p>
        </w:tc>
      </w:tr>
      <w:tr w:rsidR="000C76DF" w:rsidRPr="00676B0E" w:rsidTr="000C76DF">
        <w:trPr>
          <w:trHeight w:val="300"/>
        </w:trPr>
        <w:tc>
          <w:tcPr>
            <w:tcW w:w="2118" w:type="pct"/>
            <w:noWrap/>
            <w:vAlign w:val="center"/>
            <w:hideMark/>
          </w:tcPr>
          <w:p w:rsidR="000C76DF" w:rsidRPr="00676B0E" w:rsidRDefault="000C76DF" w:rsidP="000C76DF">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Jgo 3 asaderas rectangular home collection</w:t>
            </w:r>
          </w:p>
        </w:tc>
        <w:tc>
          <w:tcPr>
            <w:tcW w:w="3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$2.990</w:t>
            </w:r>
          </w:p>
        </w:tc>
        <w:tc>
          <w:tcPr>
            <w:tcW w:w="3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w:t>
            </w:r>
          </w:p>
        </w:tc>
        <w:tc>
          <w:tcPr>
            <w:tcW w:w="46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$20.930</w:t>
            </w:r>
          </w:p>
        </w:tc>
        <w:tc>
          <w:tcPr>
            <w:tcW w:w="56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$19.027</w:t>
            </w:r>
          </w:p>
        </w:tc>
        <w:tc>
          <w:tcPr>
            <w:tcW w:w="3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$15.989</w:t>
            </w:r>
          </w:p>
        </w:tc>
        <w:tc>
          <w:tcPr>
            <w:tcW w:w="2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$3.038</w:t>
            </w:r>
          </w:p>
        </w:tc>
      </w:tr>
      <w:tr w:rsidR="000C76DF" w:rsidRPr="00676B0E" w:rsidTr="000C76DF">
        <w:trPr>
          <w:trHeight w:val="300"/>
        </w:trPr>
        <w:tc>
          <w:tcPr>
            <w:tcW w:w="2118" w:type="pct"/>
            <w:noWrap/>
            <w:vAlign w:val="center"/>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Juego de 6 vasos largos allegra</w:t>
            </w:r>
          </w:p>
        </w:tc>
        <w:tc>
          <w:tcPr>
            <w:tcW w:w="3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$890</w:t>
            </w:r>
          </w:p>
        </w:tc>
        <w:tc>
          <w:tcPr>
            <w:tcW w:w="3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w:t>
            </w:r>
          </w:p>
        </w:tc>
        <w:tc>
          <w:tcPr>
            <w:tcW w:w="46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$44.500</w:t>
            </w:r>
          </w:p>
        </w:tc>
        <w:tc>
          <w:tcPr>
            <w:tcW w:w="56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$40.455</w:t>
            </w:r>
          </w:p>
        </w:tc>
        <w:tc>
          <w:tcPr>
            <w:tcW w:w="3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$33.995</w:t>
            </w:r>
          </w:p>
        </w:tc>
        <w:tc>
          <w:tcPr>
            <w:tcW w:w="2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$6.459</w:t>
            </w:r>
          </w:p>
        </w:tc>
      </w:tr>
      <w:tr w:rsidR="000C76DF" w:rsidRPr="00676B0E" w:rsidTr="000C76DF">
        <w:trPr>
          <w:trHeight w:val="300"/>
        </w:trPr>
        <w:tc>
          <w:tcPr>
            <w:tcW w:w="2118" w:type="pct"/>
            <w:noWrap/>
            <w:vAlign w:val="center"/>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Juego de cuchillería 16 piezas casa bonita</w:t>
            </w:r>
          </w:p>
        </w:tc>
        <w:tc>
          <w:tcPr>
            <w:tcW w:w="3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$2.490</w:t>
            </w:r>
          </w:p>
        </w:tc>
        <w:tc>
          <w:tcPr>
            <w:tcW w:w="3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w:t>
            </w:r>
          </w:p>
        </w:tc>
        <w:tc>
          <w:tcPr>
            <w:tcW w:w="46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$156.870</w:t>
            </w:r>
          </w:p>
        </w:tc>
        <w:tc>
          <w:tcPr>
            <w:tcW w:w="56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$142.609</w:t>
            </w:r>
          </w:p>
        </w:tc>
        <w:tc>
          <w:tcPr>
            <w:tcW w:w="3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$119.840</w:t>
            </w:r>
          </w:p>
        </w:tc>
        <w:tc>
          <w:tcPr>
            <w:tcW w:w="2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$22.770</w:t>
            </w:r>
          </w:p>
        </w:tc>
      </w:tr>
      <w:tr w:rsidR="000C76DF" w:rsidRPr="00676B0E" w:rsidTr="000C76DF">
        <w:trPr>
          <w:trHeight w:val="300"/>
        </w:trPr>
        <w:tc>
          <w:tcPr>
            <w:tcW w:w="2118" w:type="pct"/>
            <w:noWrap/>
            <w:vAlign w:val="center"/>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Juego de vajilla 16 piezas porcelana redondo homy</w:t>
            </w:r>
          </w:p>
        </w:tc>
        <w:tc>
          <w:tcPr>
            <w:tcW w:w="3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$6.990</w:t>
            </w:r>
          </w:p>
        </w:tc>
        <w:tc>
          <w:tcPr>
            <w:tcW w:w="3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w:t>
            </w:r>
          </w:p>
        </w:tc>
        <w:tc>
          <w:tcPr>
            <w:tcW w:w="46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$440.370</w:t>
            </w:r>
          </w:p>
        </w:tc>
        <w:tc>
          <w:tcPr>
            <w:tcW w:w="56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$400.336</w:t>
            </w:r>
          </w:p>
        </w:tc>
        <w:tc>
          <w:tcPr>
            <w:tcW w:w="3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$336.417</w:t>
            </w:r>
          </w:p>
        </w:tc>
        <w:tc>
          <w:tcPr>
            <w:tcW w:w="2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$63.919</w:t>
            </w:r>
          </w:p>
        </w:tc>
      </w:tr>
      <w:tr w:rsidR="000C76DF" w:rsidRPr="00676B0E" w:rsidTr="000C76DF">
        <w:trPr>
          <w:trHeight w:val="300"/>
        </w:trPr>
        <w:tc>
          <w:tcPr>
            <w:tcW w:w="2118" w:type="pct"/>
            <w:noWrap/>
            <w:vAlign w:val="center"/>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Lavaplatos acero con rebalse 100 x 50 cm. Izquierdo splendid</w:t>
            </w:r>
          </w:p>
        </w:tc>
        <w:tc>
          <w:tcPr>
            <w:tcW w:w="3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$21.990</w:t>
            </w:r>
          </w:p>
        </w:tc>
        <w:tc>
          <w:tcPr>
            <w:tcW w:w="3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w:t>
            </w:r>
          </w:p>
        </w:tc>
        <w:tc>
          <w:tcPr>
            <w:tcW w:w="46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$65.970</w:t>
            </w:r>
          </w:p>
        </w:tc>
        <w:tc>
          <w:tcPr>
            <w:tcW w:w="56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$59.973</w:t>
            </w:r>
          </w:p>
        </w:tc>
        <w:tc>
          <w:tcPr>
            <w:tcW w:w="3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$50.397</w:t>
            </w:r>
          </w:p>
        </w:tc>
        <w:tc>
          <w:tcPr>
            <w:tcW w:w="2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$9.575</w:t>
            </w:r>
          </w:p>
        </w:tc>
      </w:tr>
      <w:tr w:rsidR="000C76DF" w:rsidRPr="00676B0E" w:rsidTr="000C76DF">
        <w:trPr>
          <w:trHeight w:val="300"/>
        </w:trPr>
        <w:tc>
          <w:tcPr>
            <w:tcW w:w="2118" w:type="pct"/>
            <w:noWrap/>
            <w:vAlign w:val="center"/>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lastRenderedPageBreak/>
              <w:t>Llave lavadero/lavadora a muro mossini stretto</w:t>
            </w:r>
          </w:p>
        </w:tc>
        <w:tc>
          <w:tcPr>
            <w:tcW w:w="3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$8.390</w:t>
            </w:r>
          </w:p>
        </w:tc>
        <w:tc>
          <w:tcPr>
            <w:tcW w:w="3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w:t>
            </w:r>
          </w:p>
        </w:tc>
        <w:tc>
          <w:tcPr>
            <w:tcW w:w="46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$25.170</w:t>
            </w:r>
          </w:p>
        </w:tc>
        <w:tc>
          <w:tcPr>
            <w:tcW w:w="56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$22.882</w:t>
            </w:r>
          </w:p>
        </w:tc>
        <w:tc>
          <w:tcPr>
            <w:tcW w:w="3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$19.228</w:t>
            </w:r>
          </w:p>
        </w:tc>
        <w:tc>
          <w:tcPr>
            <w:tcW w:w="2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$3.653</w:t>
            </w:r>
          </w:p>
        </w:tc>
      </w:tr>
      <w:tr w:rsidR="000C76DF" w:rsidRPr="00676B0E" w:rsidTr="000C76DF">
        <w:trPr>
          <w:trHeight w:val="300"/>
        </w:trPr>
        <w:tc>
          <w:tcPr>
            <w:tcW w:w="2118" w:type="pct"/>
            <w:noWrap/>
            <w:vAlign w:val="center"/>
            <w:hideMark/>
          </w:tcPr>
          <w:p w:rsidR="000C76DF" w:rsidRPr="00676B0E" w:rsidRDefault="000C76DF" w:rsidP="000C76DF">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Mantel rectangular exterior home collection 140 x 240 cm.</w:t>
            </w:r>
          </w:p>
        </w:tc>
        <w:tc>
          <w:tcPr>
            <w:tcW w:w="3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$3.990</w:t>
            </w:r>
          </w:p>
        </w:tc>
        <w:tc>
          <w:tcPr>
            <w:tcW w:w="3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42</w:t>
            </w:r>
          </w:p>
        </w:tc>
        <w:tc>
          <w:tcPr>
            <w:tcW w:w="46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$167.580</w:t>
            </w:r>
          </w:p>
        </w:tc>
        <w:tc>
          <w:tcPr>
            <w:tcW w:w="56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$152.345</w:t>
            </w:r>
          </w:p>
        </w:tc>
        <w:tc>
          <w:tcPr>
            <w:tcW w:w="3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$128.021</w:t>
            </w:r>
          </w:p>
        </w:tc>
        <w:tc>
          <w:tcPr>
            <w:tcW w:w="2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$24.324</w:t>
            </w:r>
          </w:p>
        </w:tc>
      </w:tr>
      <w:tr w:rsidR="000C76DF" w:rsidRPr="00676B0E" w:rsidTr="000C76DF">
        <w:trPr>
          <w:trHeight w:val="300"/>
        </w:trPr>
        <w:tc>
          <w:tcPr>
            <w:tcW w:w="2118" w:type="pct"/>
            <w:noWrap/>
            <w:vAlign w:val="center"/>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Microondas 20 i kor6670 mecánico daewoo</w:t>
            </w:r>
          </w:p>
        </w:tc>
        <w:tc>
          <w:tcPr>
            <w:tcW w:w="3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$34.990</w:t>
            </w:r>
          </w:p>
        </w:tc>
        <w:tc>
          <w:tcPr>
            <w:tcW w:w="3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w:t>
            </w:r>
          </w:p>
        </w:tc>
        <w:tc>
          <w:tcPr>
            <w:tcW w:w="46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$104.970</w:t>
            </w:r>
          </w:p>
        </w:tc>
        <w:tc>
          <w:tcPr>
            <w:tcW w:w="56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$95.427</w:t>
            </w:r>
          </w:p>
        </w:tc>
        <w:tc>
          <w:tcPr>
            <w:tcW w:w="3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$80.191</w:t>
            </w:r>
          </w:p>
        </w:tc>
        <w:tc>
          <w:tcPr>
            <w:tcW w:w="2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$15.236</w:t>
            </w:r>
          </w:p>
        </w:tc>
      </w:tr>
      <w:tr w:rsidR="000C76DF" w:rsidRPr="00676B0E" w:rsidTr="000C76DF">
        <w:trPr>
          <w:trHeight w:val="300"/>
        </w:trPr>
        <w:tc>
          <w:tcPr>
            <w:tcW w:w="2118" w:type="pct"/>
            <w:noWrap/>
            <w:vAlign w:val="center"/>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Modulo lavaplatos 100 x 47 cm. Scandinova/canela</w:t>
            </w:r>
          </w:p>
        </w:tc>
        <w:tc>
          <w:tcPr>
            <w:tcW w:w="3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$62.990</w:t>
            </w:r>
          </w:p>
        </w:tc>
        <w:tc>
          <w:tcPr>
            <w:tcW w:w="3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w:t>
            </w:r>
          </w:p>
        </w:tc>
        <w:tc>
          <w:tcPr>
            <w:tcW w:w="46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$188.970</w:t>
            </w:r>
          </w:p>
        </w:tc>
        <w:tc>
          <w:tcPr>
            <w:tcW w:w="56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$125.980</w:t>
            </w:r>
          </w:p>
        </w:tc>
        <w:tc>
          <w:tcPr>
            <w:tcW w:w="3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$105.866</w:t>
            </w:r>
          </w:p>
        </w:tc>
        <w:tc>
          <w:tcPr>
            <w:tcW w:w="2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$20.114</w:t>
            </w:r>
          </w:p>
        </w:tc>
      </w:tr>
      <w:tr w:rsidR="000C76DF" w:rsidRPr="00676B0E" w:rsidTr="000C76DF">
        <w:trPr>
          <w:trHeight w:val="300"/>
        </w:trPr>
        <w:tc>
          <w:tcPr>
            <w:tcW w:w="2118" w:type="pct"/>
            <w:noWrap/>
            <w:vAlign w:val="center"/>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Mueble base 3 puertas, 2 cajones 120 x 85 x 48,5 bianco scandinova</w:t>
            </w:r>
          </w:p>
        </w:tc>
        <w:tc>
          <w:tcPr>
            <w:tcW w:w="3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$166.990</w:t>
            </w:r>
          </w:p>
        </w:tc>
        <w:tc>
          <w:tcPr>
            <w:tcW w:w="3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w:t>
            </w:r>
          </w:p>
        </w:tc>
        <w:tc>
          <w:tcPr>
            <w:tcW w:w="46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$500.970</w:t>
            </w:r>
          </w:p>
        </w:tc>
        <w:tc>
          <w:tcPr>
            <w:tcW w:w="56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$333.980</w:t>
            </w:r>
          </w:p>
        </w:tc>
        <w:tc>
          <w:tcPr>
            <w:tcW w:w="3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$280.655</w:t>
            </w:r>
          </w:p>
        </w:tc>
        <w:tc>
          <w:tcPr>
            <w:tcW w:w="2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$53.325</w:t>
            </w:r>
          </w:p>
        </w:tc>
      </w:tr>
      <w:tr w:rsidR="000C76DF" w:rsidRPr="00676B0E" w:rsidTr="000C76DF">
        <w:trPr>
          <w:trHeight w:val="300"/>
        </w:trPr>
        <w:tc>
          <w:tcPr>
            <w:tcW w:w="2118" w:type="pct"/>
            <w:noWrap/>
            <w:vAlign w:val="center"/>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Olla aluminio de 18 cm. Fagmilia fantuzzi</w:t>
            </w:r>
          </w:p>
        </w:tc>
        <w:tc>
          <w:tcPr>
            <w:tcW w:w="3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$7.190</w:t>
            </w:r>
          </w:p>
        </w:tc>
        <w:tc>
          <w:tcPr>
            <w:tcW w:w="3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w:t>
            </w:r>
          </w:p>
        </w:tc>
        <w:tc>
          <w:tcPr>
            <w:tcW w:w="46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$35.950</w:t>
            </w:r>
          </w:p>
        </w:tc>
        <w:tc>
          <w:tcPr>
            <w:tcW w:w="56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$32.682</w:t>
            </w:r>
          </w:p>
        </w:tc>
        <w:tc>
          <w:tcPr>
            <w:tcW w:w="3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$27.464</w:t>
            </w:r>
          </w:p>
        </w:tc>
        <w:tc>
          <w:tcPr>
            <w:tcW w:w="2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$5.218</w:t>
            </w:r>
          </w:p>
        </w:tc>
      </w:tr>
      <w:tr w:rsidR="000C76DF" w:rsidRPr="00676B0E" w:rsidTr="000C76DF">
        <w:trPr>
          <w:trHeight w:val="300"/>
        </w:trPr>
        <w:tc>
          <w:tcPr>
            <w:tcW w:w="2118" w:type="pct"/>
            <w:noWrap/>
            <w:vAlign w:val="center"/>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Organizador cub nº1 colores genérico</w:t>
            </w:r>
          </w:p>
        </w:tc>
        <w:tc>
          <w:tcPr>
            <w:tcW w:w="3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$2.590</w:t>
            </w:r>
          </w:p>
        </w:tc>
        <w:tc>
          <w:tcPr>
            <w:tcW w:w="3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w:t>
            </w:r>
          </w:p>
        </w:tc>
        <w:tc>
          <w:tcPr>
            <w:tcW w:w="46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$12.950</w:t>
            </w:r>
          </w:p>
        </w:tc>
        <w:tc>
          <w:tcPr>
            <w:tcW w:w="56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$11.773</w:t>
            </w:r>
          </w:p>
        </w:tc>
        <w:tc>
          <w:tcPr>
            <w:tcW w:w="3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$9.893</w:t>
            </w:r>
          </w:p>
        </w:tc>
        <w:tc>
          <w:tcPr>
            <w:tcW w:w="2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$1.880</w:t>
            </w:r>
          </w:p>
        </w:tc>
      </w:tr>
      <w:tr w:rsidR="000C76DF" w:rsidRPr="00676B0E" w:rsidTr="000C76DF">
        <w:trPr>
          <w:trHeight w:val="300"/>
        </w:trPr>
        <w:tc>
          <w:tcPr>
            <w:tcW w:w="2118" w:type="pct"/>
            <w:noWrap/>
            <w:vAlign w:val="center"/>
            <w:hideMark/>
          </w:tcPr>
          <w:p w:rsidR="000C76DF" w:rsidRPr="00676B0E" w:rsidRDefault="000C76DF" w:rsidP="000C76DF">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Pack de termos 1,8 l. + 1 l. Home collection</w:t>
            </w:r>
          </w:p>
        </w:tc>
        <w:tc>
          <w:tcPr>
            <w:tcW w:w="3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$6.990</w:t>
            </w:r>
          </w:p>
        </w:tc>
        <w:tc>
          <w:tcPr>
            <w:tcW w:w="3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w:t>
            </w:r>
          </w:p>
        </w:tc>
        <w:tc>
          <w:tcPr>
            <w:tcW w:w="46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$69.900</w:t>
            </w:r>
          </w:p>
        </w:tc>
        <w:tc>
          <w:tcPr>
            <w:tcW w:w="56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$63.545</w:t>
            </w:r>
          </w:p>
        </w:tc>
        <w:tc>
          <w:tcPr>
            <w:tcW w:w="3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$53.400</w:t>
            </w:r>
          </w:p>
        </w:tc>
        <w:tc>
          <w:tcPr>
            <w:tcW w:w="2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$10.146</w:t>
            </w:r>
          </w:p>
        </w:tc>
      </w:tr>
      <w:tr w:rsidR="000C76DF" w:rsidRPr="00676B0E" w:rsidTr="000C76DF">
        <w:trPr>
          <w:trHeight w:val="300"/>
        </w:trPr>
        <w:tc>
          <w:tcPr>
            <w:tcW w:w="2118" w:type="pct"/>
            <w:noWrap/>
            <w:vAlign w:val="center"/>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Papelero con pedal 34 litros soga</w:t>
            </w:r>
          </w:p>
        </w:tc>
        <w:tc>
          <w:tcPr>
            <w:tcW w:w="3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$9.990</w:t>
            </w:r>
          </w:p>
        </w:tc>
        <w:tc>
          <w:tcPr>
            <w:tcW w:w="3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46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$19.980</w:t>
            </w:r>
          </w:p>
        </w:tc>
        <w:tc>
          <w:tcPr>
            <w:tcW w:w="56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$18.164</w:t>
            </w:r>
          </w:p>
        </w:tc>
        <w:tc>
          <w:tcPr>
            <w:tcW w:w="3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$15.264</w:t>
            </w:r>
          </w:p>
        </w:tc>
        <w:tc>
          <w:tcPr>
            <w:tcW w:w="2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$2.900</w:t>
            </w:r>
          </w:p>
        </w:tc>
      </w:tr>
      <w:tr w:rsidR="000C76DF" w:rsidRPr="00676B0E" w:rsidTr="000C76DF">
        <w:trPr>
          <w:trHeight w:val="300"/>
        </w:trPr>
        <w:tc>
          <w:tcPr>
            <w:tcW w:w="2118" w:type="pct"/>
            <w:noWrap/>
            <w:vAlign w:val="center"/>
            <w:hideMark/>
          </w:tcPr>
          <w:p w:rsidR="000C76DF" w:rsidRPr="00676B0E" w:rsidRDefault="000C76DF" w:rsidP="000C76DF">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Set 3 sartenes antiadeherentes 20, 25, 30 cm. Bohl</w:t>
            </w:r>
          </w:p>
        </w:tc>
        <w:tc>
          <w:tcPr>
            <w:tcW w:w="3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$3.990</w:t>
            </w:r>
          </w:p>
        </w:tc>
        <w:tc>
          <w:tcPr>
            <w:tcW w:w="3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w:t>
            </w:r>
          </w:p>
        </w:tc>
        <w:tc>
          <w:tcPr>
            <w:tcW w:w="46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$27.930</w:t>
            </w:r>
          </w:p>
        </w:tc>
        <w:tc>
          <w:tcPr>
            <w:tcW w:w="56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$25.391</w:t>
            </w:r>
          </w:p>
        </w:tc>
        <w:tc>
          <w:tcPr>
            <w:tcW w:w="3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$21.337</w:t>
            </w:r>
          </w:p>
        </w:tc>
        <w:tc>
          <w:tcPr>
            <w:tcW w:w="2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$4.054</w:t>
            </w:r>
          </w:p>
        </w:tc>
      </w:tr>
      <w:tr w:rsidR="000C76DF" w:rsidRPr="00676B0E" w:rsidTr="000C76DF">
        <w:trPr>
          <w:trHeight w:val="300"/>
        </w:trPr>
        <w:tc>
          <w:tcPr>
            <w:tcW w:w="2118" w:type="pct"/>
            <w:noWrap/>
            <w:vAlign w:val="center"/>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Set 6 copas de vino versalles cristar</w:t>
            </w:r>
          </w:p>
        </w:tc>
        <w:tc>
          <w:tcPr>
            <w:tcW w:w="3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$2.990</w:t>
            </w:r>
          </w:p>
        </w:tc>
        <w:tc>
          <w:tcPr>
            <w:tcW w:w="3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w:t>
            </w:r>
          </w:p>
        </w:tc>
        <w:tc>
          <w:tcPr>
            <w:tcW w:w="46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$149.500</w:t>
            </w:r>
          </w:p>
        </w:tc>
        <w:tc>
          <w:tcPr>
            <w:tcW w:w="56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$135.909</w:t>
            </w:r>
          </w:p>
        </w:tc>
        <w:tc>
          <w:tcPr>
            <w:tcW w:w="3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$114.209</w:t>
            </w:r>
          </w:p>
        </w:tc>
        <w:tc>
          <w:tcPr>
            <w:tcW w:w="2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$21.700</w:t>
            </w:r>
          </w:p>
        </w:tc>
      </w:tr>
      <w:tr w:rsidR="000C76DF" w:rsidRPr="00676B0E" w:rsidTr="000C76DF">
        <w:trPr>
          <w:trHeight w:val="300"/>
        </w:trPr>
        <w:tc>
          <w:tcPr>
            <w:tcW w:w="2118" w:type="pct"/>
            <w:noWrap/>
            <w:vAlign w:val="center"/>
            <w:hideMark/>
          </w:tcPr>
          <w:p w:rsidR="000C76DF" w:rsidRPr="00676B0E" w:rsidRDefault="000C76DF" w:rsidP="000C76DF">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Set 7 piezas alino home collection</w:t>
            </w:r>
          </w:p>
        </w:tc>
        <w:tc>
          <w:tcPr>
            <w:tcW w:w="3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$2.990</w:t>
            </w:r>
          </w:p>
        </w:tc>
        <w:tc>
          <w:tcPr>
            <w:tcW w:w="3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42</w:t>
            </w:r>
          </w:p>
        </w:tc>
        <w:tc>
          <w:tcPr>
            <w:tcW w:w="46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$125.580</w:t>
            </w:r>
          </w:p>
        </w:tc>
        <w:tc>
          <w:tcPr>
            <w:tcW w:w="56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$114.164</w:t>
            </w:r>
          </w:p>
        </w:tc>
        <w:tc>
          <w:tcPr>
            <w:tcW w:w="3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$95.936</w:t>
            </w:r>
          </w:p>
        </w:tc>
        <w:tc>
          <w:tcPr>
            <w:tcW w:w="2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$18.228</w:t>
            </w:r>
          </w:p>
        </w:tc>
      </w:tr>
      <w:tr w:rsidR="000C76DF" w:rsidRPr="00676B0E" w:rsidTr="000C76DF">
        <w:trPr>
          <w:trHeight w:val="300"/>
        </w:trPr>
        <w:tc>
          <w:tcPr>
            <w:tcW w:w="2118" w:type="pct"/>
            <w:noWrap/>
            <w:vAlign w:val="center"/>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Set salero/pimentero vidrio casa bonita</w:t>
            </w:r>
          </w:p>
        </w:tc>
        <w:tc>
          <w:tcPr>
            <w:tcW w:w="3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$990</w:t>
            </w:r>
          </w:p>
        </w:tc>
        <w:tc>
          <w:tcPr>
            <w:tcW w:w="3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42</w:t>
            </w:r>
          </w:p>
        </w:tc>
        <w:tc>
          <w:tcPr>
            <w:tcW w:w="46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$41.580</w:t>
            </w:r>
          </w:p>
        </w:tc>
        <w:tc>
          <w:tcPr>
            <w:tcW w:w="56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$37.800</w:t>
            </w:r>
          </w:p>
        </w:tc>
        <w:tc>
          <w:tcPr>
            <w:tcW w:w="3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$31.765</w:t>
            </w:r>
          </w:p>
        </w:tc>
        <w:tc>
          <w:tcPr>
            <w:tcW w:w="2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$6.035</w:t>
            </w:r>
          </w:p>
        </w:tc>
      </w:tr>
      <w:tr w:rsidR="000C76DF" w:rsidRPr="00676B0E" w:rsidTr="000C76DF">
        <w:trPr>
          <w:trHeight w:val="300"/>
        </w:trPr>
        <w:tc>
          <w:tcPr>
            <w:tcW w:w="2118" w:type="pct"/>
            <w:noWrap/>
            <w:vAlign w:val="center"/>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Soporte lcd tilt15 23-55" daiku</w:t>
            </w:r>
          </w:p>
        </w:tc>
        <w:tc>
          <w:tcPr>
            <w:tcW w:w="3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$12.990</w:t>
            </w:r>
          </w:p>
        </w:tc>
        <w:tc>
          <w:tcPr>
            <w:tcW w:w="3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46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$51.960</w:t>
            </w:r>
          </w:p>
        </w:tc>
        <w:tc>
          <w:tcPr>
            <w:tcW w:w="56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$47.236</w:t>
            </w:r>
          </w:p>
        </w:tc>
        <w:tc>
          <w:tcPr>
            <w:tcW w:w="3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$39.694</w:t>
            </w:r>
          </w:p>
        </w:tc>
        <w:tc>
          <w:tcPr>
            <w:tcW w:w="2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$7.542</w:t>
            </w:r>
          </w:p>
        </w:tc>
      </w:tr>
      <w:tr w:rsidR="000C76DF" w:rsidRPr="00676B0E" w:rsidTr="000C76DF">
        <w:trPr>
          <w:trHeight w:val="300"/>
        </w:trPr>
        <w:tc>
          <w:tcPr>
            <w:tcW w:w="2118" w:type="pct"/>
            <w:noWrap/>
            <w:vAlign w:val="center"/>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Tetera 3,4 l. Con pito acero inoxidable home collection</w:t>
            </w:r>
          </w:p>
        </w:tc>
        <w:tc>
          <w:tcPr>
            <w:tcW w:w="3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$7.990</w:t>
            </w:r>
          </w:p>
        </w:tc>
        <w:tc>
          <w:tcPr>
            <w:tcW w:w="3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w:t>
            </w:r>
          </w:p>
        </w:tc>
        <w:tc>
          <w:tcPr>
            <w:tcW w:w="46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$47.940</w:t>
            </w:r>
          </w:p>
        </w:tc>
        <w:tc>
          <w:tcPr>
            <w:tcW w:w="56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$43.582</w:t>
            </w:r>
          </w:p>
        </w:tc>
        <w:tc>
          <w:tcPr>
            <w:tcW w:w="3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$36.623</w:t>
            </w:r>
          </w:p>
        </w:tc>
        <w:tc>
          <w:tcPr>
            <w:tcW w:w="2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$6.958</w:t>
            </w:r>
          </w:p>
        </w:tc>
      </w:tr>
      <w:tr w:rsidR="000C76DF" w:rsidRPr="00676B0E" w:rsidTr="000C76DF">
        <w:trPr>
          <w:trHeight w:val="300"/>
        </w:trPr>
        <w:tc>
          <w:tcPr>
            <w:tcW w:w="2118" w:type="pct"/>
            <w:noWrap/>
            <w:vAlign w:val="center"/>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Tv led 32" irt </w:t>
            </w:r>
          </w:p>
        </w:tc>
        <w:tc>
          <w:tcPr>
            <w:tcW w:w="3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$89.990</w:t>
            </w:r>
          </w:p>
        </w:tc>
        <w:tc>
          <w:tcPr>
            <w:tcW w:w="31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46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$359.960</w:t>
            </w:r>
          </w:p>
        </w:tc>
        <w:tc>
          <w:tcPr>
            <w:tcW w:w="56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$327.236</w:t>
            </w:r>
          </w:p>
        </w:tc>
        <w:tc>
          <w:tcPr>
            <w:tcW w:w="3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$274.989</w:t>
            </w:r>
          </w:p>
        </w:tc>
        <w:tc>
          <w:tcPr>
            <w:tcW w:w="2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$52.248</w:t>
            </w:r>
          </w:p>
        </w:tc>
      </w:tr>
      <w:tr w:rsidR="000C76DF" w:rsidRPr="00676B0E" w:rsidTr="000C76DF">
        <w:trPr>
          <w:cnfStyle w:val="010000000000" w:firstRow="0" w:lastRow="1" w:firstColumn="0" w:lastColumn="0" w:oddVBand="0" w:evenVBand="0" w:oddHBand="0" w:evenHBand="0" w:firstRowFirstColumn="0" w:firstRowLastColumn="0" w:lastRowFirstColumn="0" w:lastRowLastColumn="0"/>
          <w:trHeight w:val="300"/>
        </w:trPr>
        <w:tc>
          <w:tcPr>
            <w:tcW w:w="3308" w:type="pct"/>
            <w:gridSpan w:val="4"/>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46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$8.966.970</w:t>
            </w:r>
          </w:p>
        </w:tc>
        <w:tc>
          <w:tcPr>
            <w:tcW w:w="56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$7.984.533</w:t>
            </w:r>
          </w:p>
        </w:tc>
        <w:tc>
          <w:tcPr>
            <w:tcW w:w="3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$6.709.691</w:t>
            </w:r>
          </w:p>
        </w:tc>
        <w:tc>
          <w:tcPr>
            <w:tcW w:w="2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$1.274.841</w:t>
            </w:r>
          </w:p>
        </w:tc>
      </w:tr>
    </w:tbl>
    <w:p w:rsidR="000C76DF" w:rsidRPr="00676B0E" w:rsidRDefault="000C76DF" w:rsidP="000C76DF">
      <w:pPr>
        <w:widowControl w:val="0"/>
        <w:autoSpaceDE w:val="0"/>
        <w:autoSpaceDN w:val="0"/>
        <w:adjustRightInd w:val="0"/>
        <w:spacing w:after="240" w:line="360" w:lineRule="auto"/>
        <w:rPr>
          <w:rFonts w:ascii="Times New Roman" w:hAnsi="Times New Roman" w:cs="Times New Roman"/>
          <w:color w:val="000000"/>
          <w:lang w:val="es-ES"/>
        </w:rPr>
      </w:pPr>
    </w:p>
    <w:tbl>
      <w:tblPr>
        <w:tblStyle w:val="Sombreadomedio1-nfasis3"/>
        <w:tblW w:w="5000" w:type="pct"/>
        <w:tblLook w:val="0660" w:firstRow="1" w:lastRow="1" w:firstColumn="0" w:lastColumn="0" w:noHBand="1" w:noVBand="1"/>
      </w:tblPr>
      <w:tblGrid>
        <w:gridCol w:w="4989"/>
        <w:gridCol w:w="993"/>
        <w:gridCol w:w="1429"/>
        <w:gridCol w:w="864"/>
        <w:gridCol w:w="1300"/>
        <w:gridCol w:w="1568"/>
        <w:gridCol w:w="1025"/>
        <w:gridCol w:w="816"/>
      </w:tblGrid>
      <w:tr w:rsidR="000C76DF" w:rsidRPr="00676B0E" w:rsidTr="000C76DF">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Recepción</w:t>
            </w:r>
          </w:p>
        </w:tc>
      </w:tr>
      <w:tr w:rsidR="000C76DF" w:rsidRPr="00676B0E" w:rsidTr="000C76DF">
        <w:trPr>
          <w:trHeight w:val="300"/>
        </w:trPr>
        <w:tc>
          <w:tcPr>
            <w:tcW w:w="192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Descripción</w:t>
            </w:r>
          </w:p>
        </w:tc>
        <w:tc>
          <w:tcPr>
            <w:tcW w:w="39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55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Unitario</w:t>
            </w:r>
          </w:p>
        </w:tc>
        <w:tc>
          <w:tcPr>
            <w:tcW w:w="34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50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Normal</w:t>
            </w:r>
          </w:p>
        </w:tc>
        <w:tc>
          <w:tcPr>
            <w:tcW w:w="61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Mayorista</w:t>
            </w:r>
          </w:p>
        </w:tc>
        <w:tc>
          <w:tcPr>
            <w:tcW w:w="4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Neto</w:t>
            </w:r>
          </w:p>
        </w:tc>
        <w:tc>
          <w:tcPr>
            <w:tcW w:w="26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0C76DF" w:rsidRPr="00676B0E" w:rsidTr="000C76DF">
        <w:trPr>
          <w:trHeight w:val="300"/>
        </w:trPr>
        <w:tc>
          <w:tcPr>
            <w:tcW w:w="1929"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Alfombra bcf rojo y gris 150 x 220 cm. Home collection</w:t>
            </w:r>
          </w:p>
        </w:tc>
        <w:tc>
          <w:tcPr>
            <w:tcW w:w="39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$16.990</w:t>
            </w:r>
          </w:p>
        </w:tc>
        <w:tc>
          <w:tcPr>
            <w:tcW w:w="34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0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$16.990</w:t>
            </w:r>
          </w:p>
        </w:tc>
        <w:tc>
          <w:tcPr>
            <w:tcW w:w="61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$15.445</w:t>
            </w:r>
          </w:p>
        </w:tc>
        <w:tc>
          <w:tcPr>
            <w:tcW w:w="4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$12.979</w:t>
            </w:r>
          </w:p>
        </w:tc>
        <w:tc>
          <w:tcPr>
            <w:tcW w:w="26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$2.466</w:t>
            </w:r>
          </w:p>
        </w:tc>
      </w:tr>
      <w:tr w:rsidR="000C76DF" w:rsidRPr="00676B0E" w:rsidTr="000C76DF">
        <w:trPr>
          <w:trHeight w:val="300"/>
        </w:trPr>
        <w:tc>
          <w:tcPr>
            <w:tcW w:w="1929"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All in one lenovo intel celeron 2g ram/500gb dd 19,5"</w:t>
            </w:r>
          </w:p>
        </w:tc>
        <w:tc>
          <w:tcPr>
            <w:tcW w:w="39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55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$199.990</w:t>
            </w:r>
          </w:p>
        </w:tc>
        <w:tc>
          <w:tcPr>
            <w:tcW w:w="34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0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$199.990</w:t>
            </w:r>
          </w:p>
        </w:tc>
        <w:tc>
          <w:tcPr>
            <w:tcW w:w="61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$181.809</w:t>
            </w:r>
          </w:p>
        </w:tc>
        <w:tc>
          <w:tcPr>
            <w:tcW w:w="4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$152.781</w:t>
            </w:r>
          </w:p>
        </w:tc>
        <w:tc>
          <w:tcPr>
            <w:tcW w:w="26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$29.028</w:t>
            </w:r>
          </w:p>
        </w:tc>
      </w:tr>
      <w:tr w:rsidR="000C76DF" w:rsidRPr="00676B0E" w:rsidTr="000C76DF">
        <w:trPr>
          <w:trHeight w:val="300"/>
        </w:trPr>
        <w:tc>
          <w:tcPr>
            <w:tcW w:w="1929"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Mesa recepción 270 x 60 x 115 cedro movilockers</w:t>
            </w:r>
          </w:p>
        </w:tc>
        <w:tc>
          <w:tcPr>
            <w:tcW w:w="39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$975.990</w:t>
            </w:r>
          </w:p>
        </w:tc>
        <w:tc>
          <w:tcPr>
            <w:tcW w:w="34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0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$975.990</w:t>
            </w:r>
          </w:p>
        </w:tc>
        <w:tc>
          <w:tcPr>
            <w:tcW w:w="61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$887.264</w:t>
            </w:r>
          </w:p>
        </w:tc>
        <w:tc>
          <w:tcPr>
            <w:tcW w:w="4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$745.600</w:t>
            </w:r>
          </w:p>
        </w:tc>
        <w:tc>
          <w:tcPr>
            <w:tcW w:w="26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$141.664</w:t>
            </w:r>
          </w:p>
        </w:tc>
      </w:tr>
      <w:tr w:rsidR="000C76DF" w:rsidRPr="00676B0E" w:rsidTr="000C76DF">
        <w:trPr>
          <w:trHeight w:val="300"/>
        </w:trPr>
        <w:tc>
          <w:tcPr>
            <w:tcW w:w="1929"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Microcomponente philips mcm 2300</w:t>
            </w:r>
          </w:p>
        </w:tc>
        <w:tc>
          <w:tcPr>
            <w:tcW w:w="39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55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$44.900</w:t>
            </w:r>
          </w:p>
        </w:tc>
        <w:tc>
          <w:tcPr>
            <w:tcW w:w="34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0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$44.900</w:t>
            </w:r>
          </w:p>
        </w:tc>
        <w:tc>
          <w:tcPr>
            <w:tcW w:w="61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$40.818</w:t>
            </w:r>
          </w:p>
        </w:tc>
        <w:tc>
          <w:tcPr>
            <w:tcW w:w="4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$34.301</w:t>
            </w:r>
          </w:p>
        </w:tc>
        <w:tc>
          <w:tcPr>
            <w:tcW w:w="26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$6.517</w:t>
            </w:r>
          </w:p>
        </w:tc>
      </w:tr>
      <w:tr w:rsidR="000C76DF" w:rsidRPr="00676B0E" w:rsidTr="000C76DF">
        <w:trPr>
          <w:trHeight w:val="300"/>
        </w:trPr>
        <w:tc>
          <w:tcPr>
            <w:tcW w:w="1929"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Papelera decorativa plástica café reyplast</w:t>
            </w:r>
          </w:p>
        </w:tc>
        <w:tc>
          <w:tcPr>
            <w:tcW w:w="39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$1.990</w:t>
            </w:r>
          </w:p>
        </w:tc>
        <w:tc>
          <w:tcPr>
            <w:tcW w:w="34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0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$1.990</w:t>
            </w:r>
          </w:p>
        </w:tc>
        <w:tc>
          <w:tcPr>
            <w:tcW w:w="61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$1.809</w:t>
            </w:r>
          </w:p>
        </w:tc>
        <w:tc>
          <w:tcPr>
            <w:tcW w:w="4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$1.520</w:t>
            </w:r>
          </w:p>
        </w:tc>
        <w:tc>
          <w:tcPr>
            <w:tcW w:w="26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$289</w:t>
            </w:r>
          </w:p>
        </w:tc>
      </w:tr>
      <w:tr w:rsidR="000C76DF" w:rsidRPr="00676B0E" w:rsidTr="000C76DF">
        <w:trPr>
          <w:trHeight w:val="300"/>
        </w:trPr>
        <w:tc>
          <w:tcPr>
            <w:tcW w:w="1929"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lastRenderedPageBreak/>
              <w:t>Set de 3 mesas radius homy</w:t>
            </w:r>
          </w:p>
        </w:tc>
        <w:tc>
          <w:tcPr>
            <w:tcW w:w="39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$39.990</w:t>
            </w:r>
          </w:p>
        </w:tc>
        <w:tc>
          <w:tcPr>
            <w:tcW w:w="34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0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$39.990</w:t>
            </w:r>
          </w:p>
        </w:tc>
        <w:tc>
          <w:tcPr>
            <w:tcW w:w="61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$36.355</w:t>
            </w:r>
          </w:p>
        </w:tc>
        <w:tc>
          <w:tcPr>
            <w:tcW w:w="4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$30.550</w:t>
            </w:r>
          </w:p>
        </w:tc>
        <w:tc>
          <w:tcPr>
            <w:tcW w:w="26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$5.805</w:t>
            </w:r>
          </w:p>
        </w:tc>
      </w:tr>
      <w:tr w:rsidR="000C76DF" w:rsidRPr="00676B0E" w:rsidTr="000C76DF">
        <w:trPr>
          <w:trHeight w:val="300"/>
        </w:trPr>
        <w:tc>
          <w:tcPr>
            <w:tcW w:w="1929"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Sillon negro ejecutivo aseti</w:t>
            </w:r>
          </w:p>
        </w:tc>
        <w:tc>
          <w:tcPr>
            <w:tcW w:w="39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$18.990</w:t>
            </w:r>
          </w:p>
        </w:tc>
        <w:tc>
          <w:tcPr>
            <w:tcW w:w="34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0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$18.990</w:t>
            </w:r>
          </w:p>
        </w:tc>
        <w:tc>
          <w:tcPr>
            <w:tcW w:w="61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$17.264</w:t>
            </w:r>
          </w:p>
        </w:tc>
        <w:tc>
          <w:tcPr>
            <w:tcW w:w="4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$14.507</w:t>
            </w:r>
          </w:p>
        </w:tc>
        <w:tc>
          <w:tcPr>
            <w:tcW w:w="26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$2.756</w:t>
            </w:r>
          </w:p>
        </w:tc>
      </w:tr>
      <w:tr w:rsidR="000C76DF" w:rsidRPr="00676B0E" w:rsidTr="000C76DF">
        <w:trPr>
          <w:trHeight w:val="300"/>
        </w:trPr>
        <w:tc>
          <w:tcPr>
            <w:tcW w:w="1929"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Sofa julieta 3 cuerpos 205 x 73 x 71 cm. Gris homy</w:t>
            </w:r>
          </w:p>
        </w:tc>
        <w:tc>
          <w:tcPr>
            <w:tcW w:w="39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$99.990</w:t>
            </w:r>
          </w:p>
        </w:tc>
        <w:tc>
          <w:tcPr>
            <w:tcW w:w="34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w:t>
            </w:r>
          </w:p>
        </w:tc>
        <w:tc>
          <w:tcPr>
            <w:tcW w:w="50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$299.970</w:t>
            </w:r>
          </w:p>
        </w:tc>
        <w:tc>
          <w:tcPr>
            <w:tcW w:w="61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$272.700</w:t>
            </w:r>
          </w:p>
        </w:tc>
        <w:tc>
          <w:tcPr>
            <w:tcW w:w="4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$229.160</w:t>
            </w:r>
          </w:p>
        </w:tc>
        <w:tc>
          <w:tcPr>
            <w:tcW w:w="26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$43.540</w:t>
            </w:r>
          </w:p>
        </w:tc>
      </w:tr>
      <w:tr w:rsidR="000C76DF" w:rsidRPr="00676B0E" w:rsidTr="000C76DF">
        <w:trPr>
          <w:trHeight w:val="300"/>
        </w:trPr>
        <w:tc>
          <w:tcPr>
            <w:tcW w:w="1929"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Telefono de sobremesa temporis t50 alcatel</w:t>
            </w:r>
          </w:p>
        </w:tc>
        <w:tc>
          <w:tcPr>
            <w:tcW w:w="39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$16.990</w:t>
            </w:r>
          </w:p>
        </w:tc>
        <w:tc>
          <w:tcPr>
            <w:tcW w:w="34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0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$16.990</w:t>
            </w:r>
          </w:p>
        </w:tc>
        <w:tc>
          <w:tcPr>
            <w:tcW w:w="61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$15.445</w:t>
            </w:r>
          </w:p>
        </w:tc>
        <w:tc>
          <w:tcPr>
            <w:tcW w:w="4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$12.979</w:t>
            </w:r>
          </w:p>
        </w:tc>
        <w:tc>
          <w:tcPr>
            <w:tcW w:w="26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$2.466</w:t>
            </w:r>
          </w:p>
        </w:tc>
      </w:tr>
      <w:tr w:rsidR="000C76DF" w:rsidRPr="00676B0E" w:rsidTr="000C76DF">
        <w:trPr>
          <w:cnfStyle w:val="010000000000" w:firstRow="0" w:lastRow="1" w:firstColumn="0" w:lastColumn="0" w:oddVBand="0" w:evenVBand="0" w:oddHBand="0" w:evenHBand="0" w:firstRowFirstColumn="0" w:firstRowLastColumn="0" w:lastRowFirstColumn="0" w:lastRowLastColumn="0"/>
          <w:trHeight w:val="300"/>
        </w:trPr>
        <w:tc>
          <w:tcPr>
            <w:tcW w:w="3217" w:type="pct"/>
            <w:gridSpan w:val="4"/>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50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$1.615.800</w:t>
            </w:r>
          </w:p>
        </w:tc>
        <w:tc>
          <w:tcPr>
            <w:tcW w:w="61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$1.468.909</w:t>
            </w:r>
          </w:p>
        </w:tc>
        <w:tc>
          <w:tcPr>
            <w:tcW w:w="4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$1.234.377</w:t>
            </w:r>
          </w:p>
        </w:tc>
        <w:tc>
          <w:tcPr>
            <w:tcW w:w="26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$234.532</w:t>
            </w:r>
          </w:p>
        </w:tc>
      </w:tr>
    </w:tbl>
    <w:p w:rsidR="000C76DF" w:rsidRPr="00676B0E" w:rsidRDefault="000C76DF" w:rsidP="000C76DF">
      <w:pPr>
        <w:spacing w:line="360" w:lineRule="auto"/>
        <w:jc w:val="both"/>
        <w:rPr>
          <w:rFonts w:ascii="Times New Roman" w:hAnsi="Times New Roman" w:cs="Times New Roman"/>
        </w:rPr>
      </w:pPr>
    </w:p>
    <w:tbl>
      <w:tblPr>
        <w:tblStyle w:val="Sombreadomedio1-nfasis3"/>
        <w:tblW w:w="5000" w:type="pct"/>
        <w:tblLook w:val="0660" w:firstRow="1" w:lastRow="1" w:firstColumn="0" w:lastColumn="0" w:noHBand="1" w:noVBand="1"/>
      </w:tblPr>
      <w:tblGrid>
        <w:gridCol w:w="4918"/>
        <w:gridCol w:w="1015"/>
        <w:gridCol w:w="1459"/>
        <w:gridCol w:w="882"/>
        <w:gridCol w:w="1326"/>
        <w:gridCol w:w="1600"/>
        <w:gridCol w:w="1047"/>
        <w:gridCol w:w="737"/>
      </w:tblGrid>
      <w:tr w:rsidR="000C76DF" w:rsidRPr="00676B0E" w:rsidTr="000C76DF">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Oficinas</w:t>
            </w:r>
          </w:p>
        </w:tc>
      </w:tr>
      <w:tr w:rsidR="000C76DF" w:rsidRPr="00676B0E" w:rsidTr="000C76DF">
        <w:trPr>
          <w:trHeight w:val="300"/>
        </w:trPr>
        <w:tc>
          <w:tcPr>
            <w:tcW w:w="190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Descripción</w:t>
            </w:r>
          </w:p>
        </w:tc>
        <w:tc>
          <w:tcPr>
            <w:tcW w:w="39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56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Unitario</w:t>
            </w:r>
          </w:p>
        </w:tc>
        <w:tc>
          <w:tcPr>
            <w:tcW w:w="34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51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Normal</w:t>
            </w:r>
          </w:p>
        </w:tc>
        <w:tc>
          <w:tcPr>
            <w:tcW w:w="62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Mayorista</w:t>
            </w:r>
          </w:p>
        </w:tc>
        <w:tc>
          <w:tcPr>
            <w:tcW w:w="41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Neto</w:t>
            </w:r>
          </w:p>
        </w:tc>
        <w:tc>
          <w:tcPr>
            <w:tcW w:w="23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0C76DF" w:rsidRPr="00676B0E" w:rsidTr="000C76DF">
        <w:trPr>
          <w:trHeight w:val="300"/>
        </w:trPr>
        <w:tc>
          <w:tcPr>
            <w:tcW w:w="190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Combo escritorio + estante cedro home collection</w:t>
            </w:r>
          </w:p>
        </w:tc>
        <w:tc>
          <w:tcPr>
            <w:tcW w:w="398"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$34.990</w:t>
            </w:r>
          </w:p>
        </w:tc>
        <w:tc>
          <w:tcPr>
            <w:tcW w:w="34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$69.980</w:t>
            </w:r>
          </w:p>
        </w:tc>
        <w:tc>
          <w:tcPr>
            <w:tcW w:w="62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$63.618</w:t>
            </w:r>
          </w:p>
        </w:tc>
        <w:tc>
          <w:tcPr>
            <w:tcW w:w="41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$53.461</w:t>
            </w:r>
          </w:p>
        </w:tc>
        <w:tc>
          <w:tcPr>
            <w:tcW w:w="23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$10.158</w:t>
            </w:r>
          </w:p>
        </w:tc>
      </w:tr>
      <w:tr w:rsidR="000C76DF" w:rsidRPr="00676B0E" w:rsidTr="000C76DF">
        <w:trPr>
          <w:trHeight w:val="300"/>
        </w:trPr>
        <w:tc>
          <w:tcPr>
            <w:tcW w:w="190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All in one lenovo intel celeron 2g ram/500gb dd 19,5"</w:t>
            </w:r>
          </w:p>
        </w:tc>
        <w:tc>
          <w:tcPr>
            <w:tcW w:w="398"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56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$199.990</w:t>
            </w:r>
          </w:p>
        </w:tc>
        <w:tc>
          <w:tcPr>
            <w:tcW w:w="34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$399.980</w:t>
            </w:r>
          </w:p>
        </w:tc>
        <w:tc>
          <w:tcPr>
            <w:tcW w:w="62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$363.618</w:t>
            </w:r>
          </w:p>
        </w:tc>
        <w:tc>
          <w:tcPr>
            <w:tcW w:w="41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$305.561</w:t>
            </w:r>
          </w:p>
        </w:tc>
        <w:tc>
          <w:tcPr>
            <w:tcW w:w="23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$58.057</w:t>
            </w:r>
          </w:p>
        </w:tc>
      </w:tr>
      <w:tr w:rsidR="000C76DF" w:rsidRPr="00676B0E" w:rsidTr="000C76DF">
        <w:trPr>
          <w:trHeight w:val="300"/>
        </w:trPr>
        <w:tc>
          <w:tcPr>
            <w:tcW w:w="190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Archivador kardex bali asenti</w:t>
            </w:r>
          </w:p>
        </w:tc>
        <w:tc>
          <w:tcPr>
            <w:tcW w:w="398"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$21.990</w:t>
            </w:r>
          </w:p>
        </w:tc>
        <w:tc>
          <w:tcPr>
            <w:tcW w:w="34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$43.980</w:t>
            </w:r>
          </w:p>
        </w:tc>
        <w:tc>
          <w:tcPr>
            <w:tcW w:w="62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$39.982</w:t>
            </w:r>
          </w:p>
        </w:tc>
        <w:tc>
          <w:tcPr>
            <w:tcW w:w="41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$33.598</w:t>
            </w:r>
          </w:p>
        </w:tc>
        <w:tc>
          <w:tcPr>
            <w:tcW w:w="23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$6.384</w:t>
            </w:r>
          </w:p>
        </w:tc>
      </w:tr>
      <w:tr w:rsidR="000C76DF" w:rsidRPr="00676B0E" w:rsidTr="000C76DF">
        <w:trPr>
          <w:trHeight w:val="300"/>
        </w:trPr>
        <w:tc>
          <w:tcPr>
            <w:tcW w:w="190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Lampara escritorio pinza negra casa bonita</w:t>
            </w:r>
          </w:p>
        </w:tc>
        <w:tc>
          <w:tcPr>
            <w:tcW w:w="398"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$2.690</w:t>
            </w:r>
          </w:p>
        </w:tc>
        <w:tc>
          <w:tcPr>
            <w:tcW w:w="34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$5.380</w:t>
            </w:r>
          </w:p>
        </w:tc>
        <w:tc>
          <w:tcPr>
            <w:tcW w:w="62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$4.891</w:t>
            </w:r>
          </w:p>
        </w:tc>
        <w:tc>
          <w:tcPr>
            <w:tcW w:w="41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$4.110</w:t>
            </w:r>
          </w:p>
        </w:tc>
        <w:tc>
          <w:tcPr>
            <w:tcW w:w="23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$781</w:t>
            </w:r>
          </w:p>
        </w:tc>
      </w:tr>
      <w:tr w:rsidR="000C76DF" w:rsidRPr="00676B0E" w:rsidTr="000C76DF">
        <w:trPr>
          <w:trHeight w:val="300"/>
        </w:trPr>
        <w:tc>
          <w:tcPr>
            <w:tcW w:w="190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Papelera decorativa plástica café reyplast</w:t>
            </w:r>
          </w:p>
        </w:tc>
        <w:tc>
          <w:tcPr>
            <w:tcW w:w="398"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$1.990</w:t>
            </w:r>
          </w:p>
        </w:tc>
        <w:tc>
          <w:tcPr>
            <w:tcW w:w="34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$3.980</w:t>
            </w:r>
          </w:p>
        </w:tc>
        <w:tc>
          <w:tcPr>
            <w:tcW w:w="62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$3.618</w:t>
            </w:r>
          </w:p>
        </w:tc>
        <w:tc>
          <w:tcPr>
            <w:tcW w:w="41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$3.040</w:t>
            </w:r>
          </w:p>
        </w:tc>
        <w:tc>
          <w:tcPr>
            <w:tcW w:w="23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$578</w:t>
            </w:r>
          </w:p>
        </w:tc>
      </w:tr>
      <w:tr w:rsidR="000C76DF" w:rsidRPr="00676B0E" w:rsidTr="000C76DF">
        <w:trPr>
          <w:trHeight w:val="300"/>
        </w:trPr>
        <w:tc>
          <w:tcPr>
            <w:tcW w:w="190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Silla plegable 44 x 45 x 78 cm. Homy</w:t>
            </w:r>
          </w:p>
        </w:tc>
        <w:tc>
          <w:tcPr>
            <w:tcW w:w="398"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$4.990</w:t>
            </w:r>
          </w:p>
        </w:tc>
        <w:tc>
          <w:tcPr>
            <w:tcW w:w="34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$9.980</w:t>
            </w:r>
          </w:p>
        </w:tc>
        <w:tc>
          <w:tcPr>
            <w:tcW w:w="62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$9.073</w:t>
            </w:r>
          </w:p>
        </w:tc>
        <w:tc>
          <w:tcPr>
            <w:tcW w:w="41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$7.624</w:t>
            </w:r>
          </w:p>
        </w:tc>
        <w:tc>
          <w:tcPr>
            <w:tcW w:w="23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$1.449</w:t>
            </w:r>
          </w:p>
        </w:tc>
      </w:tr>
      <w:tr w:rsidR="000C76DF" w:rsidRPr="00676B0E" w:rsidTr="000C76DF">
        <w:trPr>
          <w:trHeight w:val="300"/>
        </w:trPr>
        <w:tc>
          <w:tcPr>
            <w:tcW w:w="190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Sillon negro ejecutivo aseti</w:t>
            </w:r>
          </w:p>
        </w:tc>
        <w:tc>
          <w:tcPr>
            <w:tcW w:w="398"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$18.990</w:t>
            </w:r>
          </w:p>
        </w:tc>
        <w:tc>
          <w:tcPr>
            <w:tcW w:w="34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$37.980</w:t>
            </w:r>
          </w:p>
        </w:tc>
        <w:tc>
          <w:tcPr>
            <w:tcW w:w="62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$34.527</w:t>
            </w:r>
          </w:p>
        </w:tc>
        <w:tc>
          <w:tcPr>
            <w:tcW w:w="41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$29.015</w:t>
            </w:r>
          </w:p>
        </w:tc>
        <w:tc>
          <w:tcPr>
            <w:tcW w:w="23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$5.513</w:t>
            </w:r>
          </w:p>
        </w:tc>
      </w:tr>
      <w:tr w:rsidR="000C76DF" w:rsidRPr="00676B0E" w:rsidTr="000C76DF">
        <w:trPr>
          <w:trHeight w:val="300"/>
        </w:trPr>
        <w:tc>
          <w:tcPr>
            <w:tcW w:w="190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Telefono de sobremesa temporis t50 alcatel</w:t>
            </w:r>
          </w:p>
        </w:tc>
        <w:tc>
          <w:tcPr>
            <w:tcW w:w="398"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$16.990</w:t>
            </w:r>
          </w:p>
        </w:tc>
        <w:tc>
          <w:tcPr>
            <w:tcW w:w="34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$33.980</w:t>
            </w:r>
          </w:p>
        </w:tc>
        <w:tc>
          <w:tcPr>
            <w:tcW w:w="62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$30.891</w:t>
            </w:r>
          </w:p>
        </w:tc>
        <w:tc>
          <w:tcPr>
            <w:tcW w:w="41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$25.959</w:t>
            </w:r>
          </w:p>
        </w:tc>
        <w:tc>
          <w:tcPr>
            <w:tcW w:w="23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$4.932</w:t>
            </w:r>
          </w:p>
        </w:tc>
      </w:tr>
      <w:tr w:rsidR="000C76DF" w:rsidRPr="00676B0E" w:rsidTr="000C76DF">
        <w:trPr>
          <w:cnfStyle w:val="010000000000" w:firstRow="0" w:lastRow="1" w:firstColumn="0" w:lastColumn="0" w:oddVBand="0" w:evenVBand="0" w:oddHBand="0" w:evenHBand="0" w:firstRowFirstColumn="0" w:firstRowLastColumn="0" w:lastRowFirstColumn="0" w:lastRowLastColumn="0"/>
          <w:trHeight w:val="300"/>
        </w:trPr>
        <w:tc>
          <w:tcPr>
            <w:tcW w:w="3214" w:type="pct"/>
            <w:gridSpan w:val="4"/>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51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$605.240</w:t>
            </w:r>
          </w:p>
        </w:tc>
        <w:tc>
          <w:tcPr>
            <w:tcW w:w="62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$550.218</w:t>
            </w:r>
          </w:p>
        </w:tc>
        <w:tc>
          <w:tcPr>
            <w:tcW w:w="41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$462.368</w:t>
            </w:r>
          </w:p>
        </w:tc>
        <w:tc>
          <w:tcPr>
            <w:tcW w:w="23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$87.850</w:t>
            </w:r>
          </w:p>
        </w:tc>
      </w:tr>
    </w:tbl>
    <w:p w:rsidR="000C76DF" w:rsidRPr="00676B0E" w:rsidRDefault="000C76DF" w:rsidP="000C76DF">
      <w:pPr>
        <w:spacing w:line="360" w:lineRule="auto"/>
        <w:jc w:val="both"/>
        <w:rPr>
          <w:rFonts w:ascii="Times New Roman" w:hAnsi="Times New Roman" w:cs="Times New Roman"/>
        </w:rPr>
      </w:pPr>
    </w:p>
    <w:tbl>
      <w:tblPr>
        <w:tblStyle w:val="Sombreadomedio1-nfasis3"/>
        <w:tblW w:w="5000" w:type="pct"/>
        <w:tblLook w:val="0660" w:firstRow="1" w:lastRow="1" w:firstColumn="0" w:lastColumn="0" w:noHBand="1" w:noVBand="1"/>
      </w:tblPr>
      <w:tblGrid>
        <w:gridCol w:w="5108"/>
        <w:gridCol w:w="976"/>
        <w:gridCol w:w="1405"/>
        <w:gridCol w:w="850"/>
        <w:gridCol w:w="1278"/>
        <w:gridCol w:w="1543"/>
        <w:gridCol w:w="1008"/>
        <w:gridCol w:w="816"/>
      </w:tblGrid>
      <w:tr w:rsidR="000C76DF" w:rsidRPr="00676B0E" w:rsidTr="000C76DF">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Baños</w:t>
            </w:r>
          </w:p>
        </w:tc>
      </w:tr>
      <w:tr w:rsidR="000C76DF" w:rsidRPr="00676B0E" w:rsidTr="000C76DF">
        <w:trPr>
          <w:trHeight w:val="300"/>
        </w:trPr>
        <w:tc>
          <w:tcPr>
            <w:tcW w:w="197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Descripción</w:t>
            </w:r>
          </w:p>
        </w:tc>
        <w:tc>
          <w:tcPr>
            <w:tcW w:w="384"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5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Unitario</w:t>
            </w:r>
          </w:p>
        </w:tc>
        <w:tc>
          <w:tcPr>
            <w:tcW w:w="33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50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Normal</w:t>
            </w:r>
          </w:p>
        </w:tc>
        <w:tc>
          <w:tcPr>
            <w:tcW w:w="6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Mayorista</w:t>
            </w:r>
          </w:p>
        </w:tc>
        <w:tc>
          <w:tcPr>
            <w:tcW w:w="39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Neto</w:t>
            </w:r>
          </w:p>
        </w:tc>
        <w:tc>
          <w:tcPr>
            <w:tcW w:w="25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0C76DF" w:rsidRPr="00676B0E" w:rsidTr="000C76DF">
        <w:trPr>
          <w:trHeight w:val="300"/>
        </w:trPr>
        <w:tc>
          <w:tcPr>
            <w:tcW w:w="1975"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Urinario campus blanco fanaloza</w:t>
            </w:r>
          </w:p>
        </w:tc>
        <w:tc>
          <w:tcPr>
            <w:tcW w:w="38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$52.990</w:t>
            </w:r>
          </w:p>
        </w:tc>
        <w:tc>
          <w:tcPr>
            <w:tcW w:w="33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50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$211.960</w:t>
            </w:r>
          </w:p>
        </w:tc>
        <w:tc>
          <w:tcPr>
            <w:tcW w:w="6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$192.691</w:t>
            </w:r>
          </w:p>
        </w:tc>
        <w:tc>
          <w:tcPr>
            <w:tcW w:w="39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$161.925</w:t>
            </w:r>
          </w:p>
        </w:tc>
        <w:tc>
          <w:tcPr>
            <w:tcW w:w="25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$30.766</w:t>
            </w:r>
          </w:p>
        </w:tc>
      </w:tr>
      <w:tr w:rsidR="000C76DF" w:rsidRPr="00676B0E" w:rsidTr="000C76DF">
        <w:trPr>
          <w:trHeight w:val="300"/>
        </w:trPr>
        <w:tc>
          <w:tcPr>
            <w:tcW w:w="1975"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Asiento redondo plástico económico bemis</w:t>
            </w:r>
          </w:p>
        </w:tc>
        <w:tc>
          <w:tcPr>
            <w:tcW w:w="38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$3.950</w:t>
            </w:r>
          </w:p>
        </w:tc>
        <w:tc>
          <w:tcPr>
            <w:tcW w:w="33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w:t>
            </w:r>
          </w:p>
        </w:tc>
        <w:tc>
          <w:tcPr>
            <w:tcW w:w="50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$63.200</w:t>
            </w:r>
          </w:p>
        </w:tc>
        <w:tc>
          <w:tcPr>
            <w:tcW w:w="6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$57.455</w:t>
            </w:r>
          </w:p>
        </w:tc>
        <w:tc>
          <w:tcPr>
            <w:tcW w:w="39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$48.281</w:t>
            </w:r>
          </w:p>
        </w:tc>
        <w:tc>
          <w:tcPr>
            <w:tcW w:w="25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$9.173</w:t>
            </w:r>
          </w:p>
        </w:tc>
      </w:tr>
      <w:tr w:rsidR="000C76DF" w:rsidRPr="00676B0E" w:rsidTr="000C76DF">
        <w:trPr>
          <w:trHeight w:val="300"/>
        </w:trPr>
        <w:tc>
          <w:tcPr>
            <w:tcW w:w="1975"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Barra angula 135% blanca ausin</w:t>
            </w:r>
          </w:p>
        </w:tc>
        <w:tc>
          <w:tcPr>
            <w:tcW w:w="38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$12.990</w:t>
            </w:r>
          </w:p>
        </w:tc>
        <w:tc>
          <w:tcPr>
            <w:tcW w:w="33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50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$51.960</w:t>
            </w:r>
          </w:p>
        </w:tc>
        <w:tc>
          <w:tcPr>
            <w:tcW w:w="6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$47.236</w:t>
            </w:r>
          </w:p>
        </w:tc>
        <w:tc>
          <w:tcPr>
            <w:tcW w:w="39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$39.694</w:t>
            </w:r>
          </w:p>
        </w:tc>
        <w:tc>
          <w:tcPr>
            <w:tcW w:w="25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$7.542</w:t>
            </w:r>
          </w:p>
        </w:tc>
      </w:tr>
      <w:tr w:rsidR="000C76DF" w:rsidRPr="00676B0E" w:rsidTr="000C76DF">
        <w:trPr>
          <w:trHeight w:val="300"/>
        </w:trPr>
        <w:tc>
          <w:tcPr>
            <w:tcW w:w="1975"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Caldera para calefacción central gas licuado junkers</w:t>
            </w:r>
          </w:p>
        </w:tc>
        <w:tc>
          <w:tcPr>
            <w:tcW w:w="38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$659.990</w:t>
            </w:r>
          </w:p>
        </w:tc>
        <w:tc>
          <w:tcPr>
            <w:tcW w:w="33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0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$1.319.980</w:t>
            </w:r>
          </w:p>
        </w:tc>
        <w:tc>
          <w:tcPr>
            <w:tcW w:w="6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$1.199.982</w:t>
            </w:r>
          </w:p>
        </w:tc>
        <w:tc>
          <w:tcPr>
            <w:tcW w:w="39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$1.008.388</w:t>
            </w:r>
          </w:p>
        </w:tc>
        <w:tc>
          <w:tcPr>
            <w:tcW w:w="25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$191.594</w:t>
            </w:r>
          </w:p>
        </w:tc>
      </w:tr>
      <w:tr w:rsidR="000C76DF" w:rsidRPr="00676B0E" w:rsidTr="000C76DF">
        <w:trPr>
          <w:trHeight w:val="300"/>
        </w:trPr>
        <w:tc>
          <w:tcPr>
            <w:tcW w:w="1975"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Dispensador higiénico jumbo metálico blanco elite</w:t>
            </w:r>
          </w:p>
        </w:tc>
        <w:tc>
          <w:tcPr>
            <w:tcW w:w="38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$36.990</w:t>
            </w:r>
          </w:p>
        </w:tc>
        <w:tc>
          <w:tcPr>
            <w:tcW w:w="33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50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$147.960</w:t>
            </w:r>
          </w:p>
        </w:tc>
        <w:tc>
          <w:tcPr>
            <w:tcW w:w="6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$134.509</w:t>
            </w:r>
          </w:p>
        </w:tc>
        <w:tc>
          <w:tcPr>
            <w:tcW w:w="39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$113.033</w:t>
            </w:r>
          </w:p>
        </w:tc>
        <w:tc>
          <w:tcPr>
            <w:tcW w:w="25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$21.476</w:t>
            </w:r>
          </w:p>
        </w:tc>
      </w:tr>
      <w:tr w:rsidR="000C76DF" w:rsidRPr="00676B0E" w:rsidTr="000C76DF">
        <w:trPr>
          <w:trHeight w:val="300"/>
        </w:trPr>
        <w:tc>
          <w:tcPr>
            <w:tcW w:w="1975"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Espejo con bisel cherry 60 x 90 cm. Klipen</w:t>
            </w:r>
          </w:p>
        </w:tc>
        <w:tc>
          <w:tcPr>
            <w:tcW w:w="38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$23.000</w:t>
            </w:r>
          </w:p>
        </w:tc>
        <w:tc>
          <w:tcPr>
            <w:tcW w:w="33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50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$92.000</w:t>
            </w:r>
          </w:p>
        </w:tc>
        <w:tc>
          <w:tcPr>
            <w:tcW w:w="6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$83.636</w:t>
            </w:r>
          </w:p>
        </w:tc>
        <w:tc>
          <w:tcPr>
            <w:tcW w:w="39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$70.283</w:t>
            </w:r>
          </w:p>
        </w:tc>
        <w:tc>
          <w:tcPr>
            <w:tcW w:w="25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$13.354</w:t>
            </w:r>
          </w:p>
        </w:tc>
      </w:tr>
      <w:tr w:rsidR="000C76DF" w:rsidRPr="00676B0E" w:rsidTr="000C76DF">
        <w:trPr>
          <w:trHeight w:val="300"/>
        </w:trPr>
        <w:tc>
          <w:tcPr>
            <w:tcW w:w="1975"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lastRenderedPageBreak/>
              <w:t>Estanque ecoclean blanco con fiting corona</w:t>
            </w:r>
          </w:p>
        </w:tc>
        <w:tc>
          <w:tcPr>
            <w:tcW w:w="38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$18.190</w:t>
            </w:r>
          </w:p>
        </w:tc>
        <w:tc>
          <w:tcPr>
            <w:tcW w:w="33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w:t>
            </w:r>
          </w:p>
        </w:tc>
        <w:tc>
          <w:tcPr>
            <w:tcW w:w="50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$291.040</w:t>
            </w:r>
          </w:p>
        </w:tc>
        <w:tc>
          <w:tcPr>
            <w:tcW w:w="6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$264.582</w:t>
            </w:r>
          </w:p>
        </w:tc>
        <w:tc>
          <w:tcPr>
            <w:tcW w:w="39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$222.338</w:t>
            </w:r>
          </w:p>
        </w:tc>
        <w:tc>
          <w:tcPr>
            <w:tcW w:w="25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$42.244</w:t>
            </w:r>
          </w:p>
        </w:tc>
      </w:tr>
      <w:tr w:rsidR="000C76DF" w:rsidRPr="00676B0E" w:rsidTr="000C76DF">
        <w:trPr>
          <w:trHeight w:val="300"/>
        </w:trPr>
        <w:tc>
          <w:tcPr>
            <w:tcW w:w="1975"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Forro pvc 178 x 183 cm. Casa bonita</w:t>
            </w:r>
          </w:p>
        </w:tc>
        <w:tc>
          <w:tcPr>
            <w:tcW w:w="38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$990</w:t>
            </w:r>
          </w:p>
        </w:tc>
        <w:tc>
          <w:tcPr>
            <w:tcW w:w="33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w:t>
            </w:r>
          </w:p>
        </w:tc>
        <w:tc>
          <w:tcPr>
            <w:tcW w:w="50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$19.800</w:t>
            </w:r>
          </w:p>
        </w:tc>
        <w:tc>
          <w:tcPr>
            <w:tcW w:w="6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$18.000</w:t>
            </w:r>
          </w:p>
        </w:tc>
        <w:tc>
          <w:tcPr>
            <w:tcW w:w="39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$15.126</w:t>
            </w:r>
          </w:p>
        </w:tc>
        <w:tc>
          <w:tcPr>
            <w:tcW w:w="25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$2.874</w:t>
            </w:r>
          </w:p>
        </w:tc>
      </w:tr>
      <w:tr w:rsidR="000C76DF" w:rsidRPr="00676B0E" w:rsidTr="000C76DF">
        <w:trPr>
          <w:trHeight w:val="300"/>
        </w:trPr>
        <w:tc>
          <w:tcPr>
            <w:tcW w:w="1975"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Genérico papelero 7 litros blanco</w:t>
            </w:r>
          </w:p>
        </w:tc>
        <w:tc>
          <w:tcPr>
            <w:tcW w:w="38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$1.990</w:t>
            </w:r>
          </w:p>
        </w:tc>
        <w:tc>
          <w:tcPr>
            <w:tcW w:w="33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w:t>
            </w:r>
          </w:p>
        </w:tc>
        <w:tc>
          <w:tcPr>
            <w:tcW w:w="50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$31.840</w:t>
            </w:r>
          </w:p>
        </w:tc>
        <w:tc>
          <w:tcPr>
            <w:tcW w:w="6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$28.945</w:t>
            </w:r>
          </w:p>
        </w:tc>
        <w:tc>
          <w:tcPr>
            <w:tcW w:w="39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$24.324</w:t>
            </w:r>
          </w:p>
        </w:tc>
        <w:tc>
          <w:tcPr>
            <w:tcW w:w="25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$4.622</w:t>
            </w:r>
          </w:p>
        </w:tc>
      </w:tr>
      <w:tr w:rsidR="000C76DF" w:rsidRPr="00676B0E" w:rsidTr="000C76DF">
        <w:trPr>
          <w:trHeight w:val="300"/>
        </w:trPr>
        <w:tc>
          <w:tcPr>
            <w:tcW w:w="1975"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Llave individual lavamanos plumber</w:t>
            </w:r>
          </w:p>
        </w:tc>
        <w:tc>
          <w:tcPr>
            <w:tcW w:w="38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$5.290</w:t>
            </w:r>
          </w:p>
        </w:tc>
        <w:tc>
          <w:tcPr>
            <w:tcW w:w="33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w:t>
            </w:r>
          </w:p>
        </w:tc>
        <w:tc>
          <w:tcPr>
            <w:tcW w:w="50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$105.800</w:t>
            </w:r>
          </w:p>
        </w:tc>
        <w:tc>
          <w:tcPr>
            <w:tcW w:w="6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$96.182</w:t>
            </w:r>
          </w:p>
        </w:tc>
        <w:tc>
          <w:tcPr>
            <w:tcW w:w="39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$80.825</w:t>
            </w:r>
          </w:p>
        </w:tc>
        <w:tc>
          <w:tcPr>
            <w:tcW w:w="25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$15.357</w:t>
            </w:r>
          </w:p>
        </w:tc>
      </w:tr>
      <w:tr w:rsidR="000C76DF" w:rsidRPr="00676B0E" w:rsidTr="000C76DF">
        <w:trPr>
          <w:trHeight w:val="300"/>
        </w:trPr>
        <w:tc>
          <w:tcPr>
            <w:tcW w:w="1975"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Papelero con pedal 34 litros soga</w:t>
            </w:r>
          </w:p>
        </w:tc>
        <w:tc>
          <w:tcPr>
            <w:tcW w:w="38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$9.990</w:t>
            </w:r>
          </w:p>
        </w:tc>
        <w:tc>
          <w:tcPr>
            <w:tcW w:w="33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50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$39.960</w:t>
            </w:r>
          </w:p>
        </w:tc>
        <w:tc>
          <w:tcPr>
            <w:tcW w:w="6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$36.327</w:t>
            </w:r>
          </w:p>
        </w:tc>
        <w:tc>
          <w:tcPr>
            <w:tcW w:w="39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$30.527</w:t>
            </w:r>
          </w:p>
        </w:tc>
        <w:tc>
          <w:tcPr>
            <w:tcW w:w="25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$5.800</w:t>
            </w:r>
          </w:p>
        </w:tc>
      </w:tr>
      <w:tr w:rsidR="000C76DF" w:rsidRPr="00676B0E" w:rsidTr="000C76DF">
        <w:trPr>
          <w:trHeight w:val="300"/>
        </w:trPr>
        <w:tc>
          <w:tcPr>
            <w:tcW w:w="1975"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Pedestal acuacer blanco corona</w:t>
            </w:r>
          </w:p>
        </w:tc>
        <w:tc>
          <w:tcPr>
            <w:tcW w:w="38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$10.490</w:t>
            </w:r>
          </w:p>
        </w:tc>
        <w:tc>
          <w:tcPr>
            <w:tcW w:w="33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w:t>
            </w:r>
          </w:p>
        </w:tc>
        <w:tc>
          <w:tcPr>
            <w:tcW w:w="50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$209.800</w:t>
            </w:r>
          </w:p>
        </w:tc>
        <w:tc>
          <w:tcPr>
            <w:tcW w:w="6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$190.727</w:t>
            </w:r>
          </w:p>
        </w:tc>
        <w:tc>
          <w:tcPr>
            <w:tcW w:w="39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$160.275</w:t>
            </w:r>
          </w:p>
        </w:tc>
        <w:tc>
          <w:tcPr>
            <w:tcW w:w="25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$30.452</w:t>
            </w:r>
          </w:p>
        </w:tc>
      </w:tr>
      <w:tr w:rsidR="000C76DF" w:rsidRPr="00676B0E" w:rsidTr="000C76DF">
        <w:trPr>
          <w:trHeight w:val="300"/>
        </w:trPr>
        <w:tc>
          <w:tcPr>
            <w:tcW w:w="1975"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Secador de manos hd2001w airolite</w:t>
            </w:r>
          </w:p>
        </w:tc>
        <w:tc>
          <w:tcPr>
            <w:tcW w:w="38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$89.990</w:t>
            </w:r>
          </w:p>
        </w:tc>
        <w:tc>
          <w:tcPr>
            <w:tcW w:w="33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w:t>
            </w:r>
          </w:p>
        </w:tc>
        <w:tc>
          <w:tcPr>
            <w:tcW w:w="50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$269.970</w:t>
            </w:r>
          </w:p>
        </w:tc>
        <w:tc>
          <w:tcPr>
            <w:tcW w:w="6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$245.427</w:t>
            </w:r>
          </w:p>
        </w:tc>
        <w:tc>
          <w:tcPr>
            <w:tcW w:w="39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$206.241</w:t>
            </w:r>
          </w:p>
        </w:tc>
        <w:tc>
          <w:tcPr>
            <w:tcW w:w="25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$39.186</w:t>
            </w:r>
          </w:p>
        </w:tc>
      </w:tr>
      <w:tr w:rsidR="000C76DF" w:rsidRPr="00676B0E" w:rsidTr="000C76DF">
        <w:trPr>
          <w:trHeight w:val="300"/>
        </w:trPr>
        <w:tc>
          <w:tcPr>
            <w:tcW w:w="1975"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Secador philips bhd002 essentialcare</w:t>
            </w:r>
          </w:p>
        </w:tc>
        <w:tc>
          <w:tcPr>
            <w:tcW w:w="38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5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$8.990</w:t>
            </w:r>
          </w:p>
        </w:tc>
        <w:tc>
          <w:tcPr>
            <w:tcW w:w="33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50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$35.960</w:t>
            </w:r>
          </w:p>
        </w:tc>
        <w:tc>
          <w:tcPr>
            <w:tcW w:w="6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$32.691</w:t>
            </w:r>
          </w:p>
        </w:tc>
        <w:tc>
          <w:tcPr>
            <w:tcW w:w="39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$27.471</w:t>
            </w:r>
          </w:p>
        </w:tc>
        <w:tc>
          <w:tcPr>
            <w:tcW w:w="25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$5.220</w:t>
            </w:r>
          </w:p>
        </w:tc>
      </w:tr>
      <w:tr w:rsidR="000C76DF" w:rsidRPr="00676B0E" w:rsidTr="000C76DF">
        <w:trPr>
          <w:trHeight w:val="300"/>
        </w:trPr>
        <w:tc>
          <w:tcPr>
            <w:tcW w:w="1975"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Set de ducha 3 funciones de 1,75 metros ll110 fas</w:t>
            </w:r>
          </w:p>
        </w:tc>
        <w:tc>
          <w:tcPr>
            <w:tcW w:w="38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$9.990</w:t>
            </w:r>
          </w:p>
        </w:tc>
        <w:tc>
          <w:tcPr>
            <w:tcW w:w="33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w:t>
            </w:r>
          </w:p>
        </w:tc>
        <w:tc>
          <w:tcPr>
            <w:tcW w:w="50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$199.800</w:t>
            </w:r>
          </w:p>
        </w:tc>
        <w:tc>
          <w:tcPr>
            <w:tcW w:w="6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$181.636</w:t>
            </w:r>
          </w:p>
        </w:tc>
        <w:tc>
          <w:tcPr>
            <w:tcW w:w="39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$152.636</w:t>
            </w:r>
          </w:p>
        </w:tc>
        <w:tc>
          <w:tcPr>
            <w:tcW w:w="25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$29.001</w:t>
            </w:r>
          </w:p>
        </w:tc>
      </w:tr>
      <w:tr w:rsidR="000C76DF" w:rsidRPr="00676B0E" w:rsidTr="000C76DF">
        <w:trPr>
          <w:cnfStyle w:val="010000000000" w:firstRow="0" w:lastRow="1" w:firstColumn="0" w:lastColumn="0" w:oddVBand="0" w:evenVBand="0" w:oddHBand="0" w:evenHBand="0" w:firstRowFirstColumn="0" w:firstRowLastColumn="0" w:lastRowFirstColumn="0" w:lastRowLastColumn="0"/>
          <w:trHeight w:val="300"/>
        </w:trPr>
        <w:tc>
          <w:tcPr>
            <w:tcW w:w="3243" w:type="pct"/>
            <w:gridSpan w:val="4"/>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50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$3.091.030</w:t>
            </w:r>
          </w:p>
        </w:tc>
        <w:tc>
          <w:tcPr>
            <w:tcW w:w="60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$2.810.027</w:t>
            </w:r>
          </w:p>
        </w:tc>
        <w:tc>
          <w:tcPr>
            <w:tcW w:w="39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$2.361.367</w:t>
            </w:r>
          </w:p>
        </w:tc>
        <w:tc>
          <w:tcPr>
            <w:tcW w:w="25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$448.660</w:t>
            </w:r>
          </w:p>
        </w:tc>
      </w:tr>
    </w:tbl>
    <w:p w:rsidR="000C76DF" w:rsidRPr="00676B0E" w:rsidRDefault="000C76DF" w:rsidP="000C76DF">
      <w:pPr>
        <w:spacing w:line="360" w:lineRule="auto"/>
        <w:jc w:val="both"/>
        <w:rPr>
          <w:rFonts w:ascii="Times New Roman" w:hAnsi="Times New Roman" w:cs="Times New Roman"/>
        </w:rPr>
      </w:pPr>
    </w:p>
    <w:tbl>
      <w:tblPr>
        <w:tblStyle w:val="Sombreadomedio1-nfasis3"/>
        <w:tblW w:w="5000" w:type="pct"/>
        <w:tblLook w:val="0660" w:firstRow="1" w:lastRow="1" w:firstColumn="0" w:lastColumn="0" w:noHBand="1" w:noVBand="1"/>
      </w:tblPr>
      <w:tblGrid>
        <w:gridCol w:w="4580"/>
        <w:gridCol w:w="1061"/>
        <w:gridCol w:w="1526"/>
        <w:gridCol w:w="926"/>
        <w:gridCol w:w="1388"/>
        <w:gridCol w:w="1671"/>
        <w:gridCol w:w="1095"/>
        <w:gridCol w:w="737"/>
      </w:tblGrid>
      <w:tr w:rsidR="000C76DF" w:rsidRPr="00676B0E" w:rsidTr="000C76DF">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Bodega</w:t>
            </w:r>
          </w:p>
        </w:tc>
      </w:tr>
      <w:tr w:rsidR="000C76DF" w:rsidRPr="00676B0E" w:rsidTr="000C76DF">
        <w:trPr>
          <w:trHeight w:val="300"/>
        </w:trPr>
        <w:tc>
          <w:tcPr>
            <w:tcW w:w="176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Descripción</w:t>
            </w:r>
          </w:p>
        </w:tc>
        <w:tc>
          <w:tcPr>
            <w:tcW w:w="414"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Proveedor</w:t>
            </w:r>
          </w:p>
        </w:tc>
        <w:tc>
          <w:tcPr>
            <w:tcW w:w="59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Precio Unitario</w:t>
            </w:r>
          </w:p>
        </w:tc>
        <w:tc>
          <w:tcPr>
            <w:tcW w:w="36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Cantidad</w:t>
            </w:r>
          </w:p>
        </w:tc>
        <w:tc>
          <w:tcPr>
            <w:tcW w:w="54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Costo Normal</w:t>
            </w:r>
          </w:p>
        </w:tc>
        <w:tc>
          <w:tcPr>
            <w:tcW w:w="6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Costo Mayorista</w:t>
            </w:r>
          </w:p>
        </w:tc>
        <w:tc>
          <w:tcPr>
            <w:tcW w:w="42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Costo Neto</w:t>
            </w:r>
          </w:p>
        </w:tc>
        <w:tc>
          <w:tcPr>
            <w:tcW w:w="24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IVA CF</w:t>
            </w:r>
          </w:p>
        </w:tc>
      </w:tr>
      <w:tr w:rsidR="000C76DF" w:rsidRPr="00676B0E" w:rsidTr="000C76DF">
        <w:trPr>
          <w:trHeight w:val="300"/>
        </w:trPr>
        <w:tc>
          <w:tcPr>
            <w:tcW w:w="1769" w:type="pct"/>
            <w:noWrap/>
            <w:hideMark/>
          </w:tcPr>
          <w:p w:rsidR="000C76DF" w:rsidRPr="00676B0E" w:rsidRDefault="000C76DF" w:rsidP="000C76DF">
            <w:pPr>
              <w:spacing w:line="360" w:lineRule="auto"/>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Estante metálico stabil 90 x 45 x 176 cm. Gris ar</w:t>
            </w:r>
          </w:p>
        </w:tc>
        <w:tc>
          <w:tcPr>
            <w:tcW w:w="414" w:type="pct"/>
            <w:noWrap/>
            <w:hideMark/>
          </w:tcPr>
          <w:p w:rsidR="000C76DF" w:rsidRPr="00676B0E" w:rsidRDefault="000C76DF" w:rsidP="000C76DF">
            <w:pPr>
              <w:spacing w:line="360" w:lineRule="auto"/>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Sodimac</w:t>
            </w:r>
          </w:p>
        </w:tc>
        <w:tc>
          <w:tcPr>
            <w:tcW w:w="59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$54.990</w:t>
            </w:r>
          </w:p>
        </w:tc>
        <w:tc>
          <w:tcPr>
            <w:tcW w:w="36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3</w:t>
            </w:r>
          </w:p>
        </w:tc>
        <w:tc>
          <w:tcPr>
            <w:tcW w:w="54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$164.970</w:t>
            </w:r>
          </w:p>
        </w:tc>
        <w:tc>
          <w:tcPr>
            <w:tcW w:w="6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$149.973</w:t>
            </w:r>
          </w:p>
        </w:tc>
        <w:tc>
          <w:tcPr>
            <w:tcW w:w="42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$126.028</w:t>
            </w:r>
          </w:p>
        </w:tc>
        <w:tc>
          <w:tcPr>
            <w:tcW w:w="24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$23.945</w:t>
            </w:r>
          </w:p>
        </w:tc>
      </w:tr>
      <w:tr w:rsidR="000C76DF" w:rsidRPr="00676B0E" w:rsidTr="000C76DF">
        <w:trPr>
          <w:cnfStyle w:val="010000000000" w:firstRow="0" w:lastRow="1" w:firstColumn="0" w:lastColumn="0" w:oddVBand="0" w:evenVBand="0" w:oddHBand="0" w:evenHBand="0" w:firstRowFirstColumn="0" w:firstRowLastColumn="0" w:lastRowFirstColumn="0" w:lastRowLastColumn="0"/>
          <w:trHeight w:val="300"/>
        </w:trPr>
        <w:tc>
          <w:tcPr>
            <w:tcW w:w="3138" w:type="pct"/>
            <w:gridSpan w:val="4"/>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Total</w:t>
            </w:r>
          </w:p>
        </w:tc>
        <w:tc>
          <w:tcPr>
            <w:tcW w:w="54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$164.970</w:t>
            </w:r>
          </w:p>
        </w:tc>
        <w:tc>
          <w:tcPr>
            <w:tcW w:w="6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$149.973</w:t>
            </w:r>
          </w:p>
        </w:tc>
        <w:tc>
          <w:tcPr>
            <w:tcW w:w="42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$126.028</w:t>
            </w:r>
          </w:p>
        </w:tc>
        <w:tc>
          <w:tcPr>
            <w:tcW w:w="24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rPr>
            </w:pPr>
            <w:r w:rsidRPr="00676B0E">
              <w:rPr>
                <w:rFonts w:ascii="Times New Roman" w:eastAsia="Times New Roman" w:hAnsi="Times New Roman" w:cs="Times New Roman"/>
                <w:color w:val="000000"/>
                <w:sz w:val="16"/>
              </w:rPr>
              <w:t>$23.945</w:t>
            </w:r>
          </w:p>
        </w:tc>
      </w:tr>
    </w:tbl>
    <w:p w:rsidR="000C76DF" w:rsidRPr="00676B0E" w:rsidRDefault="000C76DF" w:rsidP="000C76DF">
      <w:pPr>
        <w:spacing w:line="360" w:lineRule="auto"/>
        <w:jc w:val="both"/>
        <w:rPr>
          <w:rFonts w:ascii="Times New Roman" w:hAnsi="Times New Roman" w:cs="Times New Roman"/>
        </w:rPr>
      </w:pPr>
    </w:p>
    <w:tbl>
      <w:tblPr>
        <w:tblStyle w:val="Sombreadomedio1-nfasis3"/>
        <w:tblW w:w="5000" w:type="pct"/>
        <w:tblLook w:val="0660" w:firstRow="1" w:lastRow="1" w:firstColumn="0" w:lastColumn="0" w:noHBand="1" w:noVBand="1"/>
      </w:tblPr>
      <w:tblGrid>
        <w:gridCol w:w="5408"/>
        <w:gridCol w:w="934"/>
        <w:gridCol w:w="1347"/>
        <w:gridCol w:w="812"/>
        <w:gridCol w:w="1225"/>
        <w:gridCol w:w="1477"/>
        <w:gridCol w:w="965"/>
        <w:gridCol w:w="816"/>
      </w:tblGrid>
      <w:tr w:rsidR="000C76DF" w:rsidRPr="00676B0E" w:rsidTr="000C76DF">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Cafetería</w:t>
            </w:r>
          </w:p>
        </w:tc>
      </w:tr>
      <w:tr w:rsidR="000C76DF" w:rsidRPr="00676B0E" w:rsidTr="000C76DF">
        <w:trPr>
          <w:trHeight w:val="300"/>
        </w:trPr>
        <w:tc>
          <w:tcPr>
            <w:tcW w:w="209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Descripción</w:t>
            </w:r>
          </w:p>
        </w:tc>
        <w:tc>
          <w:tcPr>
            <w:tcW w:w="36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52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Unitario</w:t>
            </w:r>
          </w:p>
        </w:tc>
        <w:tc>
          <w:tcPr>
            <w:tcW w:w="32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48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Normal</w:t>
            </w:r>
          </w:p>
        </w:tc>
        <w:tc>
          <w:tcPr>
            <w:tcW w:w="5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Mayorista</w:t>
            </w:r>
          </w:p>
        </w:tc>
        <w:tc>
          <w:tcPr>
            <w:tcW w:w="38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Neto</w:t>
            </w:r>
          </w:p>
        </w:tc>
        <w:tc>
          <w:tcPr>
            <w:tcW w:w="2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0C76DF" w:rsidRPr="00676B0E" w:rsidTr="000C76DF">
        <w:trPr>
          <w:trHeight w:val="300"/>
        </w:trPr>
        <w:tc>
          <w:tcPr>
            <w:tcW w:w="209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Set 3 piezas met gris cafetería homy</w:t>
            </w:r>
          </w:p>
        </w:tc>
        <w:tc>
          <w:tcPr>
            <w:tcW w:w="36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$39.990</w:t>
            </w:r>
          </w:p>
        </w:tc>
        <w:tc>
          <w:tcPr>
            <w:tcW w:w="32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48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$159.960</w:t>
            </w:r>
          </w:p>
        </w:tc>
        <w:tc>
          <w:tcPr>
            <w:tcW w:w="5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$145.418</w:t>
            </w:r>
          </w:p>
        </w:tc>
        <w:tc>
          <w:tcPr>
            <w:tcW w:w="38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$122.200</w:t>
            </w:r>
          </w:p>
        </w:tc>
        <w:tc>
          <w:tcPr>
            <w:tcW w:w="2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$23.218</w:t>
            </w:r>
          </w:p>
        </w:tc>
      </w:tr>
      <w:tr w:rsidR="000C76DF" w:rsidRPr="00676B0E" w:rsidTr="000C76DF">
        <w:trPr>
          <w:trHeight w:val="300"/>
        </w:trPr>
        <w:tc>
          <w:tcPr>
            <w:tcW w:w="209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lang w:val="en-US"/>
              </w:rPr>
              <w:t xml:space="preserve">Bar cayetana 71 x 40,6 x 80 cm. </w:t>
            </w:r>
            <w:r w:rsidRPr="00676B0E">
              <w:rPr>
                <w:rFonts w:ascii="Times New Roman" w:eastAsia="Times New Roman" w:hAnsi="Times New Roman" w:cs="Times New Roman"/>
                <w:color w:val="000000"/>
                <w:sz w:val="16"/>
                <w:szCs w:val="16"/>
              </w:rPr>
              <w:t>Homy</w:t>
            </w:r>
          </w:p>
        </w:tc>
        <w:tc>
          <w:tcPr>
            <w:tcW w:w="36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$69.990</w:t>
            </w:r>
          </w:p>
        </w:tc>
        <w:tc>
          <w:tcPr>
            <w:tcW w:w="32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48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$69.990</w:t>
            </w:r>
          </w:p>
        </w:tc>
        <w:tc>
          <w:tcPr>
            <w:tcW w:w="5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$63.627</w:t>
            </w:r>
          </w:p>
        </w:tc>
        <w:tc>
          <w:tcPr>
            <w:tcW w:w="38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$53.468</w:t>
            </w:r>
          </w:p>
        </w:tc>
        <w:tc>
          <w:tcPr>
            <w:tcW w:w="2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$10.159</w:t>
            </w:r>
          </w:p>
        </w:tc>
      </w:tr>
      <w:tr w:rsidR="000C76DF" w:rsidRPr="00676B0E" w:rsidTr="000C76DF">
        <w:trPr>
          <w:trHeight w:val="300"/>
        </w:trPr>
        <w:tc>
          <w:tcPr>
            <w:tcW w:w="209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lang w:val="en-US"/>
              </w:rPr>
              <w:t xml:space="preserve">Bar contact 137 x 57 x 105 cm. </w:t>
            </w:r>
            <w:r w:rsidRPr="00676B0E">
              <w:rPr>
                <w:rFonts w:ascii="Times New Roman" w:eastAsia="Times New Roman" w:hAnsi="Times New Roman" w:cs="Times New Roman"/>
                <w:color w:val="000000"/>
                <w:sz w:val="16"/>
                <w:szCs w:val="16"/>
              </w:rPr>
              <w:t>Negro homy</w:t>
            </w:r>
          </w:p>
        </w:tc>
        <w:tc>
          <w:tcPr>
            <w:tcW w:w="36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$89.990</w:t>
            </w:r>
          </w:p>
        </w:tc>
        <w:tc>
          <w:tcPr>
            <w:tcW w:w="32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48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$89.990</w:t>
            </w:r>
          </w:p>
        </w:tc>
        <w:tc>
          <w:tcPr>
            <w:tcW w:w="5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$81.809</w:t>
            </w:r>
          </w:p>
        </w:tc>
        <w:tc>
          <w:tcPr>
            <w:tcW w:w="38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$68.747</w:t>
            </w:r>
          </w:p>
        </w:tc>
        <w:tc>
          <w:tcPr>
            <w:tcW w:w="2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$13.062</w:t>
            </w:r>
          </w:p>
        </w:tc>
      </w:tr>
      <w:tr w:rsidR="000C76DF" w:rsidRPr="00676B0E" w:rsidTr="000C76DF">
        <w:trPr>
          <w:trHeight w:val="300"/>
        </w:trPr>
        <w:tc>
          <w:tcPr>
            <w:tcW w:w="209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Cafetera 4 tazas dr5b oster</w:t>
            </w:r>
          </w:p>
        </w:tc>
        <w:tc>
          <w:tcPr>
            <w:tcW w:w="36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$13.990</w:t>
            </w:r>
          </w:p>
        </w:tc>
        <w:tc>
          <w:tcPr>
            <w:tcW w:w="32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48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$27.980</w:t>
            </w:r>
          </w:p>
        </w:tc>
        <w:tc>
          <w:tcPr>
            <w:tcW w:w="5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$25.436</w:t>
            </w:r>
          </w:p>
        </w:tc>
        <w:tc>
          <w:tcPr>
            <w:tcW w:w="38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$21.375</w:t>
            </w:r>
          </w:p>
        </w:tc>
        <w:tc>
          <w:tcPr>
            <w:tcW w:w="2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$4.061</w:t>
            </w:r>
          </w:p>
        </w:tc>
      </w:tr>
      <w:tr w:rsidR="000C76DF" w:rsidRPr="00676B0E" w:rsidTr="000C76DF">
        <w:trPr>
          <w:trHeight w:val="300"/>
        </w:trPr>
        <w:tc>
          <w:tcPr>
            <w:tcW w:w="209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Coctelera 5 piezas acero colores genérico</w:t>
            </w:r>
          </w:p>
        </w:tc>
        <w:tc>
          <w:tcPr>
            <w:tcW w:w="36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$10.990</w:t>
            </w:r>
          </w:p>
        </w:tc>
        <w:tc>
          <w:tcPr>
            <w:tcW w:w="32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48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$10.990</w:t>
            </w:r>
          </w:p>
        </w:tc>
        <w:tc>
          <w:tcPr>
            <w:tcW w:w="5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$9.991</w:t>
            </w:r>
          </w:p>
        </w:tc>
        <w:tc>
          <w:tcPr>
            <w:tcW w:w="38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$8.396</w:t>
            </w:r>
          </w:p>
        </w:tc>
        <w:tc>
          <w:tcPr>
            <w:tcW w:w="2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$1.595</w:t>
            </w:r>
          </w:p>
        </w:tc>
      </w:tr>
      <w:tr w:rsidR="000C76DF" w:rsidRPr="00676B0E" w:rsidTr="000C76DF">
        <w:trPr>
          <w:trHeight w:val="300"/>
        </w:trPr>
        <w:tc>
          <w:tcPr>
            <w:tcW w:w="209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Conservadora y congeladora 160 dual sd-190 maigas</w:t>
            </w:r>
          </w:p>
        </w:tc>
        <w:tc>
          <w:tcPr>
            <w:tcW w:w="36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$219.990</w:t>
            </w:r>
          </w:p>
        </w:tc>
        <w:tc>
          <w:tcPr>
            <w:tcW w:w="32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48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$219.990</w:t>
            </w:r>
          </w:p>
        </w:tc>
        <w:tc>
          <w:tcPr>
            <w:tcW w:w="5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$199.991</w:t>
            </w:r>
          </w:p>
        </w:tc>
        <w:tc>
          <w:tcPr>
            <w:tcW w:w="38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$168.060</w:t>
            </w:r>
          </w:p>
        </w:tc>
        <w:tc>
          <w:tcPr>
            <w:tcW w:w="2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$31.931</w:t>
            </w:r>
          </w:p>
        </w:tc>
      </w:tr>
      <w:tr w:rsidR="000C76DF" w:rsidRPr="00676B0E" w:rsidTr="000C76DF">
        <w:trPr>
          <w:trHeight w:val="300"/>
        </w:trPr>
        <w:tc>
          <w:tcPr>
            <w:tcW w:w="209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Estante 5 repisas 60 x 28 x 145 chocolate casa bonita</w:t>
            </w:r>
          </w:p>
        </w:tc>
        <w:tc>
          <w:tcPr>
            <w:tcW w:w="36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$21.990</w:t>
            </w:r>
          </w:p>
        </w:tc>
        <w:tc>
          <w:tcPr>
            <w:tcW w:w="32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48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$43.980</w:t>
            </w:r>
          </w:p>
        </w:tc>
        <w:tc>
          <w:tcPr>
            <w:tcW w:w="5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$39.982</w:t>
            </w:r>
          </w:p>
        </w:tc>
        <w:tc>
          <w:tcPr>
            <w:tcW w:w="38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$33.598</w:t>
            </w:r>
          </w:p>
        </w:tc>
        <w:tc>
          <w:tcPr>
            <w:tcW w:w="2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$6.384</w:t>
            </w:r>
          </w:p>
        </w:tc>
      </w:tr>
      <w:tr w:rsidR="000C76DF" w:rsidRPr="00676B0E" w:rsidTr="000C76DF">
        <w:trPr>
          <w:trHeight w:val="300"/>
        </w:trPr>
        <w:tc>
          <w:tcPr>
            <w:tcW w:w="209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Horno eléctrico rhel 10ab</w:t>
            </w:r>
          </w:p>
        </w:tc>
        <w:tc>
          <w:tcPr>
            <w:tcW w:w="36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$14.990</w:t>
            </w:r>
          </w:p>
        </w:tc>
        <w:tc>
          <w:tcPr>
            <w:tcW w:w="32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48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$29.980</w:t>
            </w:r>
          </w:p>
        </w:tc>
        <w:tc>
          <w:tcPr>
            <w:tcW w:w="5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$27.255</w:t>
            </w:r>
          </w:p>
        </w:tc>
        <w:tc>
          <w:tcPr>
            <w:tcW w:w="38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$22.903</w:t>
            </w:r>
          </w:p>
        </w:tc>
        <w:tc>
          <w:tcPr>
            <w:tcW w:w="2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$4.352</w:t>
            </w:r>
          </w:p>
        </w:tc>
      </w:tr>
      <w:tr w:rsidR="000C76DF" w:rsidRPr="00676B0E" w:rsidTr="000C76DF">
        <w:trPr>
          <w:trHeight w:val="300"/>
        </w:trPr>
        <w:tc>
          <w:tcPr>
            <w:tcW w:w="209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lastRenderedPageBreak/>
              <w:t>Juego 6 tazas con plato para café cuadrada home collection</w:t>
            </w:r>
          </w:p>
        </w:tc>
        <w:tc>
          <w:tcPr>
            <w:tcW w:w="36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$4.990</w:t>
            </w:r>
          </w:p>
        </w:tc>
        <w:tc>
          <w:tcPr>
            <w:tcW w:w="32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w:t>
            </w:r>
          </w:p>
        </w:tc>
        <w:tc>
          <w:tcPr>
            <w:tcW w:w="48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$49.900</w:t>
            </w:r>
          </w:p>
        </w:tc>
        <w:tc>
          <w:tcPr>
            <w:tcW w:w="5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$45.364</w:t>
            </w:r>
          </w:p>
        </w:tc>
        <w:tc>
          <w:tcPr>
            <w:tcW w:w="38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$38.121</w:t>
            </w:r>
          </w:p>
        </w:tc>
        <w:tc>
          <w:tcPr>
            <w:tcW w:w="2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$7.243</w:t>
            </w:r>
          </w:p>
        </w:tc>
      </w:tr>
      <w:tr w:rsidR="000C76DF" w:rsidRPr="00676B0E" w:rsidTr="000C76DF">
        <w:trPr>
          <w:trHeight w:val="300"/>
        </w:trPr>
        <w:tc>
          <w:tcPr>
            <w:tcW w:w="209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Piso alto madera natural chile</w:t>
            </w:r>
          </w:p>
        </w:tc>
        <w:tc>
          <w:tcPr>
            <w:tcW w:w="36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$14.990</w:t>
            </w:r>
          </w:p>
        </w:tc>
        <w:tc>
          <w:tcPr>
            <w:tcW w:w="32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48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$59.960</w:t>
            </w:r>
          </w:p>
        </w:tc>
        <w:tc>
          <w:tcPr>
            <w:tcW w:w="5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$54.509</w:t>
            </w:r>
          </w:p>
        </w:tc>
        <w:tc>
          <w:tcPr>
            <w:tcW w:w="38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$45.806</w:t>
            </w:r>
          </w:p>
        </w:tc>
        <w:tc>
          <w:tcPr>
            <w:tcW w:w="2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$8.703</w:t>
            </w:r>
          </w:p>
        </w:tc>
      </w:tr>
      <w:tr w:rsidR="000C76DF" w:rsidRPr="00676B0E" w:rsidTr="000C76DF">
        <w:trPr>
          <w:trHeight w:val="300"/>
        </w:trPr>
        <w:tc>
          <w:tcPr>
            <w:tcW w:w="209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Set 3 cucharas té acero inoxidable casa bonita</w:t>
            </w:r>
          </w:p>
        </w:tc>
        <w:tc>
          <w:tcPr>
            <w:tcW w:w="36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$1.490</w:t>
            </w:r>
          </w:p>
        </w:tc>
        <w:tc>
          <w:tcPr>
            <w:tcW w:w="32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w:t>
            </w:r>
          </w:p>
        </w:tc>
        <w:tc>
          <w:tcPr>
            <w:tcW w:w="48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$29.800</w:t>
            </w:r>
          </w:p>
        </w:tc>
        <w:tc>
          <w:tcPr>
            <w:tcW w:w="5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$27.091</w:t>
            </w:r>
          </w:p>
        </w:tc>
        <w:tc>
          <w:tcPr>
            <w:tcW w:w="38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$22.765</w:t>
            </w:r>
          </w:p>
        </w:tc>
        <w:tc>
          <w:tcPr>
            <w:tcW w:w="2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$4.325</w:t>
            </w:r>
          </w:p>
        </w:tc>
      </w:tr>
      <w:tr w:rsidR="000C76DF" w:rsidRPr="00676B0E" w:rsidTr="000C76DF">
        <w:trPr>
          <w:cnfStyle w:val="010000000000" w:firstRow="0" w:lastRow="1" w:firstColumn="0" w:lastColumn="0" w:oddVBand="0" w:evenVBand="0" w:oddHBand="0" w:evenHBand="0" w:firstRowFirstColumn="0" w:firstRowLastColumn="0" w:lastRowFirstColumn="0" w:lastRowLastColumn="0"/>
          <w:trHeight w:val="300"/>
        </w:trPr>
        <w:tc>
          <w:tcPr>
            <w:tcW w:w="3311" w:type="pct"/>
            <w:gridSpan w:val="4"/>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48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$792.520</w:t>
            </w:r>
          </w:p>
        </w:tc>
        <w:tc>
          <w:tcPr>
            <w:tcW w:w="5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$720.473</w:t>
            </w:r>
          </w:p>
        </w:tc>
        <w:tc>
          <w:tcPr>
            <w:tcW w:w="38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$605.439</w:t>
            </w:r>
          </w:p>
        </w:tc>
        <w:tc>
          <w:tcPr>
            <w:tcW w:w="24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$115.033</w:t>
            </w:r>
          </w:p>
        </w:tc>
      </w:tr>
    </w:tbl>
    <w:p w:rsidR="000C76DF" w:rsidRPr="00676B0E" w:rsidRDefault="000C76DF" w:rsidP="000C76DF">
      <w:pPr>
        <w:spacing w:line="360" w:lineRule="auto"/>
        <w:jc w:val="both"/>
        <w:rPr>
          <w:rFonts w:ascii="Times New Roman" w:hAnsi="Times New Roman" w:cs="Times New Roman"/>
        </w:rPr>
      </w:pPr>
    </w:p>
    <w:tbl>
      <w:tblPr>
        <w:tblStyle w:val="Sombreadomedio1-nfasis3"/>
        <w:tblW w:w="5000" w:type="pct"/>
        <w:tblLook w:val="0660" w:firstRow="1" w:lastRow="1" w:firstColumn="0" w:lastColumn="0" w:noHBand="1" w:noVBand="1"/>
      </w:tblPr>
      <w:tblGrid>
        <w:gridCol w:w="5404"/>
        <w:gridCol w:w="1181"/>
        <w:gridCol w:w="1246"/>
        <w:gridCol w:w="794"/>
        <w:gridCol w:w="1119"/>
        <w:gridCol w:w="1363"/>
        <w:gridCol w:w="941"/>
        <w:gridCol w:w="936"/>
      </w:tblGrid>
      <w:tr w:rsidR="000C76DF" w:rsidRPr="00676B0E" w:rsidTr="000C76DF">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Salones</w:t>
            </w:r>
          </w:p>
        </w:tc>
      </w:tr>
      <w:tr w:rsidR="000C76DF" w:rsidRPr="00676B0E" w:rsidTr="000C76DF">
        <w:trPr>
          <w:trHeight w:val="300"/>
        </w:trPr>
        <w:tc>
          <w:tcPr>
            <w:tcW w:w="209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Descripción</w:t>
            </w:r>
          </w:p>
        </w:tc>
        <w:tc>
          <w:tcPr>
            <w:tcW w:w="47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49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Unitario</w:t>
            </w:r>
          </w:p>
        </w:tc>
        <w:tc>
          <w:tcPr>
            <w:tcW w:w="31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45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Normal</w:t>
            </w:r>
          </w:p>
        </w:tc>
        <w:tc>
          <w:tcPr>
            <w:tcW w:w="54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Mayorista</w:t>
            </w:r>
          </w:p>
        </w:tc>
        <w:tc>
          <w:tcPr>
            <w:tcW w:w="35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Neto</w:t>
            </w:r>
          </w:p>
        </w:tc>
        <w:tc>
          <w:tcPr>
            <w:tcW w:w="27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0C76DF" w:rsidRPr="00676B0E" w:rsidTr="000C76DF">
        <w:trPr>
          <w:trHeight w:val="300"/>
        </w:trPr>
        <w:tc>
          <w:tcPr>
            <w:tcW w:w="2096"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Silla auditorio negro/metálico incatex</w:t>
            </w:r>
          </w:p>
        </w:tc>
        <w:tc>
          <w:tcPr>
            <w:tcW w:w="47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49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$15.990</w:t>
            </w:r>
          </w:p>
        </w:tc>
        <w:tc>
          <w:tcPr>
            <w:tcW w:w="31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500</w:t>
            </w:r>
          </w:p>
        </w:tc>
        <w:tc>
          <w:tcPr>
            <w:tcW w:w="45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$7.995.000</w:t>
            </w:r>
          </w:p>
        </w:tc>
        <w:tc>
          <w:tcPr>
            <w:tcW w:w="54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$7.268.182</w:t>
            </w:r>
          </w:p>
        </w:tc>
        <w:tc>
          <w:tcPr>
            <w:tcW w:w="35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$6.107.716</w:t>
            </w:r>
          </w:p>
        </w:tc>
        <w:tc>
          <w:tcPr>
            <w:tcW w:w="27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$1.160.466</w:t>
            </w:r>
          </w:p>
        </w:tc>
      </w:tr>
      <w:tr w:rsidR="000C76DF" w:rsidRPr="00676B0E" w:rsidTr="000C76DF">
        <w:trPr>
          <w:trHeight w:val="300"/>
        </w:trPr>
        <w:tc>
          <w:tcPr>
            <w:tcW w:w="2096"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Calefactor orbis 404.000</w:t>
            </w:r>
          </w:p>
        </w:tc>
        <w:tc>
          <w:tcPr>
            <w:tcW w:w="47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Gasco</w:t>
            </w:r>
          </w:p>
        </w:tc>
        <w:tc>
          <w:tcPr>
            <w:tcW w:w="49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$99.990</w:t>
            </w:r>
          </w:p>
        </w:tc>
        <w:tc>
          <w:tcPr>
            <w:tcW w:w="31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45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$199.980</w:t>
            </w:r>
          </w:p>
        </w:tc>
        <w:tc>
          <w:tcPr>
            <w:tcW w:w="54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$181.800</w:t>
            </w:r>
          </w:p>
        </w:tc>
        <w:tc>
          <w:tcPr>
            <w:tcW w:w="35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$152.773</w:t>
            </w:r>
          </w:p>
        </w:tc>
        <w:tc>
          <w:tcPr>
            <w:tcW w:w="27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$29.027</w:t>
            </w:r>
          </w:p>
        </w:tc>
      </w:tr>
      <w:tr w:rsidR="000C76DF" w:rsidRPr="00676B0E" w:rsidTr="000C76DF">
        <w:trPr>
          <w:trHeight w:val="300"/>
        </w:trPr>
        <w:tc>
          <w:tcPr>
            <w:tcW w:w="2096"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Luz cortaimagen estroboscopico profesional</w:t>
            </w:r>
          </w:p>
        </w:tc>
        <w:tc>
          <w:tcPr>
            <w:tcW w:w="47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Online club</w:t>
            </w:r>
          </w:p>
        </w:tc>
        <w:tc>
          <w:tcPr>
            <w:tcW w:w="49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$6.990</w:t>
            </w:r>
          </w:p>
        </w:tc>
        <w:tc>
          <w:tcPr>
            <w:tcW w:w="31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w:t>
            </w:r>
          </w:p>
        </w:tc>
        <w:tc>
          <w:tcPr>
            <w:tcW w:w="45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$41.940</w:t>
            </w:r>
          </w:p>
        </w:tc>
        <w:tc>
          <w:tcPr>
            <w:tcW w:w="54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$38.127</w:t>
            </w:r>
          </w:p>
        </w:tc>
        <w:tc>
          <w:tcPr>
            <w:tcW w:w="35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$32.040</w:t>
            </w:r>
          </w:p>
        </w:tc>
        <w:tc>
          <w:tcPr>
            <w:tcW w:w="27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$6.088</w:t>
            </w:r>
          </w:p>
        </w:tc>
      </w:tr>
      <w:tr w:rsidR="000C76DF" w:rsidRPr="00676B0E" w:rsidTr="000C76DF">
        <w:trPr>
          <w:trHeight w:val="300"/>
        </w:trPr>
        <w:tc>
          <w:tcPr>
            <w:tcW w:w="2096"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Microfono inalámbrico doble</w:t>
            </w:r>
          </w:p>
        </w:tc>
        <w:tc>
          <w:tcPr>
            <w:tcW w:w="47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Online club</w:t>
            </w:r>
          </w:p>
        </w:tc>
        <w:tc>
          <w:tcPr>
            <w:tcW w:w="49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$12.990</w:t>
            </w:r>
          </w:p>
        </w:tc>
        <w:tc>
          <w:tcPr>
            <w:tcW w:w="31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45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$25.980</w:t>
            </w:r>
          </w:p>
        </w:tc>
        <w:tc>
          <w:tcPr>
            <w:tcW w:w="54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$23.618</w:t>
            </w:r>
          </w:p>
        </w:tc>
        <w:tc>
          <w:tcPr>
            <w:tcW w:w="35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$19.847</w:t>
            </w:r>
          </w:p>
        </w:tc>
        <w:tc>
          <w:tcPr>
            <w:tcW w:w="27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$3.771</w:t>
            </w:r>
          </w:p>
        </w:tc>
      </w:tr>
      <w:tr w:rsidR="000C76DF" w:rsidRPr="00676B0E" w:rsidTr="000C76DF">
        <w:trPr>
          <w:trHeight w:val="300"/>
        </w:trPr>
        <w:tc>
          <w:tcPr>
            <w:tcW w:w="2096" w:type="pct"/>
            <w:noWrap/>
            <w:hideMark/>
          </w:tcPr>
          <w:p w:rsidR="000C76DF" w:rsidRPr="00676B0E" w:rsidRDefault="000C76DF" w:rsidP="000C76DF">
            <w:pPr>
              <w:spacing w:line="360" w:lineRule="auto"/>
              <w:rPr>
                <w:rFonts w:ascii="Times New Roman" w:eastAsia="Times New Roman" w:hAnsi="Times New Roman" w:cs="Times New Roman"/>
                <w:color w:val="404040"/>
                <w:sz w:val="16"/>
                <w:szCs w:val="16"/>
              </w:rPr>
            </w:pPr>
            <w:r w:rsidRPr="00676B0E">
              <w:rPr>
                <w:rFonts w:ascii="Times New Roman" w:eastAsia="Times New Roman" w:hAnsi="Times New Roman" w:cs="Times New Roman"/>
                <w:color w:val="404040"/>
                <w:sz w:val="16"/>
                <w:szCs w:val="16"/>
              </w:rPr>
              <w:t>Proyector powerlite s31+ telón retráctil</w:t>
            </w:r>
          </w:p>
        </w:tc>
        <w:tc>
          <w:tcPr>
            <w:tcW w:w="47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49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$339.990</w:t>
            </w:r>
          </w:p>
        </w:tc>
        <w:tc>
          <w:tcPr>
            <w:tcW w:w="31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45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$679.980</w:t>
            </w:r>
          </w:p>
        </w:tc>
        <w:tc>
          <w:tcPr>
            <w:tcW w:w="54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$618.164</w:t>
            </w:r>
          </w:p>
        </w:tc>
        <w:tc>
          <w:tcPr>
            <w:tcW w:w="35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$519.465</w:t>
            </w:r>
          </w:p>
        </w:tc>
        <w:tc>
          <w:tcPr>
            <w:tcW w:w="27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$98.698</w:t>
            </w:r>
          </w:p>
        </w:tc>
      </w:tr>
      <w:tr w:rsidR="000C76DF" w:rsidRPr="00676B0E" w:rsidTr="000C76DF">
        <w:trPr>
          <w:trHeight w:val="300"/>
        </w:trPr>
        <w:tc>
          <w:tcPr>
            <w:tcW w:w="2096"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Sistema de audio novik stereo, mp3, 4 ch karaoke, usb, sd, 150 watts</w:t>
            </w:r>
          </w:p>
        </w:tc>
        <w:tc>
          <w:tcPr>
            <w:tcW w:w="47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Casa amarilla</w:t>
            </w:r>
          </w:p>
        </w:tc>
        <w:tc>
          <w:tcPr>
            <w:tcW w:w="49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$246.990</w:t>
            </w:r>
          </w:p>
        </w:tc>
        <w:tc>
          <w:tcPr>
            <w:tcW w:w="31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45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$493.980</w:t>
            </w:r>
          </w:p>
        </w:tc>
        <w:tc>
          <w:tcPr>
            <w:tcW w:w="54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$449.073</w:t>
            </w:r>
          </w:p>
        </w:tc>
        <w:tc>
          <w:tcPr>
            <w:tcW w:w="35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$377.372</w:t>
            </w:r>
          </w:p>
        </w:tc>
        <w:tc>
          <w:tcPr>
            <w:tcW w:w="27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$71.701</w:t>
            </w:r>
          </w:p>
        </w:tc>
      </w:tr>
      <w:tr w:rsidR="000C76DF" w:rsidRPr="00676B0E" w:rsidTr="000C76DF">
        <w:trPr>
          <w:cnfStyle w:val="010000000000" w:firstRow="0" w:lastRow="1" w:firstColumn="0" w:lastColumn="0" w:oddVBand="0" w:evenVBand="0" w:oddHBand="0" w:evenHBand="0" w:firstRowFirstColumn="0" w:firstRowLastColumn="0" w:lastRowFirstColumn="0" w:lastRowLastColumn="0"/>
          <w:trHeight w:val="300"/>
        </w:trPr>
        <w:tc>
          <w:tcPr>
            <w:tcW w:w="3374" w:type="pct"/>
            <w:gridSpan w:val="4"/>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45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$9.436.860</w:t>
            </w:r>
          </w:p>
        </w:tc>
        <w:tc>
          <w:tcPr>
            <w:tcW w:w="54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$8.578.964</w:t>
            </w:r>
          </w:p>
        </w:tc>
        <w:tc>
          <w:tcPr>
            <w:tcW w:w="35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$7.209.213</w:t>
            </w:r>
          </w:p>
        </w:tc>
        <w:tc>
          <w:tcPr>
            <w:tcW w:w="27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$1.369.750</w:t>
            </w:r>
          </w:p>
        </w:tc>
      </w:tr>
    </w:tbl>
    <w:p w:rsidR="000C76DF" w:rsidRPr="00676B0E" w:rsidRDefault="000C76DF" w:rsidP="000C76DF">
      <w:pPr>
        <w:spacing w:line="360" w:lineRule="auto"/>
        <w:jc w:val="both"/>
        <w:rPr>
          <w:rFonts w:ascii="Times New Roman" w:hAnsi="Times New Roman" w:cs="Times New Roman"/>
        </w:rPr>
      </w:pPr>
    </w:p>
    <w:tbl>
      <w:tblPr>
        <w:tblStyle w:val="Sombreadomedio1-nfasis3"/>
        <w:tblW w:w="5000" w:type="pct"/>
        <w:tblLook w:val="0660" w:firstRow="1" w:lastRow="1" w:firstColumn="0" w:lastColumn="0" w:noHBand="1" w:noVBand="1"/>
      </w:tblPr>
      <w:tblGrid>
        <w:gridCol w:w="4434"/>
        <w:gridCol w:w="1071"/>
        <w:gridCol w:w="1538"/>
        <w:gridCol w:w="933"/>
        <w:gridCol w:w="1401"/>
        <w:gridCol w:w="1686"/>
        <w:gridCol w:w="1105"/>
        <w:gridCol w:w="816"/>
      </w:tblGrid>
      <w:tr w:rsidR="000C76DF" w:rsidRPr="00676B0E" w:rsidTr="000C76DF">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Gimnasio</w:t>
            </w:r>
          </w:p>
        </w:tc>
      </w:tr>
      <w:tr w:rsidR="000C76DF" w:rsidRPr="00676B0E" w:rsidTr="000C76DF">
        <w:trPr>
          <w:trHeight w:val="300"/>
        </w:trPr>
        <w:tc>
          <w:tcPr>
            <w:tcW w:w="171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Descripción</w:t>
            </w:r>
          </w:p>
        </w:tc>
        <w:tc>
          <w:tcPr>
            <w:tcW w:w="41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597"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Unitario</w:t>
            </w:r>
          </w:p>
        </w:tc>
        <w:tc>
          <w:tcPr>
            <w:tcW w:w="364"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544"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Normal</w:t>
            </w:r>
          </w:p>
        </w:tc>
        <w:tc>
          <w:tcPr>
            <w:tcW w:w="654"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Mayorista</w:t>
            </w:r>
          </w:p>
        </w:tc>
        <w:tc>
          <w:tcPr>
            <w:tcW w:w="43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Neto</w:t>
            </w:r>
          </w:p>
        </w:tc>
        <w:tc>
          <w:tcPr>
            <w:tcW w:w="28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0C76DF" w:rsidRPr="00676B0E" w:rsidTr="000C76DF">
        <w:trPr>
          <w:trHeight w:val="300"/>
        </w:trPr>
        <w:tc>
          <w:tcPr>
            <w:tcW w:w="171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Banca abdominal master fit</w:t>
            </w:r>
          </w:p>
        </w:tc>
        <w:tc>
          <w:tcPr>
            <w:tcW w:w="417"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597"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$34.990</w:t>
            </w:r>
          </w:p>
        </w:tc>
        <w:tc>
          <w:tcPr>
            <w:tcW w:w="36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4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$69.980</w:t>
            </w:r>
          </w:p>
        </w:tc>
        <w:tc>
          <w:tcPr>
            <w:tcW w:w="65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$63.618</w:t>
            </w:r>
          </w:p>
        </w:tc>
        <w:tc>
          <w:tcPr>
            <w:tcW w:w="43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$53.461</w:t>
            </w:r>
          </w:p>
        </w:tc>
        <w:tc>
          <w:tcPr>
            <w:tcW w:w="28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$10.158</w:t>
            </w:r>
          </w:p>
        </w:tc>
      </w:tr>
      <w:tr w:rsidR="000C76DF" w:rsidRPr="00676B0E" w:rsidTr="000C76DF">
        <w:trPr>
          <w:trHeight w:val="300"/>
        </w:trPr>
        <w:tc>
          <w:tcPr>
            <w:tcW w:w="171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Banca pesas ls1102 live up</w:t>
            </w:r>
          </w:p>
        </w:tc>
        <w:tc>
          <w:tcPr>
            <w:tcW w:w="417"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597"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$79.990</w:t>
            </w:r>
          </w:p>
        </w:tc>
        <w:tc>
          <w:tcPr>
            <w:tcW w:w="36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4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$159.980</w:t>
            </w:r>
          </w:p>
        </w:tc>
        <w:tc>
          <w:tcPr>
            <w:tcW w:w="65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$145.436</w:t>
            </w:r>
          </w:p>
        </w:tc>
        <w:tc>
          <w:tcPr>
            <w:tcW w:w="43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$122.215</w:t>
            </w:r>
          </w:p>
        </w:tc>
        <w:tc>
          <w:tcPr>
            <w:tcW w:w="28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$23.221</w:t>
            </w:r>
          </w:p>
        </w:tc>
      </w:tr>
      <w:tr w:rsidR="000C76DF" w:rsidRPr="00676B0E" w:rsidTr="000C76DF">
        <w:trPr>
          <w:trHeight w:val="300"/>
        </w:trPr>
        <w:tc>
          <w:tcPr>
            <w:tcW w:w="171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Bicicleta ejercicios mecánica hm-1310 lahsen</w:t>
            </w:r>
          </w:p>
        </w:tc>
        <w:tc>
          <w:tcPr>
            <w:tcW w:w="417"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597"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$57.900</w:t>
            </w:r>
          </w:p>
        </w:tc>
        <w:tc>
          <w:tcPr>
            <w:tcW w:w="36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w:t>
            </w:r>
          </w:p>
        </w:tc>
        <w:tc>
          <w:tcPr>
            <w:tcW w:w="54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$289.500</w:t>
            </w:r>
          </w:p>
        </w:tc>
        <w:tc>
          <w:tcPr>
            <w:tcW w:w="65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$263.182</w:t>
            </w:r>
          </w:p>
        </w:tc>
        <w:tc>
          <w:tcPr>
            <w:tcW w:w="43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$221.161</w:t>
            </w:r>
          </w:p>
        </w:tc>
        <w:tc>
          <w:tcPr>
            <w:tcW w:w="28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$42.021</w:t>
            </w:r>
          </w:p>
        </w:tc>
      </w:tr>
      <w:tr w:rsidR="000C76DF" w:rsidRPr="00676B0E" w:rsidTr="000C76DF">
        <w:trPr>
          <w:trHeight w:val="300"/>
        </w:trPr>
        <w:tc>
          <w:tcPr>
            <w:tcW w:w="171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Bicicleta eliptica e-800 bianchi</w:t>
            </w:r>
          </w:p>
        </w:tc>
        <w:tc>
          <w:tcPr>
            <w:tcW w:w="417"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597"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$99.900</w:t>
            </w:r>
          </w:p>
        </w:tc>
        <w:tc>
          <w:tcPr>
            <w:tcW w:w="36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4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$199.800</w:t>
            </w:r>
          </w:p>
        </w:tc>
        <w:tc>
          <w:tcPr>
            <w:tcW w:w="65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$181.636</w:t>
            </w:r>
          </w:p>
        </w:tc>
        <w:tc>
          <w:tcPr>
            <w:tcW w:w="43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$152.636</w:t>
            </w:r>
          </w:p>
        </w:tc>
        <w:tc>
          <w:tcPr>
            <w:tcW w:w="28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$29.001</w:t>
            </w:r>
          </w:p>
        </w:tc>
      </w:tr>
      <w:tr w:rsidR="000C76DF" w:rsidRPr="00676B0E" w:rsidTr="000C76DF">
        <w:trPr>
          <w:trHeight w:val="300"/>
        </w:trPr>
        <w:tc>
          <w:tcPr>
            <w:tcW w:w="171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Caminadora manual live sports</w:t>
            </w:r>
          </w:p>
        </w:tc>
        <w:tc>
          <w:tcPr>
            <w:tcW w:w="417"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97"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$89.990</w:t>
            </w:r>
          </w:p>
        </w:tc>
        <w:tc>
          <w:tcPr>
            <w:tcW w:w="36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4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$179.980</w:t>
            </w:r>
          </w:p>
        </w:tc>
        <w:tc>
          <w:tcPr>
            <w:tcW w:w="65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$163.618</w:t>
            </w:r>
          </w:p>
        </w:tc>
        <w:tc>
          <w:tcPr>
            <w:tcW w:w="43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$137.494</w:t>
            </w:r>
          </w:p>
        </w:tc>
        <w:tc>
          <w:tcPr>
            <w:tcW w:w="28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$26.124</w:t>
            </w:r>
          </w:p>
        </w:tc>
      </w:tr>
      <w:tr w:rsidR="000C76DF" w:rsidRPr="00676B0E" w:rsidTr="000C76DF">
        <w:trPr>
          <w:trHeight w:val="300"/>
        </w:trPr>
        <w:tc>
          <w:tcPr>
            <w:tcW w:w="171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Colchoneta eva single klimber</w:t>
            </w:r>
          </w:p>
        </w:tc>
        <w:tc>
          <w:tcPr>
            <w:tcW w:w="417"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97"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$1.990</w:t>
            </w:r>
          </w:p>
        </w:tc>
        <w:tc>
          <w:tcPr>
            <w:tcW w:w="36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w:t>
            </w:r>
          </w:p>
        </w:tc>
        <w:tc>
          <w:tcPr>
            <w:tcW w:w="54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$11.940</w:t>
            </w:r>
          </w:p>
        </w:tc>
        <w:tc>
          <w:tcPr>
            <w:tcW w:w="65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$10.855</w:t>
            </w:r>
          </w:p>
        </w:tc>
        <w:tc>
          <w:tcPr>
            <w:tcW w:w="43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$9.121</w:t>
            </w:r>
          </w:p>
        </w:tc>
        <w:tc>
          <w:tcPr>
            <w:tcW w:w="28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$1.733</w:t>
            </w:r>
          </w:p>
        </w:tc>
      </w:tr>
      <w:tr w:rsidR="000C76DF" w:rsidRPr="00676B0E" w:rsidTr="000C76DF">
        <w:trPr>
          <w:trHeight w:val="300"/>
        </w:trPr>
        <w:tc>
          <w:tcPr>
            <w:tcW w:w="171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Microcomponente philips mcm 2300</w:t>
            </w:r>
          </w:p>
        </w:tc>
        <w:tc>
          <w:tcPr>
            <w:tcW w:w="417"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597"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$44.900</w:t>
            </w:r>
          </w:p>
        </w:tc>
        <w:tc>
          <w:tcPr>
            <w:tcW w:w="36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4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$44.900</w:t>
            </w:r>
          </w:p>
        </w:tc>
        <w:tc>
          <w:tcPr>
            <w:tcW w:w="65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$40.818</w:t>
            </w:r>
          </w:p>
        </w:tc>
        <w:tc>
          <w:tcPr>
            <w:tcW w:w="43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$34.301</w:t>
            </w:r>
          </w:p>
        </w:tc>
        <w:tc>
          <w:tcPr>
            <w:tcW w:w="28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$6.517</w:t>
            </w:r>
          </w:p>
        </w:tc>
      </w:tr>
      <w:tr w:rsidR="000C76DF" w:rsidRPr="00676B0E" w:rsidTr="000C76DF">
        <w:trPr>
          <w:trHeight w:val="300"/>
        </w:trPr>
        <w:tc>
          <w:tcPr>
            <w:tcW w:w="171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Set de mancuernas 15 kg live up</w:t>
            </w:r>
          </w:p>
        </w:tc>
        <w:tc>
          <w:tcPr>
            <w:tcW w:w="417"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97"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$24.990</w:t>
            </w:r>
          </w:p>
        </w:tc>
        <w:tc>
          <w:tcPr>
            <w:tcW w:w="36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w:t>
            </w:r>
          </w:p>
        </w:tc>
        <w:tc>
          <w:tcPr>
            <w:tcW w:w="54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$74.970</w:t>
            </w:r>
          </w:p>
        </w:tc>
        <w:tc>
          <w:tcPr>
            <w:tcW w:w="65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$68.155</w:t>
            </w:r>
          </w:p>
        </w:tc>
        <w:tc>
          <w:tcPr>
            <w:tcW w:w="43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$57.273</w:t>
            </w:r>
          </w:p>
        </w:tc>
        <w:tc>
          <w:tcPr>
            <w:tcW w:w="28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$10.882</w:t>
            </w:r>
          </w:p>
        </w:tc>
      </w:tr>
      <w:tr w:rsidR="000C76DF" w:rsidRPr="00676B0E" w:rsidTr="000C76DF">
        <w:trPr>
          <w:trHeight w:val="300"/>
        </w:trPr>
        <w:tc>
          <w:tcPr>
            <w:tcW w:w="171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Soporte lcd tilt15 23-55" daiku</w:t>
            </w:r>
          </w:p>
        </w:tc>
        <w:tc>
          <w:tcPr>
            <w:tcW w:w="417"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97"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$12.990</w:t>
            </w:r>
          </w:p>
        </w:tc>
        <w:tc>
          <w:tcPr>
            <w:tcW w:w="36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4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$25.980</w:t>
            </w:r>
          </w:p>
        </w:tc>
        <w:tc>
          <w:tcPr>
            <w:tcW w:w="65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$23.618</w:t>
            </w:r>
          </w:p>
        </w:tc>
        <w:tc>
          <w:tcPr>
            <w:tcW w:w="43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$19.847</w:t>
            </w:r>
          </w:p>
        </w:tc>
        <w:tc>
          <w:tcPr>
            <w:tcW w:w="28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$3.771</w:t>
            </w:r>
          </w:p>
        </w:tc>
      </w:tr>
      <w:tr w:rsidR="000C76DF" w:rsidRPr="00676B0E" w:rsidTr="000C76DF">
        <w:trPr>
          <w:trHeight w:val="300"/>
        </w:trPr>
        <w:tc>
          <w:tcPr>
            <w:tcW w:w="171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lastRenderedPageBreak/>
              <w:t>Tv led 32" irt</w:t>
            </w:r>
          </w:p>
        </w:tc>
        <w:tc>
          <w:tcPr>
            <w:tcW w:w="417"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97"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$89.990</w:t>
            </w:r>
          </w:p>
        </w:tc>
        <w:tc>
          <w:tcPr>
            <w:tcW w:w="36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4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$179.980</w:t>
            </w:r>
          </w:p>
        </w:tc>
        <w:tc>
          <w:tcPr>
            <w:tcW w:w="65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$163.618</w:t>
            </w:r>
          </w:p>
        </w:tc>
        <w:tc>
          <w:tcPr>
            <w:tcW w:w="43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$137.494</w:t>
            </w:r>
          </w:p>
        </w:tc>
        <w:tc>
          <w:tcPr>
            <w:tcW w:w="28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$26.124</w:t>
            </w:r>
          </w:p>
        </w:tc>
      </w:tr>
      <w:tr w:rsidR="000C76DF" w:rsidRPr="00676B0E" w:rsidTr="000C76DF">
        <w:trPr>
          <w:cnfStyle w:val="010000000000" w:firstRow="0" w:lastRow="1" w:firstColumn="0" w:lastColumn="0" w:oddVBand="0" w:evenVBand="0" w:oddHBand="0" w:evenHBand="0" w:firstRowFirstColumn="0" w:firstRowLastColumn="0" w:lastRowFirstColumn="0" w:lastRowLastColumn="0"/>
          <w:trHeight w:val="300"/>
        </w:trPr>
        <w:tc>
          <w:tcPr>
            <w:tcW w:w="3090" w:type="pct"/>
            <w:gridSpan w:val="4"/>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54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$1.237.010</w:t>
            </w:r>
          </w:p>
        </w:tc>
        <w:tc>
          <w:tcPr>
            <w:tcW w:w="65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$1.124.555</w:t>
            </w:r>
          </w:p>
        </w:tc>
        <w:tc>
          <w:tcPr>
            <w:tcW w:w="43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$945.004</w:t>
            </w:r>
          </w:p>
        </w:tc>
        <w:tc>
          <w:tcPr>
            <w:tcW w:w="28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$179.551</w:t>
            </w:r>
          </w:p>
        </w:tc>
      </w:tr>
    </w:tbl>
    <w:p w:rsidR="000C76DF" w:rsidRPr="00676B0E" w:rsidRDefault="000C76DF" w:rsidP="000C76DF">
      <w:pPr>
        <w:spacing w:line="360" w:lineRule="auto"/>
        <w:jc w:val="both"/>
        <w:rPr>
          <w:rFonts w:ascii="Times New Roman" w:hAnsi="Times New Roman" w:cs="Times New Roman"/>
        </w:rPr>
      </w:pPr>
    </w:p>
    <w:tbl>
      <w:tblPr>
        <w:tblStyle w:val="Sombreadomedio1-nfasis3"/>
        <w:tblW w:w="5000" w:type="pct"/>
        <w:tblLook w:val="0660" w:firstRow="1" w:lastRow="1" w:firstColumn="0" w:lastColumn="0" w:noHBand="1" w:noVBand="1"/>
      </w:tblPr>
      <w:tblGrid>
        <w:gridCol w:w="5222"/>
        <w:gridCol w:w="1039"/>
        <w:gridCol w:w="1338"/>
        <w:gridCol w:w="806"/>
        <w:gridCol w:w="1216"/>
        <w:gridCol w:w="1468"/>
        <w:gridCol w:w="959"/>
        <w:gridCol w:w="936"/>
      </w:tblGrid>
      <w:tr w:rsidR="000C76DF" w:rsidRPr="00676B0E" w:rsidTr="000C76DF">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Exteriores</w:t>
            </w:r>
          </w:p>
        </w:tc>
      </w:tr>
      <w:tr w:rsidR="000C76DF" w:rsidRPr="00676B0E" w:rsidTr="000C76DF">
        <w:trPr>
          <w:trHeight w:val="300"/>
        </w:trPr>
        <w:tc>
          <w:tcPr>
            <w:tcW w:w="202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Descripción</w:t>
            </w:r>
          </w:p>
        </w:tc>
        <w:tc>
          <w:tcPr>
            <w:tcW w:w="41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52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Unitario</w:t>
            </w:r>
          </w:p>
        </w:tc>
        <w:tc>
          <w:tcPr>
            <w:tcW w:w="32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4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Normal</w:t>
            </w:r>
          </w:p>
        </w:tc>
        <w:tc>
          <w:tcPr>
            <w:tcW w:w="57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Mayorista</w:t>
            </w:r>
          </w:p>
        </w:tc>
        <w:tc>
          <w:tcPr>
            <w:tcW w:w="37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Neto</w:t>
            </w:r>
          </w:p>
        </w:tc>
        <w:tc>
          <w:tcPr>
            <w:tcW w:w="29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0C76DF" w:rsidRPr="00676B0E" w:rsidTr="000C76DF">
        <w:trPr>
          <w:trHeight w:val="300"/>
        </w:trPr>
        <w:tc>
          <w:tcPr>
            <w:tcW w:w="202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Aro de basquetball</w:t>
            </w:r>
          </w:p>
        </w:tc>
        <w:tc>
          <w:tcPr>
            <w:tcW w:w="41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25"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$39.990</w:t>
            </w:r>
          </w:p>
        </w:tc>
        <w:tc>
          <w:tcPr>
            <w:tcW w:w="32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478"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$79.980</w:t>
            </w:r>
          </w:p>
        </w:tc>
        <w:tc>
          <w:tcPr>
            <w:tcW w:w="575"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$72.709</w:t>
            </w:r>
          </w:p>
        </w:tc>
        <w:tc>
          <w:tcPr>
            <w:tcW w:w="379"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$61.100</w:t>
            </w:r>
          </w:p>
        </w:tc>
        <w:tc>
          <w:tcPr>
            <w:tcW w:w="29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$11.609</w:t>
            </w:r>
          </w:p>
        </w:tc>
      </w:tr>
      <w:tr w:rsidR="000C76DF" w:rsidRPr="00676B0E" w:rsidTr="000C76DF">
        <w:trPr>
          <w:trHeight w:val="300"/>
        </w:trPr>
        <w:tc>
          <w:tcPr>
            <w:tcW w:w="202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Base para quitasol madera slat home collection garden</w:t>
            </w:r>
          </w:p>
        </w:tc>
        <w:tc>
          <w:tcPr>
            <w:tcW w:w="41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$19.990</w:t>
            </w:r>
          </w:p>
        </w:tc>
        <w:tc>
          <w:tcPr>
            <w:tcW w:w="32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w:t>
            </w:r>
          </w:p>
        </w:tc>
        <w:tc>
          <w:tcPr>
            <w:tcW w:w="4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$499.750</w:t>
            </w:r>
          </w:p>
        </w:tc>
        <w:tc>
          <w:tcPr>
            <w:tcW w:w="57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$454.318</w:t>
            </w:r>
          </w:p>
        </w:tc>
        <w:tc>
          <w:tcPr>
            <w:tcW w:w="37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$381.780</w:t>
            </w:r>
          </w:p>
        </w:tc>
        <w:tc>
          <w:tcPr>
            <w:tcW w:w="29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$72.538</w:t>
            </w:r>
          </w:p>
        </w:tc>
      </w:tr>
      <w:tr w:rsidR="000C76DF" w:rsidRPr="00676B0E" w:rsidTr="000C76DF">
        <w:trPr>
          <w:trHeight w:val="300"/>
        </w:trPr>
        <w:tc>
          <w:tcPr>
            <w:tcW w:w="202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Basurero con tapa segbols con ruedas 85 l kleine</w:t>
            </w:r>
          </w:p>
        </w:tc>
        <w:tc>
          <w:tcPr>
            <w:tcW w:w="41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$9.990</w:t>
            </w:r>
          </w:p>
        </w:tc>
        <w:tc>
          <w:tcPr>
            <w:tcW w:w="32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4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$39.960</w:t>
            </w:r>
          </w:p>
        </w:tc>
        <w:tc>
          <w:tcPr>
            <w:tcW w:w="57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$36.327</w:t>
            </w:r>
          </w:p>
        </w:tc>
        <w:tc>
          <w:tcPr>
            <w:tcW w:w="37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$30.527</w:t>
            </w:r>
          </w:p>
        </w:tc>
        <w:tc>
          <w:tcPr>
            <w:tcW w:w="29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$5.800</w:t>
            </w:r>
          </w:p>
        </w:tc>
      </w:tr>
      <w:tr w:rsidR="000C76DF" w:rsidRPr="00676B0E" w:rsidTr="000C76DF">
        <w:trPr>
          <w:trHeight w:val="300"/>
        </w:trPr>
        <w:tc>
          <w:tcPr>
            <w:tcW w:w="202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Calefactor de patio con mesa recco</w:t>
            </w:r>
          </w:p>
        </w:tc>
        <w:tc>
          <w:tcPr>
            <w:tcW w:w="41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$129.990</w:t>
            </w:r>
          </w:p>
        </w:tc>
        <w:tc>
          <w:tcPr>
            <w:tcW w:w="32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4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$259.980</w:t>
            </w:r>
          </w:p>
        </w:tc>
        <w:tc>
          <w:tcPr>
            <w:tcW w:w="57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$236.345</w:t>
            </w:r>
          </w:p>
        </w:tc>
        <w:tc>
          <w:tcPr>
            <w:tcW w:w="37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$198.610</w:t>
            </w:r>
          </w:p>
        </w:tc>
        <w:tc>
          <w:tcPr>
            <w:tcW w:w="29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$37.736</w:t>
            </w:r>
          </w:p>
        </w:tc>
      </w:tr>
      <w:tr w:rsidR="000C76DF" w:rsidRPr="00676B0E" w:rsidTr="000C76DF">
        <w:trPr>
          <w:trHeight w:val="300"/>
        </w:trPr>
        <w:tc>
          <w:tcPr>
            <w:tcW w:w="202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Carro de arrastre big max basic 2 ruedas</w:t>
            </w:r>
          </w:p>
        </w:tc>
        <w:tc>
          <w:tcPr>
            <w:tcW w:w="41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Tenis &amp; golf</w:t>
            </w:r>
          </w:p>
        </w:tc>
        <w:tc>
          <w:tcPr>
            <w:tcW w:w="52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$59.990</w:t>
            </w:r>
          </w:p>
        </w:tc>
        <w:tc>
          <w:tcPr>
            <w:tcW w:w="32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4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$59.990</w:t>
            </w:r>
          </w:p>
        </w:tc>
        <w:tc>
          <w:tcPr>
            <w:tcW w:w="57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$54.536</w:t>
            </w:r>
          </w:p>
        </w:tc>
        <w:tc>
          <w:tcPr>
            <w:tcW w:w="37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$45.829</w:t>
            </w:r>
          </w:p>
        </w:tc>
        <w:tc>
          <w:tcPr>
            <w:tcW w:w="29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$8.707</w:t>
            </w:r>
          </w:p>
        </w:tc>
      </w:tr>
      <w:tr w:rsidR="000C76DF" w:rsidRPr="00676B0E" w:rsidTr="000C76DF">
        <w:trPr>
          <w:trHeight w:val="300"/>
        </w:trPr>
        <w:tc>
          <w:tcPr>
            <w:tcW w:w="202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Cenicero pie blanco 56 cm. Genérico</w:t>
            </w:r>
          </w:p>
        </w:tc>
        <w:tc>
          <w:tcPr>
            <w:tcW w:w="41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$19.990</w:t>
            </w:r>
          </w:p>
        </w:tc>
        <w:tc>
          <w:tcPr>
            <w:tcW w:w="32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4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$79.960</w:t>
            </w:r>
          </w:p>
        </w:tc>
        <w:tc>
          <w:tcPr>
            <w:tcW w:w="57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$72.691</w:t>
            </w:r>
          </w:p>
        </w:tc>
        <w:tc>
          <w:tcPr>
            <w:tcW w:w="37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$61.085</w:t>
            </w:r>
          </w:p>
        </w:tc>
        <w:tc>
          <w:tcPr>
            <w:tcW w:w="29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$11.606</w:t>
            </w:r>
          </w:p>
        </w:tc>
      </w:tr>
      <w:tr w:rsidR="000C76DF" w:rsidRPr="00676B0E" w:rsidTr="000C76DF">
        <w:trPr>
          <w:trHeight w:val="300"/>
        </w:trPr>
        <w:tc>
          <w:tcPr>
            <w:tcW w:w="202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Comedor silicia metal-ratán pe 6 piezas home collection</w:t>
            </w:r>
          </w:p>
        </w:tc>
        <w:tc>
          <w:tcPr>
            <w:tcW w:w="41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$69.990</w:t>
            </w:r>
          </w:p>
        </w:tc>
        <w:tc>
          <w:tcPr>
            <w:tcW w:w="32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w:t>
            </w:r>
          </w:p>
        </w:tc>
        <w:tc>
          <w:tcPr>
            <w:tcW w:w="4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$209.970</w:t>
            </w:r>
          </w:p>
        </w:tc>
        <w:tc>
          <w:tcPr>
            <w:tcW w:w="57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$190.882</w:t>
            </w:r>
          </w:p>
        </w:tc>
        <w:tc>
          <w:tcPr>
            <w:tcW w:w="37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$160.405</w:t>
            </w:r>
          </w:p>
        </w:tc>
        <w:tc>
          <w:tcPr>
            <w:tcW w:w="29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$30.477</w:t>
            </w:r>
          </w:p>
        </w:tc>
      </w:tr>
      <w:tr w:rsidR="000C76DF" w:rsidRPr="00676B0E" w:rsidTr="000C76DF">
        <w:trPr>
          <w:trHeight w:val="300"/>
        </w:trPr>
        <w:tc>
          <w:tcPr>
            <w:tcW w:w="202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Pelotas second chance 20un.</w:t>
            </w:r>
          </w:p>
        </w:tc>
        <w:tc>
          <w:tcPr>
            <w:tcW w:w="41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Tenis &amp; golf</w:t>
            </w:r>
          </w:p>
        </w:tc>
        <w:tc>
          <w:tcPr>
            <w:tcW w:w="52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$11.990</w:t>
            </w:r>
          </w:p>
        </w:tc>
        <w:tc>
          <w:tcPr>
            <w:tcW w:w="32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4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$11.990</w:t>
            </w:r>
          </w:p>
        </w:tc>
        <w:tc>
          <w:tcPr>
            <w:tcW w:w="57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$10.900</w:t>
            </w:r>
          </w:p>
        </w:tc>
        <w:tc>
          <w:tcPr>
            <w:tcW w:w="37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$9.160</w:t>
            </w:r>
          </w:p>
        </w:tc>
        <w:tc>
          <w:tcPr>
            <w:tcW w:w="29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$1.740</w:t>
            </w:r>
          </w:p>
        </w:tc>
      </w:tr>
      <w:tr w:rsidR="000C76DF" w:rsidRPr="00676B0E" w:rsidTr="000C76DF">
        <w:trPr>
          <w:trHeight w:val="300"/>
        </w:trPr>
        <w:tc>
          <w:tcPr>
            <w:tcW w:w="202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Quincho a carbón 135 x 60 x 80 cm. Rcubo</w:t>
            </w:r>
          </w:p>
        </w:tc>
        <w:tc>
          <w:tcPr>
            <w:tcW w:w="41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$859.990</w:t>
            </w:r>
          </w:p>
        </w:tc>
        <w:tc>
          <w:tcPr>
            <w:tcW w:w="32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4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$859.990</w:t>
            </w:r>
          </w:p>
        </w:tc>
        <w:tc>
          <w:tcPr>
            <w:tcW w:w="57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$781.809</w:t>
            </w:r>
          </w:p>
        </w:tc>
        <w:tc>
          <w:tcPr>
            <w:tcW w:w="37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$656.982</w:t>
            </w:r>
          </w:p>
        </w:tc>
        <w:tc>
          <w:tcPr>
            <w:tcW w:w="29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$124.827</w:t>
            </w:r>
          </w:p>
        </w:tc>
      </w:tr>
      <w:tr w:rsidR="000C76DF" w:rsidRPr="00676B0E" w:rsidTr="000C76DF">
        <w:trPr>
          <w:trHeight w:val="300"/>
        </w:trPr>
        <w:tc>
          <w:tcPr>
            <w:tcW w:w="202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lang w:val="en-US"/>
              </w:rPr>
            </w:pPr>
            <w:r w:rsidRPr="00676B0E">
              <w:rPr>
                <w:rFonts w:ascii="Times New Roman" w:eastAsia="Times New Roman" w:hAnsi="Times New Roman" w:cs="Times New Roman"/>
                <w:color w:val="000000"/>
                <w:sz w:val="16"/>
                <w:szCs w:val="16"/>
                <w:lang w:val="en-US"/>
              </w:rPr>
              <w:t>Quitasol circular metal d=200 home collection garden</w:t>
            </w:r>
          </w:p>
        </w:tc>
        <w:tc>
          <w:tcPr>
            <w:tcW w:w="41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$19.990</w:t>
            </w:r>
          </w:p>
        </w:tc>
        <w:tc>
          <w:tcPr>
            <w:tcW w:w="32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w:t>
            </w:r>
          </w:p>
        </w:tc>
        <w:tc>
          <w:tcPr>
            <w:tcW w:w="4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$499.750</w:t>
            </w:r>
          </w:p>
        </w:tc>
        <w:tc>
          <w:tcPr>
            <w:tcW w:w="57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$454.318</w:t>
            </w:r>
          </w:p>
        </w:tc>
        <w:tc>
          <w:tcPr>
            <w:tcW w:w="37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$381.780</w:t>
            </w:r>
          </w:p>
        </w:tc>
        <w:tc>
          <w:tcPr>
            <w:tcW w:w="29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$72.538</w:t>
            </w:r>
          </w:p>
        </w:tc>
      </w:tr>
      <w:tr w:rsidR="000C76DF" w:rsidRPr="00676B0E" w:rsidTr="000C76DF">
        <w:trPr>
          <w:trHeight w:val="300"/>
        </w:trPr>
        <w:tc>
          <w:tcPr>
            <w:tcW w:w="2021" w:type="pct"/>
            <w:noWrap/>
            <w:hideMark/>
          </w:tcPr>
          <w:p w:rsidR="000C76DF" w:rsidRPr="00676B0E" w:rsidRDefault="000C76DF" w:rsidP="000C76DF">
            <w:pPr>
              <w:spacing w:line="360" w:lineRule="auto"/>
              <w:rPr>
                <w:rFonts w:ascii="Times New Roman" w:eastAsia="Times New Roman" w:hAnsi="Times New Roman" w:cs="Times New Roman"/>
                <w:color w:val="444444"/>
                <w:sz w:val="16"/>
                <w:szCs w:val="16"/>
              </w:rPr>
            </w:pPr>
            <w:r w:rsidRPr="00676B0E">
              <w:rPr>
                <w:rFonts w:ascii="Times New Roman" w:eastAsia="Times New Roman" w:hAnsi="Times New Roman" w:cs="Times New Roman"/>
                <w:color w:val="444444"/>
                <w:sz w:val="16"/>
                <w:szCs w:val="16"/>
              </w:rPr>
              <w:t>Raq/jr. Ballfighter 19</w:t>
            </w:r>
          </w:p>
        </w:tc>
        <w:tc>
          <w:tcPr>
            <w:tcW w:w="41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Tenis &amp; golf</w:t>
            </w:r>
          </w:p>
        </w:tc>
        <w:tc>
          <w:tcPr>
            <w:tcW w:w="52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$22.990</w:t>
            </w:r>
          </w:p>
        </w:tc>
        <w:tc>
          <w:tcPr>
            <w:tcW w:w="32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4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$45.980</w:t>
            </w:r>
          </w:p>
        </w:tc>
        <w:tc>
          <w:tcPr>
            <w:tcW w:w="57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$41.800</w:t>
            </w:r>
          </w:p>
        </w:tc>
        <w:tc>
          <w:tcPr>
            <w:tcW w:w="37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$35.126</w:t>
            </w:r>
          </w:p>
        </w:tc>
        <w:tc>
          <w:tcPr>
            <w:tcW w:w="29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$6.674</w:t>
            </w:r>
          </w:p>
        </w:tc>
      </w:tr>
      <w:tr w:rsidR="000C76DF" w:rsidRPr="00676B0E" w:rsidTr="000C76DF">
        <w:trPr>
          <w:trHeight w:val="300"/>
        </w:trPr>
        <w:tc>
          <w:tcPr>
            <w:tcW w:w="202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Reposera de resina cabo blanco reyplast</w:t>
            </w:r>
          </w:p>
        </w:tc>
        <w:tc>
          <w:tcPr>
            <w:tcW w:w="41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$29.990</w:t>
            </w:r>
          </w:p>
        </w:tc>
        <w:tc>
          <w:tcPr>
            <w:tcW w:w="32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w:t>
            </w:r>
          </w:p>
        </w:tc>
        <w:tc>
          <w:tcPr>
            <w:tcW w:w="4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$1.499.500</w:t>
            </w:r>
          </w:p>
        </w:tc>
        <w:tc>
          <w:tcPr>
            <w:tcW w:w="57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$1.363.182</w:t>
            </w:r>
          </w:p>
        </w:tc>
        <w:tc>
          <w:tcPr>
            <w:tcW w:w="37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$1.145.531</w:t>
            </w:r>
          </w:p>
        </w:tc>
        <w:tc>
          <w:tcPr>
            <w:tcW w:w="29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$217.651</w:t>
            </w:r>
          </w:p>
        </w:tc>
      </w:tr>
      <w:tr w:rsidR="000C76DF" w:rsidRPr="00676B0E" w:rsidTr="000C76DF">
        <w:trPr>
          <w:trHeight w:val="300"/>
        </w:trPr>
        <w:tc>
          <w:tcPr>
            <w:tcW w:w="202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Set 2 arcos de fútbol acero</w:t>
            </w:r>
          </w:p>
        </w:tc>
        <w:tc>
          <w:tcPr>
            <w:tcW w:w="41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2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$34.990</w:t>
            </w:r>
          </w:p>
        </w:tc>
        <w:tc>
          <w:tcPr>
            <w:tcW w:w="32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4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$34.990</w:t>
            </w:r>
          </w:p>
        </w:tc>
        <w:tc>
          <w:tcPr>
            <w:tcW w:w="57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$31.809</w:t>
            </w:r>
          </w:p>
        </w:tc>
        <w:tc>
          <w:tcPr>
            <w:tcW w:w="37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$26.730</w:t>
            </w:r>
          </w:p>
        </w:tc>
        <w:tc>
          <w:tcPr>
            <w:tcW w:w="29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$5.079</w:t>
            </w:r>
          </w:p>
        </w:tc>
      </w:tr>
      <w:tr w:rsidR="000C76DF" w:rsidRPr="00676B0E" w:rsidTr="000C76DF">
        <w:trPr>
          <w:trHeight w:val="300"/>
        </w:trPr>
        <w:tc>
          <w:tcPr>
            <w:tcW w:w="2021" w:type="pct"/>
            <w:noWrap/>
            <w:hideMark/>
          </w:tcPr>
          <w:p w:rsidR="000C76DF" w:rsidRPr="00676B0E" w:rsidRDefault="000C76DF" w:rsidP="000C76DF">
            <w:pPr>
              <w:spacing w:line="360" w:lineRule="auto"/>
              <w:rPr>
                <w:rFonts w:ascii="Times New Roman" w:eastAsia="Times New Roman" w:hAnsi="Times New Roman" w:cs="Times New Roman"/>
                <w:color w:val="444444"/>
                <w:sz w:val="16"/>
                <w:szCs w:val="16"/>
                <w:lang w:val="en-US"/>
              </w:rPr>
            </w:pPr>
            <w:r w:rsidRPr="00676B0E">
              <w:rPr>
                <w:rFonts w:ascii="Times New Roman" w:eastAsia="Times New Roman" w:hAnsi="Times New Roman" w:cs="Times New Roman"/>
                <w:color w:val="444444"/>
                <w:sz w:val="16"/>
                <w:szCs w:val="16"/>
                <w:lang w:val="en-US"/>
              </w:rPr>
              <w:t>Set completo strata 12pc.men!s</w:t>
            </w:r>
          </w:p>
        </w:tc>
        <w:tc>
          <w:tcPr>
            <w:tcW w:w="41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Tenis &amp; golf</w:t>
            </w:r>
          </w:p>
        </w:tc>
        <w:tc>
          <w:tcPr>
            <w:tcW w:w="52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$219.990</w:t>
            </w:r>
          </w:p>
        </w:tc>
        <w:tc>
          <w:tcPr>
            <w:tcW w:w="32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4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$219.990</w:t>
            </w:r>
          </w:p>
        </w:tc>
        <w:tc>
          <w:tcPr>
            <w:tcW w:w="57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$199.991</w:t>
            </w:r>
          </w:p>
        </w:tc>
        <w:tc>
          <w:tcPr>
            <w:tcW w:w="37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$168.060</w:t>
            </w:r>
          </w:p>
        </w:tc>
        <w:tc>
          <w:tcPr>
            <w:tcW w:w="29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$31.931</w:t>
            </w:r>
          </w:p>
        </w:tc>
      </w:tr>
      <w:tr w:rsidR="000C76DF" w:rsidRPr="00676B0E" w:rsidTr="000C76DF">
        <w:trPr>
          <w:trHeight w:val="300"/>
        </w:trPr>
        <w:tc>
          <w:tcPr>
            <w:tcW w:w="202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Sillon columpio 3 personas taupe homy</w:t>
            </w:r>
          </w:p>
        </w:tc>
        <w:tc>
          <w:tcPr>
            <w:tcW w:w="41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$29.990</w:t>
            </w:r>
          </w:p>
        </w:tc>
        <w:tc>
          <w:tcPr>
            <w:tcW w:w="32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4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$119.960</w:t>
            </w:r>
          </w:p>
        </w:tc>
        <w:tc>
          <w:tcPr>
            <w:tcW w:w="57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$109.055</w:t>
            </w:r>
          </w:p>
        </w:tc>
        <w:tc>
          <w:tcPr>
            <w:tcW w:w="37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$91.642</w:t>
            </w:r>
          </w:p>
        </w:tc>
        <w:tc>
          <w:tcPr>
            <w:tcW w:w="29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$17.412</w:t>
            </w:r>
          </w:p>
        </w:tc>
      </w:tr>
      <w:tr w:rsidR="000C76DF" w:rsidRPr="00676B0E" w:rsidTr="000C76DF">
        <w:trPr>
          <w:trHeight w:val="300"/>
        </w:trPr>
        <w:tc>
          <w:tcPr>
            <w:tcW w:w="2021" w:type="pct"/>
            <w:noWrap/>
            <w:hideMark/>
          </w:tcPr>
          <w:p w:rsidR="000C76DF" w:rsidRPr="00676B0E" w:rsidRDefault="000C76DF" w:rsidP="000C76DF">
            <w:pPr>
              <w:spacing w:line="360" w:lineRule="auto"/>
              <w:rPr>
                <w:rFonts w:ascii="Times New Roman" w:eastAsia="Times New Roman" w:hAnsi="Times New Roman" w:cs="Times New Roman"/>
                <w:color w:val="444444"/>
                <w:sz w:val="16"/>
                <w:szCs w:val="16"/>
                <w:lang w:val="en-US"/>
              </w:rPr>
            </w:pPr>
            <w:r w:rsidRPr="00676B0E">
              <w:rPr>
                <w:rFonts w:ascii="Times New Roman" w:eastAsia="Times New Roman" w:hAnsi="Times New Roman" w:cs="Times New Roman"/>
                <w:color w:val="444444"/>
                <w:sz w:val="16"/>
                <w:szCs w:val="16"/>
                <w:lang w:val="en-US"/>
              </w:rPr>
              <w:t>Tb-tr3 tour tennis ball</w:t>
            </w:r>
          </w:p>
        </w:tc>
        <w:tc>
          <w:tcPr>
            <w:tcW w:w="41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Tenis &amp; golf</w:t>
            </w:r>
          </w:p>
        </w:tc>
        <w:tc>
          <w:tcPr>
            <w:tcW w:w="52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$3.990</w:t>
            </w:r>
          </w:p>
        </w:tc>
        <w:tc>
          <w:tcPr>
            <w:tcW w:w="32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4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$15.960</w:t>
            </w:r>
          </w:p>
        </w:tc>
        <w:tc>
          <w:tcPr>
            <w:tcW w:w="57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$14.509</w:t>
            </w:r>
          </w:p>
        </w:tc>
        <w:tc>
          <w:tcPr>
            <w:tcW w:w="37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$12.193</w:t>
            </w:r>
          </w:p>
        </w:tc>
        <w:tc>
          <w:tcPr>
            <w:tcW w:w="29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$2.317</w:t>
            </w:r>
          </w:p>
        </w:tc>
      </w:tr>
      <w:tr w:rsidR="000C76DF" w:rsidRPr="00676B0E" w:rsidTr="000C76DF">
        <w:trPr>
          <w:trHeight w:val="300"/>
        </w:trPr>
        <w:tc>
          <w:tcPr>
            <w:tcW w:w="202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Tina de madera con bomba de calor smarttub smartpool 8p.</w:t>
            </w:r>
          </w:p>
        </w:tc>
        <w:tc>
          <w:tcPr>
            <w:tcW w:w="41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$2.999.990</w:t>
            </w:r>
          </w:p>
        </w:tc>
        <w:tc>
          <w:tcPr>
            <w:tcW w:w="32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4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$2.999.990</w:t>
            </w:r>
          </w:p>
        </w:tc>
        <w:tc>
          <w:tcPr>
            <w:tcW w:w="57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$2.727.264</w:t>
            </w:r>
          </w:p>
        </w:tc>
        <w:tc>
          <w:tcPr>
            <w:tcW w:w="37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$2.291.818</w:t>
            </w:r>
          </w:p>
        </w:tc>
        <w:tc>
          <w:tcPr>
            <w:tcW w:w="29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$435.445</w:t>
            </w:r>
          </w:p>
        </w:tc>
      </w:tr>
      <w:tr w:rsidR="000C76DF" w:rsidRPr="00676B0E" w:rsidTr="000C76DF">
        <w:trPr>
          <w:trHeight w:val="300"/>
        </w:trPr>
        <w:tc>
          <w:tcPr>
            <w:tcW w:w="2021"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Toldo pe con base 3 x 2 m taupe homy</w:t>
            </w:r>
          </w:p>
        </w:tc>
        <w:tc>
          <w:tcPr>
            <w:tcW w:w="41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2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$9.990</w:t>
            </w:r>
          </w:p>
        </w:tc>
        <w:tc>
          <w:tcPr>
            <w:tcW w:w="32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4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$19.980</w:t>
            </w:r>
          </w:p>
        </w:tc>
        <w:tc>
          <w:tcPr>
            <w:tcW w:w="57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$18.164</w:t>
            </w:r>
          </w:p>
        </w:tc>
        <w:tc>
          <w:tcPr>
            <w:tcW w:w="37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$15.264</w:t>
            </w:r>
          </w:p>
        </w:tc>
        <w:tc>
          <w:tcPr>
            <w:tcW w:w="29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$2.900</w:t>
            </w:r>
          </w:p>
        </w:tc>
      </w:tr>
      <w:tr w:rsidR="000C76DF" w:rsidRPr="00676B0E" w:rsidTr="000C76DF">
        <w:trPr>
          <w:cnfStyle w:val="010000000000" w:firstRow="0" w:lastRow="1" w:firstColumn="0" w:lastColumn="0" w:oddVBand="0" w:evenVBand="0" w:oddHBand="0" w:evenHBand="0" w:firstRowFirstColumn="0" w:firstRowLastColumn="0" w:lastRowFirstColumn="0" w:lastRowLastColumn="0"/>
          <w:trHeight w:val="300"/>
        </w:trPr>
        <w:tc>
          <w:tcPr>
            <w:tcW w:w="3276" w:type="pct"/>
            <w:gridSpan w:val="4"/>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47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$7.557.670</w:t>
            </w:r>
          </w:p>
        </w:tc>
        <w:tc>
          <w:tcPr>
            <w:tcW w:w="575"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$6.870.609</w:t>
            </w:r>
          </w:p>
        </w:tc>
        <w:tc>
          <w:tcPr>
            <w:tcW w:w="37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$5.773.621</w:t>
            </w:r>
          </w:p>
        </w:tc>
        <w:tc>
          <w:tcPr>
            <w:tcW w:w="29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$1.096.988</w:t>
            </w:r>
          </w:p>
        </w:tc>
      </w:tr>
    </w:tbl>
    <w:p w:rsidR="000C76DF" w:rsidRPr="00676B0E" w:rsidRDefault="000C76DF" w:rsidP="000C76DF">
      <w:pPr>
        <w:spacing w:line="360" w:lineRule="auto"/>
        <w:jc w:val="both"/>
        <w:rPr>
          <w:rFonts w:ascii="Times New Roman" w:hAnsi="Times New Roman" w:cs="Times New Roman"/>
        </w:rPr>
      </w:pPr>
    </w:p>
    <w:tbl>
      <w:tblPr>
        <w:tblStyle w:val="Sombreadomedio1-nfasis3"/>
        <w:tblW w:w="5000" w:type="pct"/>
        <w:tblLook w:val="0660" w:firstRow="1" w:lastRow="1" w:firstColumn="0" w:lastColumn="0" w:noHBand="1" w:noVBand="1"/>
      </w:tblPr>
      <w:tblGrid>
        <w:gridCol w:w="4976"/>
        <w:gridCol w:w="993"/>
        <w:gridCol w:w="1429"/>
        <w:gridCol w:w="869"/>
        <w:gridCol w:w="1303"/>
        <w:gridCol w:w="1570"/>
        <w:gridCol w:w="1028"/>
        <w:gridCol w:w="816"/>
      </w:tblGrid>
      <w:tr w:rsidR="000C76DF" w:rsidRPr="00676B0E" w:rsidTr="000C76DF">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SPA</w:t>
            </w:r>
          </w:p>
        </w:tc>
      </w:tr>
      <w:tr w:rsidR="000C76DF" w:rsidRPr="00676B0E" w:rsidTr="000C76DF">
        <w:trPr>
          <w:trHeight w:val="300"/>
        </w:trPr>
        <w:tc>
          <w:tcPr>
            <w:tcW w:w="1924"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lastRenderedPageBreak/>
              <w:t>Descripción</w:t>
            </w:r>
          </w:p>
        </w:tc>
        <w:tc>
          <w:tcPr>
            <w:tcW w:w="390"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55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Unitario</w:t>
            </w:r>
          </w:p>
        </w:tc>
        <w:tc>
          <w:tcPr>
            <w:tcW w:w="34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50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Normal</w:t>
            </w:r>
          </w:p>
        </w:tc>
        <w:tc>
          <w:tcPr>
            <w:tcW w:w="61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Mayorista</w:t>
            </w:r>
          </w:p>
        </w:tc>
        <w:tc>
          <w:tcPr>
            <w:tcW w:w="40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Neto</w:t>
            </w:r>
          </w:p>
        </w:tc>
        <w:tc>
          <w:tcPr>
            <w:tcW w:w="26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0C76DF" w:rsidRPr="00676B0E" w:rsidTr="000C76DF">
        <w:trPr>
          <w:trHeight w:val="300"/>
        </w:trPr>
        <w:tc>
          <w:tcPr>
            <w:tcW w:w="192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Camilla portátil iris negra incatex</w:t>
            </w:r>
          </w:p>
        </w:tc>
        <w:tc>
          <w:tcPr>
            <w:tcW w:w="39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$159.990</w:t>
            </w:r>
          </w:p>
        </w:tc>
        <w:tc>
          <w:tcPr>
            <w:tcW w:w="34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50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$639.960</w:t>
            </w:r>
          </w:p>
        </w:tc>
        <w:tc>
          <w:tcPr>
            <w:tcW w:w="61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$581.782</w:t>
            </w:r>
          </w:p>
        </w:tc>
        <w:tc>
          <w:tcPr>
            <w:tcW w:w="40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$488.892</w:t>
            </w:r>
          </w:p>
        </w:tc>
        <w:tc>
          <w:tcPr>
            <w:tcW w:w="26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$92.890</w:t>
            </w:r>
          </w:p>
        </w:tc>
      </w:tr>
      <w:tr w:rsidR="000C76DF" w:rsidRPr="00676B0E" w:rsidTr="000C76DF">
        <w:trPr>
          <w:trHeight w:val="300"/>
        </w:trPr>
        <w:tc>
          <w:tcPr>
            <w:tcW w:w="192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Estante 5 repisas 60 x 28 x 145 chocolate casa bonita</w:t>
            </w:r>
          </w:p>
        </w:tc>
        <w:tc>
          <w:tcPr>
            <w:tcW w:w="39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$21.990</w:t>
            </w:r>
          </w:p>
        </w:tc>
        <w:tc>
          <w:tcPr>
            <w:tcW w:w="34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0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$43.980</w:t>
            </w:r>
          </w:p>
        </w:tc>
        <w:tc>
          <w:tcPr>
            <w:tcW w:w="61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$39.982</w:t>
            </w:r>
          </w:p>
        </w:tc>
        <w:tc>
          <w:tcPr>
            <w:tcW w:w="40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$33.598</w:t>
            </w:r>
          </w:p>
        </w:tc>
        <w:tc>
          <w:tcPr>
            <w:tcW w:w="26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$6.384</w:t>
            </w:r>
          </w:p>
        </w:tc>
      </w:tr>
      <w:tr w:rsidR="000C76DF" w:rsidRPr="00676B0E" w:rsidTr="000C76DF">
        <w:trPr>
          <w:trHeight w:val="300"/>
        </w:trPr>
        <w:tc>
          <w:tcPr>
            <w:tcW w:w="192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Mueble lavamanos bath 55 41 x 55 x 50 tuhome</w:t>
            </w:r>
          </w:p>
        </w:tc>
        <w:tc>
          <w:tcPr>
            <w:tcW w:w="39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$34.990</w:t>
            </w:r>
          </w:p>
        </w:tc>
        <w:tc>
          <w:tcPr>
            <w:tcW w:w="34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0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$34.990</w:t>
            </w:r>
          </w:p>
        </w:tc>
        <w:tc>
          <w:tcPr>
            <w:tcW w:w="61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$31.809</w:t>
            </w:r>
          </w:p>
        </w:tc>
        <w:tc>
          <w:tcPr>
            <w:tcW w:w="40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$26.730</w:t>
            </w:r>
          </w:p>
        </w:tc>
        <w:tc>
          <w:tcPr>
            <w:tcW w:w="26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$5.079</w:t>
            </w:r>
          </w:p>
        </w:tc>
      </w:tr>
      <w:tr w:rsidR="000C76DF" w:rsidRPr="00676B0E" w:rsidTr="000C76DF">
        <w:trPr>
          <w:trHeight w:val="300"/>
        </w:trPr>
        <w:tc>
          <w:tcPr>
            <w:tcW w:w="192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Sauna madera nativa 206 x 135 x 204 cm. Borga norglas</w:t>
            </w:r>
          </w:p>
        </w:tc>
        <w:tc>
          <w:tcPr>
            <w:tcW w:w="39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$2.289.990</w:t>
            </w:r>
          </w:p>
        </w:tc>
        <w:tc>
          <w:tcPr>
            <w:tcW w:w="34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0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$2.289.990</w:t>
            </w:r>
          </w:p>
        </w:tc>
        <w:tc>
          <w:tcPr>
            <w:tcW w:w="61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$2.081.809</w:t>
            </w:r>
          </w:p>
        </w:tc>
        <w:tc>
          <w:tcPr>
            <w:tcW w:w="40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$1.749.419</w:t>
            </w:r>
          </w:p>
        </w:tc>
        <w:tc>
          <w:tcPr>
            <w:tcW w:w="26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$332.390</w:t>
            </w:r>
          </w:p>
        </w:tc>
      </w:tr>
      <w:tr w:rsidR="000C76DF" w:rsidRPr="00676B0E" w:rsidTr="000C76DF">
        <w:trPr>
          <w:trHeight w:val="300"/>
        </w:trPr>
        <w:tc>
          <w:tcPr>
            <w:tcW w:w="192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Silla pc new york gris/negra asenti</w:t>
            </w:r>
          </w:p>
        </w:tc>
        <w:tc>
          <w:tcPr>
            <w:tcW w:w="39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$17.990</w:t>
            </w:r>
          </w:p>
        </w:tc>
        <w:tc>
          <w:tcPr>
            <w:tcW w:w="34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0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$35.980</w:t>
            </w:r>
          </w:p>
        </w:tc>
        <w:tc>
          <w:tcPr>
            <w:tcW w:w="61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$32.709</w:t>
            </w:r>
          </w:p>
        </w:tc>
        <w:tc>
          <w:tcPr>
            <w:tcW w:w="40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$27.487</w:t>
            </w:r>
          </w:p>
        </w:tc>
        <w:tc>
          <w:tcPr>
            <w:tcW w:w="26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$5.222</w:t>
            </w:r>
          </w:p>
        </w:tc>
      </w:tr>
      <w:tr w:rsidR="000C76DF" w:rsidRPr="00676B0E" w:rsidTr="000C76DF">
        <w:trPr>
          <w:trHeight w:val="300"/>
        </w:trPr>
        <w:tc>
          <w:tcPr>
            <w:tcW w:w="192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Sofa julieta 3 cuerpos 205 x 73 x 71 cm. Gris homy</w:t>
            </w:r>
          </w:p>
        </w:tc>
        <w:tc>
          <w:tcPr>
            <w:tcW w:w="39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$99.990</w:t>
            </w:r>
          </w:p>
        </w:tc>
        <w:tc>
          <w:tcPr>
            <w:tcW w:w="34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0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$99.990</w:t>
            </w:r>
          </w:p>
        </w:tc>
        <w:tc>
          <w:tcPr>
            <w:tcW w:w="61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$90.900</w:t>
            </w:r>
          </w:p>
        </w:tc>
        <w:tc>
          <w:tcPr>
            <w:tcW w:w="40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$76.387</w:t>
            </w:r>
          </w:p>
        </w:tc>
        <w:tc>
          <w:tcPr>
            <w:tcW w:w="26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$14.513</w:t>
            </w:r>
          </w:p>
        </w:tc>
      </w:tr>
      <w:tr w:rsidR="000C76DF" w:rsidRPr="00676B0E" w:rsidTr="000C76DF">
        <w:trPr>
          <w:trHeight w:val="300"/>
        </w:trPr>
        <w:tc>
          <w:tcPr>
            <w:tcW w:w="192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Taburete pu 36 x 36 x 50-60 negro homy</w:t>
            </w:r>
          </w:p>
        </w:tc>
        <w:tc>
          <w:tcPr>
            <w:tcW w:w="390"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58"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$19.990</w:t>
            </w:r>
          </w:p>
        </w:tc>
        <w:tc>
          <w:tcPr>
            <w:tcW w:w="341"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0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$19.990</w:t>
            </w:r>
          </w:p>
        </w:tc>
        <w:tc>
          <w:tcPr>
            <w:tcW w:w="61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$18.173</w:t>
            </w:r>
          </w:p>
        </w:tc>
        <w:tc>
          <w:tcPr>
            <w:tcW w:w="40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$15.271</w:t>
            </w:r>
          </w:p>
        </w:tc>
        <w:tc>
          <w:tcPr>
            <w:tcW w:w="26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$2.902</w:t>
            </w:r>
          </w:p>
        </w:tc>
      </w:tr>
      <w:tr w:rsidR="000C76DF" w:rsidRPr="00676B0E" w:rsidTr="000C76DF">
        <w:trPr>
          <w:cnfStyle w:val="010000000000" w:firstRow="0" w:lastRow="1" w:firstColumn="0" w:lastColumn="0" w:oddVBand="0" w:evenVBand="0" w:oddHBand="0" w:evenHBand="0" w:firstRowFirstColumn="0" w:firstRowLastColumn="0" w:lastRowFirstColumn="0" w:lastRowLastColumn="0"/>
          <w:trHeight w:val="300"/>
        </w:trPr>
        <w:tc>
          <w:tcPr>
            <w:tcW w:w="3214" w:type="pct"/>
            <w:gridSpan w:val="4"/>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509"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$3.164.880</w:t>
            </w:r>
          </w:p>
        </w:tc>
        <w:tc>
          <w:tcPr>
            <w:tcW w:w="61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$2.877.164</w:t>
            </w:r>
          </w:p>
        </w:tc>
        <w:tc>
          <w:tcPr>
            <w:tcW w:w="40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$2.417.785</w:t>
            </w:r>
          </w:p>
        </w:tc>
        <w:tc>
          <w:tcPr>
            <w:tcW w:w="263"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$459.379</w:t>
            </w:r>
          </w:p>
        </w:tc>
      </w:tr>
    </w:tbl>
    <w:p w:rsidR="000C76DF" w:rsidRPr="00676B0E" w:rsidRDefault="000C76DF" w:rsidP="000C76DF">
      <w:pPr>
        <w:spacing w:line="360" w:lineRule="auto"/>
        <w:jc w:val="both"/>
        <w:rPr>
          <w:rFonts w:ascii="Times New Roman" w:hAnsi="Times New Roman" w:cs="Times New Roman"/>
        </w:rPr>
      </w:pPr>
    </w:p>
    <w:tbl>
      <w:tblPr>
        <w:tblStyle w:val="Sombreadomedio1-nfasis3"/>
        <w:tblW w:w="5000" w:type="pct"/>
        <w:tblLook w:val="0660" w:firstRow="1" w:lastRow="1" w:firstColumn="0" w:lastColumn="0" w:noHBand="1" w:noVBand="1"/>
      </w:tblPr>
      <w:tblGrid>
        <w:gridCol w:w="4816"/>
        <w:gridCol w:w="1108"/>
        <w:gridCol w:w="1443"/>
        <w:gridCol w:w="872"/>
        <w:gridCol w:w="1311"/>
        <w:gridCol w:w="1582"/>
        <w:gridCol w:w="1036"/>
        <w:gridCol w:w="816"/>
      </w:tblGrid>
      <w:tr w:rsidR="000C76DF" w:rsidRPr="00676B0E" w:rsidTr="000C76DF">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Talleres</w:t>
            </w:r>
          </w:p>
        </w:tc>
      </w:tr>
      <w:tr w:rsidR="000C76DF" w:rsidRPr="00676B0E" w:rsidTr="000C76DF">
        <w:trPr>
          <w:trHeight w:val="300"/>
        </w:trPr>
        <w:tc>
          <w:tcPr>
            <w:tcW w:w="186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Descripción</w:t>
            </w:r>
          </w:p>
        </w:tc>
        <w:tc>
          <w:tcPr>
            <w:tcW w:w="434"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56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Unitario</w:t>
            </w:r>
          </w:p>
        </w:tc>
        <w:tc>
          <w:tcPr>
            <w:tcW w:w="34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5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Normal</w:t>
            </w:r>
          </w:p>
        </w:tc>
        <w:tc>
          <w:tcPr>
            <w:tcW w:w="61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Mayorista</w:t>
            </w:r>
          </w:p>
        </w:tc>
        <w:tc>
          <w:tcPr>
            <w:tcW w:w="40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Neto</w:t>
            </w:r>
          </w:p>
        </w:tc>
        <w:tc>
          <w:tcPr>
            <w:tcW w:w="26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0C76DF" w:rsidRPr="00676B0E" w:rsidTr="000C76DF">
        <w:trPr>
          <w:trHeight w:val="300"/>
        </w:trPr>
        <w:tc>
          <w:tcPr>
            <w:tcW w:w="186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Armónica 20 hoyos</w:t>
            </w:r>
          </w:p>
        </w:tc>
        <w:tc>
          <w:tcPr>
            <w:tcW w:w="43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6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$4.690</w:t>
            </w:r>
          </w:p>
        </w:tc>
        <w:tc>
          <w:tcPr>
            <w:tcW w:w="34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w:t>
            </w:r>
          </w:p>
        </w:tc>
        <w:tc>
          <w:tcPr>
            <w:tcW w:w="5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$23.450</w:t>
            </w:r>
          </w:p>
        </w:tc>
        <w:tc>
          <w:tcPr>
            <w:tcW w:w="61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$21.318</w:t>
            </w:r>
          </w:p>
        </w:tc>
        <w:tc>
          <w:tcPr>
            <w:tcW w:w="40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$17.914</w:t>
            </w:r>
          </w:p>
        </w:tc>
        <w:tc>
          <w:tcPr>
            <w:tcW w:w="26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$3.404</w:t>
            </w:r>
          </w:p>
        </w:tc>
      </w:tr>
      <w:tr w:rsidR="000C76DF" w:rsidRPr="00676B0E" w:rsidTr="000C76DF">
        <w:trPr>
          <w:trHeight w:val="300"/>
        </w:trPr>
        <w:tc>
          <w:tcPr>
            <w:tcW w:w="186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Atril partitura tornado bs-1103np</w:t>
            </w:r>
          </w:p>
        </w:tc>
        <w:tc>
          <w:tcPr>
            <w:tcW w:w="43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6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$15.990</w:t>
            </w:r>
          </w:p>
        </w:tc>
        <w:tc>
          <w:tcPr>
            <w:tcW w:w="34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$31.980</w:t>
            </w:r>
          </w:p>
        </w:tc>
        <w:tc>
          <w:tcPr>
            <w:tcW w:w="61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$29.073</w:t>
            </w:r>
          </w:p>
        </w:tc>
        <w:tc>
          <w:tcPr>
            <w:tcW w:w="40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$24.431</w:t>
            </w:r>
          </w:p>
        </w:tc>
        <w:tc>
          <w:tcPr>
            <w:tcW w:w="26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$4.642</w:t>
            </w:r>
          </w:p>
        </w:tc>
      </w:tr>
      <w:tr w:rsidR="000C76DF" w:rsidRPr="00676B0E" w:rsidTr="000C76DF">
        <w:trPr>
          <w:trHeight w:val="300"/>
        </w:trPr>
        <w:tc>
          <w:tcPr>
            <w:tcW w:w="186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Batería ebni3 rojo</w:t>
            </w:r>
          </w:p>
        </w:tc>
        <w:tc>
          <w:tcPr>
            <w:tcW w:w="43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6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$79.990</w:t>
            </w:r>
          </w:p>
        </w:tc>
        <w:tc>
          <w:tcPr>
            <w:tcW w:w="34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$79.990</w:t>
            </w:r>
          </w:p>
        </w:tc>
        <w:tc>
          <w:tcPr>
            <w:tcW w:w="61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$72.718</w:t>
            </w:r>
          </w:p>
        </w:tc>
        <w:tc>
          <w:tcPr>
            <w:tcW w:w="40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$61.108</w:t>
            </w:r>
          </w:p>
        </w:tc>
        <w:tc>
          <w:tcPr>
            <w:tcW w:w="26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$11.610</w:t>
            </w:r>
          </w:p>
        </w:tc>
      </w:tr>
      <w:tr w:rsidR="000C76DF" w:rsidRPr="00676B0E" w:rsidTr="000C76DF">
        <w:trPr>
          <w:trHeight w:val="300"/>
        </w:trPr>
        <w:tc>
          <w:tcPr>
            <w:tcW w:w="186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Battleship serie hasbro gaming</w:t>
            </w:r>
          </w:p>
        </w:tc>
        <w:tc>
          <w:tcPr>
            <w:tcW w:w="43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56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$4.990</w:t>
            </w:r>
          </w:p>
        </w:tc>
        <w:tc>
          <w:tcPr>
            <w:tcW w:w="34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$9.980</w:t>
            </w:r>
          </w:p>
        </w:tc>
        <w:tc>
          <w:tcPr>
            <w:tcW w:w="61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$9.073</w:t>
            </w:r>
          </w:p>
        </w:tc>
        <w:tc>
          <w:tcPr>
            <w:tcW w:w="40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$7.624</w:t>
            </w:r>
          </w:p>
        </w:tc>
        <w:tc>
          <w:tcPr>
            <w:tcW w:w="26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$1.449</w:t>
            </w:r>
          </w:p>
        </w:tc>
      </w:tr>
      <w:tr w:rsidR="000C76DF" w:rsidRPr="00676B0E" w:rsidTr="000C76DF">
        <w:trPr>
          <w:trHeight w:val="300"/>
        </w:trPr>
        <w:tc>
          <w:tcPr>
            <w:tcW w:w="186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Colchoneta eva single klimber</w:t>
            </w:r>
          </w:p>
        </w:tc>
        <w:tc>
          <w:tcPr>
            <w:tcW w:w="43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$1.990</w:t>
            </w:r>
          </w:p>
        </w:tc>
        <w:tc>
          <w:tcPr>
            <w:tcW w:w="34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w:t>
            </w:r>
          </w:p>
        </w:tc>
        <w:tc>
          <w:tcPr>
            <w:tcW w:w="5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$49.750</w:t>
            </w:r>
          </w:p>
        </w:tc>
        <w:tc>
          <w:tcPr>
            <w:tcW w:w="61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$45.227</w:t>
            </w:r>
          </w:p>
        </w:tc>
        <w:tc>
          <w:tcPr>
            <w:tcW w:w="40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$38.006</w:t>
            </w:r>
          </w:p>
        </w:tc>
        <w:tc>
          <w:tcPr>
            <w:tcW w:w="26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$7.221</w:t>
            </w:r>
          </w:p>
        </w:tc>
      </w:tr>
      <w:tr w:rsidR="000C76DF" w:rsidRPr="00676B0E" w:rsidTr="000C76DF">
        <w:trPr>
          <w:trHeight w:val="300"/>
        </w:trPr>
        <w:tc>
          <w:tcPr>
            <w:tcW w:w="186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Espejo 120 cm. Murano royo</w:t>
            </w:r>
          </w:p>
        </w:tc>
        <w:tc>
          <w:tcPr>
            <w:tcW w:w="43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$69.990</w:t>
            </w:r>
          </w:p>
        </w:tc>
        <w:tc>
          <w:tcPr>
            <w:tcW w:w="34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w:t>
            </w:r>
          </w:p>
        </w:tc>
        <w:tc>
          <w:tcPr>
            <w:tcW w:w="5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$419.940</w:t>
            </w:r>
          </w:p>
        </w:tc>
        <w:tc>
          <w:tcPr>
            <w:tcW w:w="61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$381.764</w:t>
            </w:r>
          </w:p>
        </w:tc>
        <w:tc>
          <w:tcPr>
            <w:tcW w:w="40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$320.810</w:t>
            </w:r>
          </w:p>
        </w:tc>
        <w:tc>
          <w:tcPr>
            <w:tcW w:w="26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$60.954</w:t>
            </w:r>
          </w:p>
        </w:tc>
      </w:tr>
      <w:tr w:rsidR="000C76DF" w:rsidRPr="00676B0E" w:rsidTr="000C76DF">
        <w:trPr>
          <w:trHeight w:val="300"/>
        </w:trPr>
        <w:tc>
          <w:tcPr>
            <w:tcW w:w="186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Estante 5 repisas 60 x 28 x 145 chocolate casa bonita</w:t>
            </w:r>
          </w:p>
        </w:tc>
        <w:tc>
          <w:tcPr>
            <w:tcW w:w="43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$21.990</w:t>
            </w:r>
          </w:p>
        </w:tc>
        <w:tc>
          <w:tcPr>
            <w:tcW w:w="34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$43.980</w:t>
            </w:r>
          </w:p>
        </w:tc>
        <w:tc>
          <w:tcPr>
            <w:tcW w:w="61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$39.982</w:t>
            </w:r>
          </w:p>
        </w:tc>
        <w:tc>
          <w:tcPr>
            <w:tcW w:w="40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$33.598</w:t>
            </w:r>
          </w:p>
        </w:tc>
        <w:tc>
          <w:tcPr>
            <w:tcW w:w="26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$6.384</w:t>
            </w:r>
          </w:p>
        </w:tc>
      </w:tr>
      <w:tr w:rsidR="000C76DF" w:rsidRPr="00676B0E" w:rsidTr="000C76DF">
        <w:trPr>
          <w:trHeight w:val="300"/>
        </w:trPr>
        <w:tc>
          <w:tcPr>
            <w:tcW w:w="186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Estante 5 repisas 60 x 28 x 145 chocolate casa bonita</w:t>
            </w:r>
          </w:p>
        </w:tc>
        <w:tc>
          <w:tcPr>
            <w:tcW w:w="43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$21.990</w:t>
            </w:r>
          </w:p>
        </w:tc>
        <w:tc>
          <w:tcPr>
            <w:tcW w:w="34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$43.980</w:t>
            </w:r>
          </w:p>
        </w:tc>
        <w:tc>
          <w:tcPr>
            <w:tcW w:w="61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$39.982</w:t>
            </w:r>
          </w:p>
        </w:tc>
        <w:tc>
          <w:tcPr>
            <w:tcW w:w="40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$33.598</w:t>
            </w:r>
          </w:p>
        </w:tc>
        <w:tc>
          <w:tcPr>
            <w:tcW w:w="26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$6.384</w:t>
            </w:r>
          </w:p>
        </w:tc>
      </w:tr>
      <w:tr w:rsidR="000C76DF" w:rsidRPr="00676B0E" w:rsidTr="000C76DF">
        <w:trPr>
          <w:trHeight w:val="300"/>
        </w:trPr>
        <w:tc>
          <w:tcPr>
            <w:tcW w:w="186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Flauta dulce soprano dig alemana blanco</w:t>
            </w:r>
          </w:p>
        </w:tc>
        <w:tc>
          <w:tcPr>
            <w:tcW w:w="43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6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$6.990</w:t>
            </w:r>
          </w:p>
        </w:tc>
        <w:tc>
          <w:tcPr>
            <w:tcW w:w="34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w:t>
            </w:r>
          </w:p>
        </w:tc>
        <w:tc>
          <w:tcPr>
            <w:tcW w:w="5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$69.900</w:t>
            </w:r>
          </w:p>
        </w:tc>
        <w:tc>
          <w:tcPr>
            <w:tcW w:w="61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$63.545</w:t>
            </w:r>
          </w:p>
        </w:tc>
        <w:tc>
          <w:tcPr>
            <w:tcW w:w="40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$53.400</w:t>
            </w:r>
          </w:p>
        </w:tc>
        <w:tc>
          <w:tcPr>
            <w:tcW w:w="26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$10.146</w:t>
            </w:r>
          </w:p>
        </w:tc>
      </w:tr>
      <w:tr w:rsidR="000C76DF" w:rsidRPr="00676B0E" w:rsidTr="000C76DF">
        <w:trPr>
          <w:trHeight w:val="300"/>
        </w:trPr>
        <w:tc>
          <w:tcPr>
            <w:tcW w:w="186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Güiro plateado s40-1</w:t>
            </w:r>
          </w:p>
        </w:tc>
        <w:tc>
          <w:tcPr>
            <w:tcW w:w="43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6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$14.990</w:t>
            </w:r>
          </w:p>
        </w:tc>
        <w:tc>
          <w:tcPr>
            <w:tcW w:w="34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$29.980</w:t>
            </w:r>
          </w:p>
        </w:tc>
        <w:tc>
          <w:tcPr>
            <w:tcW w:w="61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$27.255</w:t>
            </w:r>
          </w:p>
        </w:tc>
        <w:tc>
          <w:tcPr>
            <w:tcW w:w="40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$22.903</w:t>
            </w:r>
          </w:p>
        </w:tc>
        <w:tc>
          <w:tcPr>
            <w:tcW w:w="26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$4.352</w:t>
            </w:r>
          </w:p>
        </w:tc>
      </w:tr>
      <w:tr w:rsidR="000C76DF" w:rsidRPr="00676B0E" w:rsidTr="000C76DF">
        <w:trPr>
          <w:trHeight w:val="300"/>
        </w:trPr>
        <w:tc>
          <w:tcPr>
            <w:tcW w:w="186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Guitarra eléctrica + amplificador 10w</w:t>
            </w:r>
          </w:p>
        </w:tc>
        <w:tc>
          <w:tcPr>
            <w:tcW w:w="43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6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$68.990</w:t>
            </w:r>
          </w:p>
        </w:tc>
        <w:tc>
          <w:tcPr>
            <w:tcW w:w="34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$68.990</w:t>
            </w:r>
          </w:p>
        </w:tc>
        <w:tc>
          <w:tcPr>
            <w:tcW w:w="61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$62.718</w:t>
            </w:r>
          </w:p>
        </w:tc>
        <w:tc>
          <w:tcPr>
            <w:tcW w:w="40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$52.704</w:t>
            </w:r>
          </w:p>
        </w:tc>
        <w:tc>
          <w:tcPr>
            <w:tcW w:w="26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$10.014</w:t>
            </w:r>
          </w:p>
        </w:tc>
      </w:tr>
      <w:tr w:rsidR="000C76DF" w:rsidRPr="00676B0E" w:rsidTr="000C76DF">
        <w:trPr>
          <w:trHeight w:val="300"/>
        </w:trPr>
        <w:tc>
          <w:tcPr>
            <w:tcW w:w="186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Guitarra ep 38m</w:t>
            </w:r>
          </w:p>
        </w:tc>
        <w:tc>
          <w:tcPr>
            <w:tcW w:w="43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6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$22.990</w:t>
            </w:r>
          </w:p>
        </w:tc>
        <w:tc>
          <w:tcPr>
            <w:tcW w:w="34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5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$91.960</w:t>
            </w:r>
          </w:p>
        </w:tc>
        <w:tc>
          <w:tcPr>
            <w:tcW w:w="61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$83.600</w:t>
            </w:r>
          </w:p>
        </w:tc>
        <w:tc>
          <w:tcPr>
            <w:tcW w:w="40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$70.252</w:t>
            </w:r>
          </w:p>
        </w:tc>
        <w:tc>
          <w:tcPr>
            <w:tcW w:w="26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$13.348</w:t>
            </w:r>
          </w:p>
        </w:tc>
      </w:tr>
      <w:tr w:rsidR="000C76DF" w:rsidRPr="00676B0E" w:rsidTr="000C76DF">
        <w:trPr>
          <w:trHeight w:val="300"/>
        </w:trPr>
        <w:tc>
          <w:tcPr>
            <w:tcW w:w="186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Jenga hasbro gaming</w:t>
            </w:r>
          </w:p>
        </w:tc>
        <w:tc>
          <w:tcPr>
            <w:tcW w:w="43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56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$12.990</w:t>
            </w:r>
          </w:p>
        </w:tc>
        <w:tc>
          <w:tcPr>
            <w:tcW w:w="34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$25.980</w:t>
            </w:r>
          </w:p>
        </w:tc>
        <w:tc>
          <w:tcPr>
            <w:tcW w:w="61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$23.618</w:t>
            </w:r>
          </w:p>
        </w:tc>
        <w:tc>
          <w:tcPr>
            <w:tcW w:w="40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$19.847</w:t>
            </w:r>
          </w:p>
        </w:tc>
        <w:tc>
          <w:tcPr>
            <w:tcW w:w="26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$3.771</w:t>
            </w:r>
          </w:p>
        </w:tc>
      </w:tr>
      <w:tr w:rsidR="000C76DF" w:rsidRPr="00676B0E" w:rsidTr="000C76DF">
        <w:trPr>
          <w:trHeight w:val="300"/>
        </w:trPr>
        <w:tc>
          <w:tcPr>
            <w:tcW w:w="186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Juego de comedor 5 piezas negro casa bonita</w:t>
            </w:r>
          </w:p>
        </w:tc>
        <w:tc>
          <w:tcPr>
            <w:tcW w:w="43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6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$29.990</w:t>
            </w:r>
          </w:p>
        </w:tc>
        <w:tc>
          <w:tcPr>
            <w:tcW w:w="34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w:t>
            </w:r>
          </w:p>
        </w:tc>
        <w:tc>
          <w:tcPr>
            <w:tcW w:w="5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$449.850</w:t>
            </w:r>
          </w:p>
        </w:tc>
        <w:tc>
          <w:tcPr>
            <w:tcW w:w="61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$408.955</w:t>
            </w:r>
          </w:p>
        </w:tc>
        <w:tc>
          <w:tcPr>
            <w:tcW w:w="40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$343.659</w:t>
            </w:r>
          </w:p>
        </w:tc>
        <w:tc>
          <w:tcPr>
            <w:tcW w:w="26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$65.295</w:t>
            </w:r>
          </w:p>
        </w:tc>
      </w:tr>
      <w:tr w:rsidR="000C76DF" w:rsidRPr="00676B0E" w:rsidTr="000C76DF">
        <w:trPr>
          <w:trHeight w:val="300"/>
        </w:trPr>
        <w:tc>
          <w:tcPr>
            <w:tcW w:w="186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lastRenderedPageBreak/>
              <w:t>Legler caballete</w:t>
            </w:r>
          </w:p>
        </w:tc>
        <w:tc>
          <w:tcPr>
            <w:tcW w:w="43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Kidits</w:t>
            </w:r>
          </w:p>
        </w:tc>
        <w:tc>
          <w:tcPr>
            <w:tcW w:w="56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$24.202</w:t>
            </w:r>
          </w:p>
        </w:tc>
        <w:tc>
          <w:tcPr>
            <w:tcW w:w="34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w:t>
            </w:r>
          </w:p>
        </w:tc>
        <w:tc>
          <w:tcPr>
            <w:tcW w:w="5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$121.010</w:t>
            </w:r>
          </w:p>
        </w:tc>
        <w:tc>
          <w:tcPr>
            <w:tcW w:w="61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$110.009</w:t>
            </w:r>
          </w:p>
        </w:tc>
        <w:tc>
          <w:tcPr>
            <w:tcW w:w="40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$92.445</w:t>
            </w:r>
          </w:p>
        </w:tc>
        <w:tc>
          <w:tcPr>
            <w:tcW w:w="26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$17.564</w:t>
            </w:r>
          </w:p>
        </w:tc>
      </w:tr>
      <w:tr w:rsidR="000C76DF" w:rsidRPr="00676B0E" w:rsidTr="000C76DF">
        <w:trPr>
          <w:trHeight w:val="300"/>
        </w:trPr>
        <w:tc>
          <w:tcPr>
            <w:tcW w:w="186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Mesa de juegos 4 en 1</w:t>
            </w:r>
          </w:p>
        </w:tc>
        <w:tc>
          <w:tcPr>
            <w:tcW w:w="43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6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$99.990</w:t>
            </w:r>
          </w:p>
        </w:tc>
        <w:tc>
          <w:tcPr>
            <w:tcW w:w="34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w:t>
            </w:r>
          </w:p>
        </w:tc>
        <w:tc>
          <w:tcPr>
            <w:tcW w:w="5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$299.970</w:t>
            </w:r>
          </w:p>
        </w:tc>
        <w:tc>
          <w:tcPr>
            <w:tcW w:w="61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$272.700</w:t>
            </w:r>
          </w:p>
        </w:tc>
        <w:tc>
          <w:tcPr>
            <w:tcW w:w="40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$229.160</w:t>
            </w:r>
          </w:p>
        </w:tc>
        <w:tc>
          <w:tcPr>
            <w:tcW w:w="26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$43.540</w:t>
            </w:r>
          </w:p>
        </w:tc>
      </w:tr>
      <w:tr w:rsidR="000C76DF" w:rsidRPr="00676B0E" w:rsidTr="000C76DF">
        <w:trPr>
          <w:trHeight w:val="300"/>
        </w:trPr>
        <w:tc>
          <w:tcPr>
            <w:tcW w:w="186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Metalófono t125w azul</w:t>
            </w:r>
          </w:p>
        </w:tc>
        <w:tc>
          <w:tcPr>
            <w:tcW w:w="43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6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$17.590</w:t>
            </w:r>
          </w:p>
        </w:tc>
        <w:tc>
          <w:tcPr>
            <w:tcW w:w="34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$35.180</w:t>
            </w:r>
          </w:p>
        </w:tc>
        <w:tc>
          <w:tcPr>
            <w:tcW w:w="61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$31.982</w:t>
            </w:r>
          </w:p>
        </w:tc>
        <w:tc>
          <w:tcPr>
            <w:tcW w:w="40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$26.875</w:t>
            </w:r>
          </w:p>
        </w:tc>
        <w:tc>
          <w:tcPr>
            <w:tcW w:w="26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$5.106</w:t>
            </w:r>
          </w:p>
        </w:tc>
      </w:tr>
      <w:tr w:rsidR="000C76DF" w:rsidRPr="00676B0E" w:rsidTr="000C76DF">
        <w:trPr>
          <w:trHeight w:val="300"/>
        </w:trPr>
        <w:tc>
          <w:tcPr>
            <w:tcW w:w="186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Microcomponente philips mcm 2300</w:t>
            </w:r>
          </w:p>
        </w:tc>
        <w:tc>
          <w:tcPr>
            <w:tcW w:w="43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56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$44.900</w:t>
            </w:r>
          </w:p>
        </w:tc>
        <w:tc>
          <w:tcPr>
            <w:tcW w:w="34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w:t>
            </w:r>
          </w:p>
        </w:tc>
        <w:tc>
          <w:tcPr>
            <w:tcW w:w="5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$269.400</w:t>
            </w:r>
          </w:p>
        </w:tc>
        <w:tc>
          <w:tcPr>
            <w:tcW w:w="61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$244.909</w:t>
            </w:r>
          </w:p>
        </w:tc>
        <w:tc>
          <w:tcPr>
            <w:tcW w:w="40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$205.806</w:t>
            </w:r>
          </w:p>
        </w:tc>
        <w:tc>
          <w:tcPr>
            <w:tcW w:w="26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$39.103</w:t>
            </w:r>
          </w:p>
        </w:tc>
      </w:tr>
      <w:tr w:rsidR="000C76DF" w:rsidRPr="00676B0E" w:rsidTr="000C76DF">
        <w:trPr>
          <w:trHeight w:val="300"/>
        </w:trPr>
        <w:tc>
          <w:tcPr>
            <w:tcW w:w="186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Microfono inalámbrico doble</w:t>
            </w:r>
          </w:p>
        </w:tc>
        <w:tc>
          <w:tcPr>
            <w:tcW w:w="43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Online club</w:t>
            </w:r>
          </w:p>
        </w:tc>
        <w:tc>
          <w:tcPr>
            <w:tcW w:w="56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$12.990</w:t>
            </w:r>
          </w:p>
        </w:tc>
        <w:tc>
          <w:tcPr>
            <w:tcW w:w="34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$25.980</w:t>
            </w:r>
          </w:p>
        </w:tc>
        <w:tc>
          <w:tcPr>
            <w:tcW w:w="61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$23.618</w:t>
            </w:r>
          </w:p>
        </w:tc>
        <w:tc>
          <w:tcPr>
            <w:tcW w:w="40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$19.847</w:t>
            </w:r>
          </w:p>
        </w:tc>
        <w:tc>
          <w:tcPr>
            <w:tcW w:w="26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$3.771</w:t>
            </w:r>
          </w:p>
        </w:tc>
      </w:tr>
      <w:tr w:rsidR="000C76DF" w:rsidRPr="00676B0E" w:rsidTr="000C76DF">
        <w:trPr>
          <w:trHeight w:val="300"/>
        </w:trPr>
        <w:tc>
          <w:tcPr>
            <w:tcW w:w="186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Puzzle 200 piezas de la vida en el océano</w:t>
            </w:r>
          </w:p>
        </w:tc>
        <w:tc>
          <w:tcPr>
            <w:tcW w:w="43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Paris</w:t>
            </w:r>
          </w:p>
        </w:tc>
        <w:tc>
          <w:tcPr>
            <w:tcW w:w="56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$3.990</w:t>
            </w:r>
          </w:p>
        </w:tc>
        <w:tc>
          <w:tcPr>
            <w:tcW w:w="34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5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$15.960</w:t>
            </w:r>
          </w:p>
        </w:tc>
        <w:tc>
          <w:tcPr>
            <w:tcW w:w="61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$14.509</w:t>
            </w:r>
          </w:p>
        </w:tc>
        <w:tc>
          <w:tcPr>
            <w:tcW w:w="40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$12.193</w:t>
            </w:r>
          </w:p>
        </w:tc>
        <w:tc>
          <w:tcPr>
            <w:tcW w:w="26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$2.317</w:t>
            </w:r>
          </w:p>
        </w:tc>
      </w:tr>
      <w:tr w:rsidR="000C76DF" w:rsidRPr="00676B0E" w:rsidTr="000C76DF">
        <w:trPr>
          <w:trHeight w:val="300"/>
        </w:trPr>
        <w:tc>
          <w:tcPr>
            <w:tcW w:w="186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Set de percusión música</w:t>
            </w:r>
          </w:p>
        </w:tc>
        <w:tc>
          <w:tcPr>
            <w:tcW w:w="43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6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$14.990</w:t>
            </w:r>
          </w:p>
        </w:tc>
        <w:tc>
          <w:tcPr>
            <w:tcW w:w="34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w:t>
            </w:r>
          </w:p>
        </w:tc>
        <w:tc>
          <w:tcPr>
            <w:tcW w:w="5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$44.970</w:t>
            </w:r>
          </w:p>
        </w:tc>
        <w:tc>
          <w:tcPr>
            <w:tcW w:w="61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$40.882</w:t>
            </w:r>
          </w:p>
        </w:tc>
        <w:tc>
          <w:tcPr>
            <w:tcW w:w="40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$34.354</w:t>
            </w:r>
          </w:p>
        </w:tc>
        <w:tc>
          <w:tcPr>
            <w:tcW w:w="26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$6.527</w:t>
            </w:r>
          </w:p>
        </w:tc>
      </w:tr>
      <w:tr w:rsidR="000C76DF" w:rsidRPr="00676B0E" w:rsidTr="000C76DF">
        <w:trPr>
          <w:trHeight w:val="300"/>
        </w:trPr>
        <w:tc>
          <w:tcPr>
            <w:tcW w:w="186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Telar weaving loom</w:t>
            </w:r>
          </w:p>
        </w:tc>
        <w:tc>
          <w:tcPr>
            <w:tcW w:w="43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6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$39.990</w:t>
            </w:r>
          </w:p>
        </w:tc>
        <w:tc>
          <w:tcPr>
            <w:tcW w:w="34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$79.980</w:t>
            </w:r>
          </w:p>
        </w:tc>
        <w:tc>
          <w:tcPr>
            <w:tcW w:w="61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$72.709</w:t>
            </w:r>
          </w:p>
        </w:tc>
        <w:tc>
          <w:tcPr>
            <w:tcW w:w="40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$61.100</w:t>
            </w:r>
          </w:p>
        </w:tc>
        <w:tc>
          <w:tcPr>
            <w:tcW w:w="26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$11.609</w:t>
            </w:r>
          </w:p>
        </w:tc>
      </w:tr>
      <w:tr w:rsidR="000C76DF" w:rsidRPr="00676B0E" w:rsidTr="000C76DF">
        <w:trPr>
          <w:trHeight w:val="300"/>
        </w:trPr>
        <w:tc>
          <w:tcPr>
            <w:tcW w:w="186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Violín 1/2 sv001-p</w:t>
            </w:r>
          </w:p>
        </w:tc>
        <w:tc>
          <w:tcPr>
            <w:tcW w:w="434"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Falabella</w:t>
            </w:r>
          </w:p>
        </w:tc>
        <w:tc>
          <w:tcPr>
            <w:tcW w:w="56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$27.990</w:t>
            </w:r>
          </w:p>
        </w:tc>
        <w:tc>
          <w:tcPr>
            <w:tcW w:w="34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$55.980</w:t>
            </w:r>
          </w:p>
        </w:tc>
        <w:tc>
          <w:tcPr>
            <w:tcW w:w="61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$50.891</w:t>
            </w:r>
          </w:p>
        </w:tc>
        <w:tc>
          <w:tcPr>
            <w:tcW w:w="40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$42.765</w:t>
            </w:r>
          </w:p>
        </w:tc>
        <w:tc>
          <w:tcPr>
            <w:tcW w:w="26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$8.125</w:t>
            </w:r>
          </w:p>
        </w:tc>
      </w:tr>
      <w:tr w:rsidR="000C76DF" w:rsidRPr="00676B0E" w:rsidTr="000C76DF">
        <w:trPr>
          <w:cnfStyle w:val="010000000000" w:firstRow="0" w:lastRow="1" w:firstColumn="0" w:lastColumn="0" w:oddVBand="0" w:evenVBand="0" w:oddHBand="0" w:evenHBand="0" w:firstRowFirstColumn="0" w:firstRowLastColumn="0" w:lastRowFirstColumn="0" w:lastRowLastColumn="0"/>
          <w:trHeight w:val="300"/>
        </w:trPr>
        <w:tc>
          <w:tcPr>
            <w:tcW w:w="3202" w:type="pct"/>
            <w:gridSpan w:val="4"/>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5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$2.388.140</w:t>
            </w:r>
          </w:p>
        </w:tc>
        <w:tc>
          <w:tcPr>
            <w:tcW w:w="61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$2.171.036</w:t>
            </w:r>
          </w:p>
        </w:tc>
        <w:tc>
          <w:tcPr>
            <w:tcW w:w="40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$1.824.400</w:t>
            </w:r>
          </w:p>
        </w:tc>
        <w:tc>
          <w:tcPr>
            <w:tcW w:w="265"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$346.636</w:t>
            </w:r>
          </w:p>
        </w:tc>
      </w:tr>
    </w:tbl>
    <w:p w:rsidR="000C76DF" w:rsidRPr="00676B0E" w:rsidRDefault="000C76DF" w:rsidP="000C76DF">
      <w:pPr>
        <w:spacing w:line="360" w:lineRule="auto"/>
        <w:jc w:val="both"/>
        <w:rPr>
          <w:rFonts w:ascii="Times New Roman" w:hAnsi="Times New Roman" w:cs="Times New Roman"/>
        </w:rPr>
      </w:pPr>
    </w:p>
    <w:tbl>
      <w:tblPr>
        <w:tblStyle w:val="Sombreadomedio1-nfasis3"/>
        <w:tblW w:w="5000" w:type="pct"/>
        <w:tblLook w:val="0660" w:firstRow="1" w:lastRow="1" w:firstColumn="0" w:lastColumn="0" w:noHBand="1" w:noVBand="1"/>
      </w:tblPr>
      <w:tblGrid>
        <w:gridCol w:w="4090"/>
        <w:gridCol w:w="1131"/>
        <w:gridCol w:w="1622"/>
        <w:gridCol w:w="986"/>
        <w:gridCol w:w="1476"/>
        <w:gridCol w:w="1775"/>
        <w:gridCol w:w="1167"/>
        <w:gridCol w:w="737"/>
      </w:tblGrid>
      <w:tr w:rsidR="000C76DF" w:rsidRPr="00676B0E" w:rsidTr="000C76DF">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Terrazas</w:t>
            </w:r>
          </w:p>
        </w:tc>
      </w:tr>
      <w:tr w:rsidR="000C76DF" w:rsidRPr="00676B0E" w:rsidTr="000C76DF">
        <w:trPr>
          <w:trHeight w:val="300"/>
        </w:trPr>
        <w:tc>
          <w:tcPr>
            <w:tcW w:w="157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Descripción</w:t>
            </w:r>
          </w:p>
        </w:tc>
        <w:tc>
          <w:tcPr>
            <w:tcW w:w="439"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628"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Unitario</w:t>
            </w:r>
          </w:p>
        </w:tc>
        <w:tc>
          <w:tcPr>
            <w:tcW w:w="38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5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Normal</w:t>
            </w:r>
          </w:p>
        </w:tc>
        <w:tc>
          <w:tcPr>
            <w:tcW w:w="6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Mayorista</w:t>
            </w:r>
          </w:p>
        </w:tc>
        <w:tc>
          <w:tcPr>
            <w:tcW w:w="45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Neto</w:t>
            </w:r>
          </w:p>
        </w:tc>
        <w:tc>
          <w:tcPr>
            <w:tcW w:w="2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0C76DF" w:rsidRPr="00676B0E" w:rsidTr="000C76DF">
        <w:trPr>
          <w:trHeight w:val="300"/>
        </w:trPr>
        <w:tc>
          <w:tcPr>
            <w:tcW w:w="1579"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Cenicero pie blanco 56 cm. Genérico</w:t>
            </w:r>
          </w:p>
        </w:tc>
        <w:tc>
          <w:tcPr>
            <w:tcW w:w="439"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628"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$19.990</w:t>
            </w:r>
          </w:p>
        </w:tc>
        <w:tc>
          <w:tcPr>
            <w:tcW w:w="38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$39.980</w:t>
            </w:r>
          </w:p>
        </w:tc>
        <w:tc>
          <w:tcPr>
            <w:tcW w:w="6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$36.345</w:t>
            </w:r>
          </w:p>
        </w:tc>
        <w:tc>
          <w:tcPr>
            <w:tcW w:w="45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$30.542</w:t>
            </w:r>
          </w:p>
        </w:tc>
        <w:tc>
          <w:tcPr>
            <w:tcW w:w="2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$5.803</w:t>
            </w:r>
          </w:p>
        </w:tc>
      </w:tr>
      <w:tr w:rsidR="000C76DF" w:rsidRPr="00676B0E" w:rsidTr="000C76DF">
        <w:trPr>
          <w:trHeight w:val="300"/>
        </w:trPr>
        <w:tc>
          <w:tcPr>
            <w:tcW w:w="1579"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Set de terraza catering aruba homy</w:t>
            </w:r>
          </w:p>
        </w:tc>
        <w:tc>
          <w:tcPr>
            <w:tcW w:w="439"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628"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$49.990</w:t>
            </w:r>
          </w:p>
        </w:tc>
        <w:tc>
          <w:tcPr>
            <w:tcW w:w="38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5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$199.960</w:t>
            </w:r>
          </w:p>
        </w:tc>
        <w:tc>
          <w:tcPr>
            <w:tcW w:w="6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$181.782</w:t>
            </w:r>
          </w:p>
        </w:tc>
        <w:tc>
          <w:tcPr>
            <w:tcW w:w="45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$152.758</w:t>
            </w:r>
          </w:p>
        </w:tc>
        <w:tc>
          <w:tcPr>
            <w:tcW w:w="2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$29.024</w:t>
            </w:r>
          </w:p>
        </w:tc>
      </w:tr>
      <w:tr w:rsidR="000C76DF" w:rsidRPr="00676B0E" w:rsidTr="000C76DF">
        <w:trPr>
          <w:trHeight w:val="300"/>
        </w:trPr>
        <w:tc>
          <w:tcPr>
            <w:tcW w:w="1579"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Sillon columpio 3 personas taupe homy</w:t>
            </w:r>
          </w:p>
        </w:tc>
        <w:tc>
          <w:tcPr>
            <w:tcW w:w="439"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628"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$29.990</w:t>
            </w:r>
          </w:p>
        </w:tc>
        <w:tc>
          <w:tcPr>
            <w:tcW w:w="38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5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$119.960</w:t>
            </w:r>
          </w:p>
        </w:tc>
        <w:tc>
          <w:tcPr>
            <w:tcW w:w="6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$109.055</w:t>
            </w:r>
          </w:p>
        </w:tc>
        <w:tc>
          <w:tcPr>
            <w:tcW w:w="45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$91.642</w:t>
            </w:r>
          </w:p>
        </w:tc>
        <w:tc>
          <w:tcPr>
            <w:tcW w:w="2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$17.412</w:t>
            </w:r>
          </w:p>
        </w:tc>
      </w:tr>
      <w:tr w:rsidR="000C76DF" w:rsidRPr="00676B0E" w:rsidTr="000C76DF">
        <w:trPr>
          <w:cnfStyle w:val="010000000000" w:firstRow="0" w:lastRow="1" w:firstColumn="0" w:lastColumn="0" w:oddVBand="0" w:evenVBand="0" w:oddHBand="0" w:evenHBand="0" w:firstRowFirstColumn="0" w:firstRowLastColumn="0" w:lastRowFirstColumn="0" w:lastRowLastColumn="0"/>
          <w:trHeight w:val="300"/>
        </w:trPr>
        <w:tc>
          <w:tcPr>
            <w:tcW w:w="3028" w:type="pct"/>
            <w:gridSpan w:val="4"/>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5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$359.900</w:t>
            </w:r>
          </w:p>
        </w:tc>
        <w:tc>
          <w:tcPr>
            <w:tcW w:w="68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$327.182</w:t>
            </w:r>
          </w:p>
        </w:tc>
        <w:tc>
          <w:tcPr>
            <w:tcW w:w="45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$274.943</w:t>
            </w:r>
          </w:p>
        </w:tc>
        <w:tc>
          <w:tcPr>
            <w:tcW w:w="26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$52.239</w:t>
            </w:r>
          </w:p>
        </w:tc>
      </w:tr>
    </w:tbl>
    <w:p w:rsidR="000C76DF" w:rsidRPr="00676B0E" w:rsidRDefault="000C76DF" w:rsidP="000C76DF">
      <w:pPr>
        <w:spacing w:line="360" w:lineRule="auto"/>
        <w:jc w:val="both"/>
        <w:rPr>
          <w:rFonts w:ascii="Times New Roman" w:hAnsi="Times New Roman" w:cs="Times New Roman"/>
        </w:rPr>
      </w:pPr>
    </w:p>
    <w:tbl>
      <w:tblPr>
        <w:tblStyle w:val="Sombreadomedio1-nfasis3"/>
        <w:tblW w:w="5000" w:type="pct"/>
        <w:tblLook w:val="0660" w:firstRow="1" w:lastRow="1" w:firstColumn="0" w:lastColumn="0" w:noHBand="1" w:noVBand="1"/>
      </w:tblPr>
      <w:tblGrid>
        <w:gridCol w:w="5546"/>
        <w:gridCol w:w="913"/>
        <w:gridCol w:w="1318"/>
        <w:gridCol w:w="797"/>
        <w:gridCol w:w="1200"/>
        <w:gridCol w:w="1449"/>
        <w:gridCol w:w="945"/>
        <w:gridCol w:w="816"/>
      </w:tblGrid>
      <w:tr w:rsidR="000C76DF" w:rsidRPr="00676B0E" w:rsidTr="000C76DF">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Lavandería</w:t>
            </w:r>
          </w:p>
        </w:tc>
      </w:tr>
      <w:tr w:rsidR="000C76DF" w:rsidRPr="00676B0E" w:rsidTr="000C76DF">
        <w:trPr>
          <w:trHeight w:val="300"/>
        </w:trPr>
        <w:tc>
          <w:tcPr>
            <w:tcW w:w="2146"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Descripción</w:t>
            </w:r>
          </w:p>
        </w:tc>
        <w:tc>
          <w:tcPr>
            <w:tcW w:w="362" w:type="pct"/>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518"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Unitario</w:t>
            </w:r>
          </w:p>
        </w:tc>
        <w:tc>
          <w:tcPr>
            <w:tcW w:w="31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4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Normal</w:t>
            </w:r>
          </w:p>
        </w:tc>
        <w:tc>
          <w:tcPr>
            <w:tcW w:w="568"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Mayorista</w:t>
            </w:r>
          </w:p>
        </w:tc>
        <w:tc>
          <w:tcPr>
            <w:tcW w:w="37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Neto</w:t>
            </w:r>
          </w:p>
        </w:tc>
        <w:tc>
          <w:tcPr>
            <w:tcW w:w="24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0C76DF" w:rsidRPr="00676B0E" w:rsidTr="000C76DF">
        <w:trPr>
          <w:trHeight w:val="300"/>
        </w:trPr>
        <w:tc>
          <w:tcPr>
            <w:tcW w:w="2146"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Lavadora secadora 11 kg. Carga frontal blanca direct drive lg</w:t>
            </w:r>
          </w:p>
        </w:tc>
        <w:tc>
          <w:tcPr>
            <w:tcW w:w="36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518"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$399.990</w:t>
            </w:r>
          </w:p>
        </w:tc>
        <w:tc>
          <w:tcPr>
            <w:tcW w:w="316"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w:t>
            </w:r>
          </w:p>
        </w:tc>
        <w:tc>
          <w:tcPr>
            <w:tcW w:w="4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$1.599.960</w:t>
            </w:r>
          </w:p>
        </w:tc>
        <w:tc>
          <w:tcPr>
            <w:tcW w:w="568"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$1.454.509</w:t>
            </w:r>
          </w:p>
        </w:tc>
        <w:tc>
          <w:tcPr>
            <w:tcW w:w="37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$1.222.277</w:t>
            </w:r>
          </w:p>
        </w:tc>
        <w:tc>
          <w:tcPr>
            <w:tcW w:w="24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$232.233</w:t>
            </w:r>
          </w:p>
        </w:tc>
      </w:tr>
      <w:tr w:rsidR="000C76DF" w:rsidRPr="00676B0E" w:rsidTr="000C76DF">
        <w:trPr>
          <w:cnfStyle w:val="010000000000" w:firstRow="0" w:lastRow="1" w:firstColumn="0" w:lastColumn="0" w:oddVBand="0" w:evenVBand="0" w:oddHBand="0" w:evenHBand="0" w:firstRowFirstColumn="0" w:firstRowLastColumn="0" w:lastRowFirstColumn="0" w:lastRowLastColumn="0"/>
          <w:trHeight w:val="300"/>
        </w:trPr>
        <w:tc>
          <w:tcPr>
            <w:tcW w:w="3343" w:type="pct"/>
            <w:gridSpan w:val="4"/>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47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$1.599.960</w:t>
            </w:r>
          </w:p>
        </w:tc>
        <w:tc>
          <w:tcPr>
            <w:tcW w:w="568"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$1.454.509</w:t>
            </w:r>
          </w:p>
        </w:tc>
        <w:tc>
          <w:tcPr>
            <w:tcW w:w="37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$1.222.277</w:t>
            </w:r>
          </w:p>
        </w:tc>
        <w:tc>
          <w:tcPr>
            <w:tcW w:w="244"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$232.233</w:t>
            </w:r>
          </w:p>
        </w:tc>
      </w:tr>
    </w:tbl>
    <w:p w:rsidR="000C76DF" w:rsidRPr="00676B0E" w:rsidRDefault="000C76DF" w:rsidP="000C76DF">
      <w:pPr>
        <w:spacing w:line="360" w:lineRule="auto"/>
        <w:rPr>
          <w:rFonts w:ascii="Times New Roman" w:hAnsi="Times New Roman" w:cs="Times New Roman"/>
        </w:rPr>
      </w:pPr>
    </w:p>
    <w:tbl>
      <w:tblPr>
        <w:tblStyle w:val="Sombreadomedio1-nfasis3"/>
        <w:tblW w:w="5000" w:type="pct"/>
        <w:tblLook w:val="0660" w:firstRow="1" w:lastRow="1" w:firstColumn="0" w:lastColumn="0" w:noHBand="1" w:noVBand="1"/>
      </w:tblPr>
      <w:tblGrid>
        <w:gridCol w:w="4177"/>
        <w:gridCol w:w="1240"/>
        <w:gridCol w:w="1577"/>
        <w:gridCol w:w="957"/>
        <w:gridCol w:w="1434"/>
        <w:gridCol w:w="1728"/>
        <w:gridCol w:w="1134"/>
        <w:gridCol w:w="737"/>
      </w:tblGrid>
      <w:tr w:rsidR="000C76DF" w:rsidRPr="00676B0E" w:rsidTr="000C76DF">
        <w:trPr>
          <w:cnfStyle w:val="100000000000" w:firstRow="1" w:lastRow="0" w:firstColumn="0" w:lastColumn="0" w:oddVBand="0" w:evenVBand="0" w:oddHBand="0" w:evenHBand="0" w:firstRowFirstColumn="0" w:firstRowLastColumn="0" w:lastRowFirstColumn="0" w:lastRowLastColumn="0"/>
          <w:trHeight w:val="300"/>
        </w:trPr>
        <w:tc>
          <w:tcPr>
            <w:tcW w:w="5000" w:type="pct"/>
            <w:gridSpan w:val="8"/>
            <w:noWrap/>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Enfermería</w:t>
            </w:r>
          </w:p>
        </w:tc>
      </w:tr>
      <w:tr w:rsidR="000C76DF" w:rsidRPr="00676B0E" w:rsidTr="000C76DF">
        <w:trPr>
          <w:trHeight w:val="300"/>
        </w:trPr>
        <w:tc>
          <w:tcPr>
            <w:tcW w:w="161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Descripción</w:t>
            </w:r>
          </w:p>
        </w:tc>
        <w:tc>
          <w:tcPr>
            <w:tcW w:w="48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Proveedor</w:t>
            </w:r>
          </w:p>
        </w:tc>
        <w:tc>
          <w:tcPr>
            <w:tcW w:w="6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Precio Unitario</w:t>
            </w:r>
          </w:p>
        </w:tc>
        <w:tc>
          <w:tcPr>
            <w:tcW w:w="37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w:t>
            </w:r>
          </w:p>
        </w:tc>
        <w:tc>
          <w:tcPr>
            <w:tcW w:w="55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Normal</w:t>
            </w:r>
          </w:p>
        </w:tc>
        <w:tc>
          <w:tcPr>
            <w:tcW w:w="67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Mayorista</w:t>
            </w:r>
          </w:p>
        </w:tc>
        <w:tc>
          <w:tcPr>
            <w:tcW w:w="441"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Costo Neto</w:t>
            </w:r>
          </w:p>
        </w:tc>
        <w:tc>
          <w:tcPr>
            <w:tcW w:w="25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IVA CF</w:t>
            </w:r>
          </w:p>
        </w:tc>
      </w:tr>
      <w:tr w:rsidR="000C76DF" w:rsidRPr="00676B0E" w:rsidTr="000C76DF">
        <w:trPr>
          <w:trHeight w:val="300"/>
        </w:trPr>
        <w:tc>
          <w:tcPr>
            <w:tcW w:w="1613"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lastRenderedPageBreak/>
              <w:t>Botiquín más lavamanos tuhome</w:t>
            </w:r>
          </w:p>
        </w:tc>
        <w:tc>
          <w:tcPr>
            <w:tcW w:w="48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6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$79.990</w:t>
            </w:r>
          </w:p>
        </w:tc>
        <w:tc>
          <w:tcPr>
            <w:tcW w:w="37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5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$79.990</w:t>
            </w:r>
          </w:p>
        </w:tc>
        <w:tc>
          <w:tcPr>
            <w:tcW w:w="67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$72.718</w:t>
            </w:r>
          </w:p>
        </w:tc>
        <w:tc>
          <w:tcPr>
            <w:tcW w:w="441"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$61.108</w:t>
            </w:r>
          </w:p>
        </w:tc>
        <w:tc>
          <w:tcPr>
            <w:tcW w:w="25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$11.610</w:t>
            </w:r>
          </w:p>
        </w:tc>
      </w:tr>
      <w:tr w:rsidR="000C76DF" w:rsidRPr="00676B0E" w:rsidTr="000C76DF">
        <w:trPr>
          <w:trHeight w:val="300"/>
        </w:trPr>
        <w:tc>
          <w:tcPr>
            <w:tcW w:w="1613"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Botiquín profesional para faena aerokit</w:t>
            </w:r>
          </w:p>
        </w:tc>
        <w:tc>
          <w:tcPr>
            <w:tcW w:w="48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6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$18.990</w:t>
            </w:r>
          </w:p>
        </w:tc>
        <w:tc>
          <w:tcPr>
            <w:tcW w:w="37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5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$37.980</w:t>
            </w:r>
          </w:p>
        </w:tc>
        <w:tc>
          <w:tcPr>
            <w:tcW w:w="67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$34.527</w:t>
            </w:r>
          </w:p>
        </w:tc>
        <w:tc>
          <w:tcPr>
            <w:tcW w:w="441"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$29.015</w:t>
            </w:r>
          </w:p>
        </w:tc>
        <w:tc>
          <w:tcPr>
            <w:tcW w:w="25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$5.513</w:t>
            </w:r>
          </w:p>
        </w:tc>
      </w:tr>
      <w:tr w:rsidR="000C76DF" w:rsidRPr="00676B0E" w:rsidTr="000C76DF">
        <w:trPr>
          <w:trHeight w:val="300"/>
        </w:trPr>
        <w:tc>
          <w:tcPr>
            <w:tcW w:w="1613"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Camilla portátil iris negra incatex</w:t>
            </w:r>
          </w:p>
        </w:tc>
        <w:tc>
          <w:tcPr>
            <w:tcW w:w="48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6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$159.990</w:t>
            </w:r>
          </w:p>
        </w:tc>
        <w:tc>
          <w:tcPr>
            <w:tcW w:w="37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5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$319.980</w:t>
            </w:r>
          </w:p>
        </w:tc>
        <w:tc>
          <w:tcPr>
            <w:tcW w:w="67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$290.891</w:t>
            </w:r>
          </w:p>
        </w:tc>
        <w:tc>
          <w:tcPr>
            <w:tcW w:w="441"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$244.446</w:t>
            </w:r>
          </w:p>
        </w:tc>
        <w:tc>
          <w:tcPr>
            <w:tcW w:w="25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$46.445</w:t>
            </w:r>
          </w:p>
        </w:tc>
      </w:tr>
      <w:tr w:rsidR="000C76DF" w:rsidRPr="00676B0E" w:rsidTr="000C76DF">
        <w:trPr>
          <w:trHeight w:val="300"/>
        </w:trPr>
        <w:tc>
          <w:tcPr>
            <w:tcW w:w="1613"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Medidor de glucosa ultra mini kit verde</w:t>
            </w:r>
          </w:p>
        </w:tc>
        <w:tc>
          <w:tcPr>
            <w:tcW w:w="48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Salcobrand</w:t>
            </w:r>
          </w:p>
        </w:tc>
        <w:tc>
          <w:tcPr>
            <w:tcW w:w="6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$20.999</w:t>
            </w:r>
          </w:p>
        </w:tc>
        <w:tc>
          <w:tcPr>
            <w:tcW w:w="37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5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$20.999</w:t>
            </w:r>
          </w:p>
        </w:tc>
        <w:tc>
          <w:tcPr>
            <w:tcW w:w="67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$19.090</w:t>
            </w:r>
          </w:p>
        </w:tc>
        <w:tc>
          <w:tcPr>
            <w:tcW w:w="441"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$16.042</w:t>
            </w:r>
          </w:p>
        </w:tc>
        <w:tc>
          <w:tcPr>
            <w:tcW w:w="25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$3.048</w:t>
            </w:r>
          </w:p>
        </w:tc>
      </w:tr>
      <w:tr w:rsidR="000C76DF" w:rsidRPr="00676B0E" w:rsidTr="000C76DF">
        <w:trPr>
          <w:trHeight w:val="300"/>
        </w:trPr>
        <w:tc>
          <w:tcPr>
            <w:tcW w:w="1613"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Microlife toma presión con pera</w:t>
            </w:r>
          </w:p>
        </w:tc>
        <w:tc>
          <w:tcPr>
            <w:tcW w:w="48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Salcobrand</w:t>
            </w:r>
          </w:p>
        </w:tc>
        <w:tc>
          <w:tcPr>
            <w:tcW w:w="6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$32.999</w:t>
            </w:r>
          </w:p>
        </w:tc>
        <w:tc>
          <w:tcPr>
            <w:tcW w:w="37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5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$32.999</w:t>
            </w:r>
          </w:p>
        </w:tc>
        <w:tc>
          <w:tcPr>
            <w:tcW w:w="67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$29.999</w:t>
            </w:r>
          </w:p>
        </w:tc>
        <w:tc>
          <w:tcPr>
            <w:tcW w:w="441"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$25.209</w:t>
            </w:r>
          </w:p>
        </w:tc>
        <w:tc>
          <w:tcPr>
            <w:tcW w:w="25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$4.790</w:t>
            </w:r>
          </w:p>
        </w:tc>
      </w:tr>
      <w:tr w:rsidR="000C76DF" w:rsidRPr="00676B0E" w:rsidTr="000C76DF">
        <w:trPr>
          <w:trHeight w:val="300"/>
        </w:trPr>
        <w:tc>
          <w:tcPr>
            <w:tcW w:w="1613"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Silla pc new york gris/negra asenti</w:t>
            </w:r>
          </w:p>
        </w:tc>
        <w:tc>
          <w:tcPr>
            <w:tcW w:w="48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Sodimac</w:t>
            </w:r>
          </w:p>
        </w:tc>
        <w:tc>
          <w:tcPr>
            <w:tcW w:w="6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$17.990</w:t>
            </w:r>
          </w:p>
        </w:tc>
        <w:tc>
          <w:tcPr>
            <w:tcW w:w="37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w:t>
            </w:r>
          </w:p>
        </w:tc>
        <w:tc>
          <w:tcPr>
            <w:tcW w:w="55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$17.990</w:t>
            </w:r>
          </w:p>
        </w:tc>
        <w:tc>
          <w:tcPr>
            <w:tcW w:w="67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$16.355</w:t>
            </w:r>
          </w:p>
        </w:tc>
        <w:tc>
          <w:tcPr>
            <w:tcW w:w="441"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$13.743</w:t>
            </w:r>
          </w:p>
        </w:tc>
        <w:tc>
          <w:tcPr>
            <w:tcW w:w="25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$2.611</w:t>
            </w:r>
          </w:p>
        </w:tc>
      </w:tr>
      <w:tr w:rsidR="000C76DF" w:rsidRPr="00676B0E" w:rsidTr="000C76DF">
        <w:trPr>
          <w:trHeight w:val="300"/>
        </w:trPr>
        <w:tc>
          <w:tcPr>
            <w:tcW w:w="1613"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Termometro digital</w:t>
            </w:r>
          </w:p>
        </w:tc>
        <w:tc>
          <w:tcPr>
            <w:tcW w:w="482" w:type="pct"/>
            <w:noWrap/>
            <w:hideMark/>
          </w:tcPr>
          <w:p w:rsidR="000C76DF" w:rsidRPr="00676B0E" w:rsidRDefault="000C76DF" w:rsidP="000C76DF">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Salcobrand</w:t>
            </w:r>
          </w:p>
        </w:tc>
        <w:tc>
          <w:tcPr>
            <w:tcW w:w="612"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$4.499</w:t>
            </w:r>
          </w:p>
        </w:tc>
        <w:tc>
          <w:tcPr>
            <w:tcW w:w="37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w:t>
            </w:r>
          </w:p>
        </w:tc>
        <w:tc>
          <w:tcPr>
            <w:tcW w:w="55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$8.998</w:t>
            </w:r>
          </w:p>
        </w:tc>
        <w:tc>
          <w:tcPr>
            <w:tcW w:w="67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$8.180</w:t>
            </w:r>
          </w:p>
        </w:tc>
        <w:tc>
          <w:tcPr>
            <w:tcW w:w="441"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$6.874</w:t>
            </w:r>
          </w:p>
        </w:tc>
        <w:tc>
          <w:tcPr>
            <w:tcW w:w="25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$1.306</w:t>
            </w:r>
          </w:p>
        </w:tc>
      </w:tr>
      <w:tr w:rsidR="000C76DF" w:rsidRPr="00676B0E" w:rsidTr="000C76DF">
        <w:trPr>
          <w:cnfStyle w:val="010000000000" w:firstRow="0" w:lastRow="1" w:firstColumn="0" w:lastColumn="0" w:oddVBand="0" w:evenVBand="0" w:oddHBand="0" w:evenHBand="0" w:firstRowFirstColumn="0" w:firstRowLastColumn="0" w:lastRowFirstColumn="0" w:lastRowLastColumn="0"/>
          <w:trHeight w:val="300"/>
        </w:trPr>
        <w:tc>
          <w:tcPr>
            <w:tcW w:w="3080" w:type="pct"/>
            <w:gridSpan w:val="4"/>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c>
          <w:tcPr>
            <w:tcW w:w="557"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$518.936</w:t>
            </w:r>
          </w:p>
        </w:tc>
        <w:tc>
          <w:tcPr>
            <w:tcW w:w="670"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$471.760</w:t>
            </w:r>
          </w:p>
        </w:tc>
        <w:tc>
          <w:tcPr>
            <w:tcW w:w="441"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$396.437</w:t>
            </w:r>
          </w:p>
        </w:tc>
        <w:tc>
          <w:tcPr>
            <w:tcW w:w="253" w:type="pct"/>
            <w:noWrap/>
            <w:vAlign w:val="center"/>
            <w:hideMark/>
          </w:tcPr>
          <w:p w:rsidR="000C76DF" w:rsidRPr="00676B0E" w:rsidRDefault="000C76DF" w:rsidP="000C76DF">
            <w:pPr>
              <w:spacing w:line="360" w:lineRule="auto"/>
              <w:jc w:val="cente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$75.323</w:t>
            </w:r>
          </w:p>
        </w:tc>
      </w:tr>
    </w:tbl>
    <w:p w:rsidR="000C76DF" w:rsidRPr="00676B0E" w:rsidRDefault="000C76DF" w:rsidP="000C76DF">
      <w:pPr>
        <w:rPr>
          <w:rFonts w:ascii="Times New Roman" w:hAnsi="Times New Roman" w:cs="Times New Roman"/>
        </w:rPr>
      </w:pPr>
    </w:p>
    <w:p w:rsidR="00040DBF" w:rsidRPr="00676B0E" w:rsidRDefault="00040DBF" w:rsidP="00040DBF">
      <w:pPr>
        <w:spacing w:line="276" w:lineRule="auto"/>
        <w:jc w:val="both"/>
        <w:rPr>
          <w:rFonts w:ascii="Times New Roman" w:hAnsi="Times New Roman" w:cs="Times New Roman"/>
          <w:sz w:val="16"/>
          <w:szCs w:val="16"/>
          <w:lang w:val="es-ES"/>
        </w:rPr>
      </w:pPr>
    </w:p>
    <w:p w:rsidR="00040DBF" w:rsidRPr="00676B0E" w:rsidRDefault="00040DBF" w:rsidP="00040DBF">
      <w:pPr>
        <w:spacing w:line="276" w:lineRule="auto"/>
        <w:jc w:val="both"/>
        <w:rPr>
          <w:rFonts w:ascii="Times New Roman" w:hAnsi="Times New Roman" w:cs="Times New Roman"/>
          <w:sz w:val="16"/>
          <w:szCs w:val="16"/>
          <w:lang w:val="es-ES"/>
        </w:rPr>
      </w:pPr>
    </w:p>
    <w:p w:rsidR="00040DBF" w:rsidRPr="00676B0E" w:rsidRDefault="00040DBF" w:rsidP="00040DBF">
      <w:pPr>
        <w:spacing w:line="276" w:lineRule="auto"/>
        <w:jc w:val="both"/>
        <w:rPr>
          <w:rFonts w:ascii="Times New Roman" w:hAnsi="Times New Roman" w:cs="Times New Roman"/>
          <w:sz w:val="16"/>
          <w:szCs w:val="16"/>
          <w:lang w:val="es-ES"/>
        </w:rPr>
      </w:pPr>
    </w:p>
    <w:tbl>
      <w:tblPr>
        <w:tblStyle w:val="Sombreadomedio1-nfasis3"/>
        <w:tblW w:w="5000" w:type="pct"/>
        <w:tblLook w:val="0660" w:firstRow="1" w:lastRow="1" w:firstColumn="0" w:lastColumn="0" w:noHBand="1" w:noVBand="1"/>
      </w:tblPr>
      <w:tblGrid>
        <w:gridCol w:w="2600"/>
        <w:gridCol w:w="1659"/>
        <w:gridCol w:w="1890"/>
        <w:gridCol w:w="2467"/>
        <w:gridCol w:w="4368"/>
      </w:tblGrid>
      <w:tr w:rsidR="00040DBF" w:rsidRPr="00676B0E" w:rsidTr="004F5293">
        <w:trPr>
          <w:cnfStyle w:val="100000000000" w:firstRow="1" w:lastRow="0" w:firstColumn="0" w:lastColumn="0" w:oddVBand="0" w:evenVBand="0" w:oddHBand="0" w:evenHBand="0" w:firstRowFirstColumn="0" w:firstRowLastColumn="0" w:lastRowFirstColumn="0" w:lastRowLastColumn="0"/>
          <w:trHeight w:val="315"/>
        </w:trPr>
        <w:tc>
          <w:tcPr>
            <w:tcW w:w="5000" w:type="pct"/>
            <w:gridSpan w:val="5"/>
            <w:noWrap/>
            <w:vAlign w:val="center"/>
            <w:hideMark/>
          </w:tcPr>
          <w:p w:rsidR="00040DBF" w:rsidRPr="00676B0E" w:rsidRDefault="000C76DF" w:rsidP="000C76DF">
            <w:pPr>
              <w:jc w:val="center"/>
              <w:rPr>
                <w:rFonts w:ascii="Times New Roman" w:eastAsia="Times New Roman" w:hAnsi="Times New Roman" w:cs="Times New Roman"/>
                <w:color w:val="000000"/>
                <w:sz w:val="16"/>
                <w:szCs w:val="16"/>
                <w:lang w:eastAsia="es-CL"/>
              </w:rPr>
            </w:pPr>
            <w:r w:rsidRPr="00676B0E">
              <w:rPr>
                <w:rFonts w:ascii="Times New Roman" w:eastAsia="Times New Roman" w:hAnsi="Times New Roman" w:cs="Times New Roman"/>
                <w:color w:val="000000"/>
                <w:sz w:val="16"/>
                <w:szCs w:val="16"/>
                <w:lang w:eastAsia="es-CL"/>
              </w:rPr>
              <w:t>Construcción</w:t>
            </w:r>
          </w:p>
        </w:tc>
      </w:tr>
      <w:tr w:rsidR="00040DBF" w:rsidRPr="00676B0E" w:rsidTr="004F5293">
        <w:trPr>
          <w:trHeight w:val="315"/>
        </w:trPr>
        <w:tc>
          <w:tcPr>
            <w:tcW w:w="1001" w:type="pct"/>
            <w:noWrap/>
            <w:vAlign w:val="center"/>
            <w:hideMark/>
          </w:tcPr>
          <w:p w:rsidR="00040DBF" w:rsidRPr="00676B0E" w:rsidRDefault="000C76DF" w:rsidP="00E91631">
            <w:pPr>
              <w:spacing w:line="360" w:lineRule="auto"/>
              <w:jc w:val="center"/>
              <w:rPr>
                <w:rFonts w:ascii="Times New Roman" w:eastAsia="Times New Roman" w:hAnsi="Times New Roman" w:cs="Times New Roman"/>
                <w:color w:val="000000"/>
                <w:sz w:val="16"/>
                <w:szCs w:val="16"/>
                <w:lang w:eastAsia="es-CL"/>
              </w:rPr>
            </w:pPr>
            <w:r w:rsidRPr="00676B0E">
              <w:rPr>
                <w:rFonts w:ascii="Times New Roman" w:eastAsia="Times New Roman" w:hAnsi="Times New Roman" w:cs="Times New Roman"/>
                <w:color w:val="000000"/>
                <w:sz w:val="16"/>
                <w:szCs w:val="16"/>
                <w:lang w:eastAsia="es-CL"/>
              </w:rPr>
              <w:t>Descripción</w:t>
            </w:r>
          </w:p>
        </w:tc>
        <w:tc>
          <w:tcPr>
            <w:tcW w:w="639" w:type="pct"/>
            <w:noWrap/>
            <w:vAlign w:val="center"/>
            <w:hideMark/>
          </w:tcPr>
          <w:p w:rsidR="00040DBF" w:rsidRPr="00676B0E" w:rsidRDefault="000C76DF" w:rsidP="00E91631">
            <w:pPr>
              <w:spacing w:line="360" w:lineRule="auto"/>
              <w:jc w:val="center"/>
              <w:rPr>
                <w:rFonts w:ascii="Times New Roman" w:eastAsia="Times New Roman" w:hAnsi="Times New Roman" w:cs="Times New Roman"/>
                <w:color w:val="000000"/>
                <w:sz w:val="16"/>
                <w:szCs w:val="16"/>
                <w:lang w:eastAsia="es-CL"/>
              </w:rPr>
            </w:pPr>
            <w:r w:rsidRPr="00676B0E">
              <w:rPr>
                <w:rFonts w:ascii="Times New Roman" w:eastAsia="Times New Roman" w:hAnsi="Times New Roman" w:cs="Times New Roman"/>
                <w:color w:val="000000"/>
                <w:sz w:val="16"/>
                <w:szCs w:val="16"/>
                <w:lang w:eastAsia="es-CL"/>
              </w:rPr>
              <w:t>Proveedor</w:t>
            </w:r>
          </w:p>
        </w:tc>
        <w:tc>
          <w:tcPr>
            <w:tcW w:w="728" w:type="pct"/>
            <w:noWrap/>
            <w:vAlign w:val="center"/>
            <w:hideMark/>
          </w:tcPr>
          <w:p w:rsidR="00040DBF" w:rsidRPr="00676B0E" w:rsidRDefault="000C76DF" w:rsidP="00E91631">
            <w:pPr>
              <w:spacing w:line="360" w:lineRule="auto"/>
              <w:jc w:val="center"/>
              <w:rPr>
                <w:rFonts w:ascii="Times New Roman" w:eastAsia="Times New Roman" w:hAnsi="Times New Roman" w:cs="Times New Roman"/>
                <w:color w:val="000000"/>
                <w:sz w:val="16"/>
                <w:szCs w:val="16"/>
                <w:lang w:eastAsia="es-CL"/>
              </w:rPr>
            </w:pPr>
            <w:r w:rsidRPr="00676B0E">
              <w:rPr>
                <w:rFonts w:ascii="Times New Roman" w:eastAsia="Times New Roman" w:hAnsi="Times New Roman" w:cs="Times New Roman"/>
                <w:color w:val="000000"/>
                <w:sz w:val="16"/>
                <w:szCs w:val="16"/>
                <w:lang w:eastAsia="es-CL"/>
              </w:rPr>
              <w:t>Precio Unitario</w:t>
            </w:r>
          </w:p>
        </w:tc>
        <w:tc>
          <w:tcPr>
            <w:tcW w:w="950" w:type="pct"/>
            <w:noWrap/>
            <w:vAlign w:val="center"/>
            <w:hideMark/>
          </w:tcPr>
          <w:p w:rsidR="004F5293" w:rsidRPr="00676B0E" w:rsidRDefault="004F5293" w:rsidP="00E91631">
            <w:pPr>
              <w:spacing w:line="360" w:lineRule="auto"/>
              <w:jc w:val="center"/>
              <w:rPr>
                <w:rFonts w:ascii="Times New Roman" w:eastAsia="Times New Roman" w:hAnsi="Times New Roman" w:cs="Times New Roman"/>
                <w:color w:val="000000"/>
                <w:sz w:val="16"/>
                <w:szCs w:val="16"/>
                <w:lang w:eastAsia="es-CL"/>
              </w:rPr>
            </w:pPr>
            <w:r w:rsidRPr="00676B0E">
              <w:rPr>
                <w:rFonts w:ascii="Times New Roman" w:eastAsia="Times New Roman" w:hAnsi="Times New Roman" w:cs="Times New Roman"/>
                <w:color w:val="000000"/>
                <w:sz w:val="16"/>
                <w:szCs w:val="16"/>
                <w:lang w:eastAsia="es-CL"/>
              </w:rPr>
              <w:t>Cantidad</w:t>
            </w:r>
          </w:p>
        </w:tc>
        <w:tc>
          <w:tcPr>
            <w:tcW w:w="1682" w:type="pct"/>
            <w:noWrap/>
            <w:vAlign w:val="center"/>
            <w:hideMark/>
          </w:tcPr>
          <w:p w:rsidR="00040DBF" w:rsidRPr="00676B0E" w:rsidRDefault="000C76DF" w:rsidP="00E91631">
            <w:pPr>
              <w:spacing w:line="360" w:lineRule="auto"/>
              <w:jc w:val="center"/>
              <w:rPr>
                <w:rFonts w:ascii="Times New Roman" w:eastAsia="Times New Roman" w:hAnsi="Times New Roman" w:cs="Times New Roman"/>
                <w:color w:val="000000"/>
                <w:sz w:val="16"/>
                <w:szCs w:val="16"/>
                <w:lang w:eastAsia="es-CL"/>
              </w:rPr>
            </w:pPr>
            <w:r w:rsidRPr="00676B0E">
              <w:rPr>
                <w:rFonts w:ascii="Times New Roman" w:eastAsia="Times New Roman" w:hAnsi="Times New Roman" w:cs="Times New Roman"/>
                <w:color w:val="000000"/>
                <w:sz w:val="16"/>
                <w:szCs w:val="16"/>
                <w:lang w:eastAsia="es-CL"/>
              </w:rPr>
              <w:t>Costo Bruto</w:t>
            </w:r>
          </w:p>
        </w:tc>
      </w:tr>
      <w:tr w:rsidR="00040DBF" w:rsidRPr="00676B0E" w:rsidTr="004F5293">
        <w:trPr>
          <w:trHeight w:val="315"/>
        </w:trPr>
        <w:tc>
          <w:tcPr>
            <w:tcW w:w="1001" w:type="pct"/>
            <w:noWrap/>
            <w:vAlign w:val="center"/>
            <w:hideMark/>
          </w:tcPr>
          <w:p w:rsidR="00040DBF" w:rsidRPr="00676B0E" w:rsidRDefault="000C76DF" w:rsidP="00E91631">
            <w:pPr>
              <w:spacing w:line="360" w:lineRule="auto"/>
              <w:rPr>
                <w:rFonts w:ascii="Times New Roman" w:eastAsia="Times New Roman" w:hAnsi="Times New Roman" w:cs="Times New Roman"/>
                <w:color w:val="000000"/>
                <w:sz w:val="16"/>
                <w:szCs w:val="16"/>
                <w:lang w:eastAsia="es-CL"/>
              </w:rPr>
            </w:pPr>
            <w:r w:rsidRPr="00676B0E">
              <w:rPr>
                <w:rFonts w:ascii="Times New Roman" w:eastAsia="Times New Roman" w:hAnsi="Times New Roman" w:cs="Times New Roman"/>
                <w:color w:val="000000"/>
                <w:sz w:val="16"/>
                <w:szCs w:val="16"/>
                <w:lang w:eastAsia="es-CL"/>
              </w:rPr>
              <w:t>Construcción</w:t>
            </w:r>
          </w:p>
        </w:tc>
        <w:tc>
          <w:tcPr>
            <w:tcW w:w="639" w:type="pct"/>
            <w:noWrap/>
            <w:vAlign w:val="center"/>
            <w:hideMark/>
          </w:tcPr>
          <w:p w:rsidR="00040DBF" w:rsidRPr="00676B0E" w:rsidRDefault="00040DBF" w:rsidP="00E91631">
            <w:pPr>
              <w:spacing w:line="360" w:lineRule="auto"/>
              <w:rPr>
                <w:rFonts w:ascii="Times New Roman" w:eastAsia="Times New Roman" w:hAnsi="Times New Roman" w:cs="Times New Roman"/>
                <w:color w:val="000000"/>
                <w:sz w:val="16"/>
                <w:szCs w:val="16"/>
                <w:lang w:eastAsia="es-CL"/>
              </w:rPr>
            </w:pPr>
          </w:p>
        </w:tc>
        <w:tc>
          <w:tcPr>
            <w:tcW w:w="728" w:type="pct"/>
            <w:noWrap/>
            <w:vAlign w:val="center"/>
            <w:hideMark/>
          </w:tcPr>
          <w:p w:rsidR="00040DBF" w:rsidRPr="00676B0E" w:rsidRDefault="00E91631" w:rsidP="00E91631">
            <w:pPr>
              <w:spacing w:line="360" w:lineRule="auto"/>
              <w:jc w:val="center"/>
              <w:rPr>
                <w:rFonts w:ascii="Times New Roman" w:eastAsia="Times New Roman" w:hAnsi="Times New Roman" w:cs="Times New Roman"/>
                <w:color w:val="000000"/>
                <w:sz w:val="16"/>
                <w:szCs w:val="16"/>
                <w:lang w:eastAsia="es-CL"/>
              </w:rPr>
            </w:pPr>
            <w:r w:rsidRPr="00676B0E">
              <w:rPr>
                <w:rFonts w:ascii="Times New Roman" w:eastAsia="Times New Roman" w:hAnsi="Times New Roman" w:cs="Times New Roman"/>
                <w:color w:val="000000"/>
                <w:sz w:val="16"/>
                <w:szCs w:val="16"/>
                <w:lang w:eastAsia="es-CL"/>
              </w:rPr>
              <w:t>$</w:t>
            </w:r>
            <w:r w:rsidR="000C76DF" w:rsidRPr="00676B0E">
              <w:rPr>
                <w:rFonts w:ascii="Times New Roman" w:eastAsia="Times New Roman" w:hAnsi="Times New Roman" w:cs="Times New Roman"/>
                <w:color w:val="000000"/>
                <w:sz w:val="16"/>
                <w:szCs w:val="16"/>
                <w:lang w:eastAsia="es-CL"/>
              </w:rPr>
              <w:t>1.017.503.540</w:t>
            </w:r>
          </w:p>
        </w:tc>
        <w:tc>
          <w:tcPr>
            <w:tcW w:w="950" w:type="pct"/>
            <w:noWrap/>
            <w:vAlign w:val="center"/>
            <w:hideMark/>
          </w:tcPr>
          <w:p w:rsidR="00040DBF" w:rsidRPr="00676B0E" w:rsidRDefault="000C76DF" w:rsidP="00E91631">
            <w:pPr>
              <w:spacing w:line="360" w:lineRule="auto"/>
              <w:jc w:val="center"/>
              <w:rPr>
                <w:rFonts w:ascii="Times New Roman" w:eastAsia="Times New Roman" w:hAnsi="Times New Roman" w:cs="Times New Roman"/>
                <w:color w:val="000000"/>
                <w:sz w:val="16"/>
                <w:szCs w:val="16"/>
                <w:lang w:eastAsia="es-CL"/>
              </w:rPr>
            </w:pPr>
            <w:r w:rsidRPr="00676B0E">
              <w:rPr>
                <w:rFonts w:ascii="Times New Roman" w:eastAsia="Times New Roman" w:hAnsi="Times New Roman" w:cs="Times New Roman"/>
                <w:color w:val="000000"/>
                <w:sz w:val="16"/>
                <w:szCs w:val="16"/>
                <w:lang w:eastAsia="es-CL"/>
              </w:rPr>
              <w:t>1</w:t>
            </w:r>
          </w:p>
        </w:tc>
        <w:tc>
          <w:tcPr>
            <w:tcW w:w="1682" w:type="pct"/>
            <w:noWrap/>
            <w:vAlign w:val="center"/>
            <w:hideMark/>
          </w:tcPr>
          <w:p w:rsidR="00040DBF" w:rsidRPr="00676B0E" w:rsidRDefault="00E91631" w:rsidP="00E91631">
            <w:pPr>
              <w:spacing w:line="360" w:lineRule="auto"/>
              <w:jc w:val="center"/>
              <w:rPr>
                <w:rFonts w:ascii="Times New Roman" w:eastAsia="Times New Roman" w:hAnsi="Times New Roman" w:cs="Times New Roman"/>
                <w:color w:val="000000"/>
                <w:sz w:val="16"/>
                <w:szCs w:val="16"/>
                <w:lang w:eastAsia="es-CL"/>
              </w:rPr>
            </w:pPr>
            <w:r w:rsidRPr="00676B0E">
              <w:rPr>
                <w:rFonts w:ascii="Times New Roman" w:eastAsia="Times New Roman" w:hAnsi="Times New Roman" w:cs="Times New Roman"/>
                <w:color w:val="000000"/>
                <w:sz w:val="16"/>
                <w:szCs w:val="16"/>
                <w:lang w:eastAsia="es-CL"/>
              </w:rPr>
              <w:t>$</w:t>
            </w:r>
            <w:r w:rsidR="000C76DF" w:rsidRPr="00676B0E">
              <w:rPr>
                <w:rFonts w:ascii="Times New Roman" w:eastAsia="Times New Roman" w:hAnsi="Times New Roman" w:cs="Times New Roman"/>
                <w:color w:val="000000"/>
                <w:sz w:val="16"/>
                <w:szCs w:val="16"/>
                <w:lang w:eastAsia="es-CL"/>
              </w:rPr>
              <w:t>1.017.503.540</w:t>
            </w:r>
          </w:p>
        </w:tc>
      </w:tr>
      <w:tr w:rsidR="00040DBF" w:rsidRPr="00676B0E" w:rsidTr="004F5293">
        <w:trPr>
          <w:cnfStyle w:val="010000000000" w:firstRow="0" w:lastRow="1" w:firstColumn="0" w:lastColumn="0" w:oddVBand="0" w:evenVBand="0" w:oddHBand="0" w:evenHBand="0" w:firstRowFirstColumn="0" w:firstRowLastColumn="0" w:lastRowFirstColumn="0" w:lastRowLastColumn="0"/>
          <w:trHeight w:val="315"/>
        </w:trPr>
        <w:tc>
          <w:tcPr>
            <w:tcW w:w="3318" w:type="pct"/>
            <w:gridSpan w:val="4"/>
            <w:noWrap/>
            <w:vAlign w:val="center"/>
            <w:hideMark/>
          </w:tcPr>
          <w:p w:rsidR="00040DBF" w:rsidRPr="00676B0E" w:rsidRDefault="000C76DF" w:rsidP="00E91631">
            <w:pPr>
              <w:spacing w:line="360" w:lineRule="auto"/>
              <w:jc w:val="center"/>
              <w:rPr>
                <w:rFonts w:ascii="Times New Roman" w:eastAsia="Times New Roman" w:hAnsi="Times New Roman" w:cs="Times New Roman"/>
                <w:color w:val="000000"/>
                <w:sz w:val="16"/>
                <w:szCs w:val="16"/>
                <w:lang w:eastAsia="es-CL"/>
              </w:rPr>
            </w:pPr>
            <w:r w:rsidRPr="00676B0E">
              <w:rPr>
                <w:rFonts w:ascii="Times New Roman" w:eastAsia="Times New Roman" w:hAnsi="Times New Roman" w:cs="Times New Roman"/>
                <w:color w:val="000000"/>
                <w:sz w:val="16"/>
                <w:szCs w:val="16"/>
                <w:lang w:eastAsia="es-CL"/>
              </w:rPr>
              <w:t>Total</w:t>
            </w:r>
          </w:p>
        </w:tc>
        <w:tc>
          <w:tcPr>
            <w:tcW w:w="1682" w:type="pct"/>
            <w:noWrap/>
            <w:vAlign w:val="center"/>
            <w:hideMark/>
          </w:tcPr>
          <w:p w:rsidR="00040DBF" w:rsidRPr="00676B0E" w:rsidRDefault="00E91631" w:rsidP="00E91631">
            <w:pPr>
              <w:spacing w:line="360" w:lineRule="auto"/>
              <w:jc w:val="center"/>
              <w:rPr>
                <w:rFonts w:ascii="Times New Roman" w:eastAsia="Times New Roman" w:hAnsi="Times New Roman" w:cs="Times New Roman"/>
                <w:color w:val="000000"/>
                <w:sz w:val="16"/>
                <w:szCs w:val="16"/>
                <w:lang w:eastAsia="es-CL"/>
              </w:rPr>
            </w:pPr>
            <w:r w:rsidRPr="00676B0E">
              <w:rPr>
                <w:rFonts w:ascii="Times New Roman" w:eastAsia="Times New Roman" w:hAnsi="Times New Roman" w:cs="Times New Roman"/>
                <w:color w:val="000000"/>
                <w:sz w:val="16"/>
                <w:szCs w:val="16"/>
                <w:lang w:eastAsia="es-CL"/>
              </w:rPr>
              <w:t>$</w:t>
            </w:r>
            <w:r w:rsidR="000C76DF" w:rsidRPr="00676B0E">
              <w:rPr>
                <w:rFonts w:ascii="Times New Roman" w:eastAsia="Times New Roman" w:hAnsi="Times New Roman" w:cs="Times New Roman"/>
                <w:color w:val="000000"/>
                <w:sz w:val="16"/>
                <w:szCs w:val="16"/>
                <w:lang w:eastAsia="es-CL"/>
              </w:rPr>
              <w:t>1.017.503.540</w:t>
            </w:r>
          </w:p>
        </w:tc>
      </w:tr>
    </w:tbl>
    <w:p w:rsidR="00040DBF" w:rsidRPr="00676B0E" w:rsidRDefault="00040DBF" w:rsidP="00040DBF">
      <w:pPr>
        <w:spacing w:line="276" w:lineRule="auto"/>
        <w:jc w:val="both"/>
        <w:rPr>
          <w:rFonts w:ascii="Times New Roman" w:hAnsi="Times New Roman" w:cs="Times New Roman"/>
          <w:sz w:val="16"/>
          <w:szCs w:val="16"/>
          <w:lang w:val="es-ES"/>
        </w:rPr>
      </w:pPr>
    </w:p>
    <w:p w:rsidR="00040DBF" w:rsidRPr="00676B0E" w:rsidRDefault="00040DBF" w:rsidP="00040DBF">
      <w:pPr>
        <w:spacing w:line="276" w:lineRule="auto"/>
        <w:jc w:val="both"/>
        <w:rPr>
          <w:rFonts w:ascii="Times New Roman" w:hAnsi="Times New Roman" w:cs="Times New Roman"/>
          <w:sz w:val="16"/>
          <w:szCs w:val="16"/>
          <w:lang w:val="es-ES"/>
        </w:rPr>
      </w:pPr>
    </w:p>
    <w:tbl>
      <w:tblPr>
        <w:tblStyle w:val="Sombreadomedio1-nfasis3"/>
        <w:tblW w:w="5000" w:type="pct"/>
        <w:tblLook w:val="0660" w:firstRow="1" w:lastRow="1" w:firstColumn="0" w:lastColumn="0" w:noHBand="1" w:noVBand="1"/>
      </w:tblPr>
      <w:tblGrid>
        <w:gridCol w:w="2552"/>
        <w:gridCol w:w="1709"/>
        <w:gridCol w:w="1901"/>
        <w:gridCol w:w="2659"/>
        <w:gridCol w:w="4163"/>
      </w:tblGrid>
      <w:tr w:rsidR="00040DBF" w:rsidRPr="00676B0E" w:rsidTr="004F5293">
        <w:trPr>
          <w:cnfStyle w:val="100000000000" w:firstRow="1" w:lastRow="0" w:firstColumn="0" w:lastColumn="0" w:oddVBand="0" w:evenVBand="0" w:oddHBand="0" w:evenHBand="0" w:firstRowFirstColumn="0" w:firstRowLastColumn="0" w:lastRowFirstColumn="0" w:lastRowLastColumn="0"/>
          <w:trHeight w:val="330"/>
        </w:trPr>
        <w:tc>
          <w:tcPr>
            <w:tcW w:w="5000" w:type="pct"/>
            <w:gridSpan w:val="5"/>
            <w:hideMark/>
          </w:tcPr>
          <w:p w:rsidR="00040DBF" w:rsidRPr="00676B0E" w:rsidRDefault="004F5293" w:rsidP="00E91631">
            <w:pPr>
              <w:spacing w:line="360" w:lineRule="auto"/>
              <w:jc w:val="center"/>
              <w:rPr>
                <w:rFonts w:ascii="Times New Roman" w:eastAsia="Times New Roman" w:hAnsi="Times New Roman" w:cs="Times New Roman"/>
                <w:color w:val="000000"/>
                <w:sz w:val="16"/>
                <w:lang w:eastAsia="es-CL"/>
              </w:rPr>
            </w:pPr>
            <w:r w:rsidRPr="00676B0E">
              <w:rPr>
                <w:rFonts w:ascii="Times New Roman" w:eastAsia="Times New Roman" w:hAnsi="Times New Roman" w:cs="Times New Roman"/>
                <w:color w:val="000000"/>
                <w:sz w:val="16"/>
                <w:lang w:eastAsia="es-CL"/>
              </w:rPr>
              <w:t>Aspectos Legales</w:t>
            </w:r>
          </w:p>
        </w:tc>
      </w:tr>
      <w:tr w:rsidR="00040DBF" w:rsidRPr="00676B0E" w:rsidTr="004F5293">
        <w:trPr>
          <w:trHeight w:val="330"/>
        </w:trPr>
        <w:tc>
          <w:tcPr>
            <w:tcW w:w="983" w:type="pct"/>
            <w:noWrap/>
            <w:hideMark/>
          </w:tcPr>
          <w:p w:rsidR="00040DBF" w:rsidRPr="00676B0E" w:rsidRDefault="004F5293" w:rsidP="00E91631">
            <w:pPr>
              <w:spacing w:line="360" w:lineRule="auto"/>
              <w:jc w:val="center"/>
              <w:rPr>
                <w:rFonts w:ascii="Times New Roman" w:eastAsia="Times New Roman" w:hAnsi="Times New Roman" w:cs="Times New Roman"/>
                <w:color w:val="000000"/>
                <w:sz w:val="16"/>
                <w:lang w:eastAsia="es-CL"/>
              </w:rPr>
            </w:pPr>
            <w:r w:rsidRPr="00676B0E">
              <w:rPr>
                <w:rFonts w:ascii="Times New Roman" w:eastAsia="Times New Roman" w:hAnsi="Times New Roman" w:cs="Times New Roman"/>
                <w:color w:val="000000"/>
                <w:sz w:val="16"/>
                <w:lang w:eastAsia="es-CL"/>
              </w:rPr>
              <w:t>Descripción</w:t>
            </w:r>
          </w:p>
        </w:tc>
        <w:tc>
          <w:tcPr>
            <w:tcW w:w="658" w:type="pct"/>
            <w:noWrap/>
            <w:hideMark/>
          </w:tcPr>
          <w:p w:rsidR="00040DBF" w:rsidRPr="00676B0E" w:rsidRDefault="004F5293" w:rsidP="00E91631">
            <w:pPr>
              <w:spacing w:line="360" w:lineRule="auto"/>
              <w:jc w:val="center"/>
              <w:rPr>
                <w:rFonts w:ascii="Times New Roman" w:eastAsia="Times New Roman" w:hAnsi="Times New Roman" w:cs="Times New Roman"/>
                <w:color w:val="000000"/>
                <w:sz w:val="16"/>
                <w:lang w:eastAsia="es-CL"/>
              </w:rPr>
            </w:pPr>
            <w:r w:rsidRPr="00676B0E">
              <w:rPr>
                <w:rFonts w:ascii="Times New Roman" w:eastAsia="Times New Roman" w:hAnsi="Times New Roman" w:cs="Times New Roman"/>
                <w:color w:val="000000"/>
                <w:sz w:val="16"/>
                <w:lang w:eastAsia="es-CL"/>
              </w:rPr>
              <w:t>Proveedor</w:t>
            </w:r>
          </w:p>
        </w:tc>
        <w:tc>
          <w:tcPr>
            <w:tcW w:w="732" w:type="pct"/>
            <w:noWrap/>
            <w:hideMark/>
          </w:tcPr>
          <w:p w:rsidR="00040DBF" w:rsidRPr="00676B0E" w:rsidRDefault="004F5293" w:rsidP="00E91631">
            <w:pPr>
              <w:spacing w:line="360" w:lineRule="auto"/>
              <w:jc w:val="center"/>
              <w:rPr>
                <w:rFonts w:ascii="Times New Roman" w:eastAsia="Times New Roman" w:hAnsi="Times New Roman" w:cs="Times New Roman"/>
                <w:color w:val="000000"/>
                <w:sz w:val="16"/>
                <w:lang w:eastAsia="es-CL"/>
              </w:rPr>
            </w:pPr>
            <w:r w:rsidRPr="00676B0E">
              <w:rPr>
                <w:rFonts w:ascii="Times New Roman" w:eastAsia="Times New Roman" w:hAnsi="Times New Roman" w:cs="Times New Roman"/>
                <w:color w:val="000000"/>
                <w:sz w:val="16"/>
                <w:lang w:eastAsia="es-CL"/>
              </w:rPr>
              <w:t>Precio Unitario</w:t>
            </w:r>
          </w:p>
        </w:tc>
        <w:tc>
          <w:tcPr>
            <w:tcW w:w="1023" w:type="pct"/>
            <w:noWrap/>
            <w:hideMark/>
          </w:tcPr>
          <w:p w:rsidR="00040DBF" w:rsidRPr="00676B0E" w:rsidRDefault="004F5293" w:rsidP="00E91631">
            <w:pPr>
              <w:spacing w:line="360" w:lineRule="auto"/>
              <w:jc w:val="center"/>
              <w:rPr>
                <w:rFonts w:ascii="Times New Roman" w:eastAsia="Times New Roman" w:hAnsi="Times New Roman" w:cs="Times New Roman"/>
                <w:color w:val="000000"/>
                <w:sz w:val="16"/>
                <w:lang w:eastAsia="es-CL"/>
              </w:rPr>
            </w:pPr>
            <w:r w:rsidRPr="00676B0E">
              <w:rPr>
                <w:rFonts w:ascii="Times New Roman" w:eastAsia="Times New Roman" w:hAnsi="Times New Roman" w:cs="Times New Roman"/>
                <w:color w:val="000000"/>
                <w:sz w:val="16"/>
                <w:lang w:eastAsia="es-CL"/>
              </w:rPr>
              <w:t>Q</w:t>
            </w:r>
          </w:p>
        </w:tc>
        <w:tc>
          <w:tcPr>
            <w:tcW w:w="1603" w:type="pct"/>
            <w:noWrap/>
            <w:hideMark/>
          </w:tcPr>
          <w:p w:rsidR="00040DBF" w:rsidRPr="00676B0E" w:rsidRDefault="004F5293" w:rsidP="00E91631">
            <w:pPr>
              <w:spacing w:line="360" w:lineRule="auto"/>
              <w:jc w:val="center"/>
              <w:rPr>
                <w:rFonts w:ascii="Times New Roman" w:eastAsia="Times New Roman" w:hAnsi="Times New Roman" w:cs="Times New Roman"/>
                <w:color w:val="000000"/>
                <w:sz w:val="16"/>
                <w:lang w:eastAsia="es-CL"/>
              </w:rPr>
            </w:pPr>
            <w:r w:rsidRPr="00676B0E">
              <w:rPr>
                <w:rFonts w:ascii="Times New Roman" w:eastAsia="Times New Roman" w:hAnsi="Times New Roman" w:cs="Times New Roman"/>
                <w:color w:val="000000"/>
                <w:sz w:val="16"/>
                <w:lang w:eastAsia="es-CL"/>
              </w:rPr>
              <w:t>Costo Bruto</w:t>
            </w:r>
          </w:p>
        </w:tc>
      </w:tr>
      <w:tr w:rsidR="00040DBF" w:rsidRPr="00676B0E" w:rsidTr="004F5293">
        <w:trPr>
          <w:trHeight w:val="330"/>
        </w:trPr>
        <w:tc>
          <w:tcPr>
            <w:tcW w:w="983" w:type="pct"/>
            <w:noWrap/>
            <w:hideMark/>
          </w:tcPr>
          <w:p w:rsidR="00040DBF" w:rsidRPr="00676B0E" w:rsidRDefault="004F5293" w:rsidP="00E91631">
            <w:pPr>
              <w:spacing w:line="360" w:lineRule="auto"/>
              <w:jc w:val="both"/>
              <w:rPr>
                <w:rFonts w:ascii="Times New Roman" w:eastAsia="Times New Roman" w:hAnsi="Times New Roman" w:cs="Times New Roman"/>
                <w:color w:val="000000"/>
                <w:sz w:val="16"/>
                <w:lang w:eastAsia="es-CL"/>
              </w:rPr>
            </w:pPr>
            <w:r w:rsidRPr="00676B0E">
              <w:rPr>
                <w:rFonts w:ascii="Times New Roman" w:eastAsia="Times New Roman" w:hAnsi="Times New Roman" w:cs="Times New Roman"/>
                <w:color w:val="000000"/>
                <w:sz w:val="16"/>
                <w:lang w:eastAsia="es-CL"/>
              </w:rPr>
              <w:t>Abogado</w:t>
            </w:r>
          </w:p>
        </w:tc>
        <w:tc>
          <w:tcPr>
            <w:tcW w:w="658" w:type="pct"/>
            <w:noWrap/>
            <w:hideMark/>
          </w:tcPr>
          <w:p w:rsidR="00040DBF" w:rsidRPr="00676B0E" w:rsidRDefault="00040DBF" w:rsidP="00E91631">
            <w:pPr>
              <w:spacing w:line="360" w:lineRule="auto"/>
              <w:jc w:val="center"/>
              <w:rPr>
                <w:rFonts w:ascii="Times New Roman" w:eastAsia="Times New Roman" w:hAnsi="Times New Roman" w:cs="Times New Roman"/>
                <w:color w:val="000000"/>
                <w:sz w:val="16"/>
                <w:lang w:eastAsia="es-CL"/>
              </w:rPr>
            </w:pPr>
          </w:p>
        </w:tc>
        <w:tc>
          <w:tcPr>
            <w:tcW w:w="732" w:type="pct"/>
            <w:noWrap/>
            <w:hideMark/>
          </w:tcPr>
          <w:p w:rsidR="00040DBF" w:rsidRPr="00676B0E" w:rsidRDefault="00E91631" w:rsidP="00E91631">
            <w:pPr>
              <w:spacing w:line="360" w:lineRule="auto"/>
              <w:jc w:val="center"/>
              <w:rPr>
                <w:rFonts w:ascii="Times New Roman" w:eastAsia="Times New Roman" w:hAnsi="Times New Roman" w:cs="Times New Roman"/>
                <w:color w:val="000000"/>
                <w:sz w:val="16"/>
                <w:lang w:eastAsia="es-CL"/>
              </w:rPr>
            </w:pPr>
            <w:r w:rsidRPr="00676B0E">
              <w:rPr>
                <w:rFonts w:ascii="Times New Roman" w:eastAsia="Times New Roman" w:hAnsi="Times New Roman" w:cs="Times New Roman"/>
                <w:color w:val="000000"/>
                <w:sz w:val="16"/>
                <w:lang w:eastAsia="es-CL"/>
              </w:rPr>
              <w:t>$</w:t>
            </w:r>
            <w:r w:rsidR="004F5293" w:rsidRPr="00676B0E">
              <w:rPr>
                <w:rFonts w:ascii="Times New Roman" w:eastAsia="Times New Roman" w:hAnsi="Times New Roman" w:cs="Times New Roman"/>
                <w:color w:val="000000"/>
                <w:sz w:val="16"/>
                <w:lang w:eastAsia="es-CL"/>
              </w:rPr>
              <w:t>95.490</w:t>
            </w:r>
          </w:p>
        </w:tc>
        <w:tc>
          <w:tcPr>
            <w:tcW w:w="1023" w:type="pct"/>
            <w:noWrap/>
            <w:hideMark/>
          </w:tcPr>
          <w:p w:rsidR="00040DBF" w:rsidRPr="00676B0E" w:rsidRDefault="004F5293" w:rsidP="00E91631">
            <w:pPr>
              <w:spacing w:line="360" w:lineRule="auto"/>
              <w:jc w:val="center"/>
              <w:rPr>
                <w:rFonts w:ascii="Times New Roman" w:eastAsia="Times New Roman" w:hAnsi="Times New Roman" w:cs="Times New Roman"/>
                <w:color w:val="000000"/>
                <w:sz w:val="16"/>
                <w:lang w:eastAsia="es-CL"/>
              </w:rPr>
            </w:pPr>
            <w:r w:rsidRPr="00676B0E">
              <w:rPr>
                <w:rFonts w:ascii="Times New Roman" w:eastAsia="Times New Roman" w:hAnsi="Times New Roman" w:cs="Times New Roman"/>
                <w:color w:val="000000"/>
                <w:sz w:val="16"/>
                <w:lang w:eastAsia="es-CL"/>
              </w:rPr>
              <w:t>1</w:t>
            </w:r>
          </w:p>
        </w:tc>
        <w:tc>
          <w:tcPr>
            <w:tcW w:w="1603" w:type="pct"/>
            <w:noWrap/>
            <w:hideMark/>
          </w:tcPr>
          <w:p w:rsidR="00040DBF" w:rsidRPr="00676B0E" w:rsidRDefault="00E91631" w:rsidP="00E91631">
            <w:pPr>
              <w:spacing w:line="360" w:lineRule="auto"/>
              <w:jc w:val="center"/>
              <w:rPr>
                <w:rFonts w:ascii="Times New Roman" w:eastAsia="Times New Roman" w:hAnsi="Times New Roman" w:cs="Times New Roman"/>
                <w:color w:val="000000"/>
                <w:sz w:val="16"/>
                <w:lang w:eastAsia="es-CL"/>
              </w:rPr>
            </w:pPr>
            <w:r w:rsidRPr="00676B0E">
              <w:rPr>
                <w:rFonts w:ascii="Times New Roman" w:eastAsia="Times New Roman" w:hAnsi="Times New Roman" w:cs="Times New Roman"/>
                <w:color w:val="000000"/>
                <w:sz w:val="16"/>
                <w:lang w:eastAsia="es-CL"/>
              </w:rPr>
              <w:t>$</w:t>
            </w:r>
            <w:r w:rsidR="004F5293" w:rsidRPr="00676B0E">
              <w:rPr>
                <w:rFonts w:ascii="Times New Roman" w:eastAsia="Times New Roman" w:hAnsi="Times New Roman" w:cs="Times New Roman"/>
                <w:color w:val="000000"/>
                <w:sz w:val="16"/>
                <w:lang w:eastAsia="es-CL"/>
              </w:rPr>
              <w:t>95.490</w:t>
            </w:r>
          </w:p>
        </w:tc>
      </w:tr>
      <w:tr w:rsidR="00040DBF" w:rsidRPr="00676B0E" w:rsidTr="00E91631">
        <w:trPr>
          <w:cnfStyle w:val="010000000000" w:firstRow="0" w:lastRow="1" w:firstColumn="0" w:lastColumn="0" w:oddVBand="0" w:evenVBand="0" w:oddHBand="0" w:evenHBand="0" w:firstRowFirstColumn="0" w:firstRowLastColumn="0" w:lastRowFirstColumn="0" w:lastRowLastColumn="0"/>
          <w:trHeight w:val="330"/>
        </w:trPr>
        <w:tc>
          <w:tcPr>
            <w:tcW w:w="3397" w:type="pct"/>
            <w:gridSpan w:val="4"/>
            <w:noWrap/>
            <w:vAlign w:val="center"/>
            <w:hideMark/>
          </w:tcPr>
          <w:p w:rsidR="00040DBF" w:rsidRPr="00676B0E" w:rsidRDefault="004F5293" w:rsidP="00E91631">
            <w:pPr>
              <w:spacing w:line="360" w:lineRule="auto"/>
              <w:jc w:val="center"/>
              <w:rPr>
                <w:rFonts w:ascii="Times New Roman" w:eastAsia="Times New Roman" w:hAnsi="Times New Roman" w:cs="Times New Roman"/>
                <w:color w:val="000000"/>
                <w:sz w:val="16"/>
                <w:lang w:eastAsia="es-CL"/>
              </w:rPr>
            </w:pPr>
            <w:r w:rsidRPr="00676B0E">
              <w:rPr>
                <w:rFonts w:ascii="Times New Roman" w:eastAsia="Times New Roman" w:hAnsi="Times New Roman" w:cs="Times New Roman"/>
                <w:color w:val="000000"/>
                <w:sz w:val="16"/>
                <w:lang w:eastAsia="es-CL"/>
              </w:rPr>
              <w:t>Total</w:t>
            </w:r>
          </w:p>
        </w:tc>
        <w:tc>
          <w:tcPr>
            <w:tcW w:w="1603" w:type="pct"/>
            <w:noWrap/>
            <w:vAlign w:val="center"/>
            <w:hideMark/>
          </w:tcPr>
          <w:p w:rsidR="00040DBF" w:rsidRPr="00676B0E" w:rsidRDefault="00E91631" w:rsidP="00E91631">
            <w:pPr>
              <w:spacing w:line="360" w:lineRule="auto"/>
              <w:jc w:val="center"/>
              <w:rPr>
                <w:rFonts w:ascii="Times New Roman" w:eastAsia="Times New Roman" w:hAnsi="Times New Roman" w:cs="Times New Roman"/>
                <w:color w:val="000000"/>
                <w:sz w:val="16"/>
                <w:lang w:eastAsia="es-CL"/>
              </w:rPr>
            </w:pPr>
            <w:r w:rsidRPr="00676B0E">
              <w:rPr>
                <w:rFonts w:ascii="Times New Roman" w:eastAsia="Times New Roman" w:hAnsi="Times New Roman" w:cs="Times New Roman"/>
                <w:color w:val="000000"/>
                <w:sz w:val="16"/>
                <w:lang w:eastAsia="es-CL"/>
              </w:rPr>
              <w:t>$</w:t>
            </w:r>
            <w:r w:rsidR="004F5293" w:rsidRPr="00676B0E">
              <w:rPr>
                <w:rFonts w:ascii="Times New Roman" w:eastAsia="Times New Roman" w:hAnsi="Times New Roman" w:cs="Times New Roman"/>
                <w:color w:val="000000"/>
                <w:sz w:val="16"/>
                <w:lang w:eastAsia="es-CL"/>
              </w:rPr>
              <w:t>95.490</w:t>
            </w:r>
          </w:p>
        </w:tc>
      </w:tr>
    </w:tbl>
    <w:p w:rsidR="000C76DF" w:rsidRPr="00676B0E" w:rsidRDefault="000C76DF" w:rsidP="000C76DF">
      <w:pPr>
        <w:spacing w:line="276" w:lineRule="auto"/>
        <w:jc w:val="both"/>
        <w:rPr>
          <w:rFonts w:ascii="Times New Roman" w:hAnsi="Times New Roman" w:cs="Times New Roman"/>
          <w:sz w:val="18"/>
          <w:szCs w:val="18"/>
          <w:lang w:val="es-ES"/>
        </w:rPr>
      </w:pPr>
    </w:p>
    <w:p w:rsidR="000C76DF" w:rsidRPr="00676B0E" w:rsidRDefault="000C76DF" w:rsidP="000C76DF">
      <w:pPr>
        <w:spacing w:line="360" w:lineRule="auto"/>
        <w:jc w:val="both"/>
        <w:rPr>
          <w:rFonts w:ascii="Times New Roman" w:hAnsi="Times New Roman" w:cs="Times New Roman"/>
          <w:sz w:val="18"/>
          <w:szCs w:val="18"/>
          <w:lang w:val="es-ES"/>
        </w:rPr>
      </w:pPr>
    </w:p>
    <w:p w:rsidR="00040DBF" w:rsidRPr="00676B0E" w:rsidRDefault="00040DBF" w:rsidP="000C76DF">
      <w:pPr>
        <w:spacing w:line="360" w:lineRule="auto"/>
        <w:jc w:val="both"/>
        <w:rPr>
          <w:rFonts w:ascii="Times New Roman" w:hAnsi="Times New Roman" w:cs="Times New Roman"/>
          <w:szCs w:val="18"/>
          <w:lang w:val="es-ES"/>
        </w:rPr>
      </w:pPr>
      <w:r w:rsidRPr="00676B0E">
        <w:rPr>
          <w:rFonts w:ascii="Times New Roman" w:hAnsi="Times New Roman" w:cs="Times New Roman"/>
          <w:b/>
          <w:szCs w:val="18"/>
          <w:lang w:val="es-ES"/>
        </w:rPr>
        <w:t>Fuente:</w:t>
      </w:r>
      <w:r w:rsidR="000C76DF" w:rsidRPr="00676B0E">
        <w:rPr>
          <w:rFonts w:ascii="Times New Roman" w:hAnsi="Times New Roman" w:cs="Times New Roman"/>
          <w:szCs w:val="18"/>
          <w:lang w:val="es-ES"/>
        </w:rPr>
        <w:t xml:space="preserve"> E</w:t>
      </w:r>
      <w:r w:rsidRPr="00676B0E">
        <w:rPr>
          <w:rFonts w:ascii="Times New Roman" w:hAnsi="Times New Roman" w:cs="Times New Roman"/>
          <w:szCs w:val="18"/>
          <w:lang w:val="es-ES"/>
        </w:rPr>
        <w:t>laboración propia</w:t>
      </w:r>
    </w:p>
    <w:p w:rsidR="00040DBF" w:rsidRPr="00676B0E" w:rsidRDefault="00040DBF" w:rsidP="00040DBF">
      <w:pPr>
        <w:spacing w:line="276" w:lineRule="auto"/>
        <w:jc w:val="both"/>
        <w:rPr>
          <w:rFonts w:ascii="Times New Roman" w:hAnsi="Times New Roman" w:cs="Times New Roman"/>
          <w:sz w:val="18"/>
          <w:szCs w:val="18"/>
          <w:lang w:val="es-ES"/>
        </w:rPr>
      </w:pPr>
    </w:p>
    <w:p w:rsidR="00040DBF" w:rsidRPr="00676B0E" w:rsidRDefault="00040DBF" w:rsidP="00040DBF">
      <w:pPr>
        <w:spacing w:line="276" w:lineRule="auto"/>
        <w:jc w:val="both"/>
        <w:rPr>
          <w:rFonts w:ascii="Times New Roman" w:hAnsi="Times New Roman" w:cs="Times New Roman"/>
          <w:szCs w:val="18"/>
          <w:lang w:val="es-ES"/>
        </w:rPr>
      </w:pPr>
    </w:p>
    <w:p w:rsidR="00E91631" w:rsidRPr="00676B0E" w:rsidRDefault="00E91631" w:rsidP="004F5293">
      <w:pPr>
        <w:spacing w:line="276" w:lineRule="auto"/>
        <w:jc w:val="both"/>
        <w:rPr>
          <w:rFonts w:ascii="Times New Roman" w:hAnsi="Times New Roman" w:cs="Times New Roman"/>
          <w:szCs w:val="18"/>
          <w:lang w:val="es-ES"/>
        </w:rPr>
        <w:sectPr w:rsidR="00E91631" w:rsidRPr="00676B0E" w:rsidSect="000C76DF">
          <w:pgSz w:w="15840" w:h="12240" w:orient="landscape"/>
          <w:pgMar w:top="1418" w:right="1418" w:bottom="1701" w:left="1418" w:header="720" w:footer="720" w:gutter="0"/>
          <w:cols w:space="720"/>
          <w:noEndnote/>
        </w:sectPr>
      </w:pPr>
    </w:p>
    <w:p w:rsidR="00040DBF" w:rsidRPr="00676B0E" w:rsidRDefault="004F5293" w:rsidP="00E91631">
      <w:pPr>
        <w:pStyle w:val="Ttulo3"/>
        <w:spacing w:line="360" w:lineRule="auto"/>
        <w:rPr>
          <w:rFonts w:cs="Times New Roman"/>
        </w:rPr>
      </w:pPr>
      <w:bookmarkStart w:id="138" w:name="_Toc361665105"/>
      <w:r w:rsidRPr="00676B0E">
        <w:rPr>
          <w:rFonts w:cs="Times New Roman"/>
        </w:rPr>
        <w:lastRenderedPageBreak/>
        <w:t>Resumen de Inversión I</w:t>
      </w:r>
      <w:r w:rsidR="00040DBF" w:rsidRPr="00676B0E">
        <w:rPr>
          <w:rFonts w:cs="Times New Roman"/>
        </w:rPr>
        <w:t>nicial del año 0</w:t>
      </w:r>
      <w:bookmarkEnd w:id="138"/>
    </w:p>
    <w:p w:rsidR="00040DBF" w:rsidRPr="00676B0E" w:rsidRDefault="00040DBF" w:rsidP="00040DBF">
      <w:pPr>
        <w:spacing w:line="276" w:lineRule="auto"/>
        <w:ind w:firstLine="708"/>
        <w:jc w:val="both"/>
        <w:rPr>
          <w:rFonts w:ascii="Times New Roman" w:hAnsi="Times New Roman" w:cs="Times New Roman"/>
          <w:szCs w:val="18"/>
          <w:lang w:val="es-ES"/>
        </w:rPr>
      </w:pPr>
    </w:p>
    <w:p w:rsidR="0066018E" w:rsidRPr="00676B0E" w:rsidRDefault="0066018E" w:rsidP="0066018E">
      <w:pPr>
        <w:pStyle w:val="Descripcin"/>
        <w:keepNext/>
        <w:rPr>
          <w:rFonts w:cs="Times New Roman"/>
          <w:b w:val="0"/>
        </w:rPr>
      </w:pPr>
      <w:bookmarkStart w:id="139" w:name="_Toc361664854"/>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28</w:t>
      </w:r>
      <w:r w:rsidR="00B667C3" w:rsidRPr="00676B0E">
        <w:rPr>
          <w:rFonts w:cs="Times New Roman"/>
          <w:noProof/>
        </w:rPr>
        <w:fldChar w:fldCharType="end"/>
      </w:r>
      <w:r w:rsidRPr="00676B0E">
        <w:rPr>
          <w:rFonts w:cs="Times New Roman"/>
        </w:rPr>
        <w:t xml:space="preserve">: </w:t>
      </w:r>
      <w:r w:rsidRPr="00676B0E">
        <w:rPr>
          <w:rFonts w:cs="Times New Roman"/>
          <w:b w:val="0"/>
        </w:rPr>
        <w:t>Resumen de la Inversión Inicial (año 0).</w:t>
      </w:r>
      <w:bookmarkEnd w:id="139"/>
    </w:p>
    <w:tbl>
      <w:tblPr>
        <w:tblStyle w:val="Sombreadomedio1-nfasis3"/>
        <w:tblW w:w="0" w:type="auto"/>
        <w:tblLook w:val="0660" w:firstRow="1" w:lastRow="1" w:firstColumn="0" w:lastColumn="0" w:noHBand="1" w:noVBand="1"/>
      </w:tblPr>
      <w:tblGrid>
        <w:gridCol w:w="5515"/>
        <w:gridCol w:w="1466"/>
        <w:gridCol w:w="1466"/>
      </w:tblGrid>
      <w:tr w:rsidR="00040DBF" w:rsidRPr="00F3608E" w:rsidTr="00F3608E">
        <w:trPr>
          <w:cnfStyle w:val="100000000000" w:firstRow="1" w:lastRow="0" w:firstColumn="0" w:lastColumn="0" w:oddVBand="0" w:evenVBand="0" w:oddHBand="0" w:evenHBand="0" w:firstRowFirstColumn="0" w:firstRowLastColumn="0" w:lastRowFirstColumn="0" w:lastRowLastColumn="0"/>
          <w:trHeight w:val="315"/>
        </w:trPr>
        <w:tc>
          <w:tcPr>
            <w:tcW w:w="0" w:type="auto"/>
            <w:gridSpan w:val="3"/>
            <w:vMerge w:val="restart"/>
            <w:vAlign w:val="center"/>
            <w:hideMark/>
          </w:tcPr>
          <w:p w:rsidR="00040DBF" w:rsidRPr="00F3608E" w:rsidRDefault="0066018E" w:rsidP="00E91631">
            <w:pPr>
              <w:jc w:val="center"/>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Inversión Inicial al A</w:t>
            </w:r>
            <w:r w:rsidR="00040DBF" w:rsidRPr="00F3608E">
              <w:rPr>
                <w:rFonts w:ascii="Times New Roman" w:eastAsia="Times New Roman" w:hAnsi="Times New Roman" w:cs="Times New Roman"/>
                <w:color w:val="000000"/>
                <w:sz w:val="20"/>
                <w:szCs w:val="20"/>
                <w:lang w:eastAsia="es-CL"/>
              </w:rPr>
              <w:t>ño 0</w:t>
            </w:r>
          </w:p>
        </w:tc>
      </w:tr>
      <w:tr w:rsidR="00040DBF" w:rsidRPr="00F3608E" w:rsidTr="00F3608E">
        <w:trPr>
          <w:trHeight w:val="450"/>
        </w:trPr>
        <w:tc>
          <w:tcPr>
            <w:tcW w:w="0" w:type="auto"/>
            <w:gridSpan w:val="3"/>
            <w:vMerge/>
            <w:vAlign w:val="center"/>
            <w:hideMark/>
          </w:tcPr>
          <w:p w:rsidR="00040DBF" w:rsidRPr="00F3608E" w:rsidRDefault="00040DBF" w:rsidP="00E91631">
            <w:pPr>
              <w:jc w:val="center"/>
              <w:rPr>
                <w:rFonts w:ascii="Times New Roman" w:eastAsia="Times New Roman" w:hAnsi="Times New Roman" w:cs="Times New Roman"/>
                <w:color w:val="000000"/>
                <w:sz w:val="20"/>
                <w:szCs w:val="20"/>
                <w:lang w:eastAsia="es-CL"/>
              </w:rPr>
            </w:pPr>
          </w:p>
        </w:tc>
      </w:tr>
      <w:tr w:rsidR="00040DBF" w:rsidRPr="00F3608E" w:rsidTr="00F3608E">
        <w:trPr>
          <w:trHeight w:val="645"/>
        </w:trPr>
        <w:tc>
          <w:tcPr>
            <w:tcW w:w="0" w:type="auto"/>
            <w:noWrap/>
            <w:vAlign w:val="center"/>
            <w:hideMark/>
          </w:tcPr>
          <w:p w:rsidR="00040DBF" w:rsidRPr="00F3608E" w:rsidRDefault="00040DBF" w:rsidP="00E91631">
            <w:pPr>
              <w:spacing w:line="360" w:lineRule="auto"/>
              <w:jc w:val="center"/>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Detalle</w:t>
            </w:r>
          </w:p>
        </w:tc>
        <w:tc>
          <w:tcPr>
            <w:tcW w:w="0" w:type="auto"/>
            <w:noWrap/>
            <w:vAlign w:val="center"/>
            <w:hideMark/>
          </w:tcPr>
          <w:p w:rsidR="00040DBF" w:rsidRPr="00F3608E" w:rsidRDefault="00040DBF" w:rsidP="00E91631">
            <w:pPr>
              <w:spacing w:line="360" w:lineRule="auto"/>
              <w:jc w:val="center"/>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Bruto</w:t>
            </w:r>
          </w:p>
        </w:tc>
        <w:tc>
          <w:tcPr>
            <w:tcW w:w="0" w:type="auto"/>
            <w:noWrap/>
            <w:vAlign w:val="center"/>
            <w:hideMark/>
          </w:tcPr>
          <w:p w:rsidR="00040DBF" w:rsidRPr="00F3608E" w:rsidRDefault="00040DBF" w:rsidP="00E91631">
            <w:pPr>
              <w:spacing w:line="360" w:lineRule="auto"/>
              <w:jc w:val="center"/>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Neto</w:t>
            </w:r>
          </w:p>
        </w:tc>
      </w:tr>
      <w:tr w:rsidR="00040DBF" w:rsidRPr="00F3608E" w:rsidTr="00F3608E">
        <w:trPr>
          <w:trHeight w:val="330"/>
        </w:trPr>
        <w:tc>
          <w:tcPr>
            <w:tcW w:w="0" w:type="auto"/>
            <w:gridSpan w:val="3"/>
            <w:vAlign w:val="center"/>
            <w:hideMark/>
          </w:tcPr>
          <w:p w:rsidR="00040DBF" w:rsidRPr="00F3608E" w:rsidRDefault="00E91631" w:rsidP="00E91631">
            <w:pPr>
              <w:spacing w:line="360" w:lineRule="auto"/>
              <w:jc w:val="center"/>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Activos F</w:t>
            </w:r>
            <w:r w:rsidR="00040DBF" w:rsidRPr="00F3608E">
              <w:rPr>
                <w:rFonts w:ascii="Times New Roman" w:eastAsia="Times New Roman" w:hAnsi="Times New Roman" w:cs="Times New Roman"/>
                <w:color w:val="000000"/>
                <w:sz w:val="20"/>
                <w:szCs w:val="20"/>
                <w:lang w:eastAsia="es-CL"/>
              </w:rPr>
              <w:t>ijos</w:t>
            </w:r>
          </w:p>
        </w:tc>
      </w:tr>
      <w:tr w:rsidR="00040DBF" w:rsidRPr="00F3608E" w:rsidTr="00F3608E">
        <w:trPr>
          <w:trHeight w:val="600"/>
        </w:trPr>
        <w:tc>
          <w:tcPr>
            <w:tcW w:w="0" w:type="auto"/>
            <w:noWrap/>
            <w:vAlign w:val="center"/>
            <w:hideMark/>
          </w:tcPr>
          <w:p w:rsidR="00040DBF" w:rsidRPr="00F3608E" w:rsidRDefault="00040DBF"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Terrenos</w:t>
            </w:r>
          </w:p>
        </w:tc>
        <w:tc>
          <w:tcPr>
            <w:tcW w:w="0" w:type="auto"/>
            <w:noWrap/>
            <w:vAlign w:val="center"/>
            <w:hideMark/>
          </w:tcPr>
          <w:p w:rsidR="00040DBF" w:rsidRPr="00F3608E" w:rsidRDefault="00E91631"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w:t>
            </w:r>
            <w:r w:rsidR="00040DBF" w:rsidRPr="00F3608E">
              <w:rPr>
                <w:rFonts w:ascii="Times New Roman" w:eastAsia="Times New Roman" w:hAnsi="Times New Roman" w:cs="Times New Roman"/>
                <w:color w:val="000000"/>
                <w:sz w:val="20"/>
                <w:szCs w:val="20"/>
                <w:lang w:eastAsia="es-CL"/>
              </w:rPr>
              <w:t>440.055.000</w:t>
            </w:r>
          </w:p>
        </w:tc>
        <w:tc>
          <w:tcPr>
            <w:tcW w:w="0" w:type="auto"/>
            <w:noWrap/>
            <w:vAlign w:val="center"/>
            <w:hideMark/>
          </w:tcPr>
          <w:p w:rsidR="00040DBF" w:rsidRPr="00F3608E" w:rsidRDefault="00E91631"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w:t>
            </w:r>
            <w:r w:rsidR="00040DBF" w:rsidRPr="00F3608E">
              <w:rPr>
                <w:rFonts w:ascii="Times New Roman" w:eastAsia="Times New Roman" w:hAnsi="Times New Roman" w:cs="Times New Roman"/>
                <w:color w:val="000000"/>
                <w:sz w:val="20"/>
                <w:szCs w:val="20"/>
                <w:lang w:eastAsia="es-CL"/>
              </w:rPr>
              <w:t>440.055.000</w:t>
            </w:r>
          </w:p>
        </w:tc>
      </w:tr>
      <w:tr w:rsidR="00040DBF" w:rsidRPr="00F3608E" w:rsidTr="00F3608E">
        <w:trPr>
          <w:trHeight w:val="330"/>
        </w:trPr>
        <w:tc>
          <w:tcPr>
            <w:tcW w:w="0" w:type="auto"/>
            <w:vAlign w:val="center"/>
            <w:hideMark/>
          </w:tcPr>
          <w:p w:rsidR="00040DBF" w:rsidRPr="00F3608E" w:rsidRDefault="00040DBF"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Obras físicas (edificios, oficinas, bodegas, etc.)</w:t>
            </w:r>
          </w:p>
        </w:tc>
        <w:tc>
          <w:tcPr>
            <w:tcW w:w="0" w:type="auto"/>
            <w:noWrap/>
            <w:vAlign w:val="center"/>
            <w:hideMark/>
          </w:tcPr>
          <w:p w:rsidR="00040DBF" w:rsidRPr="00F3608E" w:rsidRDefault="00E91631"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w:t>
            </w:r>
            <w:r w:rsidR="00040DBF" w:rsidRPr="00F3608E">
              <w:rPr>
                <w:rFonts w:ascii="Times New Roman" w:eastAsia="Times New Roman" w:hAnsi="Times New Roman" w:cs="Times New Roman"/>
                <w:color w:val="000000"/>
                <w:sz w:val="20"/>
                <w:szCs w:val="20"/>
                <w:lang w:eastAsia="es-CL"/>
              </w:rPr>
              <w:t>1.017.503.540</w:t>
            </w:r>
          </w:p>
        </w:tc>
        <w:tc>
          <w:tcPr>
            <w:tcW w:w="0" w:type="auto"/>
            <w:noWrap/>
            <w:vAlign w:val="center"/>
            <w:hideMark/>
          </w:tcPr>
          <w:p w:rsidR="00040DBF" w:rsidRPr="00F3608E" w:rsidRDefault="00E91631"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w:t>
            </w:r>
            <w:r w:rsidR="00040DBF" w:rsidRPr="00F3608E">
              <w:rPr>
                <w:rFonts w:ascii="Times New Roman" w:eastAsia="Times New Roman" w:hAnsi="Times New Roman" w:cs="Times New Roman"/>
                <w:color w:val="000000"/>
                <w:sz w:val="20"/>
                <w:szCs w:val="20"/>
                <w:lang w:eastAsia="es-CL"/>
              </w:rPr>
              <w:t>824.177.867</w:t>
            </w:r>
          </w:p>
        </w:tc>
      </w:tr>
      <w:tr w:rsidR="00040DBF" w:rsidRPr="00F3608E" w:rsidTr="00F3608E">
        <w:trPr>
          <w:trHeight w:val="330"/>
        </w:trPr>
        <w:tc>
          <w:tcPr>
            <w:tcW w:w="0" w:type="auto"/>
            <w:vAlign w:val="center"/>
            <w:hideMark/>
          </w:tcPr>
          <w:p w:rsidR="00040DBF" w:rsidRPr="00F3608E" w:rsidRDefault="00040DBF"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Equipamiento (maquinara, muebles, herramientas, vehículos, etc.)</w:t>
            </w:r>
          </w:p>
        </w:tc>
        <w:tc>
          <w:tcPr>
            <w:tcW w:w="0" w:type="auto"/>
            <w:noWrap/>
            <w:vAlign w:val="center"/>
            <w:hideMark/>
          </w:tcPr>
          <w:p w:rsidR="00040DBF" w:rsidRPr="00F3608E" w:rsidRDefault="00E91631"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w:t>
            </w:r>
            <w:r w:rsidR="00040DBF" w:rsidRPr="00F3608E">
              <w:rPr>
                <w:rFonts w:ascii="Times New Roman" w:eastAsia="Times New Roman" w:hAnsi="Times New Roman" w:cs="Times New Roman"/>
                <w:color w:val="000000"/>
                <w:sz w:val="20"/>
                <w:szCs w:val="20"/>
                <w:lang w:eastAsia="es-CL"/>
              </w:rPr>
              <w:t>36.568.702</w:t>
            </w:r>
          </w:p>
        </w:tc>
        <w:tc>
          <w:tcPr>
            <w:tcW w:w="0" w:type="auto"/>
            <w:noWrap/>
            <w:vAlign w:val="center"/>
            <w:hideMark/>
          </w:tcPr>
          <w:p w:rsidR="00040DBF" w:rsidRPr="00F3608E" w:rsidRDefault="00E91631"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w:t>
            </w:r>
            <w:r w:rsidR="00040DBF" w:rsidRPr="00F3608E">
              <w:rPr>
                <w:rFonts w:ascii="Times New Roman" w:eastAsia="Times New Roman" w:hAnsi="Times New Roman" w:cs="Times New Roman"/>
                <w:color w:val="000000"/>
                <w:sz w:val="20"/>
                <w:szCs w:val="20"/>
                <w:lang w:eastAsia="es-CL"/>
              </w:rPr>
              <w:t>30.730.001</w:t>
            </w:r>
          </w:p>
        </w:tc>
      </w:tr>
      <w:tr w:rsidR="00040DBF" w:rsidRPr="00F3608E" w:rsidTr="00F3608E">
        <w:trPr>
          <w:trHeight w:val="330"/>
        </w:trPr>
        <w:tc>
          <w:tcPr>
            <w:tcW w:w="0" w:type="auto"/>
            <w:gridSpan w:val="3"/>
            <w:vAlign w:val="center"/>
            <w:hideMark/>
          </w:tcPr>
          <w:p w:rsidR="00040DBF" w:rsidRPr="00F3608E" w:rsidRDefault="00E91631" w:rsidP="00E91631">
            <w:pPr>
              <w:spacing w:line="360" w:lineRule="auto"/>
              <w:jc w:val="center"/>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Activos N</w:t>
            </w:r>
            <w:r w:rsidR="00040DBF" w:rsidRPr="00F3608E">
              <w:rPr>
                <w:rFonts w:ascii="Times New Roman" w:eastAsia="Times New Roman" w:hAnsi="Times New Roman" w:cs="Times New Roman"/>
                <w:color w:val="000000"/>
                <w:sz w:val="20"/>
                <w:szCs w:val="20"/>
                <w:lang w:eastAsia="es-CL"/>
              </w:rPr>
              <w:t>ominales</w:t>
            </w:r>
          </w:p>
        </w:tc>
      </w:tr>
      <w:tr w:rsidR="00040DBF" w:rsidRPr="00F3608E" w:rsidTr="00F3608E">
        <w:trPr>
          <w:trHeight w:val="330"/>
        </w:trPr>
        <w:tc>
          <w:tcPr>
            <w:tcW w:w="0" w:type="auto"/>
            <w:vAlign w:val="center"/>
            <w:hideMark/>
          </w:tcPr>
          <w:p w:rsidR="00040DBF" w:rsidRPr="00F3608E" w:rsidRDefault="00040DBF"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Servicio consultor para reclutamiento</w:t>
            </w:r>
          </w:p>
        </w:tc>
        <w:tc>
          <w:tcPr>
            <w:tcW w:w="0" w:type="auto"/>
            <w:noWrap/>
            <w:vAlign w:val="center"/>
            <w:hideMark/>
          </w:tcPr>
          <w:p w:rsidR="00040DBF" w:rsidRPr="00F3608E" w:rsidRDefault="00E91631"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w:t>
            </w:r>
            <w:r w:rsidR="00040DBF" w:rsidRPr="00F3608E">
              <w:rPr>
                <w:rFonts w:ascii="Times New Roman" w:eastAsia="Times New Roman" w:hAnsi="Times New Roman" w:cs="Times New Roman"/>
                <w:color w:val="000000"/>
                <w:sz w:val="20"/>
                <w:szCs w:val="20"/>
                <w:lang w:eastAsia="es-CL"/>
              </w:rPr>
              <w:t>120.000</w:t>
            </w:r>
          </w:p>
        </w:tc>
        <w:tc>
          <w:tcPr>
            <w:tcW w:w="0" w:type="auto"/>
            <w:noWrap/>
            <w:vAlign w:val="center"/>
            <w:hideMark/>
          </w:tcPr>
          <w:p w:rsidR="00040DBF" w:rsidRPr="00F3608E" w:rsidRDefault="00E91631"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w:t>
            </w:r>
            <w:r w:rsidR="00040DBF" w:rsidRPr="00F3608E">
              <w:rPr>
                <w:rFonts w:ascii="Times New Roman" w:eastAsia="Times New Roman" w:hAnsi="Times New Roman" w:cs="Times New Roman"/>
                <w:color w:val="000000"/>
                <w:sz w:val="20"/>
                <w:szCs w:val="20"/>
                <w:lang w:eastAsia="es-CL"/>
              </w:rPr>
              <w:t>100.840</w:t>
            </w:r>
          </w:p>
        </w:tc>
      </w:tr>
      <w:tr w:rsidR="00040DBF" w:rsidRPr="00F3608E" w:rsidTr="00F3608E">
        <w:trPr>
          <w:trHeight w:val="330"/>
        </w:trPr>
        <w:tc>
          <w:tcPr>
            <w:tcW w:w="0" w:type="auto"/>
            <w:vAlign w:val="center"/>
            <w:hideMark/>
          </w:tcPr>
          <w:p w:rsidR="00040DBF" w:rsidRPr="00F3608E" w:rsidRDefault="00040DBF"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Permisos varios (0,</w:t>
            </w:r>
            <w:r w:rsidR="00644803" w:rsidRPr="00F3608E">
              <w:rPr>
                <w:rFonts w:ascii="Times New Roman" w:eastAsia="Times New Roman" w:hAnsi="Times New Roman" w:cs="Times New Roman"/>
                <w:color w:val="000000"/>
                <w:sz w:val="20"/>
                <w:szCs w:val="20"/>
                <w:lang w:eastAsia="es-CL"/>
              </w:rPr>
              <w:t>4</w:t>
            </w:r>
            <w:r w:rsidRPr="00F3608E">
              <w:rPr>
                <w:rFonts w:ascii="Times New Roman" w:eastAsia="Times New Roman" w:hAnsi="Times New Roman" w:cs="Times New Roman"/>
                <w:color w:val="000000"/>
                <w:sz w:val="20"/>
                <w:szCs w:val="20"/>
                <w:lang w:eastAsia="es-CL"/>
              </w:rPr>
              <w:t>% de la construcción)</w:t>
            </w:r>
          </w:p>
        </w:tc>
        <w:tc>
          <w:tcPr>
            <w:tcW w:w="0" w:type="auto"/>
            <w:noWrap/>
            <w:vAlign w:val="center"/>
            <w:hideMark/>
          </w:tcPr>
          <w:p w:rsidR="00040DBF" w:rsidRPr="00F3608E" w:rsidRDefault="00E91631" w:rsidP="00E91631">
            <w:pPr>
              <w:spacing w:line="360" w:lineRule="auto"/>
              <w:rPr>
                <w:rFonts w:ascii="Times New Roman" w:hAnsi="Times New Roman" w:cs="Times New Roman"/>
                <w:color w:val="000000"/>
                <w:sz w:val="20"/>
                <w:szCs w:val="20"/>
              </w:rPr>
            </w:pPr>
            <w:r w:rsidRPr="00F3608E">
              <w:rPr>
                <w:rFonts w:ascii="Times New Roman" w:eastAsia="Times New Roman" w:hAnsi="Times New Roman" w:cs="Times New Roman"/>
                <w:color w:val="000000"/>
                <w:sz w:val="20"/>
                <w:szCs w:val="20"/>
                <w:lang w:eastAsia="es-CL"/>
              </w:rPr>
              <w:t>$</w:t>
            </w:r>
            <w:r w:rsidR="00F3608E" w:rsidRPr="00F3608E">
              <w:rPr>
                <w:rFonts w:ascii="Times New Roman" w:hAnsi="Times New Roman" w:cs="Times New Roman"/>
                <w:color w:val="000000"/>
                <w:sz w:val="20"/>
                <w:szCs w:val="20"/>
              </w:rPr>
              <w:t xml:space="preserve">4.070.014 </w:t>
            </w:r>
          </w:p>
        </w:tc>
        <w:tc>
          <w:tcPr>
            <w:tcW w:w="0" w:type="auto"/>
            <w:noWrap/>
            <w:vAlign w:val="center"/>
            <w:hideMark/>
          </w:tcPr>
          <w:p w:rsidR="00040DBF" w:rsidRPr="00F3608E" w:rsidRDefault="00E91631" w:rsidP="00E91631">
            <w:pPr>
              <w:spacing w:line="360" w:lineRule="auto"/>
              <w:rPr>
                <w:rFonts w:ascii="Times New Roman" w:hAnsi="Times New Roman" w:cs="Times New Roman"/>
                <w:color w:val="000000"/>
                <w:sz w:val="20"/>
                <w:szCs w:val="20"/>
              </w:rPr>
            </w:pPr>
            <w:r w:rsidRPr="00F3608E">
              <w:rPr>
                <w:rFonts w:ascii="Times New Roman" w:eastAsia="Times New Roman" w:hAnsi="Times New Roman" w:cs="Times New Roman"/>
                <w:color w:val="000000"/>
                <w:sz w:val="20"/>
                <w:szCs w:val="20"/>
                <w:lang w:eastAsia="es-CL"/>
              </w:rPr>
              <w:t>$</w:t>
            </w:r>
            <w:r w:rsidR="00F3608E" w:rsidRPr="00F3608E">
              <w:rPr>
                <w:rFonts w:ascii="Times New Roman" w:hAnsi="Times New Roman" w:cs="Times New Roman"/>
                <w:color w:val="000000"/>
                <w:sz w:val="20"/>
                <w:szCs w:val="20"/>
              </w:rPr>
              <w:t xml:space="preserve">3.296.711 </w:t>
            </w:r>
          </w:p>
        </w:tc>
      </w:tr>
      <w:tr w:rsidR="00040DBF" w:rsidRPr="00F3608E" w:rsidTr="00F3608E">
        <w:trPr>
          <w:trHeight w:val="330"/>
        </w:trPr>
        <w:tc>
          <w:tcPr>
            <w:tcW w:w="0" w:type="auto"/>
            <w:vAlign w:val="center"/>
            <w:hideMark/>
          </w:tcPr>
          <w:p w:rsidR="00040DBF" w:rsidRPr="00F3608E" w:rsidRDefault="00040DBF"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Registro de marca</w:t>
            </w:r>
          </w:p>
        </w:tc>
        <w:tc>
          <w:tcPr>
            <w:tcW w:w="0" w:type="auto"/>
            <w:noWrap/>
            <w:vAlign w:val="center"/>
            <w:hideMark/>
          </w:tcPr>
          <w:p w:rsidR="00040DBF" w:rsidRPr="00F3608E" w:rsidRDefault="00E91631"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w:t>
            </w:r>
            <w:r w:rsidR="00040DBF" w:rsidRPr="00F3608E">
              <w:rPr>
                <w:rFonts w:ascii="Times New Roman" w:eastAsia="Times New Roman" w:hAnsi="Times New Roman" w:cs="Times New Roman"/>
                <w:color w:val="000000"/>
                <w:sz w:val="20"/>
                <w:szCs w:val="20"/>
                <w:lang w:eastAsia="es-CL"/>
              </w:rPr>
              <w:t>215.540</w:t>
            </w:r>
          </w:p>
        </w:tc>
        <w:tc>
          <w:tcPr>
            <w:tcW w:w="0" w:type="auto"/>
            <w:noWrap/>
            <w:vAlign w:val="center"/>
            <w:hideMark/>
          </w:tcPr>
          <w:p w:rsidR="00040DBF" w:rsidRPr="00F3608E" w:rsidRDefault="00E91631"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w:t>
            </w:r>
            <w:r w:rsidR="00040DBF" w:rsidRPr="00F3608E">
              <w:rPr>
                <w:rFonts w:ascii="Times New Roman" w:eastAsia="Times New Roman" w:hAnsi="Times New Roman" w:cs="Times New Roman"/>
                <w:color w:val="000000"/>
                <w:sz w:val="20"/>
                <w:szCs w:val="20"/>
                <w:lang w:eastAsia="es-CL"/>
              </w:rPr>
              <w:t>215.540</w:t>
            </w:r>
          </w:p>
        </w:tc>
      </w:tr>
      <w:tr w:rsidR="00040DBF" w:rsidRPr="00F3608E" w:rsidTr="00F3608E">
        <w:trPr>
          <w:trHeight w:val="330"/>
        </w:trPr>
        <w:tc>
          <w:tcPr>
            <w:tcW w:w="0" w:type="auto"/>
            <w:vAlign w:val="center"/>
            <w:hideMark/>
          </w:tcPr>
          <w:p w:rsidR="00040DBF" w:rsidRPr="00F3608E" w:rsidRDefault="00040DBF"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Legales de constitución jurídica</w:t>
            </w:r>
          </w:p>
        </w:tc>
        <w:tc>
          <w:tcPr>
            <w:tcW w:w="0" w:type="auto"/>
            <w:noWrap/>
            <w:vAlign w:val="center"/>
            <w:hideMark/>
          </w:tcPr>
          <w:p w:rsidR="00040DBF" w:rsidRPr="00F3608E" w:rsidRDefault="00E91631"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w:t>
            </w:r>
            <w:r w:rsidR="00040DBF" w:rsidRPr="00F3608E">
              <w:rPr>
                <w:rFonts w:ascii="Times New Roman" w:eastAsia="Times New Roman" w:hAnsi="Times New Roman" w:cs="Times New Roman"/>
                <w:color w:val="000000"/>
                <w:sz w:val="20"/>
                <w:szCs w:val="20"/>
                <w:lang w:eastAsia="es-CL"/>
              </w:rPr>
              <w:t>120.000</w:t>
            </w:r>
          </w:p>
        </w:tc>
        <w:tc>
          <w:tcPr>
            <w:tcW w:w="0" w:type="auto"/>
            <w:noWrap/>
            <w:vAlign w:val="center"/>
            <w:hideMark/>
          </w:tcPr>
          <w:p w:rsidR="00040DBF" w:rsidRPr="00F3608E" w:rsidRDefault="00E91631"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w:t>
            </w:r>
            <w:r w:rsidR="00040DBF" w:rsidRPr="00F3608E">
              <w:rPr>
                <w:rFonts w:ascii="Times New Roman" w:eastAsia="Times New Roman" w:hAnsi="Times New Roman" w:cs="Times New Roman"/>
                <w:color w:val="000000"/>
                <w:sz w:val="20"/>
                <w:szCs w:val="20"/>
                <w:lang w:eastAsia="es-CL"/>
              </w:rPr>
              <w:t>120.000</w:t>
            </w:r>
          </w:p>
        </w:tc>
      </w:tr>
      <w:tr w:rsidR="00040DBF" w:rsidRPr="00F3608E" w:rsidTr="00F3608E">
        <w:trPr>
          <w:trHeight w:val="315"/>
        </w:trPr>
        <w:tc>
          <w:tcPr>
            <w:tcW w:w="0" w:type="auto"/>
            <w:noWrap/>
            <w:vAlign w:val="center"/>
            <w:hideMark/>
          </w:tcPr>
          <w:p w:rsidR="00731368" w:rsidRPr="00F3608E" w:rsidRDefault="00731368"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Remuneraciones</w:t>
            </w:r>
          </w:p>
        </w:tc>
        <w:tc>
          <w:tcPr>
            <w:tcW w:w="0" w:type="auto"/>
            <w:noWrap/>
            <w:vAlign w:val="center"/>
            <w:hideMark/>
          </w:tcPr>
          <w:p w:rsidR="00040DBF" w:rsidRPr="00F3608E" w:rsidRDefault="00E91631"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w:t>
            </w:r>
            <w:r w:rsidR="00040DBF" w:rsidRPr="00F3608E">
              <w:rPr>
                <w:rFonts w:ascii="Times New Roman" w:eastAsia="Times New Roman" w:hAnsi="Times New Roman" w:cs="Times New Roman"/>
                <w:color w:val="000000"/>
                <w:sz w:val="20"/>
                <w:szCs w:val="20"/>
                <w:lang w:eastAsia="es-CL"/>
              </w:rPr>
              <w:t>24.805.304</w:t>
            </w:r>
          </w:p>
        </w:tc>
        <w:tc>
          <w:tcPr>
            <w:tcW w:w="0" w:type="auto"/>
            <w:noWrap/>
            <w:vAlign w:val="center"/>
            <w:hideMark/>
          </w:tcPr>
          <w:p w:rsidR="00040DBF" w:rsidRPr="00F3608E" w:rsidRDefault="00E91631"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w:t>
            </w:r>
            <w:r w:rsidR="00040DBF" w:rsidRPr="00F3608E">
              <w:rPr>
                <w:rFonts w:ascii="Times New Roman" w:eastAsia="Times New Roman" w:hAnsi="Times New Roman" w:cs="Times New Roman"/>
                <w:color w:val="000000"/>
                <w:sz w:val="20"/>
                <w:szCs w:val="20"/>
                <w:lang w:eastAsia="es-CL"/>
              </w:rPr>
              <w:t>24.805.304</w:t>
            </w:r>
          </w:p>
        </w:tc>
      </w:tr>
      <w:tr w:rsidR="00731368" w:rsidRPr="00F3608E" w:rsidTr="00F3608E">
        <w:trPr>
          <w:trHeight w:val="315"/>
        </w:trPr>
        <w:tc>
          <w:tcPr>
            <w:tcW w:w="0" w:type="auto"/>
            <w:noWrap/>
            <w:vAlign w:val="center"/>
          </w:tcPr>
          <w:p w:rsidR="00731368" w:rsidRPr="00F3608E" w:rsidRDefault="00731368"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Honorario</w:t>
            </w:r>
          </w:p>
        </w:tc>
        <w:tc>
          <w:tcPr>
            <w:tcW w:w="0" w:type="auto"/>
            <w:noWrap/>
            <w:vAlign w:val="center"/>
          </w:tcPr>
          <w:p w:rsidR="00731368" w:rsidRPr="00F3608E" w:rsidRDefault="00731368"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$901.685</w:t>
            </w:r>
          </w:p>
        </w:tc>
        <w:tc>
          <w:tcPr>
            <w:tcW w:w="0" w:type="auto"/>
            <w:noWrap/>
            <w:vAlign w:val="center"/>
          </w:tcPr>
          <w:p w:rsidR="00731368" w:rsidRPr="00F3608E" w:rsidRDefault="00731368"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$901.685</w:t>
            </w:r>
          </w:p>
        </w:tc>
      </w:tr>
      <w:tr w:rsidR="00731368" w:rsidRPr="00F3608E" w:rsidTr="00F3608E">
        <w:trPr>
          <w:trHeight w:val="315"/>
        </w:trPr>
        <w:tc>
          <w:tcPr>
            <w:tcW w:w="0" w:type="auto"/>
            <w:noWrap/>
            <w:vAlign w:val="center"/>
          </w:tcPr>
          <w:p w:rsidR="00731368" w:rsidRPr="00F3608E" w:rsidRDefault="00731368"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Movilización</w:t>
            </w:r>
          </w:p>
        </w:tc>
        <w:tc>
          <w:tcPr>
            <w:tcW w:w="0" w:type="auto"/>
            <w:noWrap/>
            <w:vAlign w:val="center"/>
          </w:tcPr>
          <w:p w:rsidR="00731368" w:rsidRPr="00F3608E" w:rsidRDefault="00731368"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$300.000</w:t>
            </w:r>
          </w:p>
        </w:tc>
        <w:tc>
          <w:tcPr>
            <w:tcW w:w="0" w:type="auto"/>
            <w:noWrap/>
            <w:vAlign w:val="center"/>
          </w:tcPr>
          <w:p w:rsidR="00731368" w:rsidRPr="00F3608E" w:rsidRDefault="00731368"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$300.000</w:t>
            </w:r>
          </w:p>
        </w:tc>
      </w:tr>
      <w:tr w:rsidR="00731368" w:rsidRPr="00F3608E" w:rsidTr="00F3608E">
        <w:trPr>
          <w:trHeight w:val="315"/>
        </w:trPr>
        <w:tc>
          <w:tcPr>
            <w:tcW w:w="0" w:type="auto"/>
            <w:noWrap/>
            <w:vAlign w:val="center"/>
          </w:tcPr>
          <w:p w:rsidR="00731368" w:rsidRPr="00F3608E" w:rsidRDefault="00731368"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Gratificaciones</w:t>
            </w:r>
          </w:p>
        </w:tc>
        <w:tc>
          <w:tcPr>
            <w:tcW w:w="0" w:type="auto"/>
            <w:noWrap/>
            <w:vAlign w:val="center"/>
          </w:tcPr>
          <w:p w:rsidR="00731368" w:rsidRPr="00F3608E" w:rsidRDefault="00731368"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$5.975.905</w:t>
            </w:r>
          </w:p>
        </w:tc>
        <w:tc>
          <w:tcPr>
            <w:tcW w:w="0" w:type="auto"/>
            <w:noWrap/>
            <w:vAlign w:val="center"/>
          </w:tcPr>
          <w:p w:rsidR="00731368" w:rsidRPr="00F3608E" w:rsidRDefault="00731368"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$5.975.905</w:t>
            </w:r>
          </w:p>
        </w:tc>
      </w:tr>
      <w:tr w:rsidR="00040DBF" w:rsidRPr="00F3608E" w:rsidTr="00F3608E">
        <w:trPr>
          <w:trHeight w:val="330"/>
        </w:trPr>
        <w:tc>
          <w:tcPr>
            <w:tcW w:w="0" w:type="auto"/>
            <w:noWrap/>
            <w:vAlign w:val="center"/>
            <w:hideMark/>
          </w:tcPr>
          <w:p w:rsidR="00040DBF" w:rsidRPr="00F3608E" w:rsidRDefault="00040DBF"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Página web Hosting</w:t>
            </w:r>
          </w:p>
        </w:tc>
        <w:tc>
          <w:tcPr>
            <w:tcW w:w="0" w:type="auto"/>
            <w:noWrap/>
            <w:vAlign w:val="center"/>
            <w:hideMark/>
          </w:tcPr>
          <w:p w:rsidR="00040DBF" w:rsidRPr="00F3608E" w:rsidRDefault="00E91631"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w:t>
            </w:r>
            <w:r w:rsidR="00040DBF" w:rsidRPr="00F3608E">
              <w:rPr>
                <w:rFonts w:ascii="Times New Roman" w:eastAsia="Times New Roman" w:hAnsi="Times New Roman" w:cs="Times New Roman"/>
                <w:color w:val="000000"/>
                <w:sz w:val="20"/>
                <w:szCs w:val="20"/>
                <w:lang w:eastAsia="es-CL"/>
              </w:rPr>
              <w:t>45.000</w:t>
            </w:r>
          </w:p>
        </w:tc>
        <w:tc>
          <w:tcPr>
            <w:tcW w:w="0" w:type="auto"/>
            <w:noWrap/>
            <w:vAlign w:val="center"/>
            <w:hideMark/>
          </w:tcPr>
          <w:p w:rsidR="00040DBF" w:rsidRPr="00F3608E" w:rsidRDefault="00E91631"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w:t>
            </w:r>
            <w:r w:rsidR="00040DBF" w:rsidRPr="00F3608E">
              <w:rPr>
                <w:rFonts w:ascii="Times New Roman" w:eastAsia="Times New Roman" w:hAnsi="Times New Roman" w:cs="Times New Roman"/>
                <w:color w:val="000000"/>
                <w:sz w:val="20"/>
                <w:szCs w:val="20"/>
                <w:lang w:eastAsia="es-CL"/>
              </w:rPr>
              <w:t>37.815</w:t>
            </w:r>
          </w:p>
        </w:tc>
      </w:tr>
      <w:tr w:rsidR="00040DBF" w:rsidRPr="00F3608E" w:rsidTr="00F3608E">
        <w:trPr>
          <w:trHeight w:val="330"/>
        </w:trPr>
        <w:tc>
          <w:tcPr>
            <w:tcW w:w="0" w:type="auto"/>
            <w:noWrap/>
            <w:vAlign w:val="center"/>
            <w:hideMark/>
          </w:tcPr>
          <w:p w:rsidR="00040DBF" w:rsidRPr="00F3608E" w:rsidRDefault="00040DBF"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Trípticos</w:t>
            </w:r>
          </w:p>
        </w:tc>
        <w:tc>
          <w:tcPr>
            <w:tcW w:w="0" w:type="auto"/>
            <w:noWrap/>
            <w:vAlign w:val="center"/>
            <w:hideMark/>
          </w:tcPr>
          <w:p w:rsidR="00040DBF" w:rsidRPr="00F3608E" w:rsidRDefault="00E91631"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w:t>
            </w:r>
            <w:r w:rsidR="00040DBF" w:rsidRPr="00F3608E">
              <w:rPr>
                <w:rFonts w:ascii="Times New Roman" w:eastAsia="Times New Roman" w:hAnsi="Times New Roman" w:cs="Times New Roman"/>
                <w:color w:val="000000"/>
                <w:sz w:val="20"/>
                <w:szCs w:val="20"/>
                <w:lang w:eastAsia="es-CL"/>
              </w:rPr>
              <w:t>900.000</w:t>
            </w:r>
          </w:p>
        </w:tc>
        <w:tc>
          <w:tcPr>
            <w:tcW w:w="0" w:type="auto"/>
            <w:noWrap/>
            <w:vAlign w:val="center"/>
            <w:hideMark/>
          </w:tcPr>
          <w:p w:rsidR="00040DBF" w:rsidRPr="00F3608E" w:rsidRDefault="00E91631"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w:t>
            </w:r>
            <w:r w:rsidR="00040DBF" w:rsidRPr="00F3608E">
              <w:rPr>
                <w:rFonts w:ascii="Times New Roman" w:eastAsia="Times New Roman" w:hAnsi="Times New Roman" w:cs="Times New Roman"/>
                <w:color w:val="000000"/>
                <w:sz w:val="20"/>
                <w:szCs w:val="20"/>
                <w:lang w:eastAsia="es-CL"/>
              </w:rPr>
              <w:t>756.303</w:t>
            </w:r>
          </w:p>
        </w:tc>
      </w:tr>
      <w:tr w:rsidR="00040DBF" w:rsidRPr="00F3608E" w:rsidTr="00F3608E">
        <w:trPr>
          <w:trHeight w:val="330"/>
        </w:trPr>
        <w:tc>
          <w:tcPr>
            <w:tcW w:w="0" w:type="auto"/>
            <w:noWrap/>
            <w:vAlign w:val="center"/>
            <w:hideMark/>
          </w:tcPr>
          <w:p w:rsidR="00040DBF" w:rsidRPr="00F3608E" w:rsidRDefault="00040DBF"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Redes Sociales</w:t>
            </w:r>
          </w:p>
        </w:tc>
        <w:tc>
          <w:tcPr>
            <w:tcW w:w="0" w:type="auto"/>
            <w:noWrap/>
            <w:vAlign w:val="center"/>
            <w:hideMark/>
          </w:tcPr>
          <w:p w:rsidR="00040DBF" w:rsidRPr="00F3608E" w:rsidRDefault="00E91631"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w:t>
            </w:r>
            <w:r w:rsidR="00040DBF" w:rsidRPr="00F3608E">
              <w:rPr>
                <w:rFonts w:ascii="Times New Roman" w:eastAsia="Times New Roman" w:hAnsi="Times New Roman" w:cs="Times New Roman"/>
                <w:color w:val="000000"/>
                <w:sz w:val="20"/>
                <w:szCs w:val="20"/>
                <w:lang w:eastAsia="es-CL"/>
              </w:rPr>
              <w:t>360.000</w:t>
            </w:r>
          </w:p>
        </w:tc>
        <w:tc>
          <w:tcPr>
            <w:tcW w:w="0" w:type="auto"/>
            <w:noWrap/>
            <w:vAlign w:val="center"/>
            <w:hideMark/>
          </w:tcPr>
          <w:p w:rsidR="00040DBF" w:rsidRPr="00F3608E" w:rsidRDefault="00E91631"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w:t>
            </w:r>
            <w:r w:rsidR="00040DBF" w:rsidRPr="00F3608E">
              <w:rPr>
                <w:rFonts w:ascii="Times New Roman" w:eastAsia="Times New Roman" w:hAnsi="Times New Roman" w:cs="Times New Roman"/>
                <w:color w:val="000000"/>
                <w:sz w:val="20"/>
                <w:szCs w:val="20"/>
                <w:lang w:eastAsia="es-CL"/>
              </w:rPr>
              <w:t>302.521</w:t>
            </w:r>
          </w:p>
        </w:tc>
      </w:tr>
      <w:tr w:rsidR="00040DBF" w:rsidRPr="00F3608E" w:rsidTr="00F3608E">
        <w:trPr>
          <w:trHeight w:val="330"/>
        </w:trPr>
        <w:tc>
          <w:tcPr>
            <w:tcW w:w="0" w:type="auto"/>
            <w:vAlign w:val="center"/>
            <w:hideMark/>
          </w:tcPr>
          <w:p w:rsidR="00040DBF" w:rsidRPr="00F3608E" w:rsidRDefault="00040DBF"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Imprevistos</w:t>
            </w:r>
          </w:p>
        </w:tc>
        <w:tc>
          <w:tcPr>
            <w:tcW w:w="0" w:type="auto"/>
            <w:noWrap/>
            <w:vAlign w:val="center"/>
            <w:hideMark/>
          </w:tcPr>
          <w:p w:rsidR="00040DBF" w:rsidRPr="00F3608E" w:rsidRDefault="00F3608E"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$2.000.000</w:t>
            </w:r>
          </w:p>
        </w:tc>
        <w:tc>
          <w:tcPr>
            <w:tcW w:w="0" w:type="auto"/>
            <w:noWrap/>
            <w:vAlign w:val="center"/>
            <w:hideMark/>
          </w:tcPr>
          <w:p w:rsidR="00040DBF" w:rsidRPr="00F3608E" w:rsidRDefault="00E91631" w:rsidP="00E91631">
            <w:pPr>
              <w:spacing w:line="360" w:lineRule="auto"/>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w:t>
            </w:r>
            <w:r w:rsidR="00F3608E" w:rsidRPr="00F3608E">
              <w:rPr>
                <w:rFonts w:ascii="Times New Roman" w:eastAsia="Times New Roman" w:hAnsi="Times New Roman" w:cs="Times New Roman"/>
                <w:color w:val="000000"/>
                <w:sz w:val="20"/>
                <w:szCs w:val="20"/>
                <w:lang w:eastAsia="es-CL"/>
              </w:rPr>
              <w:t>2.000.000</w:t>
            </w:r>
          </w:p>
        </w:tc>
      </w:tr>
      <w:tr w:rsidR="00040DBF" w:rsidRPr="00F3608E" w:rsidTr="00F3608E">
        <w:trPr>
          <w:cnfStyle w:val="010000000000" w:firstRow="0" w:lastRow="1" w:firstColumn="0" w:lastColumn="0" w:oddVBand="0" w:evenVBand="0" w:oddHBand="0" w:evenHBand="0" w:firstRowFirstColumn="0" w:firstRowLastColumn="0" w:lastRowFirstColumn="0" w:lastRowLastColumn="0"/>
          <w:trHeight w:val="454"/>
        </w:trPr>
        <w:tc>
          <w:tcPr>
            <w:tcW w:w="0" w:type="auto"/>
            <w:vAlign w:val="center"/>
            <w:hideMark/>
          </w:tcPr>
          <w:p w:rsidR="00040DBF" w:rsidRPr="00F3608E" w:rsidRDefault="00E91631" w:rsidP="00E91631">
            <w:pPr>
              <w:jc w:val="center"/>
              <w:rPr>
                <w:rFonts w:ascii="Times New Roman" w:eastAsia="Times New Roman" w:hAnsi="Times New Roman" w:cs="Times New Roman"/>
                <w:color w:val="000000"/>
                <w:sz w:val="20"/>
                <w:szCs w:val="20"/>
                <w:lang w:eastAsia="es-CL"/>
              </w:rPr>
            </w:pPr>
            <w:r w:rsidRPr="00F3608E">
              <w:rPr>
                <w:rFonts w:ascii="Times New Roman" w:eastAsia="Times New Roman" w:hAnsi="Times New Roman" w:cs="Times New Roman"/>
                <w:color w:val="000000"/>
                <w:sz w:val="20"/>
                <w:szCs w:val="20"/>
                <w:lang w:eastAsia="es-CL"/>
              </w:rPr>
              <w:t>Inversión Inicial T</w:t>
            </w:r>
            <w:r w:rsidR="00040DBF" w:rsidRPr="00F3608E">
              <w:rPr>
                <w:rFonts w:ascii="Times New Roman" w:eastAsia="Times New Roman" w:hAnsi="Times New Roman" w:cs="Times New Roman"/>
                <w:color w:val="000000"/>
                <w:sz w:val="20"/>
                <w:szCs w:val="20"/>
                <w:lang w:eastAsia="es-CL"/>
              </w:rPr>
              <w:t>otal</w:t>
            </w:r>
          </w:p>
        </w:tc>
        <w:tc>
          <w:tcPr>
            <w:tcW w:w="0" w:type="auto"/>
            <w:noWrap/>
            <w:vAlign w:val="center"/>
            <w:hideMark/>
          </w:tcPr>
          <w:p w:rsidR="00644803" w:rsidRPr="00F3608E" w:rsidRDefault="0066018E" w:rsidP="00644803">
            <w:pPr>
              <w:rPr>
                <w:rFonts w:ascii="Times New Roman" w:hAnsi="Times New Roman" w:cs="Times New Roman"/>
                <w:color w:val="000000"/>
                <w:sz w:val="20"/>
                <w:szCs w:val="20"/>
              </w:rPr>
            </w:pPr>
            <w:r w:rsidRPr="00F3608E">
              <w:rPr>
                <w:rFonts w:ascii="Times New Roman" w:eastAsia="Times New Roman" w:hAnsi="Times New Roman" w:cs="Times New Roman"/>
                <w:color w:val="000000"/>
                <w:sz w:val="20"/>
                <w:szCs w:val="20"/>
                <w:lang w:eastAsia="es-CL"/>
              </w:rPr>
              <w:t>$</w:t>
            </w:r>
            <w:r w:rsidR="00644803" w:rsidRPr="00F3608E">
              <w:rPr>
                <w:rFonts w:ascii="Times New Roman" w:hAnsi="Times New Roman" w:cs="Times New Roman"/>
                <w:color w:val="000000"/>
                <w:sz w:val="20"/>
                <w:szCs w:val="20"/>
              </w:rPr>
              <w:t xml:space="preserve">1.533.039.004 </w:t>
            </w:r>
          </w:p>
          <w:p w:rsidR="00644803" w:rsidRPr="00F3608E" w:rsidRDefault="00644803" w:rsidP="0066018E">
            <w:pPr>
              <w:rPr>
                <w:rFonts w:ascii="Times New Roman" w:eastAsia="Times New Roman" w:hAnsi="Times New Roman" w:cs="Times New Roman"/>
                <w:color w:val="000000"/>
                <w:sz w:val="20"/>
                <w:szCs w:val="20"/>
                <w:lang w:eastAsia="es-CL"/>
              </w:rPr>
            </w:pPr>
          </w:p>
        </w:tc>
        <w:tc>
          <w:tcPr>
            <w:tcW w:w="0" w:type="auto"/>
            <w:noWrap/>
            <w:vAlign w:val="center"/>
            <w:hideMark/>
          </w:tcPr>
          <w:p w:rsidR="00644803" w:rsidRPr="00F3608E" w:rsidRDefault="0066018E" w:rsidP="00644803">
            <w:pPr>
              <w:jc w:val="center"/>
              <w:rPr>
                <w:rFonts w:ascii="Times New Roman" w:hAnsi="Times New Roman" w:cs="Times New Roman"/>
                <w:color w:val="000000"/>
                <w:sz w:val="20"/>
                <w:szCs w:val="20"/>
              </w:rPr>
            </w:pPr>
            <w:r w:rsidRPr="00F3608E">
              <w:rPr>
                <w:rFonts w:ascii="Times New Roman" w:hAnsi="Times New Roman" w:cs="Times New Roman"/>
                <w:color w:val="000000"/>
                <w:sz w:val="20"/>
                <w:szCs w:val="20"/>
              </w:rPr>
              <w:t>$</w:t>
            </w:r>
            <w:r w:rsidR="00644803" w:rsidRPr="00F3608E">
              <w:rPr>
                <w:rFonts w:ascii="Times New Roman" w:hAnsi="Times New Roman" w:cs="Times New Roman"/>
                <w:color w:val="000000"/>
                <w:sz w:val="20"/>
                <w:szCs w:val="20"/>
              </w:rPr>
              <w:t xml:space="preserve">1.332.873.808 </w:t>
            </w:r>
          </w:p>
          <w:p w:rsidR="00644803" w:rsidRPr="00F3608E" w:rsidRDefault="00644803" w:rsidP="00731368">
            <w:pPr>
              <w:jc w:val="center"/>
              <w:rPr>
                <w:rFonts w:ascii="Times New Roman" w:hAnsi="Times New Roman" w:cs="Times New Roman"/>
                <w:color w:val="000000"/>
                <w:sz w:val="20"/>
                <w:szCs w:val="20"/>
              </w:rPr>
            </w:pPr>
          </w:p>
        </w:tc>
      </w:tr>
    </w:tbl>
    <w:p w:rsidR="00040DBF" w:rsidRPr="00676B0E" w:rsidRDefault="00040DBF" w:rsidP="00040DBF">
      <w:pPr>
        <w:spacing w:line="276" w:lineRule="auto"/>
        <w:ind w:firstLine="708"/>
        <w:jc w:val="both"/>
        <w:rPr>
          <w:rFonts w:ascii="Times New Roman" w:hAnsi="Times New Roman" w:cs="Times New Roman"/>
          <w:szCs w:val="18"/>
          <w:lang w:val="es-ES"/>
        </w:rPr>
      </w:pPr>
    </w:p>
    <w:p w:rsidR="00040DBF" w:rsidRPr="00676B0E" w:rsidRDefault="00040DBF" w:rsidP="00040DBF">
      <w:pPr>
        <w:spacing w:line="276" w:lineRule="auto"/>
        <w:ind w:firstLine="708"/>
        <w:jc w:val="both"/>
        <w:rPr>
          <w:rFonts w:ascii="Times New Roman" w:hAnsi="Times New Roman" w:cs="Times New Roman"/>
          <w:sz w:val="18"/>
          <w:szCs w:val="18"/>
          <w:lang w:val="es-ES"/>
        </w:rPr>
      </w:pPr>
    </w:p>
    <w:p w:rsidR="00040DBF" w:rsidRPr="00676B0E" w:rsidRDefault="00040DBF" w:rsidP="0066018E">
      <w:pPr>
        <w:spacing w:line="360" w:lineRule="auto"/>
        <w:jc w:val="both"/>
        <w:rPr>
          <w:rFonts w:ascii="Times New Roman" w:hAnsi="Times New Roman" w:cs="Times New Roman"/>
          <w:szCs w:val="18"/>
          <w:lang w:val="es-ES"/>
        </w:rPr>
      </w:pPr>
      <w:r w:rsidRPr="00676B0E">
        <w:rPr>
          <w:rFonts w:ascii="Times New Roman" w:hAnsi="Times New Roman" w:cs="Times New Roman"/>
          <w:b/>
          <w:szCs w:val="18"/>
          <w:lang w:val="es-ES"/>
        </w:rPr>
        <w:t>Fuente:</w:t>
      </w:r>
      <w:r w:rsidR="0066018E" w:rsidRPr="00676B0E">
        <w:rPr>
          <w:rFonts w:ascii="Times New Roman" w:hAnsi="Times New Roman" w:cs="Times New Roman"/>
          <w:szCs w:val="18"/>
          <w:lang w:val="es-ES"/>
        </w:rPr>
        <w:t xml:space="preserve"> E</w:t>
      </w:r>
      <w:r w:rsidRPr="00676B0E">
        <w:rPr>
          <w:rFonts w:ascii="Times New Roman" w:hAnsi="Times New Roman" w:cs="Times New Roman"/>
          <w:szCs w:val="18"/>
          <w:lang w:val="es-ES"/>
        </w:rPr>
        <w:t>laboración propia</w:t>
      </w:r>
      <w:r w:rsidR="0066018E" w:rsidRPr="00676B0E">
        <w:rPr>
          <w:rFonts w:ascii="Times New Roman" w:hAnsi="Times New Roman" w:cs="Times New Roman"/>
          <w:szCs w:val="18"/>
          <w:lang w:val="es-ES"/>
        </w:rPr>
        <w:t>.</w:t>
      </w:r>
    </w:p>
    <w:p w:rsidR="0066018E" w:rsidRPr="00676B0E" w:rsidRDefault="0066018E" w:rsidP="00040DBF">
      <w:pPr>
        <w:spacing w:line="276" w:lineRule="auto"/>
        <w:jc w:val="both"/>
        <w:rPr>
          <w:rFonts w:ascii="Times New Roman" w:hAnsi="Times New Roman" w:cs="Times New Roman"/>
          <w:sz w:val="18"/>
          <w:szCs w:val="18"/>
          <w:lang w:val="es-ES"/>
        </w:rPr>
      </w:pPr>
    </w:p>
    <w:p w:rsidR="00040DBF" w:rsidRPr="00BE31D2" w:rsidRDefault="00040DBF" w:rsidP="00BB2A20">
      <w:pPr>
        <w:spacing w:line="360" w:lineRule="auto"/>
        <w:jc w:val="both"/>
        <w:rPr>
          <w:rFonts w:ascii="Times New Roman" w:hAnsi="Times New Roman" w:cs="Times New Roman"/>
          <w:lang w:val="es-ES"/>
        </w:rPr>
      </w:pPr>
      <w:r w:rsidRPr="00BE31D2">
        <w:rPr>
          <w:rFonts w:ascii="Times New Roman" w:hAnsi="Times New Roman" w:cs="Times New Roman"/>
          <w:lang w:val="es-ES"/>
        </w:rPr>
        <w:t xml:space="preserve">El monto bruto de la inversión inicial del proyecto Club Gran Bosque asciende a la suma de </w:t>
      </w:r>
    </w:p>
    <w:p w:rsidR="0066018E" w:rsidRPr="00676B0E" w:rsidRDefault="00040DBF" w:rsidP="00BE31D2">
      <w:pPr>
        <w:rPr>
          <w:rFonts w:ascii="Times New Roman" w:eastAsia="Times New Roman" w:hAnsi="Times New Roman" w:cs="Times New Roman"/>
          <w:color w:val="000000"/>
          <w:lang w:eastAsia="es-CL"/>
        </w:rPr>
        <w:sectPr w:rsidR="0066018E" w:rsidRPr="00676B0E" w:rsidSect="00E91631">
          <w:pgSz w:w="12240" w:h="15840"/>
          <w:pgMar w:top="1418" w:right="1701" w:bottom="1418" w:left="1418" w:header="720" w:footer="720" w:gutter="0"/>
          <w:cols w:space="720"/>
          <w:noEndnote/>
        </w:sectPr>
      </w:pPr>
      <w:r w:rsidRPr="00BE31D2">
        <w:rPr>
          <w:rFonts w:ascii="Times New Roman" w:eastAsia="Times New Roman" w:hAnsi="Times New Roman" w:cs="Times New Roman"/>
          <w:color w:val="000000"/>
          <w:lang w:eastAsia="es-CL"/>
        </w:rPr>
        <w:t xml:space="preserve">$ </w:t>
      </w:r>
      <w:r w:rsidR="00BE31D2" w:rsidRPr="00BE31D2">
        <w:rPr>
          <w:rFonts w:ascii="Times New Roman" w:eastAsia="Times New Roman" w:hAnsi="Times New Roman" w:cs="Times New Roman"/>
          <w:color w:val="000000"/>
          <w:lang w:eastAsia="es-CL"/>
        </w:rPr>
        <w:t>$</w:t>
      </w:r>
      <w:r w:rsidR="00BE31D2">
        <w:rPr>
          <w:rFonts w:ascii="Times New Roman" w:hAnsi="Times New Roman" w:cs="Times New Roman"/>
          <w:color w:val="000000"/>
        </w:rPr>
        <w:t xml:space="preserve">1.533.039.004, </w:t>
      </w:r>
      <w:r w:rsidRPr="00676B0E">
        <w:rPr>
          <w:rFonts w:ascii="Times New Roman" w:eastAsia="Times New Roman" w:hAnsi="Times New Roman" w:cs="Times New Roman"/>
          <w:color w:val="000000"/>
          <w:lang w:eastAsia="es-CL"/>
        </w:rPr>
        <w:t xml:space="preserve">Cabe destacar que se presenta el valor bruto y neto de </w:t>
      </w:r>
      <w:r w:rsidR="00BB2A20" w:rsidRPr="00676B0E">
        <w:rPr>
          <w:rFonts w:ascii="Times New Roman" w:eastAsia="Times New Roman" w:hAnsi="Times New Roman" w:cs="Times New Roman"/>
          <w:color w:val="000000"/>
          <w:lang w:eastAsia="es-CL"/>
        </w:rPr>
        <w:t>los activos afectos a impuestos.</w:t>
      </w:r>
    </w:p>
    <w:p w:rsidR="00040DBF" w:rsidRPr="00676B0E" w:rsidRDefault="00040DBF" w:rsidP="00BB2A20">
      <w:pPr>
        <w:pStyle w:val="Ttulo2"/>
        <w:rPr>
          <w:rFonts w:cs="Times New Roman"/>
          <w:lang w:val="es-ES"/>
        </w:rPr>
      </w:pPr>
      <w:bookmarkStart w:id="140" w:name="_Toc361665106"/>
      <w:r w:rsidRPr="00676B0E">
        <w:rPr>
          <w:rFonts w:cs="Times New Roman"/>
          <w:lang w:val="es-ES"/>
        </w:rPr>
        <w:lastRenderedPageBreak/>
        <w:t>Inversión en Capital de Trabajo</w:t>
      </w:r>
      <w:bookmarkEnd w:id="140"/>
    </w:p>
    <w:p w:rsidR="00040DBF" w:rsidRPr="00676B0E" w:rsidRDefault="00040DBF" w:rsidP="00040DBF">
      <w:pPr>
        <w:pStyle w:val="Prrafodelista"/>
        <w:spacing w:line="276" w:lineRule="auto"/>
        <w:ind w:left="792"/>
        <w:rPr>
          <w:rFonts w:ascii="Times New Roman" w:hAnsi="Times New Roman" w:cs="Times New Roman"/>
          <w:sz w:val="24"/>
          <w:szCs w:val="18"/>
          <w:lang w:val="es-ES"/>
        </w:rPr>
      </w:pPr>
    </w:p>
    <w:p w:rsidR="00040DBF" w:rsidRPr="00676B0E" w:rsidRDefault="00040DBF" w:rsidP="00BB2A20">
      <w:pPr>
        <w:spacing w:line="360" w:lineRule="auto"/>
        <w:jc w:val="both"/>
        <w:rPr>
          <w:rFonts w:ascii="Times New Roman" w:hAnsi="Times New Roman" w:cs="Times New Roman"/>
          <w:szCs w:val="18"/>
          <w:lang w:val="es-ES"/>
        </w:rPr>
      </w:pPr>
      <w:r w:rsidRPr="00676B0E">
        <w:rPr>
          <w:rFonts w:ascii="Times New Roman" w:hAnsi="Times New Roman" w:cs="Times New Roman"/>
          <w:szCs w:val="18"/>
          <w:lang w:val="es-ES"/>
        </w:rPr>
        <w:t>Para determinar el Capital de Trabajo, se utilizó un presupuesto de caja anual, el cual detalla toda la información necesaria para la operación del Club Gran Bosque. La metodología utilizada, para obtener el capital de trabajo fue el -Método del déficit acumulado Máximo- ya que, por las características del proyecto, este es el que representa con mayor certeza el monto idóneo para que el proyecto pueda suplir las falencias que presente en el periodo a evaluar.</w:t>
      </w:r>
    </w:p>
    <w:p w:rsidR="00BB1907" w:rsidRPr="00676B0E" w:rsidRDefault="00BB1907" w:rsidP="00BB2A20">
      <w:pPr>
        <w:spacing w:line="360" w:lineRule="auto"/>
        <w:jc w:val="both"/>
        <w:rPr>
          <w:rFonts w:ascii="Times New Roman" w:hAnsi="Times New Roman" w:cs="Times New Roman"/>
          <w:szCs w:val="18"/>
          <w:lang w:val="es-ES"/>
        </w:rPr>
      </w:pPr>
    </w:p>
    <w:p w:rsidR="00BB1907" w:rsidRDefault="00BB1907" w:rsidP="00BB1907">
      <w:pPr>
        <w:pStyle w:val="Descripcin"/>
        <w:keepNext/>
        <w:rPr>
          <w:rFonts w:cs="Times New Roman"/>
          <w:b w:val="0"/>
        </w:rPr>
      </w:pPr>
      <w:bookmarkStart w:id="141" w:name="_Toc361664855"/>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29</w:t>
      </w:r>
      <w:r w:rsidR="00B667C3" w:rsidRPr="00676B0E">
        <w:rPr>
          <w:rFonts w:cs="Times New Roman"/>
          <w:noProof/>
        </w:rPr>
        <w:fldChar w:fldCharType="end"/>
      </w:r>
      <w:r w:rsidRPr="00676B0E">
        <w:rPr>
          <w:rFonts w:cs="Times New Roman"/>
        </w:rPr>
        <w:t xml:space="preserve">: </w:t>
      </w:r>
      <w:r w:rsidRPr="00676B0E">
        <w:rPr>
          <w:rFonts w:cs="Times New Roman"/>
          <w:b w:val="0"/>
        </w:rPr>
        <w:t>Capital de Trabajo Año 1.</w:t>
      </w:r>
      <w:bookmarkEnd w:id="141"/>
    </w:p>
    <w:tbl>
      <w:tblPr>
        <w:tblStyle w:val="Listaclara-nfasis3"/>
        <w:tblW w:w="5000" w:type="pct"/>
        <w:tblLook w:val="04A0" w:firstRow="1" w:lastRow="0" w:firstColumn="1" w:lastColumn="0" w:noHBand="0" w:noVBand="1"/>
      </w:tblPr>
      <w:tblGrid>
        <w:gridCol w:w="1466"/>
        <w:gridCol w:w="960"/>
        <w:gridCol w:w="961"/>
        <w:gridCol w:w="961"/>
        <w:gridCol w:w="961"/>
        <w:gridCol w:w="961"/>
        <w:gridCol w:w="961"/>
        <w:gridCol w:w="961"/>
        <w:gridCol w:w="961"/>
        <w:gridCol w:w="961"/>
        <w:gridCol w:w="961"/>
        <w:gridCol w:w="961"/>
        <w:gridCol w:w="948"/>
      </w:tblGrid>
      <w:tr w:rsidR="00211B62" w:rsidRPr="00211B62" w:rsidTr="00E731BD">
        <w:trPr>
          <w:cnfStyle w:val="100000000000" w:firstRow="1" w:lastRow="0" w:firstColumn="0" w:lastColumn="0" w:oddVBand="0" w:evenVBand="0" w:oddHBand="0"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565" w:type="pct"/>
            <w:noWrap/>
            <w:hideMark/>
          </w:tcPr>
          <w:p w:rsidR="00211B62" w:rsidRPr="00211B62" w:rsidRDefault="00211B62" w:rsidP="00211B62">
            <w:pPr>
              <w:rPr>
                <w:rFonts w:ascii="Times New Roman" w:eastAsia="Times New Roman" w:hAnsi="Times New Roman" w:cs="Times New Roman"/>
                <w:sz w:val="14"/>
                <w:szCs w:val="16"/>
              </w:rPr>
            </w:pPr>
          </w:p>
        </w:tc>
        <w:tc>
          <w:tcPr>
            <w:tcW w:w="4435" w:type="pct"/>
            <w:gridSpan w:val="12"/>
            <w:hideMark/>
          </w:tcPr>
          <w:p w:rsidR="00211B62" w:rsidRPr="00211B62" w:rsidRDefault="00211B62" w:rsidP="00211B62">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Año 1</w:t>
            </w:r>
          </w:p>
        </w:tc>
      </w:tr>
      <w:tr w:rsidR="00E731BD" w:rsidRPr="00E731BD" w:rsidTr="00E731BD">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565" w:type="pct"/>
            <w:noWrap/>
            <w:hideMark/>
          </w:tcPr>
          <w:p w:rsidR="00211B62" w:rsidRPr="00211B62" w:rsidRDefault="00211B62" w:rsidP="00211B62">
            <w:pPr>
              <w:rPr>
                <w:rFonts w:ascii="Times New Roman" w:eastAsia="Times New Roman" w:hAnsi="Times New Roman" w:cs="Times New Roman"/>
                <w:color w:val="000000"/>
                <w:sz w:val="14"/>
                <w:szCs w:val="16"/>
              </w:rPr>
            </w:pPr>
          </w:p>
        </w:tc>
        <w:tc>
          <w:tcPr>
            <w:tcW w:w="370" w:type="pct"/>
            <w:noWrap/>
            <w:hideMark/>
          </w:tcPr>
          <w:p w:rsidR="00211B62" w:rsidRPr="00211B62" w:rsidRDefault="00211B62" w:rsidP="00211B6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Enero</w:t>
            </w:r>
          </w:p>
        </w:tc>
        <w:tc>
          <w:tcPr>
            <w:tcW w:w="370" w:type="pct"/>
            <w:noWrap/>
            <w:hideMark/>
          </w:tcPr>
          <w:p w:rsidR="00211B62" w:rsidRPr="00211B62" w:rsidRDefault="00211B62" w:rsidP="00211B6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Febrero</w:t>
            </w:r>
          </w:p>
        </w:tc>
        <w:tc>
          <w:tcPr>
            <w:tcW w:w="370" w:type="pct"/>
            <w:noWrap/>
            <w:hideMark/>
          </w:tcPr>
          <w:p w:rsidR="00211B62" w:rsidRPr="00211B62" w:rsidRDefault="00211B62" w:rsidP="00211B6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Marzo</w:t>
            </w:r>
          </w:p>
        </w:tc>
        <w:tc>
          <w:tcPr>
            <w:tcW w:w="370" w:type="pct"/>
            <w:noWrap/>
            <w:hideMark/>
          </w:tcPr>
          <w:p w:rsidR="00211B62" w:rsidRPr="00211B62" w:rsidRDefault="00211B62" w:rsidP="00211B6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Abril</w:t>
            </w:r>
          </w:p>
        </w:tc>
        <w:tc>
          <w:tcPr>
            <w:tcW w:w="370" w:type="pct"/>
            <w:noWrap/>
            <w:hideMark/>
          </w:tcPr>
          <w:p w:rsidR="00211B62" w:rsidRPr="00211B62" w:rsidRDefault="00211B62" w:rsidP="00211B6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Mayo</w:t>
            </w:r>
          </w:p>
        </w:tc>
        <w:tc>
          <w:tcPr>
            <w:tcW w:w="370" w:type="pct"/>
            <w:noWrap/>
            <w:hideMark/>
          </w:tcPr>
          <w:p w:rsidR="00211B62" w:rsidRPr="00211B62" w:rsidRDefault="00211B62" w:rsidP="00211B6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Junio</w:t>
            </w:r>
          </w:p>
        </w:tc>
        <w:tc>
          <w:tcPr>
            <w:tcW w:w="370" w:type="pct"/>
            <w:noWrap/>
            <w:hideMark/>
          </w:tcPr>
          <w:p w:rsidR="00211B62" w:rsidRPr="00211B62" w:rsidRDefault="00211B62" w:rsidP="00211B6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Julio</w:t>
            </w:r>
          </w:p>
        </w:tc>
        <w:tc>
          <w:tcPr>
            <w:tcW w:w="370" w:type="pct"/>
            <w:noWrap/>
            <w:hideMark/>
          </w:tcPr>
          <w:p w:rsidR="00211B62" w:rsidRPr="00211B62" w:rsidRDefault="00211B62" w:rsidP="00211B6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Agosto</w:t>
            </w:r>
          </w:p>
        </w:tc>
        <w:tc>
          <w:tcPr>
            <w:tcW w:w="370" w:type="pct"/>
            <w:noWrap/>
            <w:hideMark/>
          </w:tcPr>
          <w:p w:rsidR="00211B62" w:rsidRPr="00211B62" w:rsidRDefault="00211B62" w:rsidP="00211B6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Septiembre</w:t>
            </w:r>
          </w:p>
        </w:tc>
        <w:tc>
          <w:tcPr>
            <w:tcW w:w="370" w:type="pct"/>
            <w:noWrap/>
            <w:hideMark/>
          </w:tcPr>
          <w:p w:rsidR="00211B62" w:rsidRPr="00211B62" w:rsidRDefault="00211B62" w:rsidP="00211B6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Octubre</w:t>
            </w:r>
          </w:p>
        </w:tc>
        <w:tc>
          <w:tcPr>
            <w:tcW w:w="370" w:type="pct"/>
            <w:noWrap/>
            <w:hideMark/>
          </w:tcPr>
          <w:p w:rsidR="00211B62" w:rsidRPr="00211B62" w:rsidRDefault="00211B62" w:rsidP="00211B6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Noviembre</w:t>
            </w:r>
          </w:p>
        </w:tc>
        <w:tc>
          <w:tcPr>
            <w:tcW w:w="370" w:type="pct"/>
            <w:noWrap/>
            <w:hideMark/>
          </w:tcPr>
          <w:p w:rsidR="00211B62" w:rsidRPr="00211B62" w:rsidRDefault="00211B62" w:rsidP="00211B6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Diciembre</w:t>
            </w:r>
          </w:p>
        </w:tc>
      </w:tr>
      <w:tr w:rsidR="00E731BD" w:rsidRPr="00E731BD" w:rsidTr="00E731BD">
        <w:trPr>
          <w:trHeight w:val="315"/>
        </w:trPr>
        <w:tc>
          <w:tcPr>
            <w:cnfStyle w:val="001000000000" w:firstRow="0" w:lastRow="0" w:firstColumn="1" w:lastColumn="0" w:oddVBand="0" w:evenVBand="0" w:oddHBand="0" w:evenHBand="0" w:firstRowFirstColumn="0" w:firstRowLastColumn="0" w:lastRowFirstColumn="0" w:lastRowLastColumn="0"/>
            <w:tcW w:w="565" w:type="pct"/>
            <w:noWrap/>
            <w:hideMark/>
          </w:tcPr>
          <w:p w:rsidR="00211B62" w:rsidRPr="00211B62" w:rsidRDefault="00211B62" w:rsidP="00211B62">
            <w:pPr>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Ingresos totales</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72.136.510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72.136.510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72.136.510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56.057.311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56.057.311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41.385.331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41.385.331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41.385.331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56.057.311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84.632.279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84.632.279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84.632.279 </w:t>
            </w:r>
          </w:p>
        </w:tc>
      </w:tr>
      <w:tr w:rsidR="00E731BD" w:rsidRPr="00E731BD" w:rsidTr="00E731BD">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565" w:type="pct"/>
            <w:noWrap/>
            <w:hideMark/>
          </w:tcPr>
          <w:p w:rsidR="00211B62" w:rsidRPr="00211B62" w:rsidRDefault="00211B62" w:rsidP="00211B62">
            <w:pPr>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Costos fijos</w:t>
            </w:r>
          </w:p>
        </w:tc>
        <w:tc>
          <w:tcPr>
            <w:tcW w:w="370" w:type="pct"/>
            <w:noWrap/>
            <w:hideMark/>
          </w:tcPr>
          <w:p w:rsidR="00211B62" w:rsidRPr="00211B62" w:rsidRDefault="00211B62" w:rsidP="00211B6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-40.327.801 </w:t>
            </w:r>
          </w:p>
        </w:tc>
        <w:tc>
          <w:tcPr>
            <w:tcW w:w="370" w:type="pct"/>
            <w:noWrap/>
            <w:hideMark/>
          </w:tcPr>
          <w:p w:rsidR="00211B62" w:rsidRPr="00211B62" w:rsidRDefault="00211B62" w:rsidP="00211B6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-40.327.801 </w:t>
            </w:r>
          </w:p>
        </w:tc>
        <w:tc>
          <w:tcPr>
            <w:tcW w:w="370" w:type="pct"/>
            <w:noWrap/>
            <w:hideMark/>
          </w:tcPr>
          <w:p w:rsidR="00211B62" w:rsidRPr="00211B62" w:rsidRDefault="00211B62" w:rsidP="00211B6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-40.327.801 </w:t>
            </w:r>
          </w:p>
        </w:tc>
        <w:tc>
          <w:tcPr>
            <w:tcW w:w="370" w:type="pct"/>
            <w:noWrap/>
            <w:hideMark/>
          </w:tcPr>
          <w:p w:rsidR="00211B62" w:rsidRPr="00211B62" w:rsidRDefault="00211B62" w:rsidP="00211B6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-40.327.801 </w:t>
            </w:r>
          </w:p>
        </w:tc>
        <w:tc>
          <w:tcPr>
            <w:tcW w:w="370" w:type="pct"/>
            <w:noWrap/>
            <w:hideMark/>
          </w:tcPr>
          <w:p w:rsidR="00211B62" w:rsidRPr="00211B62" w:rsidRDefault="00211B62" w:rsidP="00211B6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-40.327.801 </w:t>
            </w:r>
          </w:p>
        </w:tc>
        <w:tc>
          <w:tcPr>
            <w:tcW w:w="370" w:type="pct"/>
            <w:noWrap/>
            <w:hideMark/>
          </w:tcPr>
          <w:p w:rsidR="00211B62" w:rsidRPr="00211B62" w:rsidRDefault="00211B62" w:rsidP="00211B6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-40.327.801 </w:t>
            </w:r>
          </w:p>
        </w:tc>
        <w:tc>
          <w:tcPr>
            <w:tcW w:w="370" w:type="pct"/>
            <w:noWrap/>
            <w:hideMark/>
          </w:tcPr>
          <w:p w:rsidR="00211B62" w:rsidRPr="00211B62" w:rsidRDefault="00211B62" w:rsidP="00211B6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-40.327.801 </w:t>
            </w:r>
          </w:p>
        </w:tc>
        <w:tc>
          <w:tcPr>
            <w:tcW w:w="370" w:type="pct"/>
            <w:noWrap/>
            <w:hideMark/>
          </w:tcPr>
          <w:p w:rsidR="00211B62" w:rsidRPr="00211B62" w:rsidRDefault="00211B62" w:rsidP="00211B6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-40.327.801 </w:t>
            </w:r>
          </w:p>
        </w:tc>
        <w:tc>
          <w:tcPr>
            <w:tcW w:w="370" w:type="pct"/>
            <w:noWrap/>
            <w:hideMark/>
          </w:tcPr>
          <w:p w:rsidR="00211B62" w:rsidRPr="00211B62" w:rsidRDefault="00211B62" w:rsidP="00211B6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-40.327.801 </w:t>
            </w:r>
          </w:p>
        </w:tc>
        <w:tc>
          <w:tcPr>
            <w:tcW w:w="370" w:type="pct"/>
            <w:noWrap/>
            <w:hideMark/>
          </w:tcPr>
          <w:p w:rsidR="00211B62" w:rsidRPr="00211B62" w:rsidRDefault="00211B62" w:rsidP="00211B6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-40.327.801 </w:t>
            </w:r>
          </w:p>
        </w:tc>
        <w:tc>
          <w:tcPr>
            <w:tcW w:w="370" w:type="pct"/>
            <w:noWrap/>
            <w:hideMark/>
          </w:tcPr>
          <w:p w:rsidR="00211B62" w:rsidRPr="00211B62" w:rsidRDefault="00211B62" w:rsidP="00211B6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-40.327.801 </w:t>
            </w:r>
          </w:p>
        </w:tc>
        <w:tc>
          <w:tcPr>
            <w:tcW w:w="370" w:type="pct"/>
            <w:noWrap/>
            <w:hideMark/>
          </w:tcPr>
          <w:p w:rsidR="00211B62" w:rsidRPr="00211B62" w:rsidRDefault="00211B62" w:rsidP="00211B6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-40.327.801 </w:t>
            </w:r>
          </w:p>
        </w:tc>
      </w:tr>
      <w:tr w:rsidR="00E731BD" w:rsidRPr="00E731BD" w:rsidTr="00E731BD">
        <w:trPr>
          <w:trHeight w:val="240"/>
        </w:trPr>
        <w:tc>
          <w:tcPr>
            <w:cnfStyle w:val="001000000000" w:firstRow="0" w:lastRow="0" w:firstColumn="1" w:lastColumn="0" w:oddVBand="0" w:evenVBand="0" w:oddHBand="0" w:evenHBand="0" w:firstRowFirstColumn="0" w:firstRowLastColumn="0" w:lastRowFirstColumn="0" w:lastRowLastColumn="0"/>
            <w:tcW w:w="565" w:type="pct"/>
            <w:noWrap/>
            <w:hideMark/>
          </w:tcPr>
          <w:p w:rsidR="00211B62" w:rsidRPr="00211B62" w:rsidRDefault="00211B62" w:rsidP="00211B62">
            <w:pPr>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Costos variables</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-22.950.683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-22.950.683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-22.950.683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-16.837.973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-16.837.973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-11.260.235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-11.260.235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-11.260.235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-16.837.973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-27.701.108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-27.701.108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-27.701.108 </w:t>
            </w:r>
          </w:p>
        </w:tc>
      </w:tr>
      <w:tr w:rsidR="00E731BD" w:rsidRPr="00E731BD" w:rsidTr="00E731BD">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565" w:type="pct"/>
            <w:noWrap/>
            <w:hideMark/>
          </w:tcPr>
          <w:p w:rsidR="00211B62" w:rsidRPr="00211B62" w:rsidRDefault="00211B62" w:rsidP="00211B62">
            <w:pPr>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Ganancia/Perdida </w:t>
            </w:r>
          </w:p>
        </w:tc>
        <w:tc>
          <w:tcPr>
            <w:tcW w:w="370" w:type="pct"/>
            <w:noWrap/>
            <w:hideMark/>
          </w:tcPr>
          <w:p w:rsidR="00211B62" w:rsidRPr="00211B62" w:rsidRDefault="00211B62" w:rsidP="00211B6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2.952.675 </w:t>
            </w:r>
          </w:p>
        </w:tc>
        <w:tc>
          <w:tcPr>
            <w:tcW w:w="370" w:type="pct"/>
            <w:noWrap/>
            <w:hideMark/>
          </w:tcPr>
          <w:p w:rsidR="00211B62" w:rsidRPr="00211B62" w:rsidRDefault="00211B62" w:rsidP="00211B6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2.952.675 </w:t>
            </w:r>
          </w:p>
        </w:tc>
        <w:tc>
          <w:tcPr>
            <w:tcW w:w="370" w:type="pct"/>
            <w:noWrap/>
            <w:hideMark/>
          </w:tcPr>
          <w:p w:rsidR="00211B62" w:rsidRPr="00211B62" w:rsidRDefault="00211B62" w:rsidP="00211B6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2.952.675 </w:t>
            </w:r>
          </w:p>
        </w:tc>
        <w:tc>
          <w:tcPr>
            <w:tcW w:w="370" w:type="pct"/>
            <w:noWrap/>
            <w:hideMark/>
          </w:tcPr>
          <w:p w:rsidR="00211B62" w:rsidRPr="00211B62" w:rsidRDefault="00211B62" w:rsidP="00211B6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-369.488 </w:t>
            </w:r>
          </w:p>
        </w:tc>
        <w:tc>
          <w:tcPr>
            <w:tcW w:w="370" w:type="pct"/>
            <w:noWrap/>
            <w:hideMark/>
          </w:tcPr>
          <w:p w:rsidR="00211B62" w:rsidRPr="00211B62" w:rsidRDefault="00211B62" w:rsidP="00211B6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-369.488 </w:t>
            </w:r>
          </w:p>
        </w:tc>
        <w:tc>
          <w:tcPr>
            <w:tcW w:w="370" w:type="pct"/>
            <w:noWrap/>
            <w:hideMark/>
          </w:tcPr>
          <w:p w:rsidR="00211B62" w:rsidRPr="00211B62" w:rsidRDefault="00211B62" w:rsidP="00211B6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-3.400.902 </w:t>
            </w:r>
          </w:p>
        </w:tc>
        <w:tc>
          <w:tcPr>
            <w:tcW w:w="370" w:type="pct"/>
            <w:noWrap/>
            <w:hideMark/>
          </w:tcPr>
          <w:p w:rsidR="00211B62" w:rsidRPr="00211B62" w:rsidRDefault="00211B62" w:rsidP="00211B6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-3.400.902 </w:t>
            </w:r>
          </w:p>
        </w:tc>
        <w:tc>
          <w:tcPr>
            <w:tcW w:w="370" w:type="pct"/>
            <w:noWrap/>
            <w:hideMark/>
          </w:tcPr>
          <w:p w:rsidR="00211B62" w:rsidRPr="00211B62" w:rsidRDefault="00211B62" w:rsidP="00211B6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-3.400.902 </w:t>
            </w:r>
          </w:p>
        </w:tc>
        <w:tc>
          <w:tcPr>
            <w:tcW w:w="370" w:type="pct"/>
            <w:noWrap/>
            <w:hideMark/>
          </w:tcPr>
          <w:p w:rsidR="00211B62" w:rsidRPr="00211B62" w:rsidRDefault="00211B62" w:rsidP="00211B6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-369.488 </w:t>
            </w:r>
          </w:p>
        </w:tc>
        <w:tc>
          <w:tcPr>
            <w:tcW w:w="370" w:type="pct"/>
            <w:noWrap/>
            <w:hideMark/>
          </w:tcPr>
          <w:p w:rsidR="00211B62" w:rsidRPr="00211B62" w:rsidRDefault="00211B62" w:rsidP="00211B6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5.534.457 </w:t>
            </w:r>
          </w:p>
        </w:tc>
        <w:tc>
          <w:tcPr>
            <w:tcW w:w="370" w:type="pct"/>
            <w:noWrap/>
            <w:hideMark/>
          </w:tcPr>
          <w:p w:rsidR="00211B62" w:rsidRPr="00211B62" w:rsidRDefault="00211B62" w:rsidP="00211B6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5.534.457 </w:t>
            </w:r>
          </w:p>
        </w:tc>
        <w:tc>
          <w:tcPr>
            <w:tcW w:w="370" w:type="pct"/>
            <w:noWrap/>
            <w:hideMark/>
          </w:tcPr>
          <w:p w:rsidR="00211B62" w:rsidRPr="00211B62" w:rsidRDefault="00211B62" w:rsidP="00211B6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5.534.457 </w:t>
            </w:r>
          </w:p>
        </w:tc>
      </w:tr>
      <w:tr w:rsidR="00E731BD" w:rsidRPr="00E731BD" w:rsidTr="00E731BD">
        <w:trPr>
          <w:trHeight w:val="240"/>
        </w:trPr>
        <w:tc>
          <w:tcPr>
            <w:cnfStyle w:val="001000000000" w:firstRow="0" w:lastRow="0" w:firstColumn="1" w:lastColumn="0" w:oddVBand="0" w:evenVBand="0" w:oddHBand="0" w:evenHBand="0" w:firstRowFirstColumn="0" w:firstRowLastColumn="0" w:lastRowFirstColumn="0" w:lastRowLastColumn="0"/>
            <w:tcW w:w="565" w:type="pct"/>
            <w:noWrap/>
            <w:hideMark/>
          </w:tcPr>
          <w:p w:rsidR="00211B62" w:rsidRPr="00211B62" w:rsidRDefault="00211B62" w:rsidP="00211B62">
            <w:pPr>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Acumulado</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2.952.675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5.905.350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8.858.026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8.488.538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8.119.050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4.718.149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1.317.247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-2.083.654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-2.453.142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3.081.315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8.615.772 </w:t>
            </w:r>
          </w:p>
        </w:tc>
        <w:tc>
          <w:tcPr>
            <w:tcW w:w="370" w:type="pct"/>
            <w:noWrap/>
            <w:hideMark/>
          </w:tcPr>
          <w:p w:rsidR="00211B62" w:rsidRPr="00211B62" w:rsidRDefault="00211B62" w:rsidP="00211B6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rPr>
            </w:pPr>
            <w:r w:rsidRPr="00211B62">
              <w:rPr>
                <w:rFonts w:ascii="Times New Roman" w:eastAsia="Times New Roman" w:hAnsi="Times New Roman" w:cs="Times New Roman"/>
                <w:color w:val="000000"/>
                <w:sz w:val="14"/>
                <w:szCs w:val="16"/>
              </w:rPr>
              <w:t xml:space="preserve"> 14.150.229 </w:t>
            </w:r>
          </w:p>
        </w:tc>
      </w:tr>
    </w:tbl>
    <w:p w:rsidR="00211B62" w:rsidRDefault="00211B62" w:rsidP="00211B62"/>
    <w:p w:rsidR="00040DBF" w:rsidRPr="00676B0E" w:rsidRDefault="00040DBF" w:rsidP="00040DBF">
      <w:pPr>
        <w:spacing w:line="276" w:lineRule="auto"/>
        <w:jc w:val="both"/>
        <w:rPr>
          <w:rFonts w:ascii="Times New Roman" w:hAnsi="Times New Roman" w:cs="Times New Roman"/>
          <w:szCs w:val="18"/>
          <w:lang w:val="es-ES"/>
        </w:rPr>
      </w:pPr>
    </w:p>
    <w:p w:rsidR="00040DBF" w:rsidRPr="00676B0E" w:rsidRDefault="00BB1907" w:rsidP="00BB1907">
      <w:pPr>
        <w:spacing w:line="276" w:lineRule="auto"/>
        <w:jc w:val="both"/>
        <w:rPr>
          <w:rFonts w:ascii="Times New Roman" w:hAnsi="Times New Roman" w:cs="Times New Roman"/>
          <w:szCs w:val="18"/>
          <w:lang w:val="es-ES"/>
        </w:rPr>
      </w:pPr>
      <w:r w:rsidRPr="00676B0E">
        <w:rPr>
          <w:rFonts w:ascii="Times New Roman" w:hAnsi="Times New Roman" w:cs="Times New Roman"/>
          <w:b/>
          <w:szCs w:val="18"/>
          <w:lang w:val="es-ES"/>
        </w:rPr>
        <w:t>Fuente:</w:t>
      </w:r>
      <w:r w:rsidRPr="00676B0E">
        <w:rPr>
          <w:rFonts w:ascii="Times New Roman" w:hAnsi="Times New Roman" w:cs="Times New Roman"/>
          <w:szCs w:val="18"/>
          <w:lang w:val="es-ES"/>
        </w:rPr>
        <w:t xml:space="preserve"> E</w:t>
      </w:r>
      <w:r w:rsidR="00040DBF" w:rsidRPr="00676B0E">
        <w:rPr>
          <w:rFonts w:ascii="Times New Roman" w:hAnsi="Times New Roman" w:cs="Times New Roman"/>
          <w:szCs w:val="18"/>
          <w:lang w:val="es-ES"/>
        </w:rPr>
        <w:t>laboración propia</w:t>
      </w:r>
      <w:r w:rsidRPr="00676B0E">
        <w:rPr>
          <w:rFonts w:ascii="Times New Roman" w:hAnsi="Times New Roman" w:cs="Times New Roman"/>
          <w:szCs w:val="18"/>
          <w:lang w:val="es-ES"/>
        </w:rPr>
        <w:t>.</w:t>
      </w:r>
    </w:p>
    <w:p w:rsidR="006B357D" w:rsidRPr="00676B0E" w:rsidRDefault="006B357D" w:rsidP="00BB1907">
      <w:pPr>
        <w:spacing w:line="276" w:lineRule="auto"/>
        <w:jc w:val="both"/>
        <w:rPr>
          <w:rFonts w:ascii="Times New Roman" w:hAnsi="Times New Roman" w:cs="Times New Roman"/>
          <w:szCs w:val="18"/>
          <w:lang w:val="es-ES"/>
        </w:rPr>
      </w:pPr>
    </w:p>
    <w:p w:rsidR="006B357D" w:rsidRPr="00676B0E" w:rsidRDefault="006B357D" w:rsidP="00BB1907">
      <w:pPr>
        <w:spacing w:line="276" w:lineRule="auto"/>
        <w:jc w:val="both"/>
        <w:rPr>
          <w:rFonts w:ascii="Times New Roman" w:hAnsi="Times New Roman" w:cs="Times New Roman"/>
          <w:szCs w:val="18"/>
          <w:lang w:val="es-ES"/>
        </w:rPr>
      </w:pPr>
    </w:p>
    <w:p w:rsidR="006B357D" w:rsidRPr="00676B0E" w:rsidRDefault="006B357D" w:rsidP="00BB1907">
      <w:pPr>
        <w:spacing w:line="276" w:lineRule="auto"/>
        <w:jc w:val="both"/>
        <w:rPr>
          <w:rFonts w:ascii="Times New Roman" w:hAnsi="Times New Roman" w:cs="Times New Roman"/>
          <w:szCs w:val="18"/>
          <w:lang w:val="es-ES"/>
        </w:rPr>
      </w:pPr>
    </w:p>
    <w:p w:rsidR="006B357D" w:rsidRPr="00676B0E" w:rsidRDefault="006B357D" w:rsidP="00BB1907">
      <w:pPr>
        <w:spacing w:line="276" w:lineRule="auto"/>
        <w:jc w:val="both"/>
        <w:rPr>
          <w:rFonts w:ascii="Times New Roman" w:hAnsi="Times New Roman" w:cs="Times New Roman"/>
          <w:szCs w:val="18"/>
          <w:lang w:val="es-ES"/>
        </w:rPr>
      </w:pPr>
    </w:p>
    <w:p w:rsidR="00040DBF" w:rsidRDefault="00040DBF" w:rsidP="00040DBF">
      <w:pPr>
        <w:spacing w:line="276" w:lineRule="auto"/>
        <w:jc w:val="both"/>
        <w:rPr>
          <w:rFonts w:ascii="Times New Roman" w:hAnsi="Times New Roman" w:cs="Times New Roman"/>
          <w:szCs w:val="18"/>
          <w:lang w:val="es-ES"/>
        </w:rPr>
      </w:pPr>
    </w:p>
    <w:p w:rsidR="00E731BD" w:rsidRPr="00676B0E" w:rsidRDefault="00E731BD" w:rsidP="00040DBF">
      <w:pPr>
        <w:spacing w:line="276" w:lineRule="auto"/>
        <w:jc w:val="both"/>
        <w:rPr>
          <w:rFonts w:ascii="Times New Roman" w:hAnsi="Times New Roman" w:cs="Times New Roman"/>
          <w:szCs w:val="18"/>
          <w:lang w:val="es-ES"/>
        </w:rPr>
      </w:pPr>
    </w:p>
    <w:p w:rsidR="00BB1907" w:rsidRDefault="00BB1907" w:rsidP="00BB1907">
      <w:pPr>
        <w:pStyle w:val="Descripcin"/>
        <w:keepNext/>
        <w:rPr>
          <w:rFonts w:cs="Times New Roman"/>
          <w:b w:val="0"/>
        </w:rPr>
      </w:pPr>
      <w:bookmarkStart w:id="142" w:name="_Toc361664856"/>
      <w:r w:rsidRPr="00676B0E">
        <w:rPr>
          <w:rFonts w:cs="Times New Roman"/>
        </w:rPr>
        <w:lastRenderedPageBreak/>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30</w:t>
      </w:r>
      <w:r w:rsidR="00B667C3" w:rsidRPr="00676B0E">
        <w:rPr>
          <w:rFonts w:cs="Times New Roman"/>
          <w:noProof/>
        </w:rPr>
        <w:fldChar w:fldCharType="end"/>
      </w:r>
      <w:r w:rsidRPr="00676B0E">
        <w:rPr>
          <w:rFonts w:cs="Times New Roman"/>
        </w:rPr>
        <w:t xml:space="preserve">: </w:t>
      </w:r>
      <w:r w:rsidRPr="00676B0E">
        <w:rPr>
          <w:rFonts w:cs="Times New Roman"/>
          <w:b w:val="0"/>
        </w:rPr>
        <w:t>Capital de Trabajo Año 2.</w:t>
      </w:r>
      <w:bookmarkEnd w:id="142"/>
    </w:p>
    <w:tbl>
      <w:tblPr>
        <w:tblStyle w:val="Tabladelista3-nfasis31"/>
        <w:tblW w:w="4885" w:type="pct"/>
        <w:tblInd w:w="303" w:type="dxa"/>
        <w:tblLook w:val="04A0" w:firstRow="1" w:lastRow="0" w:firstColumn="1" w:lastColumn="0" w:noHBand="0" w:noVBand="1"/>
      </w:tblPr>
      <w:tblGrid>
        <w:gridCol w:w="1306"/>
        <w:gridCol w:w="905"/>
        <w:gridCol w:w="902"/>
        <w:gridCol w:w="902"/>
        <w:gridCol w:w="901"/>
        <w:gridCol w:w="901"/>
        <w:gridCol w:w="901"/>
        <w:gridCol w:w="1096"/>
        <w:gridCol w:w="901"/>
        <w:gridCol w:w="951"/>
        <w:gridCol w:w="1109"/>
        <w:gridCol w:w="951"/>
        <w:gridCol w:w="969"/>
      </w:tblGrid>
      <w:tr w:rsidR="00E731BD" w:rsidRPr="00E731BD" w:rsidTr="00E731BD">
        <w:trPr>
          <w:cnfStyle w:val="100000000000" w:firstRow="1" w:lastRow="0" w:firstColumn="0" w:lastColumn="0" w:oddVBand="0" w:evenVBand="0" w:oddHBand="0" w:evenHBand="0" w:firstRowFirstColumn="0" w:firstRowLastColumn="0" w:lastRowFirstColumn="0" w:lastRowLastColumn="0"/>
          <w:trHeight w:val="225"/>
        </w:trPr>
        <w:tc>
          <w:tcPr>
            <w:cnfStyle w:val="001000000100" w:firstRow="0" w:lastRow="0" w:firstColumn="1" w:lastColumn="0" w:oddVBand="0" w:evenVBand="0" w:oddHBand="0" w:evenHBand="0" w:firstRowFirstColumn="1" w:firstRowLastColumn="0" w:lastRowFirstColumn="0" w:lastRowLastColumn="0"/>
            <w:tcW w:w="523" w:type="pct"/>
            <w:noWrap/>
            <w:hideMark/>
          </w:tcPr>
          <w:p w:rsidR="00E731BD" w:rsidRPr="00E731BD" w:rsidRDefault="00E731BD" w:rsidP="00E731BD">
            <w:pPr>
              <w:rPr>
                <w:rFonts w:ascii="Times New Roman" w:eastAsia="Times New Roman" w:hAnsi="Times New Roman" w:cs="Times New Roman"/>
                <w:sz w:val="14"/>
                <w:szCs w:val="16"/>
                <w:lang w:val="es-CL" w:eastAsia="es-CL"/>
              </w:rPr>
            </w:pPr>
          </w:p>
        </w:tc>
        <w:tc>
          <w:tcPr>
            <w:tcW w:w="4477" w:type="pct"/>
            <w:gridSpan w:val="12"/>
            <w:hideMark/>
          </w:tcPr>
          <w:p w:rsidR="00E731BD" w:rsidRPr="00E731BD" w:rsidRDefault="00E731BD" w:rsidP="00E731B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Año 2</w:t>
            </w:r>
          </w:p>
        </w:tc>
      </w:tr>
      <w:tr w:rsidR="00E731BD" w:rsidRPr="00E731BD" w:rsidTr="00E731BD">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523" w:type="pct"/>
            <w:noWrap/>
            <w:hideMark/>
          </w:tcPr>
          <w:p w:rsidR="00E731BD" w:rsidRPr="00E731BD" w:rsidRDefault="00E731BD" w:rsidP="00E731BD">
            <w:pPr>
              <w:jc w:val="center"/>
              <w:rPr>
                <w:rFonts w:ascii="Times New Roman" w:eastAsia="Times New Roman" w:hAnsi="Times New Roman" w:cs="Times New Roman"/>
                <w:color w:val="000000"/>
                <w:sz w:val="14"/>
                <w:szCs w:val="16"/>
                <w:lang w:val="es-CL" w:eastAsia="es-CL"/>
              </w:rPr>
            </w:pPr>
          </w:p>
        </w:tc>
        <w:tc>
          <w:tcPr>
            <w:tcW w:w="365" w:type="pct"/>
            <w:noWrap/>
            <w:hideMark/>
          </w:tcPr>
          <w:p w:rsidR="00E731BD" w:rsidRPr="00E731BD" w:rsidRDefault="00E731BD" w:rsidP="00E731B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Enero</w:t>
            </w:r>
          </w:p>
        </w:tc>
        <w:tc>
          <w:tcPr>
            <w:tcW w:w="364" w:type="pct"/>
            <w:noWrap/>
            <w:hideMark/>
          </w:tcPr>
          <w:p w:rsidR="00E731BD" w:rsidRPr="00E731BD" w:rsidRDefault="00E731BD" w:rsidP="00E731B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Febrero</w:t>
            </w:r>
          </w:p>
        </w:tc>
        <w:tc>
          <w:tcPr>
            <w:tcW w:w="364" w:type="pct"/>
            <w:noWrap/>
            <w:hideMark/>
          </w:tcPr>
          <w:p w:rsidR="00E731BD" w:rsidRPr="00E731BD" w:rsidRDefault="00E731BD" w:rsidP="00E731B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Marzo</w:t>
            </w:r>
          </w:p>
        </w:tc>
        <w:tc>
          <w:tcPr>
            <w:tcW w:w="363" w:type="pct"/>
            <w:noWrap/>
            <w:hideMark/>
          </w:tcPr>
          <w:p w:rsidR="00E731BD" w:rsidRPr="00E731BD" w:rsidRDefault="00E731BD" w:rsidP="00E731B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Abril</w:t>
            </w:r>
          </w:p>
        </w:tc>
        <w:tc>
          <w:tcPr>
            <w:tcW w:w="363" w:type="pct"/>
            <w:noWrap/>
            <w:hideMark/>
          </w:tcPr>
          <w:p w:rsidR="00E731BD" w:rsidRPr="00E731BD" w:rsidRDefault="00E731BD" w:rsidP="00E731B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Mayo</w:t>
            </w:r>
          </w:p>
        </w:tc>
        <w:tc>
          <w:tcPr>
            <w:tcW w:w="363" w:type="pct"/>
            <w:noWrap/>
            <w:hideMark/>
          </w:tcPr>
          <w:p w:rsidR="00E731BD" w:rsidRPr="00E731BD" w:rsidRDefault="00E731BD" w:rsidP="00E731B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Junio</w:t>
            </w:r>
          </w:p>
        </w:tc>
        <w:tc>
          <w:tcPr>
            <w:tcW w:w="440" w:type="pct"/>
            <w:noWrap/>
            <w:hideMark/>
          </w:tcPr>
          <w:p w:rsidR="00E731BD" w:rsidRPr="00E731BD" w:rsidRDefault="00E731BD" w:rsidP="00E731B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Julio</w:t>
            </w:r>
          </w:p>
        </w:tc>
        <w:tc>
          <w:tcPr>
            <w:tcW w:w="363" w:type="pct"/>
            <w:noWrap/>
            <w:hideMark/>
          </w:tcPr>
          <w:p w:rsidR="00E731BD" w:rsidRPr="00E731BD" w:rsidRDefault="00E731BD" w:rsidP="00E731B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Agosto</w:t>
            </w:r>
          </w:p>
        </w:tc>
        <w:tc>
          <w:tcPr>
            <w:tcW w:w="328" w:type="pct"/>
            <w:noWrap/>
            <w:hideMark/>
          </w:tcPr>
          <w:p w:rsidR="00E731BD" w:rsidRPr="00E731BD" w:rsidRDefault="00E731BD" w:rsidP="00E731B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Septiembre</w:t>
            </w:r>
          </w:p>
        </w:tc>
        <w:tc>
          <w:tcPr>
            <w:tcW w:w="445" w:type="pct"/>
            <w:noWrap/>
            <w:hideMark/>
          </w:tcPr>
          <w:p w:rsidR="00E731BD" w:rsidRPr="00E731BD" w:rsidRDefault="00E731BD" w:rsidP="00E731B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Octubre</w:t>
            </w:r>
          </w:p>
        </w:tc>
        <w:tc>
          <w:tcPr>
            <w:tcW w:w="329" w:type="pct"/>
            <w:noWrap/>
            <w:hideMark/>
          </w:tcPr>
          <w:p w:rsidR="00E731BD" w:rsidRPr="00E731BD" w:rsidRDefault="00E731BD" w:rsidP="00E731B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Noviembre</w:t>
            </w:r>
          </w:p>
        </w:tc>
        <w:tc>
          <w:tcPr>
            <w:tcW w:w="389" w:type="pct"/>
            <w:noWrap/>
            <w:hideMark/>
          </w:tcPr>
          <w:p w:rsidR="00E731BD" w:rsidRPr="00E731BD" w:rsidRDefault="00E731BD" w:rsidP="00E731B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Diciembre</w:t>
            </w:r>
          </w:p>
        </w:tc>
      </w:tr>
      <w:tr w:rsidR="00E731BD" w:rsidRPr="00E731BD" w:rsidTr="00E731BD">
        <w:trPr>
          <w:trHeight w:val="225"/>
        </w:trPr>
        <w:tc>
          <w:tcPr>
            <w:cnfStyle w:val="001000000000" w:firstRow="0" w:lastRow="0" w:firstColumn="1" w:lastColumn="0" w:oddVBand="0" w:evenVBand="0" w:oddHBand="0" w:evenHBand="0" w:firstRowFirstColumn="0" w:firstRowLastColumn="0" w:lastRowFirstColumn="0" w:lastRowLastColumn="0"/>
            <w:tcW w:w="523" w:type="pct"/>
            <w:noWrap/>
            <w:hideMark/>
          </w:tcPr>
          <w:p w:rsidR="00E731BD" w:rsidRPr="00E731BD" w:rsidRDefault="00E731BD" w:rsidP="00E731BD">
            <w:pPr>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Ingresos totales</w:t>
            </w:r>
          </w:p>
        </w:tc>
        <w:tc>
          <w:tcPr>
            <w:tcW w:w="365" w:type="pct"/>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95.041.228 </w:t>
            </w:r>
          </w:p>
        </w:tc>
        <w:tc>
          <w:tcPr>
            <w:tcW w:w="364" w:type="pct"/>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95.041.228 </w:t>
            </w:r>
          </w:p>
        </w:tc>
        <w:tc>
          <w:tcPr>
            <w:tcW w:w="364" w:type="pct"/>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95.041.228 </w:t>
            </w:r>
          </w:p>
        </w:tc>
        <w:tc>
          <w:tcPr>
            <w:tcW w:w="363" w:type="pct"/>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75.431.153 </w:t>
            </w:r>
          </w:p>
        </w:tc>
        <w:tc>
          <w:tcPr>
            <w:tcW w:w="363" w:type="pct"/>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75.431.153 </w:t>
            </w:r>
          </w:p>
        </w:tc>
        <w:tc>
          <w:tcPr>
            <w:tcW w:w="363" w:type="pct"/>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57.426.264 </w:t>
            </w:r>
          </w:p>
        </w:tc>
        <w:tc>
          <w:tcPr>
            <w:tcW w:w="440" w:type="pct"/>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57.426.264 </w:t>
            </w:r>
          </w:p>
        </w:tc>
        <w:tc>
          <w:tcPr>
            <w:tcW w:w="363" w:type="pct"/>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57.426.264 </w:t>
            </w:r>
          </w:p>
        </w:tc>
        <w:tc>
          <w:tcPr>
            <w:tcW w:w="328" w:type="pct"/>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75.431.153 </w:t>
            </w:r>
          </w:p>
        </w:tc>
        <w:tc>
          <w:tcPr>
            <w:tcW w:w="445" w:type="pct"/>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106.207.808 </w:t>
            </w:r>
          </w:p>
        </w:tc>
        <w:tc>
          <w:tcPr>
            <w:tcW w:w="329" w:type="pct"/>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106.207.808 </w:t>
            </w:r>
          </w:p>
        </w:tc>
        <w:tc>
          <w:tcPr>
            <w:tcW w:w="389" w:type="pct"/>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106.207.808 </w:t>
            </w:r>
          </w:p>
        </w:tc>
      </w:tr>
      <w:tr w:rsidR="00E731BD" w:rsidRPr="00E731BD" w:rsidTr="00E731BD">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523" w:type="pct"/>
            <w:noWrap/>
            <w:hideMark/>
          </w:tcPr>
          <w:p w:rsidR="00E731BD" w:rsidRPr="00E731BD" w:rsidRDefault="00E731BD" w:rsidP="00E731BD">
            <w:pPr>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Costos fijos</w:t>
            </w:r>
          </w:p>
        </w:tc>
        <w:tc>
          <w:tcPr>
            <w:tcW w:w="365"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-41.001.956 </w:t>
            </w:r>
          </w:p>
        </w:tc>
        <w:tc>
          <w:tcPr>
            <w:tcW w:w="364"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-41.001.956 </w:t>
            </w:r>
          </w:p>
        </w:tc>
        <w:tc>
          <w:tcPr>
            <w:tcW w:w="364"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-41.001.956 </w:t>
            </w:r>
          </w:p>
        </w:tc>
        <w:tc>
          <w:tcPr>
            <w:tcW w:w="36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-41.001.956 </w:t>
            </w:r>
          </w:p>
        </w:tc>
        <w:tc>
          <w:tcPr>
            <w:tcW w:w="36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-41.001.956 </w:t>
            </w:r>
          </w:p>
        </w:tc>
        <w:tc>
          <w:tcPr>
            <w:tcW w:w="36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-41.001.956 </w:t>
            </w:r>
          </w:p>
        </w:tc>
        <w:tc>
          <w:tcPr>
            <w:tcW w:w="440"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-41.001.956 </w:t>
            </w:r>
          </w:p>
        </w:tc>
        <w:tc>
          <w:tcPr>
            <w:tcW w:w="36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-41.001.956 </w:t>
            </w:r>
          </w:p>
        </w:tc>
        <w:tc>
          <w:tcPr>
            <w:tcW w:w="328"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-41.001.956 </w:t>
            </w:r>
          </w:p>
        </w:tc>
        <w:tc>
          <w:tcPr>
            <w:tcW w:w="445"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-41.001.956 </w:t>
            </w:r>
          </w:p>
        </w:tc>
        <w:tc>
          <w:tcPr>
            <w:tcW w:w="329"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-41.001.956 </w:t>
            </w:r>
          </w:p>
        </w:tc>
        <w:tc>
          <w:tcPr>
            <w:tcW w:w="389"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-41.001.956 </w:t>
            </w:r>
          </w:p>
        </w:tc>
      </w:tr>
      <w:tr w:rsidR="00E731BD" w:rsidRPr="00E731BD" w:rsidTr="00E731BD">
        <w:trPr>
          <w:trHeight w:val="225"/>
        </w:trPr>
        <w:tc>
          <w:tcPr>
            <w:cnfStyle w:val="001000000000" w:firstRow="0" w:lastRow="0" w:firstColumn="1" w:lastColumn="0" w:oddVBand="0" w:evenVBand="0" w:oddHBand="0" w:evenHBand="0" w:firstRowFirstColumn="0" w:firstRowLastColumn="0" w:lastRowFirstColumn="0" w:lastRowLastColumn="0"/>
            <w:tcW w:w="523" w:type="pct"/>
            <w:noWrap/>
            <w:hideMark/>
          </w:tcPr>
          <w:p w:rsidR="00E731BD" w:rsidRPr="00E731BD" w:rsidRDefault="00E731BD" w:rsidP="00E731BD">
            <w:pPr>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Costos variables</w:t>
            </w:r>
          </w:p>
        </w:tc>
        <w:tc>
          <w:tcPr>
            <w:tcW w:w="365"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-30.252.426 </w:t>
            </w:r>
          </w:p>
        </w:tc>
        <w:tc>
          <w:tcPr>
            <w:tcW w:w="364"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-30.252.426 </w:t>
            </w:r>
          </w:p>
        </w:tc>
        <w:tc>
          <w:tcPr>
            <w:tcW w:w="364"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-30.252.426 </w:t>
            </w:r>
          </w:p>
        </w:tc>
        <w:tc>
          <w:tcPr>
            <w:tcW w:w="36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-22.797.409 </w:t>
            </w:r>
          </w:p>
        </w:tc>
        <w:tc>
          <w:tcPr>
            <w:tcW w:w="36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-22.797.409 </w:t>
            </w:r>
          </w:p>
        </w:tc>
        <w:tc>
          <w:tcPr>
            <w:tcW w:w="36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-15.952.623 </w:t>
            </w:r>
          </w:p>
        </w:tc>
        <w:tc>
          <w:tcPr>
            <w:tcW w:w="440"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-15.952.623 </w:t>
            </w:r>
          </w:p>
        </w:tc>
        <w:tc>
          <w:tcPr>
            <w:tcW w:w="36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-15.952.623 </w:t>
            </w:r>
          </w:p>
        </w:tc>
        <w:tc>
          <w:tcPr>
            <w:tcW w:w="328"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-22.797.409 </w:t>
            </w:r>
          </w:p>
        </w:tc>
        <w:tc>
          <w:tcPr>
            <w:tcW w:w="445"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-34.497.542 </w:t>
            </w:r>
          </w:p>
        </w:tc>
        <w:tc>
          <w:tcPr>
            <w:tcW w:w="329"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-34.497.542 </w:t>
            </w:r>
          </w:p>
        </w:tc>
        <w:tc>
          <w:tcPr>
            <w:tcW w:w="389"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-34.497.542 </w:t>
            </w:r>
          </w:p>
        </w:tc>
      </w:tr>
      <w:tr w:rsidR="00E731BD" w:rsidRPr="00E731BD" w:rsidTr="00E731BD">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523" w:type="pct"/>
            <w:noWrap/>
            <w:hideMark/>
          </w:tcPr>
          <w:p w:rsidR="00E731BD" w:rsidRPr="00E731BD" w:rsidRDefault="00E731BD" w:rsidP="00E731BD">
            <w:pPr>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Ganancia/Perdida</w:t>
            </w:r>
          </w:p>
        </w:tc>
        <w:tc>
          <w:tcPr>
            <w:tcW w:w="365"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23.786.846 </w:t>
            </w:r>
          </w:p>
        </w:tc>
        <w:tc>
          <w:tcPr>
            <w:tcW w:w="364"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23.786.846 </w:t>
            </w:r>
          </w:p>
        </w:tc>
        <w:tc>
          <w:tcPr>
            <w:tcW w:w="364"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23.786.846 </w:t>
            </w:r>
          </w:p>
        </w:tc>
        <w:tc>
          <w:tcPr>
            <w:tcW w:w="36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11.631.788 </w:t>
            </w:r>
          </w:p>
        </w:tc>
        <w:tc>
          <w:tcPr>
            <w:tcW w:w="36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11.631.788 </w:t>
            </w:r>
          </w:p>
        </w:tc>
        <w:tc>
          <w:tcPr>
            <w:tcW w:w="36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471.684 </w:t>
            </w:r>
          </w:p>
        </w:tc>
        <w:tc>
          <w:tcPr>
            <w:tcW w:w="440"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471.684 </w:t>
            </w:r>
          </w:p>
        </w:tc>
        <w:tc>
          <w:tcPr>
            <w:tcW w:w="36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471.684 </w:t>
            </w:r>
          </w:p>
        </w:tc>
        <w:tc>
          <w:tcPr>
            <w:tcW w:w="328"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11.631.788 </w:t>
            </w:r>
          </w:p>
        </w:tc>
        <w:tc>
          <w:tcPr>
            <w:tcW w:w="445"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30.708.309 </w:t>
            </w:r>
          </w:p>
        </w:tc>
        <w:tc>
          <w:tcPr>
            <w:tcW w:w="329"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30.708.309 </w:t>
            </w:r>
          </w:p>
        </w:tc>
        <w:tc>
          <w:tcPr>
            <w:tcW w:w="389"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30.708.309 </w:t>
            </w:r>
          </w:p>
        </w:tc>
      </w:tr>
      <w:tr w:rsidR="00E731BD" w:rsidRPr="00E731BD" w:rsidTr="00E731BD">
        <w:trPr>
          <w:trHeight w:val="225"/>
        </w:trPr>
        <w:tc>
          <w:tcPr>
            <w:cnfStyle w:val="001000000000" w:firstRow="0" w:lastRow="0" w:firstColumn="1" w:lastColumn="0" w:oddVBand="0" w:evenVBand="0" w:oddHBand="0" w:evenHBand="0" w:firstRowFirstColumn="0" w:firstRowLastColumn="0" w:lastRowFirstColumn="0" w:lastRowLastColumn="0"/>
            <w:tcW w:w="523" w:type="pct"/>
            <w:noWrap/>
            <w:hideMark/>
          </w:tcPr>
          <w:p w:rsidR="00E731BD" w:rsidRPr="00E731BD" w:rsidRDefault="00E731BD" w:rsidP="00E731BD">
            <w:pPr>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Acumulado</w:t>
            </w:r>
          </w:p>
        </w:tc>
        <w:tc>
          <w:tcPr>
            <w:tcW w:w="365"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23.786.846 </w:t>
            </w:r>
          </w:p>
        </w:tc>
        <w:tc>
          <w:tcPr>
            <w:tcW w:w="364"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47.573.691 </w:t>
            </w:r>
          </w:p>
        </w:tc>
        <w:tc>
          <w:tcPr>
            <w:tcW w:w="364"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71.360.537 </w:t>
            </w:r>
          </w:p>
        </w:tc>
        <w:tc>
          <w:tcPr>
            <w:tcW w:w="36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82.992.325 </w:t>
            </w:r>
          </w:p>
        </w:tc>
        <w:tc>
          <w:tcPr>
            <w:tcW w:w="36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94.624.112 </w:t>
            </w:r>
          </w:p>
        </w:tc>
        <w:tc>
          <w:tcPr>
            <w:tcW w:w="36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95.095.797 </w:t>
            </w:r>
          </w:p>
        </w:tc>
        <w:tc>
          <w:tcPr>
            <w:tcW w:w="440"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95.567.481 </w:t>
            </w:r>
          </w:p>
        </w:tc>
        <w:tc>
          <w:tcPr>
            <w:tcW w:w="36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96.039.166 </w:t>
            </w:r>
          </w:p>
        </w:tc>
        <w:tc>
          <w:tcPr>
            <w:tcW w:w="328"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107.670.953 </w:t>
            </w:r>
          </w:p>
        </w:tc>
        <w:tc>
          <w:tcPr>
            <w:tcW w:w="445"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138.379.262 </w:t>
            </w:r>
          </w:p>
        </w:tc>
        <w:tc>
          <w:tcPr>
            <w:tcW w:w="329"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169.087.571 </w:t>
            </w:r>
          </w:p>
        </w:tc>
        <w:tc>
          <w:tcPr>
            <w:tcW w:w="389"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199.795.881 </w:t>
            </w:r>
          </w:p>
        </w:tc>
      </w:tr>
    </w:tbl>
    <w:p w:rsidR="00040DBF" w:rsidRPr="00676B0E" w:rsidRDefault="00040DBF" w:rsidP="00973C88">
      <w:pPr>
        <w:spacing w:line="276" w:lineRule="auto"/>
        <w:jc w:val="both"/>
        <w:rPr>
          <w:rFonts w:ascii="Times New Roman" w:hAnsi="Times New Roman" w:cs="Times New Roman"/>
          <w:szCs w:val="18"/>
          <w:lang w:val="es-ES"/>
        </w:rPr>
      </w:pPr>
    </w:p>
    <w:p w:rsidR="00973C88" w:rsidRPr="00676B0E" w:rsidRDefault="00973C88" w:rsidP="00973C88">
      <w:pPr>
        <w:spacing w:line="276" w:lineRule="auto"/>
        <w:jc w:val="both"/>
        <w:rPr>
          <w:rFonts w:ascii="Times New Roman" w:hAnsi="Times New Roman" w:cs="Times New Roman"/>
          <w:b/>
          <w:szCs w:val="18"/>
          <w:lang w:val="es-ES"/>
        </w:rPr>
      </w:pPr>
    </w:p>
    <w:p w:rsidR="00973C88" w:rsidRPr="00676B0E" w:rsidRDefault="00973C88" w:rsidP="00973C88">
      <w:pPr>
        <w:spacing w:line="276" w:lineRule="auto"/>
        <w:jc w:val="both"/>
        <w:rPr>
          <w:rFonts w:ascii="Times New Roman" w:hAnsi="Times New Roman" w:cs="Times New Roman"/>
          <w:szCs w:val="18"/>
          <w:lang w:val="es-ES"/>
        </w:rPr>
      </w:pPr>
      <w:r w:rsidRPr="00676B0E">
        <w:rPr>
          <w:rFonts w:ascii="Times New Roman" w:hAnsi="Times New Roman" w:cs="Times New Roman"/>
          <w:b/>
          <w:szCs w:val="18"/>
          <w:lang w:val="es-ES"/>
        </w:rPr>
        <w:t>Fuente:</w:t>
      </w:r>
      <w:r w:rsidRPr="00676B0E">
        <w:rPr>
          <w:rFonts w:ascii="Times New Roman" w:hAnsi="Times New Roman" w:cs="Times New Roman"/>
          <w:szCs w:val="18"/>
          <w:lang w:val="es-ES"/>
        </w:rPr>
        <w:t xml:space="preserve"> Elaboración propia.</w:t>
      </w:r>
    </w:p>
    <w:p w:rsidR="00040DBF" w:rsidRPr="00676B0E" w:rsidRDefault="00040DBF" w:rsidP="00040DBF">
      <w:pPr>
        <w:spacing w:line="276" w:lineRule="auto"/>
        <w:jc w:val="both"/>
        <w:rPr>
          <w:rFonts w:ascii="Times New Roman" w:hAnsi="Times New Roman" w:cs="Times New Roman"/>
          <w:szCs w:val="18"/>
          <w:lang w:val="es-ES"/>
        </w:rPr>
      </w:pPr>
    </w:p>
    <w:p w:rsidR="006B357D" w:rsidRDefault="006B357D" w:rsidP="006B357D">
      <w:pPr>
        <w:pStyle w:val="Descripcin"/>
        <w:keepNext/>
        <w:spacing w:line="360" w:lineRule="auto"/>
        <w:rPr>
          <w:rFonts w:cs="Times New Roman"/>
          <w:b w:val="0"/>
        </w:rPr>
      </w:pPr>
      <w:bookmarkStart w:id="143" w:name="_Toc361664857"/>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31</w:t>
      </w:r>
      <w:r w:rsidR="00B667C3" w:rsidRPr="00676B0E">
        <w:rPr>
          <w:rFonts w:cs="Times New Roman"/>
          <w:noProof/>
        </w:rPr>
        <w:fldChar w:fldCharType="end"/>
      </w:r>
      <w:r w:rsidRPr="00676B0E">
        <w:rPr>
          <w:rFonts w:cs="Times New Roman"/>
        </w:rPr>
        <w:t xml:space="preserve">: </w:t>
      </w:r>
      <w:r w:rsidRPr="00676B0E">
        <w:rPr>
          <w:rFonts w:cs="Times New Roman"/>
          <w:b w:val="0"/>
        </w:rPr>
        <w:t>Capital de Trabajo Año 3</w:t>
      </w:r>
      <w:bookmarkEnd w:id="143"/>
    </w:p>
    <w:tbl>
      <w:tblPr>
        <w:tblStyle w:val="Tabladelista3-nfasis31"/>
        <w:tblW w:w="5000" w:type="pct"/>
        <w:tblLook w:val="04A0" w:firstRow="1" w:lastRow="0" w:firstColumn="1" w:lastColumn="0" w:noHBand="0" w:noVBand="1"/>
      </w:tblPr>
      <w:tblGrid>
        <w:gridCol w:w="1355"/>
        <w:gridCol w:w="970"/>
        <w:gridCol w:w="970"/>
        <w:gridCol w:w="970"/>
        <w:gridCol w:w="969"/>
        <w:gridCol w:w="969"/>
        <w:gridCol w:w="969"/>
        <w:gridCol w:w="969"/>
        <w:gridCol w:w="969"/>
        <w:gridCol w:w="969"/>
        <w:gridCol w:w="969"/>
        <w:gridCol w:w="969"/>
        <w:gridCol w:w="977"/>
      </w:tblGrid>
      <w:tr w:rsidR="00E731BD" w:rsidRPr="00E731BD" w:rsidTr="00E731BD">
        <w:trPr>
          <w:cnfStyle w:val="100000000000" w:firstRow="1" w:lastRow="0" w:firstColumn="0" w:lastColumn="0" w:oddVBand="0" w:evenVBand="0" w:oddHBand="0" w:evenHBand="0" w:firstRowFirstColumn="0" w:firstRowLastColumn="0" w:lastRowFirstColumn="0" w:lastRowLastColumn="0"/>
          <w:trHeight w:val="225"/>
        </w:trPr>
        <w:tc>
          <w:tcPr>
            <w:cnfStyle w:val="001000000100" w:firstRow="0" w:lastRow="0" w:firstColumn="1" w:lastColumn="0" w:oddVBand="0" w:evenVBand="0" w:oddHBand="0" w:evenHBand="0" w:firstRowFirstColumn="1" w:firstRowLastColumn="0" w:lastRowFirstColumn="0" w:lastRowLastColumn="0"/>
            <w:tcW w:w="521" w:type="pct"/>
            <w:noWrap/>
            <w:hideMark/>
          </w:tcPr>
          <w:p w:rsidR="00E731BD" w:rsidRPr="00E731BD" w:rsidRDefault="00E731BD" w:rsidP="00E731BD">
            <w:pPr>
              <w:rPr>
                <w:rFonts w:ascii="Times New Roman" w:eastAsia="Times New Roman" w:hAnsi="Times New Roman" w:cs="Times New Roman"/>
                <w:sz w:val="14"/>
                <w:szCs w:val="16"/>
                <w:lang w:val="es-CL" w:eastAsia="es-CL"/>
              </w:rPr>
            </w:pPr>
          </w:p>
        </w:tc>
        <w:tc>
          <w:tcPr>
            <w:tcW w:w="4479" w:type="pct"/>
            <w:gridSpan w:val="12"/>
            <w:hideMark/>
          </w:tcPr>
          <w:p w:rsidR="00E731BD" w:rsidRPr="00E731BD" w:rsidRDefault="00E731BD" w:rsidP="00E731B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Año 3</w:t>
            </w:r>
          </w:p>
        </w:tc>
      </w:tr>
      <w:tr w:rsidR="00E731BD" w:rsidRPr="00E731BD" w:rsidTr="00E731BD">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521" w:type="pct"/>
            <w:noWrap/>
            <w:hideMark/>
          </w:tcPr>
          <w:p w:rsidR="00E731BD" w:rsidRPr="00E731BD" w:rsidRDefault="00E731BD" w:rsidP="00E731BD">
            <w:pPr>
              <w:jc w:val="center"/>
              <w:rPr>
                <w:rFonts w:ascii="Times New Roman" w:eastAsia="Times New Roman" w:hAnsi="Times New Roman" w:cs="Times New Roman"/>
                <w:color w:val="000000"/>
                <w:sz w:val="14"/>
                <w:szCs w:val="16"/>
                <w:lang w:val="es-CL" w:eastAsia="es-CL"/>
              </w:rPr>
            </w:pPr>
          </w:p>
        </w:tc>
        <w:tc>
          <w:tcPr>
            <w:tcW w:w="373" w:type="pct"/>
            <w:noWrap/>
            <w:hideMark/>
          </w:tcPr>
          <w:p w:rsidR="00E731BD" w:rsidRPr="00E731BD" w:rsidRDefault="00E731BD" w:rsidP="00E731B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Enero</w:t>
            </w:r>
          </w:p>
        </w:tc>
        <w:tc>
          <w:tcPr>
            <w:tcW w:w="373" w:type="pct"/>
            <w:noWrap/>
            <w:hideMark/>
          </w:tcPr>
          <w:p w:rsidR="00E731BD" w:rsidRPr="00E731BD" w:rsidRDefault="00E731BD" w:rsidP="00E731B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Febrero</w:t>
            </w:r>
          </w:p>
        </w:tc>
        <w:tc>
          <w:tcPr>
            <w:tcW w:w="373" w:type="pct"/>
            <w:noWrap/>
            <w:hideMark/>
          </w:tcPr>
          <w:p w:rsidR="00E731BD" w:rsidRPr="00E731BD" w:rsidRDefault="00E731BD" w:rsidP="00E731B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Marzo</w:t>
            </w:r>
          </w:p>
        </w:tc>
        <w:tc>
          <w:tcPr>
            <w:tcW w:w="373" w:type="pct"/>
            <w:noWrap/>
            <w:hideMark/>
          </w:tcPr>
          <w:p w:rsidR="00E731BD" w:rsidRPr="00E731BD" w:rsidRDefault="00E731BD" w:rsidP="00E731B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Abril</w:t>
            </w:r>
          </w:p>
        </w:tc>
        <w:tc>
          <w:tcPr>
            <w:tcW w:w="373" w:type="pct"/>
            <w:noWrap/>
            <w:hideMark/>
          </w:tcPr>
          <w:p w:rsidR="00E731BD" w:rsidRPr="00E731BD" w:rsidRDefault="00E731BD" w:rsidP="00E731B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Mayo</w:t>
            </w:r>
          </w:p>
        </w:tc>
        <w:tc>
          <w:tcPr>
            <w:tcW w:w="373" w:type="pct"/>
            <w:noWrap/>
            <w:hideMark/>
          </w:tcPr>
          <w:p w:rsidR="00E731BD" w:rsidRPr="00E731BD" w:rsidRDefault="00E731BD" w:rsidP="00E731B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Junio</w:t>
            </w:r>
          </w:p>
        </w:tc>
        <w:tc>
          <w:tcPr>
            <w:tcW w:w="373" w:type="pct"/>
            <w:noWrap/>
            <w:hideMark/>
          </w:tcPr>
          <w:p w:rsidR="00E731BD" w:rsidRPr="00E731BD" w:rsidRDefault="00E731BD" w:rsidP="00E731B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Julio</w:t>
            </w:r>
          </w:p>
        </w:tc>
        <w:tc>
          <w:tcPr>
            <w:tcW w:w="373" w:type="pct"/>
            <w:noWrap/>
            <w:hideMark/>
          </w:tcPr>
          <w:p w:rsidR="00E731BD" w:rsidRPr="00E731BD" w:rsidRDefault="00E731BD" w:rsidP="00E731B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Agosto</w:t>
            </w:r>
          </w:p>
        </w:tc>
        <w:tc>
          <w:tcPr>
            <w:tcW w:w="373" w:type="pct"/>
            <w:noWrap/>
            <w:hideMark/>
          </w:tcPr>
          <w:p w:rsidR="00E731BD" w:rsidRPr="00E731BD" w:rsidRDefault="00E731BD" w:rsidP="00E731B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Septiembre</w:t>
            </w:r>
          </w:p>
        </w:tc>
        <w:tc>
          <w:tcPr>
            <w:tcW w:w="373" w:type="pct"/>
            <w:noWrap/>
            <w:hideMark/>
          </w:tcPr>
          <w:p w:rsidR="00E731BD" w:rsidRPr="00E731BD" w:rsidRDefault="00E731BD" w:rsidP="00E731B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Octubre</w:t>
            </w:r>
          </w:p>
        </w:tc>
        <w:tc>
          <w:tcPr>
            <w:tcW w:w="373" w:type="pct"/>
            <w:noWrap/>
            <w:hideMark/>
          </w:tcPr>
          <w:p w:rsidR="00E731BD" w:rsidRPr="00E731BD" w:rsidRDefault="00E731BD" w:rsidP="00E731B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Noviembre</w:t>
            </w:r>
          </w:p>
        </w:tc>
        <w:tc>
          <w:tcPr>
            <w:tcW w:w="373" w:type="pct"/>
            <w:noWrap/>
            <w:hideMark/>
          </w:tcPr>
          <w:p w:rsidR="00E731BD" w:rsidRPr="00E731BD" w:rsidRDefault="00E731BD" w:rsidP="00E731B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Diciembre</w:t>
            </w:r>
          </w:p>
        </w:tc>
      </w:tr>
      <w:tr w:rsidR="00E731BD" w:rsidRPr="00E731BD" w:rsidTr="00E731BD">
        <w:trPr>
          <w:trHeight w:val="225"/>
        </w:trPr>
        <w:tc>
          <w:tcPr>
            <w:cnfStyle w:val="001000000000" w:firstRow="0" w:lastRow="0" w:firstColumn="1" w:lastColumn="0" w:oddVBand="0" w:evenVBand="0" w:oddHBand="0" w:evenHBand="0" w:firstRowFirstColumn="0" w:firstRowLastColumn="0" w:lastRowFirstColumn="0" w:lastRowLastColumn="0"/>
            <w:tcW w:w="521" w:type="pct"/>
            <w:noWrap/>
            <w:hideMark/>
          </w:tcPr>
          <w:p w:rsidR="00E731BD" w:rsidRPr="00E731BD" w:rsidRDefault="00E731BD" w:rsidP="00E731BD">
            <w:pPr>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Ingresos totales</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111.253.174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111.253.174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111.253.174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103.548.287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103.548.287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94.065.492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94.065.492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94.065.492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103.548.287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119.660.381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119.660.381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119.660.381 </w:t>
            </w:r>
          </w:p>
        </w:tc>
      </w:tr>
      <w:tr w:rsidR="00E731BD" w:rsidRPr="00E731BD" w:rsidTr="00E731BD">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521" w:type="pct"/>
            <w:noWrap/>
            <w:hideMark/>
          </w:tcPr>
          <w:p w:rsidR="00E731BD" w:rsidRPr="00E731BD" w:rsidRDefault="00E731BD" w:rsidP="00E731BD">
            <w:pPr>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Costos fijos</w:t>
            </w:r>
          </w:p>
        </w:tc>
        <w:tc>
          <w:tcPr>
            <w:tcW w:w="37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-42.005.229 </w:t>
            </w:r>
          </w:p>
        </w:tc>
        <w:tc>
          <w:tcPr>
            <w:tcW w:w="37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-42.005.229 </w:t>
            </w:r>
          </w:p>
        </w:tc>
        <w:tc>
          <w:tcPr>
            <w:tcW w:w="37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-42.005.229 </w:t>
            </w:r>
          </w:p>
        </w:tc>
        <w:tc>
          <w:tcPr>
            <w:tcW w:w="37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-42.005.229 </w:t>
            </w:r>
          </w:p>
        </w:tc>
        <w:tc>
          <w:tcPr>
            <w:tcW w:w="37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-42.005.229 </w:t>
            </w:r>
          </w:p>
        </w:tc>
        <w:tc>
          <w:tcPr>
            <w:tcW w:w="37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-42.005.229 </w:t>
            </w:r>
          </w:p>
        </w:tc>
        <w:tc>
          <w:tcPr>
            <w:tcW w:w="37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-42.005.229 </w:t>
            </w:r>
          </w:p>
        </w:tc>
        <w:tc>
          <w:tcPr>
            <w:tcW w:w="37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-42.005.229 </w:t>
            </w:r>
          </w:p>
        </w:tc>
        <w:tc>
          <w:tcPr>
            <w:tcW w:w="37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-42.005.229 </w:t>
            </w:r>
          </w:p>
        </w:tc>
        <w:tc>
          <w:tcPr>
            <w:tcW w:w="37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-42.005.229 </w:t>
            </w:r>
          </w:p>
        </w:tc>
        <w:tc>
          <w:tcPr>
            <w:tcW w:w="37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-42.005.229 </w:t>
            </w:r>
          </w:p>
        </w:tc>
        <w:tc>
          <w:tcPr>
            <w:tcW w:w="37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-42.005.229 </w:t>
            </w:r>
          </w:p>
        </w:tc>
      </w:tr>
      <w:tr w:rsidR="00E731BD" w:rsidRPr="00E731BD" w:rsidTr="00E731BD">
        <w:trPr>
          <w:trHeight w:val="225"/>
        </w:trPr>
        <w:tc>
          <w:tcPr>
            <w:cnfStyle w:val="001000000000" w:firstRow="0" w:lastRow="0" w:firstColumn="1" w:lastColumn="0" w:oddVBand="0" w:evenVBand="0" w:oddHBand="0" w:evenHBand="0" w:firstRowFirstColumn="0" w:firstRowLastColumn="0" w:lastRowFirstColumn="0" w:lastRowLastColumn="0"/>
            <w:tcW w:w="521" w:type="pct"/>
            <w:noWrap/>
            <w:hideMark/>
          </w:tcPr>
          <w:p w:rsidR="00E731BD" w:rsidRPr="00E731BD" w:rsidRDefault="00E731BD" w:rsidP="00E731BD">
            <w:pPr>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Costos variables</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-34.754.240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-34.754.240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-34.754.240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-31.825.130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-31.825.130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-28.220.126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-28.220.126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-28.220.126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-31.825.130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-37.950.346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-37.950.346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-37.950.346 </w:t>
            </w:r>
          </w:p>
        </w:tc>
      </w:tr>
      <w:tr w:rsidR="00E731BD" w:rsidRPr="00E731BD" w:rsidTr="00E731BD">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521" w:type="pct"/>
            <w:noWrap/>
            <w:hideMark/>
          </w:tcPr>
          <w:p w:rsidR="00E731BD" w:rsidRPr="00E731BD" w:rsidRDefault="00E731BD" w:rsidP="00E731BD">
            <w:pPr>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Ganancia/Perdida</w:t>
            </w:r>
          </w:p>
        </w:tc>
        <w:tc>
          <w:tcPr>
            <w:tcW w:w="37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34.493.705 </w:t>
            </w:r>
          </w:p>
        </w:tc>
        <w:tc>
          <w:tcPr>
            <w:tcW w:w="37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34.493.705 </w:t>
            </w:r>
          </w:p>
        </w:tc>
        <w:tc>
          <w:tcPr>
            <w:tcW w:w="37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34.493.705 </w:t>
            </w:r>
          </w:p>
        </w:tc>
        <w:tc>
          <w:tcPr>
            <w:tcW w:w="37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29.717.928 </w:t>
            </w:r>
          </w:p>
        </w:tc>
        <w:tc>
          <w:tcPr>
            <w:tcW w:w="37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29.717.928 </w:t>
            </w:r>
          </w:p>
        </w:tc>
        <w:tc>
          <w:tcPr>
            <w:tcW w:w="37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23.840.137 </w:t>
            </w:r>
          </w:p>
        </w:tc>
        <w:tc>
          <w:tcPr>
            <w:tcW w:w="37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23.840.137 </w:t>
            </w:r>
          </w:p>
        </w:tc>
        <w:tc>
          <w:tcPr>
            <w:tcW w:w="37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23.840.137 </w:t>
            </w:r>
          </w:p>
        </w:tc>
        <w:tc>
          <w:tcPr>
            <w:tcW w:w="37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29.717.928 </w:t>
            </w:r>
          </w:p>
        </w:tc>
        <w:tc>
          <w:tcPr>
            <w:tcW w:w="37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39.704.806 </w:t>
            </w:r>
          </w:p>
        </w:tc>
        <w:tc>
          <w:tcPr>
            <w:tcW w:w="37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39.704.806 </w:t>
            </w:r>
          </w:p>
        </w:tc>
        <w:tc>
          <w:tcPr>
            <w:tcW w:w="373" w:type="pct"/>
            <w:noWrap/>
            <w:hideMark/>
          </w:tcPr>
          <w:p w:rsidR="00E731BD" w:rsidRPr="00E731BD" w:rsidRDefault="00E731BD" w:rsidP="00E731B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39.704.806 </w:t>
            </w:r>
          </w:p>
        </w:tc>
      </w:tr>
      <w:tr w:rsidR="00E731BD" w:rsidRPr="00E731BD" w:rsidTr="00E731BD">
        <w:trPr>
          <w:trHeight w:val="225"/>
        </w:trPr>
        <w:tc>
          <w:tcPr>
            <w:cnfStyle w:val="001000000000" w:firstRow="0" w:lastRow="0" w:firstColumn="1" w:lastColumn="0" w:oddVBand="0" w:evenVBand="0" w:oddHBand="0" w:evenHBand="0" w:firstRowFirstColumn="0" w:firstRowLastColumn="0" w:lastRowFirstColumn="0" w:lastRowLastColumn="0"/>
            <w:tcW w:w="521" w:type="pct"/>
            <w:noWrap/>
            <w:hideMark/>
          </w:tcPr>
          <w:p w:rsidR="00E731BD" w:rsidRPr="00E731BD" w:rsidRDefault="00E731BD" w:rsidP="00E731BD">
            <w:pPr>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Acumulado</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34.493.705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68.987.410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103.481.115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133.199.042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162.916.970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186.757.107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210.597.244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234.437.380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264.155.308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303.860.114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343.564.920 </w:t>
            </w:r>
          </w:p>
        </w:tc>
        <w:tc>
          <w:tcPr>
            <w:tcW w:w="373" w:type="pct"/>
            <w:noWrap/>
            <w:hideMark/>
          </w:tcPr>
          <w:p w:rsidR="00E731BD" w:rsidRPr="00E731BD" w:rsidRDefault="00E731BD" w:rsidP="00E731B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E731BD">
              <w:rPr>
                <w:rFonts w:ascii="Times New Roman" w:eastAsia="Times New Roman" w:hAnsi="Times New Roman" w:cs="Times New Roman"/>
                <w:color w:val="000000"/>
                <w:sz w:val="14"/>
                <w:szCs w:val="16"/>
                <w:lang w:val="es-CL" w:eastAsia="es-CL"/>
              </w:rPr>
              <w:t xml:space="preserve"> 383.269.726 </w:t>
            </w:r>
          </w:p>
        </w:tc>
      </w:tr>
    </w:tbl>
    <w:p w:rsidR="00E731BD" w:rsidRPr="00E731BD" w:rsidRDefault="00E731BD" w:rsidP="00E731BD"/>
    <w:p w:rsidR="006B357D" w:rsidRPr="00676B0E" w:rsidRDefault="006B357D" w:rsidP="006B357D">
      <w:pPr>
        <w:spacing w:line="276" w:lineRule="auto"/>
        <w:rPr>
          <w:rFonts w:ascii="Times New Roman" w:hAnsi="Times New Roman" w:cs="Times New Roman"/>
          <w:b/>
          <w:szCs w:val="18"/>
          <w:lang w:val="es-ES"/>
        </w:rPr>
      </w:pPr>
    </w:p>
    <w:p w:rsidR="00040DBF" w:rsidRPr="00676B0E" w:rsidRDefault="00040DBF" w:rsidP="006B357D">
      <w:pPr>
        <w:spacing w:line="276" w:lineRule="auto"/>
        <w:rPr>
          <w:rFonts w:ascii="Times New Roman" w:hAnsi="Times New Roman" w:cs="Times New Roman"/>
          <w:szCs w:val="18"/>
          <w:lang w:val="es-ES"/>
        </w:rPr>
      </w:pPr>
      <w:r w:rsidRPr="00676B0E">
        <w:rPr>
          <w:rFonts w:ascii="Times New Roman" w:hAnsi="Times New Roman" w:cs="Times New Roman"/>
          <w:b/>
          <w:szCs w:val="18"/>
          <w:lang w:val="es-ES"/>
        </w:rPr>
        <w:t>Fuente:</w:t>
      </w:r>
      <w:r w:rsidR="006B357D" w:rsidRPr="00676B0E">
        <w:rPr>
          <w:rFonts w:ascii="Times New Roman" w:hAnsi="Times New Roman" w:cs="Times New Roman"/>
          <w:szCs w:val="18"/>
          <w:lang w:val="es-ES"/>
        </w:rPr>
        <w:t xml:space="preserve"> E</w:t>
      </w:r>
      <w:r w:rsidRPr="00676B0E">
        <w:rPr>
          <w:rFonts w:ascii="Times New Roman" w:hAnsi="Times New Roman" w:cs="Times New Roman"/>
          <w:szCs w:val="18"/>
          <w:lang w:val="es-ES"/>
        </w:rPr>
        <w:t>laboración propia</w:t>
      </w:r>
      <w:r w:rsidR="006B357D" w:rsidRPr="00676B0E">
        <w:rPr>
          <w:rFonts w:ascii="Times New Roman" w:hAnsi="Times New Roman" w:cs="Times New Roman"/>
          <w:szCs w:val="18"/>
          <w:lang w:val="es-ES"/>
        </w:rPr>
        <w:t>.</w:t>
      </w:r>
    </w:p>
    <w:p w:rsidR="00040DBF" w:rsidRDefault="00040DBF" w:rsidP="00040DBF">
      <w:pPr>
        <w:spacing w:line="276" w:lineRule="auto"/>
        <w:jc w:val="both"/>
        <w:rPr>
          <w:rFonts w:ascii="Times New Roman" w:hAnsi="Times New Roman" w:cs="Times New Roman"/>
          <w:szCs w:val="18"/>
          <w:lang w:val="es-ES"/>
        </w:rPr>
      </w:pPr>
    </w:p>
    <w:p w:rsidR="00D7511C" w:rsidRDefault="00D7511C" w:rsidP="00040DBF">
      <w:pPr>
        <w:spacing w:line="276" w:lineRule="auto"/>
        <w:jc w:val="both"/>
        <w:rPr>
          <w:rFonts w:ascii="Times New Roman" w:hAnsi="Times New Roman" w:cs="Times New Roman"/>
          <w:szCs w:val="18"/>
          <w:lang w:val="es-ES"/>
        </w:rPr>
      </w:pPr>
    </w:p>
    <w:p w:rsidR="00D7511C" w:rsidRDefault="00D7511C" w:rsidP="00040DBF">
      <w:pPr>
        <w:spacing w:line="276" w:lineRule="auto"/>
        <w:jc w:val="both"/>
        <w:rPr>
          <w:rFonts w:ascii="Times New Roman" w:hAnsi="Times New Roman" w:cs="Times New Roman"/>
          <w:szCs w:val="18"/>
          <w:lang w:val="es-ES"/>
        </w:rPr>
      </w:pPr>
    </w:p>
    <w:p w:rsidR="00D7511C" w:rsidRPr="00676B0E" w:rsidRDefault="00D7511C" w:rsidP="00040DBF">
      <w:pPr>
        <w:spacing w:line="276" w:lineRule="auto"/>
        <w:jc w:val="both"/>
        <w:rPr>
          <w:rFonts w:ascii="Times New Roman" w:hAnsi="Times New Roman" w:cs="Times New Roman"/>
          <w:szCs w:val="18"/>
          <w:lang w:val="es-ES"/>
        </w:rPr>
      </w:pPr>
    </w:p>
    <w:p w:rsidR="00E30042" w:rsidRDefault="00E30042" w:rsidP="00E30042">
      <w:pPr>
        <w:pStyle w:val="Descripcin"/>
        <w:keepNext/>
        <w:spacing w:line="360" w:lineRule="auto"/>
        <w:rPr>
          <w:rFonts w:cs="Times New Roman"/>
          <w:b w:val="0"/>
        </w:rPr>
      </w:pPr>
      <w:bookmarkStart w:id="144" w:name="_Toc361664858"/>
      <w:r w:rsidRPr="00676B0E">
        <w:rPr>
          <w:rFonts w:cs="Times New Roman"/>
        </w:rPr>
        <w:lastRenderedPageBreak/>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32</w:t>
      </w:r>
      <w:r w:rsidR="00B667C3" w:rsidRPr="00676B0E">
        <w:rPr>
          <w:rFonts w:cs="Times New Roman"/>
          <w:noProof/>
        </w:rPr>
        <w:fldChar w:fldCharType="end"/>
      </w:r>
      <w:r w:rsidRPr="00676B0E">
        <w:rPr>
          <w:rFonts w:cs="Times New Roman"/>
        </w:rPr>
        <w:t xml:space="preserve">: </w:t>
      </w:r>
      <w:r w:rsidRPr="00676B0E">
        <w:rPr>
          <w:rFonts w:cs="Times New Roman"/>
          <w:b w:val="0"/>
        </w:rPr>
        <w:t>Capital de Trabajo Año 4.</w:t>
      </w:r>
      <w:bookmarkEnd w:id="144"/>
    </w:p>
    <w:tbl>
      <w:tblPr>
        <w:tblStyle w:val="Tabladelista3-nfasis31"/>
        <w:tblW w:w="5000" w:type="pct"/>
        <w:tblLook w:val="04A0" w:firstRow="1" w:lastRow="0" w:firstColumn="1" w:lastColumn="0" w:noHBand="0" w:noVBand="1"/>
      </w:tblPr>
      <w:tblGrid>
        <w:gridCol w:w="1355"/>
        <w:gridCol w:w="970"/>
        <w:gridCol w:w="970"/>
        <w:gridCol w:w="970"/>
        <w:gridCol w:w="969"/>
        <w:gridCol w:w="969"/>
        <w:gridCol w:w="969"/>
        <w:gridCol w:w="969"/>
        <w:gridCol w:w="969"/>
        <w:gridCol w:w="969"/>
        <w:gridCol w:w="969"/>
        <w:gridCol w:w="969"/>
        <w:gridCol w:w="977"/>
      </w:tblGrid>
      <w:tr w:rsidR="00D7511C" w:rsidRPr="00D7511C" w:rsidTr="00D7511C">
        <w:trPr>
          <w:cnfStyle w:val="100000000000" w:firstRow="1" w:lastRow="0" w:firstColumn="0" w:lastColumn="0" w:oddVBand="0" w:evenVBand="0" w:oddHBand="0" w:evenHBand="0" w:firstRowFirstColumn="0" w:firstRowLastColumn="0" w:lastRowFirstColumn="0" w:lastRowLastColumn="0"/>
          <w:trHeight w:val="225"/>
        </w:trPr>
        <w:tc>
          <w:tcPr>
            <w:cnfStyle w:val="001000000100" w:firstRow="0" w:lastRow="0" w:firstColumn="1" w:lastColumn="0" w:oddVBand="0" w:evenVBand="0" w:oddHBand="0" w:evenHBand="0" w:firstRowFirstColumn="1" w:firstRowLastColumn="0" w:lastRowFirstColumn="0" w:lastRowLastColumn="0"/>
            <w:tcW w:w="521" w:type="pct"/>
            <w:noWrap/>
            <w:hideMark/>
          </w:tcPr>
          <w:p w:rsidR="00D7511C" w:rsidRPr="00D7511C" w:rsidRDefault="00D7511C" w:rsidP="00D7511C">
            <w:pPr>
              <w:rPr>
                <w:rFonts w:ascii="Times New Roman" w:eastAsia="Times New Roman" w:hAnsi="Times New Roman" w:cs="Times New Roman"/>
                <w:sz w:val="14"/>
                <w:szCs w:val="16"/>
                <w:lang w:val="es-CL" w:eastAsia="es-CL"/>
              </w:rPr>
            </w:pPr>
          </w:p>
        </w:tc>
        <w:tc>
          <w:tcPr>
            <w:tcW w:w="4479" w:type="pct"/>
            <w:gridSpan w:val="12"/>
            <w:hideMark/>
          </w:tcPr>
          <w:p w:rsidR="00D7511C" w:rsidRPr="00D7511C" w:rsidRDefault="00D7511C" w:rsidP="00D7511C">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Año 4</w:t>
            </w:r>
          </w:p>
        </w:tc>
      </w:tr>
      <w:tr w:rsidR="00D7511C" w:rsidRPr="00D7511C" w:rsidTr="00D7511C">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521" w:type="pct"/>
            <w:noWrap/>
            <w:hideMark/>
          </w:tcPr>
          <w:p w:rsidR="00D7511C" w:rsidRPr="00D7511C" w:rsidRDefault="00D7511C" w:rsidP="00D7511C">
            <w:pPr>
              <w:jc w:val="center"/>
              <w:rPr>
                <w:rFonts w:ascii="Times New Roman" w:eastAsia="Times New Roman" w:hAnsi="Times New Roman" w:cs="Times New Roman"/>
                <w:color w:val="000000"/>
                <w:sz w:val="14"/>
                <w:szCs w:val="16"/>
                <w:lang w:val="es-CL" w:eastAsia="es-CL"/>
              </w:rPr>
            </w:pPr>
          </w:p>
        </w:tc>
        <w:tc>
          <w:tcPr>
            <w:tcW w:w="373" w:type="pct"/>
            <w:noWrap/>
            <w:hideMark/>
          </w:tcPr>
          <w:p w:rsidR="00D7511C" w:rsidRPr="00D7511C" w:rsidRDefault="00D7511C" w:rsidP="00D7511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Enero</w:t>
            </w:r>
          </w:p>
        </w:tc>
        <w:tc>
          <w:tcPr>
            <w:tcW w:w="373" w:type="pct"/>
            <w:noWrap/>
            <w:hideMark/>
          </w:tcPr>
          <w:p w:rsidR="00D7511C" w:rsidRPr="00D7511C" w:rsidRDefault="00D7511C" w:rsidP="00D7511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Febrero</w:t>
            </w:r>
          </w:p>
        </w:tc>
        <w:tc>
          <w:tcPr>
            <w:tcW w:w="373" w:type="pct"/>
            <w:noWrap/>
            <w:hideMark/>
          </w:tcPr>
          <w:p w:rsidR="00D7511C" w:rsidRPr="00D7511C" w:rsidRDefault="00D7511C" w:rsidP="00D7511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Marzo</w:t>
            </w:r>
          </w:p>
        </w:tc>
        <w:tc>
          <w:tcPr>
            <w:tcW w:w="373" w:type="pct"/>
            <w:noWrap/>
            <w:hideMark/>
          </w:tcPr>
          <w:p w:rsidR="00D7511C" w:rsidRPr="00D7511C" w:rsidRDefault="00D7511C" w:rsidP="00D7511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Abril</w:t>
            </w:r>
          </w:p>
        </w:tc>
        <w:tc>
          <w:tcPr>
            <w:tcW w:w="373" w:type="pct"/>
            <w:noWrap/>
            <w:hideMark/>
          </w:tcPr>
          <w:p w:rsidR="00D7511C" w:rsidRPr="00D7511C" w:rsidRDefault="00D7511C" w:rsidP="00D7511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Mayo</w:t>
            </w:r>
          </w:p>
        </w:tc>
        <w:tc>
          <w:tcPr>
            <w:tcW w:w="373" w:type="pct"/>
            <w:noWrap/>
            <w:hideMark/>
          </w:tcPr>
          <w:p w:rsidR="00D7511C" w:rsidRPr="00D7511C" w:rsidRDefault="00D7511C" w:rsidP="00D7511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Junio</w:t>
            </w:r>
          </w:p>
        </w:tc>
        <w:tc>
          <w:tcPr>
            <w:tcW w:w="373" w:type="pct"/>
            <w:noWrap/>
            <w:hideMark/>
          </w:tcPr>
          <w:p w:rsidR="00D7511C" w:rsidRPr="00D7511C" w:rsidRDefault="00D7511C" w:rsidP="00D7511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Julio</w:t>
            </w:r>
          </w:p>
        </w:tc>
        <w:tc>
          <w:tcPr>
            <w:tcW w:w="373" w:type="pct"/>
            <w:noWrap/>
            <w:hideMark/>
          </w:tcPr>
          <w:p w:rsidR="00D7511C" w:rsidRPr="00D7511C" w:rsidRDefault="00D7511C" w:rsidP="00D7511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Agosto</w:t>
            </w:r>
          </w:p>
        </w:tc>
        <w:tc>
          <w:tcPr>
            <w:tcW w:w="373" w:type="pct"/>
            <w:noWrap/>
            <w:hideMark/>
          </w:tcPr>
          <w:p w:rsidR="00D7511C" w:rsidRPr="00D7511C" w:rsidRDefault="00D7511C" w:rsidP="00D7511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Septiembre</w:t>
            </w:r>
          </w:p>
        </w:tc>
        <w:tc>
          <w:tcPr>
            <w:tcW w:w="373" w:type="pct"/>
            <w:noWrap/>
            <w:hideMark/>
          </w:tcPr>
          <w:p w:rsidR="00D7511C" w:rsidRPr="00D7511C" w:rsidRDefault="00D7511C" w:rsidP="00D7511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Octubre</w:t>
            </w:r>
          </w:p>
        </w:tc>
        <w:tc>
          <w:tcPr>
            <w:tcW w:w="373" w:type="pct"/>
            <w:noWrap/>
            <w:hideMark/>
          </w:tcPr>
          <w:p w:rsidR="00D7511C" w:rsidRPr="00D7511C" w:rsidRDefault="00D7511C" w:rsidP="00D7511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Noviembre</w:t>
            </w:r>
          </w:p>
        </w:tc>
        <w:tc>
          <w:tcPr>
            <w:tcW w:w="373" w:type="pct"/>
            <w:noWrap/>
            <w:hideMark/>
          </w:tcPr>
          <w:p w:rsidR="00D7511C" w:rsidRPr="00D7511C" w:rsidRDefault="00D7511C" w:rsidP="00D7511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Diciembre</w:t>
            </w:r>
          </w:p>
        </w:tc>
      </w:tr>
      <w:tr w:rsidR="00D7511C" w:rsidRPr="00D7511C" w:rsidTr="00D7511C">
        <w:trPr>
          <w:trHeight w:val="225"/>
        </w:trPr>
        <w:tc>
          <w:tcPr>
            <w:cnfStyle w:val="001000000000" w:firstRow="0" w:lastRow="0" w:firstColumn="1" w:lastColumn="0" w:oddVBand="0" w:evenVBand="0" w:oddHBand="0" w:evenHBand="0" w:firstRowFirstColumn="0" w:firstRowLastColumn="0" w:lastRowFirstColumn="0" w:lastRowLastColumn="0"/>
            <w:tcW w:w="521" w:type="pct"/>
            <w:noWrap/>
            <w:hideMark/>
          </w:tcPr>
          <w:p w:rsidR="00D7511C" w:rsidRPr="00D7511C" w:rsidRDefault="00D7511C" w:rsidP="00D7511C">
            <w:pPr>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Ingresos totales</w:t>
            </w:r>
          </w:p>
        </w:tc>
        <w:tc>
          <w:tcPr>
            <w:tcW w:w="373" w:type="pct"/>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141.590.277 </w:t>
            </w:r>
          </w:p>
        </w:tc>
        <w:tc>
          <w:tcPr>
            <w:tcW w:w="373" w:type="pct"/>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141.590.277 </w:t>
            </w:r>
          </w:p>
        </w:tc>
        <w:tc>
          <w:tcPr>
            <w:tcW w:w="373" w:type="pct"/>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141.590.277 </w:t>
            </w:r>
          </w:p>
        </w:tc>
        <w:tc>
          <w:tcPr>
            <w:tcW w:w="373" w:type="pct"/>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129.254.613 </w:t>
            </w:r>
          </w:p>
        </w:tc>
        <w:tc>
          <w:tcPr>
            <w:tcW w:w="373" w:type="pct"/>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129.254.613 </w:t>
            </w:r>
          </w:p>
        </w:tc>
        <w:tc>
          <w:tcPr>
            <w:tcW w:w="373" w:type="pct"/>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117.935.486 </w:t>
            </w:r>
          </w:p>
        </w:tc>
        <w:tc>
          <w:tcPr>
            <w:tcW w:w="373" w:type="pct"/>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117.935.486 </w:t>
            </w:r>
          </w:p>
        </w:tc>
        <w:tc>
          <w:tcPr>
            <w:tcW w:w="373" w:type="pct"/>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117.935.486 </w:t>
            </w:r>
          </w:p>
        </w:tc>
        <w:tc>
          <w:tcPr>
            <w:tcW w:w="373" w:type="pct"/>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129.254.613 </w:t>
            </w:r>
          </w:p>
        </w:tc>
        <w:tc>
          <w:tcPr>
            <w:tcW w:w="373" w:type="pct"/>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148.694.640 </w:t>
            </w:r>
          </w:p>
        </w:tc>
        <w:tc>
          <w:tcPr>
            <w:tcW w:w="373" w:type="pct"/>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148.694.640 </w:t>
            </w:r>
          </w:p>
        </w:tc>
        <w:tc>
          <w:tcPr>
            <w:tcW w:w="373" w:type="pct"/>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148.694.640 </w:t>
            </w:r>
          </w:p>
        </w:tc>
      </w:tr>
      <w:tr w:rsidR="00D7511C" w:rsidRPr="00D7511C" w:rsidTr="00D7511C">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521" w:type="pct"/>
            <w:noWrap/>
            <w:hideMark/>
          </w:tcPr>
          <w:p w:rsidR="00D7511C" w:rsidRPr="00D7511C" w:rsidRDefault="00D7511C" w:rsidP="00D7511C">
            <w:pPr>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Costos fijos</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-44.386.121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-44.386.121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-44.386.121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-44.386.121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-44.386.121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-44.386.121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-44.386.121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-44.386.121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-44.386.121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-44.386.121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-44.386.121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-44.386.121 </w:t>
            </w:r>
          </w:p>
        </w:tc>
      </w:tr>
      <w:tr w:rsidR="00D7511C" w:rsidRPr="00D7511C" w:rsidTr="00D7511C">
        <w:trPr>
          <w:trHeight w:val="225"/>
        </w:trPr>
        <w:tc>
          <w:tcPr>
            <w:cnfStyle w:val="001000000000" w:firstRow="0" w:lastRow="0" w:firstColumn="1" w:lastColumn="0" w:oddVBand="0" w:evenVBand="0" w:oddHBand="0" w:evenHBand="0" w:firstRowFirstColumn="0" w:firstRowLastColumn="0" w:lastRowFirstColumn="0" w:lastRowLastColumn="0"/>
            <w:tcW w:w="521" w:type="pct"/>
            <w:noWrap/>
            <w:hideMark/>
          </w:tcPr>
          <w:p w:rsidR="00D7511C" w:rsidRPr="00D7511C" w:rsidRDefault="00D7511C" w:rsidP="00D7511C">
            <w:pPr>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Costos variables</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-44.370.308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-44.370.308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-44.370.308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-39.680.750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-39.680.750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-35.377.641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-35.377.641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-35.377.641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-39.680.750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-47.071.121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-47.071.121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-47.071.121 </w:t>
            </w:r>
          </w:p>
        </w:tc>
      </w:tr>
      <w:tr w:rsidR="00D7511C" w:rsidRPr="00D7511C" w:rsidTr="00D7511C">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521" w:type="pct"/>
            <w:noWrap/>
            <w:hideMark/>
          </w:tcPr>
          <w:p w:rsidR="00D7511C" w:rsidRPr="00D7511C" w:rsidRDefault="00D7511C" w:rsidP="00D7511C">
            <w:pPr>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Ganancia/Perdida</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52.833.848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52.833.848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52.833.848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45.187.742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45.187.742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38.171.724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38.171.724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38.171.724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45.187.742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57.237.398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57.237.398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57.237.398 </w:t>
            </w:r>
          </w:p>
        </w:tc>
      </w:tr>
      <w:tr w:rsidR="00D7511C" w:rsidRPr="00D7511C" w:rsidTr="00D7511C">
        <w:trPr>
          <w:trHeight w:val="240"/>
        </w:trPr>
        <w:tc>
          <w:tcPr>
            <w:cnfStyle w:val="001000000000" w:firstRow="0" w:lastRow="0" w:firstColumn="1" w:lastColumn="0" w:oddVBand="0" w:evenVBand="0" w:oddHBand="0" w:evenHBand="0" w:firstRowFirstColumn="0" w:firstRowLastColumn="0" w:lastRowFirstColumn="0" w:lastRowLastColumn="0"/>
            <w:tcW w:w="521" w:type="pct"/>
            <w:noWrap/>
            <w:hideMark/>
          </w:tcPr>
          <w:p w:rsidR="00D7511C" w:rsidRPr="00D7511C" w:rsidRDefault="00D7511C" w:rsidP="00D7511C">
            <w:pPr>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Acumulado</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52.833.848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105.667.696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158.501.545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203.689.287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248.877.029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287.048.753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325.220.478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363.392.202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408.579.944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465.817.342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523.054.741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580.292.139 </w:t>
            </w:r>
          </w:p>
        </w:tc>
      </w:tr>
    </w:tbl>
    <w:p w:rsidR="00D7511C" w:rsidRPr="00D7511C" w:rsidRDefault="00D7511C" w:rsidP="00D7511C"/>
    <w:p w:rsidR="00A73499" w:rsidRPr="00676B0E" w:rsidRDefault="00A73499" w:rsidP="00E30042">
      <w:pPr>
        <w:spacing w:line="360" w:lineRule="auto"/>
        <w:jc w:val="both"/>
        <w:rPr>
          <w:rFonts w:ascii="Times New Roman" w:hAnsi="Times New Roman" w:cs="Times New Roman"/>
          <w:szCs w:val="18"/>
          <w:lang w:val="es-ES"/>
        </w:rPr>
      </w:pPr>
    </w:p>
    <w:p w:rsidR="00040DBF" w:rsidRPr="00676B0E" w:rsidRDefault="00040DBF" w:rsidP="00A73499">
      <w:pPr>
        <w:spacing w:line="360" w:lineRule="auto"/>
        <w:jc w:val="both"/>
        <w:rPr>
          <w:rFonts w:ascii="Times New Roman" w:hAnsi="Times New Roman" w:cs="Times New Roman"/>
          <w:szCs w:val="18"/>
          <w:lang w:val="es-ES"/>
        </w:rPr>
      </w:pPr>
      <w:r w:rsidRPr="00676B0E">
        <w:rPr>
          <w:rFonts w:ascii="Times New Roman" w:hAnsi="Times New Roman" w:cs="Times New Roman"/>
          <w:b/>
          <w:szCs w:val="18"/>
          <w:lang w:val="es-ES"/>
        </w:rPr>
        <w:t>Fuente:</w:t>
      </w:r>
      <w:r w:rsidR="00A73499" w:rsidRPr="00676B0E">
        <w:rPr>
          <w:rFonts w:ascii="Times New Roman" w:hAnsi="Times New Roman" w:cs="Times New Roman"/>
          <w:szCs w:val="18"/>
          <w:lang w:val="es-ES"/>
        </w:rPr>
        <w:t xml:space="preserve"> E</w:t>
      </w:r>
      <w:r w:rsidRPr="00676B0E">
        <w:rPr>
          <w:rFonts w:ascii="Times New Roman" w:hAnsi="Times New Roman" w:cs="Times New Roman"/>
          <w:szCs w:val="18"/>
          <w:lang w:val="es-ES"/>
        </w:rPr>
        <w:t>laboración propia</w:t>
      </w:r>
      <w:r w:rsidR="00A73499" w:rsidRPr="00676B0E">
        <w:rPr>
          <w:rFonts w:ascii="Times New Roman" w:hAnsi="Times New Roman" w:cs="Times New Roman"/>
          <w:szCs w:val="18"/>
          <w:lang w:val="es-ES"/>
        </w:rPr>
        <w:t>.</w:t>
      </w:r>
    </w:p>
    <w:p w:rsidR="00040DBF" w:rsidRPr="00676B0E" w:rsidRDefault="00040DBF" w:rsidP="00040DBF">
      <w:pPr>
        <w:spacing w:line="276" w:lineRule="auto"/>
        <w:jc w:val="both"/>
        <w:rPr>
          <w:rFonts w:ascii="Times New Roman" w:hAnsi="Times New Roman" w:cs="Times New Roman"/>
          <w:szCs w:val="18"/>
          <w:lang w:val="es-ES"/>
        </w:rPr>
      </w:pPr>
    </w:p>
    <w:p w:rsidR="00A73499" w:rsidRDefault="00A73499" w:rsidP="00A73499">
      <w:pPr>
        <w:pStyle w:val="Descripcin"/>
        <w:keepNext/>
        <w:rPr>
          <w:rFonts w:cs="Times New Roman"/>
          <w:b w:val="0"/>
        </w:rPr>
      </w:pPr>
      <w:bookmarkStart w:id="145" w:name="_Toc361664859"/>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33</w:t>
      </w:r>
      <w:r w:rsidR="00B667C3" w:rsidRPr="00676B0E">
        <w:rPr>
          <w:rFonts w:cs="Times New Roman"/>
          <w:noProof/>
        </w:rPr>
        <w:fldChar w:fldCharType="end"/>
      </w:r>
      <w:r w:rsidRPr="00676B0E">
        <w:rPr>
          <w:rFonts w:cs="Times New Roman"/>
        </w:rPr>
        <w:t xml:space="preserve">: </w:t>
      </w:r>
      <w:r w:rsidRPr="00676B0E">
        <w:rPr>
          <w:rFonts w:cs="Times New Roman"/>
          <w:b w:val="0"/>
        </w:rPr>
        <w:t>Capital de Trabajo Año 5.</w:t>
      </w:r>
      <w:bookmarkEnd w:id="145"/>
    </w:p>
    <w:tbl>
      <w:tblPr>
        <w:tblStyle w:val="Tabladelista3-nfasis31"/>
        <w:tblW w:w="5000" w:type="pct"/>
        <w:tblLook w:val="04A0" w:firstRow="1" w:lastRow="0" w:firstColumn="1" w:lastColumn="0" w:noHBand="0" w:noVBand="1"/>
      </w:tblPr>
      <w:tblGrid>
        <w:gridCol w:w="1355"/>
        <w:gridCol w:w="970"/>
        <w:gridCol w:w="970"/>
        <w:gridCol w:w="970"/>
        <w:gridCol w:w="969"/>
        <w:gridCol w:w="969"/>
        <w:gridCol w:w="969"/>
        <w:gridCol w:w="969"/>
        <w:gridCol w:w="969"/>
        <w:gridCol w:w="969"/>
        <w:gridCol w:w="969"/>
        <w:gridCol w:w="969"/>
        <w:gridCol w:w="977"/>
      </w:tblGrid>
      <w:tr w:rsidR="00D7511C" w:rsidRPr="00D7511C" w:rsidTr="00D7511C">
        <w:trPr>
          <w:cnfStyle w:val="100000000000" w:firstRow="1" w:lastRow="0" w:firstColumn="0" w:lastColumn="0" w:oddVBand="0" w:evenVBand="0" w:oddHBand="0" w:evenHBand="0" w:firstRowFirstColumn="0" w:firstRowLastColumn="0" w:lastRowFirstColumn="0" w:lastRowLastColumn="0"/>
          <w:trHeight w:val="225"/>
        </w:trPr>
        <w:tc>
          <w:tcPr>
            <w:cnfStyle w:val="001000000100" w:firstRow="0" w:lastRow="0" w:firstColumn="1" w:lastColumn="0" w:oddVBand="0" w:evenVBand="0" w:oddHBand="0" w:evenHBand="0" w:firstRowFirstColumn="1" w:firstRowLastColumn="0" w:lastRowFirstColumn="0" w:lastRowLastColumn="0"/>
            <w:tcW w:w="521" w:type="pct"/>
            <w:noWrap/>
            <w:hideMark/>
          </w:tcPr>
          <w:p w:rsidR="00D7511C" w:rsidRPr="00D7511C" w:rsidRDefault="00D7511C" w:rsidP="00D7511C">
            <w:pPr>
              <w:rPr>
                <w:rFonts w:ascii="Times New Roman" w:eastAsia="Times New Roman" w:hAnsi="Times New Roman" w:cs="Times New Roman"/>
                <w:sz w:val="14"/>
                <w:szCs w:val="16"/>
                <w:lang w:val="es-CL" w:eastAsia="es-CL"/>
              </w:rPr>
            </w:pPr>
          </w:p>
        </w:tc>
        <w:tc>
          <w:tcPr>
            <w:tcW w:w="4479" w:type="pct"/>
            <w:gridSpan w:val="12"/>
            <w:hideMark/>
          </w:tcPr>
          <w:p w:rsidR="00D7511C" w:rsidRPr="00D7511C" w:rsidRDefault="00D7511C" w:rsidP="00D7511C">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Año 5</w:t>
            </w:r>
          </w:p>
        </w:tc>
      </w:tr>
      <w:tr w:rsidR="00D7511C" w:rsidRPr="00D7511C" w:rsidTr="00D7511C">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521" w:type="pct"/>
            <w:noWrap/>
            <w:hideMark/>
          </w:tcPr>
          <w:p w:rsidR="00D7511C" w:rsidRPr="00D7511C" w:rsidRDefault="00D7511C" w:rsidP="00D7511C">
            <w:pPr>
              <w:jc w:val="center"/>
              <w:rPr>
                <w:rFonts w:ascii="Times New Roman" w:eastAsia="Times New Roman" w:hAnsi="Times New Roman" w:cs="Times New Roman"/>
                <w:color w:val="000000"/>
                <w:sz w:val="14"/>
                <w:szCs w:val="16"/>
                <w:lang w:val="es-CL" w:eastAsia="es-CL"/>
              </w:rPr>
            </w:pPr>
          </w:p>
        </w:tc>
        <w:tc>
          <w:tcPr>
            <w:tcW w:w="373" w:type="pct"/>
            <w:noWrap/>
            <w:hideMark/>
          </w:tcPr>
          <w:p w:rsidR="00D7511C" w:rsidRPr="00D7511C" w:rsidRDefault="00D7511C" w:rsidP="00D7511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Enero</w:t>
            </w:r>
          </w:p>
        </w:tc>
        <w:tc>
          <w:tcPr>
            <w:tcW w:w="373" w:type="pct"/>
            <w:noWrap/>
            <w:hideMark/>
          </w:tcPr>
          <w:p w:rsidR="00D7511C" w:rsidRPr="00D7511C" w:rsidRDefault="00D7511C" w:rsidP="00D7511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Febrero</w:t>
            </w:r>
          </w:p>
        </w:tc>
        <w:tc>
          <w:tcPr>
            <w:tcW w:w="373" w:type="pct"/>
            <w:noWrap/>
            <w:hideMark/>
          </w:tcPr>
          <w:p w:rsidR="00D7511C" w:rsidRPr="00D7511C" w:rsidRDefault="00D7511C" w:rsidP="00D7511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Marzo</w:t>
            </w:r>
          </w:p>
        </w:tc>
        <w:tc>
          <w:tcPr>
            <w:tcW w:w="373" w:type="pct"/>
            <w:noWrap/>
            <w:hideMark/>
          </w:tcPr>
          <w:p w:rsidR="00D7511C" w:rsidRPr="00D7511C" w:rsidRDefault="00D7511C" w:rsidP="00D7511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Abril</w:t>
            </w:r>
          </w:p>
        </w:tc>
        <w:tc>
          <w:tcPr>
            <w:tcW w:w="373" w:type="pct"/>
            <w:noWrap/>
            <w:hideMark/>
          </w:tcPr>
          <w:p w:rsidR="00D7511C" w:rsidRPr="00D7511C" w:rsidRDefault="00D7511C" w:rsidP="00D7511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Mayo</w:t>
            </w:r>
          </w:p>
        </w:tc>
        <w:tc>
          <w:tcPr>
            <w:tcW w:w="373" w:type="pct"/>
            <w:noWrap/>
            <w:hideMark/>
          </w:tcPr>
          <w:p w:rsidR="00D7511C" w:rsidRPr="00D7511C" w:rsidRDefault="00D7511C" w:rsidP="00D7511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Junio</w:t>
            </w:r>
          </w:p>
        </w:tc>
        <w:tc>
          <w:tcPr>
            <w:tcW w:w="373" w:type="pct"/>
            <w:noWrap/>
            <w:hideMark/>
          </w:tcPr>
          <w:p w:rsidR="00D7511C" w:rsidRPr="00D7511C" w:rsidRDefault="00D7511C" w:rsidP="00D7511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Julio</w:t>
            </w:r>
          </w:p>
        </w:tc>
        <w:tc>
          <w:tcPr>
            <w:tcW w:w="373" w:type="pct"/>
            <w:noWrap/>
            <w:hideMark/>
          </w:tcPr>
          <w:p w:rsidR="00D7511C" w:rsidRPr="00D7511C" w:rsidRDefault="00D7511C" w:rsidP="00D7511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Agosto</w:t>
            </w:r>
          </w:p>
        </w:tc>
        <w:tc>
          <w:tcPr>
            <w:tcW w:w="373" w:type="pct"/>
            <w:noWrap/>
            <w:hideMark/>
          </w:tcPr>
          <w:p w:rsidR="00D7511C" w:rsidRPr="00D7511C" w:rsidRDefault="00D7511C" w:rsidP="00D7511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Septiembre</w:t>
            </w:r>
          </w:p>
        </w:tc>
        <w:tc>
          <w:tcPr>
            <w:tcW w:w="373" w:type="pct"/>
            <w:noWrap/>
            <w:hideMark/>
          </w:tcPr>
          <w:p w:rsidR="00D7511C" w:rsidRPr="00D7511C" w:rsidRDefault="00D7511C" w:rsidP="00D7511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Octubre</w:t>
            </w:r>
          </w:p>
        </w:tc>
        <w:tc>
          <w:tcPr>
            <w:tcW w:w="373" w:type="pct"/>
            <w:noWrap/>
            <w:hideMark/>
          </w:tcPr>
          <w:p w:rsidR="00D7511C" w:rsidRPr="00D7511C" w:rsidRDefault="00D7511C" w:rsidP="00D7511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Noviembre</w:t>
            </w:r>
          </w:p>
        </w:tc>
        <w:tc>
          <w:tcPr>
            <w:tcW w:w="373" w:type="pct"/>
            <w:noWrap/>
            <w:hideMark/>
          </w:tcPr>
          <w:p w:rsidR="00D7511C" w:rsidRPr="00D7511C" w:rsidRDefault="00D7511C" w:rsidP="00D7511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Diciembre</w:t>
            </w:r>
          </w:p>
        </w:tc>
      </w:tr>
      <w:tr w:rsidR="00D7511C" w:rsidRPr="00D7511C" w:rsidTr="00D7511C">
        <w:trPr>
          <w:trHeight w:val="225"/>
        </w:trPr>
        <w:tc>
          <w:tcPr>
            <w:cnfStyle w:val="001000000000" w:firstRow="0" w:lastRow="0" w:firstColumn="1" w:lastColumn="0" w:oddVBand="0" w:evenVBand="0" w:oddHBand="0" w:evenHBand="0" w:firstRowFirstColumn="0" w:firstRowLastColumn="0" w:lastRowFirstColumn="0" w:lastRowLastColumn="0"/>
            <w:tcW w:w="521" w:type="pct"/>
            <w:noWrap/>
            <w:hideMark/>
          </w:tcPr>
          <w:p w:rsidR="00D7511C" w:rsidRPr="00D7511C" w:rsidRDefault="00D7511C" w:rsidP="00D7511C">
            <w:pPr>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Ingresos totales</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170.819.784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170.819.784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170.819.784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156.023.484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156.023.484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156.023.484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156.023.484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156.023.484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156.023.484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170.819.784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170.819.784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170.819.784 </w:t>
            </w:r>
          </w:p>
        </w:tc>
      </w:tr>
      <w:tr w:rsidR="00D7511C" w:rsidRPr="00D7511C" w:rsidTr="00D7511C">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521" w:type="pct"/>
            <w:noWrap/>
            <w:hideMark/>
          </w:tcPr>
          <w:p w:rsidR="00D7511C" w:rsidRPr="00D7511C" w:rsidRDefault="00D7511C" w:rsidP="00D7511C">
            <w:pPr>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Costos fijos</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-44.751.121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-44.751.121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-44.751.121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-44.751.121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-44.751.121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-44.751.121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-44.751.121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-44.751.121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-44.751.121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-44.751.121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-44.751.121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-44.751.121 </w:t>
            </w:r>
          </w:p>
        </w:tc>
      </w:tr>
      <w:tr w:rsidR="00D7511C" w:rsidRPr="00D7511C" w:rsidTr="00D7511C">
        <w:trPr>
          <w:trHeight w:val="225"/>
        </w:trPr>
        <w:tc>
          <w:tcPr>
            <w:cnfStyle w:val="001000000000" w:firstRow="0" w:lastRow="0" w:firstColumn="1" w:lastColumn="0" w:oddVBand="0" w:evenVBand="0" w:oddHBand="0" w:evenHBand="0" w:firstRowFirstColumn="0" w:firstRowLastColumn="0" w:lastRowFirstColumn="0" w:lastRowLastColumn="0"/>
            <w:tcW w:w="521" w:type="pct"/>
            <w:noWrap/>
            <w:hideMark/>
          </w:tcPr>
          <w:p w:rsidR="00D7511C" w:rsidRPr="00D7511C" w:rsidRDefault="00D7511C" w:rsidP="00D7511C">
            <w:pPr>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Costos variables</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-53.437.500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-53.437.500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-53.437.500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-47.812.500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-47.812.500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-47.812.500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-47.812.500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-47.812.500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-47.812.500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-53.437.500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-53.437.500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-53.437.500 </w:t>
            </w:r>
          </w:p>
        </w:tc>
      </w:tr>
      <w:tr w:rsidR="00D7511C" w:rsidRPr="00D7511C" w:rsidTr="00D7511C">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521" w:type="pct"/>
            <w:noWrap/>
            <w:hideMark/>
          </w:tcPr>
          <w:p w:rsidR="00D7511C" w:rsidRPr="00D7511C" w:rsidRDefault="00D7511C" w:rsidP="00D7511C">
            <w:pPr>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Ganancia/Perdida</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72.631.164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72.631.164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72.631.164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63.459.864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63.459.864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63.459.864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63.459.864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63.459.864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63.459.864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72.631.164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72.631.164 </w:t>
            </w:r>
          </w:p>
        </w:tc>
        <w:tc>
          <w:tcPr>
            <w:tcW w:w="373" w:type="pct"/>
            <w:noWrap/>
            <w:hideMark/>
          </w:tcPr>
          <w:p w:rsidR="00D7511C" w:rsidRPr="00D7511C" w:rsidRDefault="00D7511C" w:rsidP="00D7511C">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72.631.164 </w:t>
            </w:r>
          </w:p>
        </w:tc>
      </w:tr>
      <w:tr w:rsidR="00D7511C" w:rsidRPr="00D7511C" w:rsidTr="00D7511C">
        <w:trPr>
          <w:trHeight w:val="225"/>
        </w:trPr>
        <w:tc>
          <w:tcPr>
            <w:cnfStyle w:val="001000000000" w:firstRow="0" w:lastRow="0" w:firstColumn="1" w:lastColumn="0" w:oddVBand="0" w:evenVBand="0" w:oddHBand="0" w:evenHBand="0" w:firstRowFirstColumn="0" w:firstRowLastColumn="0" w:lastRowFirstColumn="0" w:lastRowLastColumn="0"/>
            <w:tcW w:w="521" w:type="pct"/>
            <w:noWrap/>
            <w:hideMark/>
          </w:tcPr>
          <w:p w:rsidR="00D7511C" w:rsidRPr="00D7511C" w:rsidRDefault="00D7511C" w:rsidP="00D7511C">
            <w:pPr>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Acumulado</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72.631.164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145.262.327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217.893.491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281.353.354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344.813.218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408.273.081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471.732.945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535.192.808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598.652.672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671.283.835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743.914.999 </w:t>
            </w:r>
          </w:p>
        </w:tc>
        <w:tc>
          <w:tcPr>
            <w:tcW w:w="373" w:type="pct"/>
            <w:noWrap/>
            <w:hideMark/>
          </w:tcPr>
          <w:p w:rsidR="00D7511C" w:rsidRPr="00D7511C" w:rsidRDefault="00D7511C" w:rsidP="00D7511C">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D7511C">
              <w:rPr>
                <w:rFonts w:ascii="Times New Roman" w:eastAsia="Times New Roman" w:hAnsi="Times New Roman" w:cs="Times New Roman"/>
                <w:color w:val="000000"/>
                <w:sz w:val="14"/>
                <w:szCs w:val="16"/>
                <w:lang w:val="es-CL" w:eastAsia="es-CL"/>
              </w:rPr>
              <w:t xml:space="preserve"> 816.546.162 </w:t>
            </w:r>
          </w:p>
        </w:tc>
      </w:tr>
    </w:tbl>
    <w:p w:rsidR="00D7511C" w:rsidRPr="00D7511C" w:rsidRDefault="00D7511C" w:rsidP="00D7511C"/>
    <w:p w:rsidR="00CE4AD3" w:rsidRDefault="00CE4AD3" w:rsidP="002456E3">
      <w:pPr>
        <w:spacing w:line="360" w:lineRule="auto"/>
        <w:rPr>
          <w:rFonts w:ascii="Times New Roman" w:hAnsi="Times New Roman" w:cs="Times New Roman"/>
          <w:b/>
          <w:szCs w:val="18"/>
          <w:lang w:val="es-ES"/>
        </w:rPr>
      </w:pPr>
    </w:p>
    <w:p w:rsidR="002456E3" w:rsidRPr="00676B0E" w:rsidRDefault="00A73499" w:rsidP="002456E3">
      <w:pPr>
        <w:spacing w:line="360" w:lineRule="auto"/>
        <w:rPr>
          <w:rFonts w:ascii="Times New Roman" w:hAnsi="Times New Roman" w:cs="Times New Roman"/>
          <w:szCs w:val="18"/>
          <w:lang w:val="es-ES"/>
        </w:rPr>
        <w:sectPr w:rsidR="002456E3" w:rsidRPr="00676B0E" w:rsidSect="0066018E">
          <w:pgSz w:w="15840" w:h="12240" w:orient="landscape"/>
          <w:pgMar w:top="1418" w:right="1418" w:bottom="1701" w:left="1418" w:header="720" w:footer="720" w:gutter="0"/>
          <w:cols w:space="720"/>
          <w:noEndnote/>
        </w:sectPr>
      </w:pPr>
      <w:r w:rsidRPr="00676B0E">
        <w:rPr>
          <w:rFonts w:ascii="Times New Roman" w:hAnsi="Times New Roman" w:cs="Times New Roman"/>
          <w:b/>
          <w:szCs w:val="18"/>
          <w:lang w:val="es-ES"/>
        </w:rPr>
        <w:t>Fuente:</w:t>
      </w:r>
      <w:r w:rsidRPr="00676B0E">
        <w:rPr>
          <w:rFonts w:ascii="Times New Roman" w:hAnsi="Times New Roman" w:cs="Times New Roman"/>
          <w:szCs w:val="18"/>
          <w:lang w:val="es-ES"/>
        </w:rPr>
        <w:t xml:space="preserve"> Elaboración propia.</w:t>
      </w:r>
    </w:p>
    <w:p w:rsidR="002456E3" w:rsidRDefault="00040DBF" w:rsidP="002456E3">
      <w:pPr>
        <w:spacing w:line="360" w:lineRule="auto"/>
        <w:jc w:val="both"/>
        <w:rPr>
          <w:rFonts w:ascii="Times New Roman" w:hAnsi="Times New Roman" w:cs="Times New Roman"/>
          <w:szCs w:val="18"/>
          <w:lang w:val="es-ES"/>
        </w:rPr>
      </w:pPr>
      <w:r w:rsidRPr="00676B0E">
        <w:rPr>
          <w:rFonts w:ascii="Times New Roman" w:hAnsi="Times New Roman" w:cs="Times New Roman"/>
          <w:szCs w:val="18"/>
          <w:lang w:val="es-ES"/>
        </w:rPr>
        <w:lastRenderedPageBreak/>
        <w:t>Se concluye que el proyecto no requiere inversión en capital de trabajo</w:t>
      </w:r>
      <w:r w:rsidR="00D7511C">
        <w:rPr>
          <w:rFonts w:ascii="Times New Roman" w:hAnsi="Times New Roman" w:cs="Times New Roman"/>
          <w:szCs w:val="18"/>
          <w:lang w:val="es-ES"/>
        </w:rPr>
        <w:t xml:space="preserve"> a nivel anual,</w:t>
      </w:r>
      <w:r w:rsidRPr="00676B0E">
        <w:rPr>
          <w:rFonts w:ascii="Times New Roman" w:hAnsi="Times New Roman" w:cs="Times New Roman"/>
          <w:szCs w:val="18"/>
          <w:lang w:val="es-ES"/>
        </w:rPr>
        <w:t xml:space="preserve">, ya que sus ingresos satisfacen </w:t>
      </w:r>
      <w:r w:rsidR="00D7511C">
        <w:rPr>
          <w:rFonts w:ascii="Times New Roman" w:hAnsi="Times New Roman" w:cs="Times New Roman"/>
          <w:szCs w:val="18"/>
          <w:lang w:val="es-ES"/>
        </w:rPr>
        <w:t xml:space="preserve">los costos totales mensuales desde el </w:t>
      </w:r>
      <w:r w:rsidRPr="00676B0E">
        <w:rPr>
          <w:rFonts w:ascii="Times New Roman" w:hAnsi="Times New Roman" w:cs="Times New Roman"/>
          <w:szCs w:val="18"/>
          <w:lang w:val="es-ES"/>
        </w:rPr>
        <w:t xml:space="preserve"> año 1.</w:t>
      </w:r>
      <w:r w:rsidR="00D7511C">
        <w:rPr>
          <w:rFonts w:ascii="Times New Roman" w:hAnsi="Times New Roman" w:cs="Times New Roman"/>
          <w:szCs w:val="18"/>
          <w:lang w:val="es-ES"/>
        </w:rPr>
        <w:t xml:space="preserve"> Si se desgloza el primer año, se desprende que hay 2  meses que los ingresos son menores que los agresos (temporada baja),  es por esto que </w:t>
      </w:r>
      <w:r w:rsidRPr="00676B0E">
        <w:rPr>
          <w:rFonts w:ascii="Times New Roman" w:hAnsi="Times New Roman" w:cs="Times New Roman"/>
          <w:szCs w:val="18"/>
          <w:lang w:val="es-ES"/>
        </w:rPr>
        <w:t>se incluye en la inversión inicial un ítems “imprevistos” que contempla el colchón, en el caso que la demanda sea menos a la estimada.</w:t>
      </w:r>
    </w:p>
    <w:p w:rsidR="00D7511C" w:rsidRPr="00676B0E" w:rsidRDefault="00D7511C" w:rsidP="002456E3">
      <w:pPr>
        <w:spacing w:line="360" w:lineRule="auto"/>
        <w:jc w:val="both"/>
        <w:rPr>
          <w:rFonts w:ascii="Times New Roman" w:hAnsi="Times New Roman" w:cs="Times New Roman"/>
          <w:szCs w:val="18"/>
          <w:lang w:val="es-ES"/>
        </w:rPr>
      </w:pPr>
      <w:r w:rsidRPr="00676B0E">
        <w:rPr>
          <w:rFonts w:ascii="Times New Roman" w:hAnsi="Times New Roman" w:cs="Times New Roman"/>
          <w:szCs w:val="18"/>
          <w:lang w:val="es-ES"/>
        </w:rPr>
        <w:t>Es importante destacar que como se trabajó bajo la estimación que el primer año se trabajaría aproximadamente en el punto de equilibrio de la empresa y para disminuir riesgo,</w:t>
      </w:r>
    </w:p>
    <w:p w:rsidR="002456E3" w:rsidRPr="00676B0E" w:rsidRDefault="002456E3" w:rsidP="002456E3">
      <w:pPr>
        <w:spacing w:line="360" w:lineRule="auto"/>
        <w:jc w:val="both"/>
        <w:rPr>
          <w:rFonts w:ascii="Times New Roman" w:hAnsi="Times New Roman" w:cs="Times New Roman"/>
          <w:szCs w:val="18"/>
          <w:lang w:val="es-ES"/>
        </w:rPr>
      </w:pPr>
    </w:p>
    <w:p w:rsidR="00040DBF" w:rsidRPr="00676B0E" w:rsidRDefault="002456E3" w:rsidP="00697F3B">
      <w:pPr>
        <w:pStyle w:val="Ttulo2"/>
        <w:rPr>
          <w:rFonts w:cs="Times New Roman"/>
          <w:lang w:val="es-ES"/>
        </w:rPr>
      </w:pPr>
      <w:bookmarkStart w:id="146" w:name="_Toc361665107"/>
      <w:r w:rsidRPr="00676B0E">
        <w:rPr>
          <w:rFonts w:cs="Times New Roman"/>
          <w:lang w:val="es-ES"/>
        </w:rPr>
        <w:t>Beneficios del P</w:t>
      </w:r>
      <w:r w:rsidR="00040DBF" w:rsidRPr="00676B0E">
        <w:rPr>
          <w:rFonts w:cs="Times New Roman"/>
          <w:lang w:val="es-ES"/>
        </w:rPr>
        <w:t>royecto</w:t>
      </w:r>
      <w:bookmarkEnd w:id="146"/>
    </w:p>
    <w:p w:rsidR="00040DBF" w:rsidRPr="00676B0E" w:rsidRDefault="00040DBF" w:rsidP="002456E3">
      <w:pPr>
        <w:spacing w:line="360" w:lineRule="auto"/>
        <w:jc w:val="both"/>
        <w:rPr>
          <w:rFonts w:ascii="Times New Roman" w:hAnsi="Times New Roman" w:cs="Times New Roman"/>
          <w:szCs w:val="18"/>
          <w:lang w:val="es-ES"/>
        </w:rPr>
      </w:pPr>
    </w:p>
    <w:p w:rsidR="00040DBF" w:rsidRPr="00676B0E" w:rsidRDefault="00040DBF" w:rsidP="002456E3">
      <w:pPr>
        <w:spacing w:line="360" w:lineRule="auto"/>
        <w:jc w:val="both"/>
        <w:rPr>
          <w:rFonts w:ascii="Times New Roman" w:hAnsi="Times New Roman" w:cs="Times New Roman"/>
          <w:szCs w:val="18"/>
          <w:lang w:val="es-ES"/>
        </w:rPr>
      </w:pPr>
      <w:r w:rsidRPr="00676B0E">
        <w:rPr>
          <w:rFonts w:ascii="Times New Roman" w:hAnsi="Times New Roman" w:cs="Times New Roman"/>
          <w:szCs w:val="18"/>
          <w:lang w:val="es-ES"/>
        </w:rPr>
        <w:t xml:space="preserve">A continuación, se presentan los ingresos anuales percibidos del año 1 de operación al año </w:t>
      </w:r>
      <w:r w:rsidR="006A0138" w:rsidRPr="00676B0E">
        <w:rPr>
          <w:rFonts w:ascii="Times New Roman" w:hAnsi="Times New Roman" w:cs="Times New Roman"/>
          <w:szCs w:val="18"/>
          <w:lang w:val="es-ES"/>
        </w:rPr>
        <w:t>5 del proyecto Club Gran Bosque.</w:t>
      </w:r>
    </w:p>
    <w:p w:rsidR="00040DBF" w:rsidRPr="00676B0E" w:rsidRDefault="00040DBF" w:rsidP="00040DBF">
      <w:pPr>
        <w:spacing w:line="276" w:lineRule="auto"/>
        <w:jc w:val="both"/>
        <w:rPr>
          <w:rFonts w:ascii="Times New Roman" w:hAnsi="Times New Roman" w:cs="Times New Roman"/>
          <w:szCs w:val="18"/>
          <w:lang w:val="es-ES"/>
        </w:rPr>
      </w:pPr>
    </w:p>
    <w:p w:rsidR="00040DBF" w:rsidRPr="00676B0E" w:rsidRDefault="00040DBF" w:rsidP="00040DBF">
      <w:pPr>
        <w:spacing w:line="276" w:lineRule="auto"/>
        <w:jc w:val="both"/>
        <w:rPr>
          <w:rFonts w:ascii="Times New Roman" w:hAnsi="Times New Roman" w:cs="Times New Roman"/>
          <w:szCs w:val="18"/>
          <w:lang w:val="es-ES"/>
        </w:rPr>
      </w:pPr>
    </w:p>
    <w:tbl>
      <w:tblPr>
        <w:tblStyle w:val="Sombreadomedio1-nfasis3"/>
        <w:tblW w:w="5000" w:type="pct"/>
        <w:tblLook w:val="0620" w:firstRow="1" w:lastRow="0" w:firstColumn="0" w:lastColumn="0" w:noHBand="1" w:noVBand="1"/>
      </w:tblPr>
      <w:tblGrid>
        <w:gridCol w:w="1626"/>
        <w:gridCol w:w="1869"/>
        <w:gridCol w:w="1869"/>
        <w:gridCol w:w="1869"/>
        <w:gridCol w:w="1868"/>
      </w:tblGrid>
      <w:tr w:rsidR="002456E3" w:rsidRPr="00676B0E" w:rsidTr="002456E3">
        <w:trPr>
          <w:cnfStyle w:val="100000000000" w:firstRow="1" w:lastRow="0" w:firstColumn="0" w:lastColumn="0" w:oddVBand="0" w:evenVBand="0" w:oddHBand="0" w:evenHBand="0" w:firstRowFirstColumn="0" w:firstRowLastColumn="0" w:lastRowFirstColumn="0" w:lastRowLastColumn="0"/>
          <w:trHeight w:val="315"/>
        </w:trPr>
        <w:tc>
          <w:tcPr>
            <w:tcW w:w="893" w:type="pct"/>
            <w:noWrap/>
          </w:tcPr>
          <w:p w:rsidR="002456E3" w:rsidRPr="00676B0E" w:rsidRDefault="002456E3" w:rsidP="002456E3">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Año1</w:t>
            </w:r>
          </w:p>
        </w:tc>
        <w:tc>
          <w:tcPr>
            <w:tcW w:w="1027" w:type="pct"/>
            <w:noWrap/>
          </w:tcPr>
          <w:p w:rsidR="002456E3" w:rsidRPr="00676B0E" w:rsidRDefault="002456E3" w:rsidP="002456E3">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Año 2</w:t>
            </w:r>
          </w:p>
        </w:tc>
        <w:tc>
          <w:tcPr>
            <w:tcW w:w="1027" w:type="pct"/>
            <w:noWrap/>
          </w:tcPr>
          <w:p w:rsidR="002456E3" w:rsidRPr="00676B0E" w:rsidRDefault="002456E3" w:rsidP="002456E3">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Año 3</w:t>
            </w:r>
          </w:p>
        </w:tc>
        <w:tc>
          <w:tcPr>
            <w:tcW w:w="1027" w:type="pct"/>
            <w:noWrap/>
          </w:tcPr>
          <w:p w:rsidR="002456E3" w:rsidRPr="00676B0E" w:rsidRDefault="002456E3" w:rsidP="002456E3">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Año 4</w:t>
            </w:r>
          </w:p>
        </w:tc>
        <w:tc>
          <w:tcPr>
            <w:tcW w:w="1027" w:type="pct"/>
            <w:noWrap/>
          </w:tcPr>
          <w:p w:rsidR="002456E3" w:rsidRPr="00676B0E" w:rsidRDefault="002456E3" w:rsidP="002456E3">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Año 5</w:t>
            </w:r>
          </w:p>
        </w:tc>
      </w:tr>
      <w:tr w:rsidR="00040DBF" w:rsidRPr="00676B0E" w:rsidTr="002456E3">
        <w:trPr>
          <w:trHeight w:val="315"/>
        </w:trPr>
        <w:tc>
          <w:tcPr>
            <w:tcW w:w="893" w:type="pct"/>
            <w:noWrap/>
            <w:hideMark/>
          </w:tcPr>
          <w:p w:rsidR="00040DBF" w:rsidRPr="00676B0E" w:rsidRDefault="00040DBF" w:rsidP="002456E3">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$ 762.634.294</w:t>
            </w:r>
          </w:p>
        </w:tc>
        <w:tc>
          <w:tcPr>
            <w:tcW w:w="1027" w:type="pct"/>
            <w:noWrap/>
            <w:hideMark/>
          </w:tcPr>
          <w:p w:rsidR="00040DBF" w:rsidRPr="00676B0E" w:rsidRDefault="00040DBF" w:rsidP="002456E3">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$ 1.002.319.357</w:t>
            </w:r>
          </w:p>
        </w:tc>
        <w:tc>
          <w:tcPr>
            <w:tcW w:w="1027" w:type="pct"/>
            <w:noWrap/>
            <w:hideMark/>
          </w:tcPr>
          <w:p w:rsidR="00040DBF" w:rsidRPr="00676B0E" w:rsidRDefault="00040DBF" w:rsidP="002456E3">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$ 1.285.581.998</w:t>
            </w:r>
          </w:p>
        </w:tc>
        <w:tc>
          <w:tcPr>
            <w:tcW w:w="1027" w:type="pct"/>
            <w:noWrap/>
            <w:hideMark/>
          </w:tcPr>
          <w:p w:rsidR="00040DBF" w:rsidRPr="00676B0E" w:rsidRDefault="00040DBF" w:rsidP="002456E3">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$ 1.612.425.049</w:t>
            </w:r>
          </w:p>
        </w:tc>
        <w:tc>
          <w:tcPr>
            <w:tcW w:w="1027" w:type="pct"/>
            <w:noWrap/>
            <w:hideMark/>
          </w:tcPr>
          <w:p w:rsidR="00040DBF" w:rsidRPr="00676B0E" w:rsidRDefault="00040DBF" w:rsidP="002456E3">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$ 1.961.059.613</w:t>
            </w:r>
          </w:p>
        </w:tc>
      </w:tr>
    </w:tbl>
    <w:p w:rsidR="002456E3" w:rsidRPr="00676B0E" w:rsidRDefault="002456E3" w:rsidP="002456E3">
      <w:pPr>
        <w:spacing w:line="276" w:lineRule="auto"/>
        <w:jc w:val="both"/>
        <w:rPr>
          <w:rFonts w:ascii="Times New Roman" w:hAnsi="Times New Roman" w:cs="Times New Roman"/>
          <w:szCs w:val="18"/>
          <w:lang w:val="es-ES"/>
        </w:rPr>
      </w:pPr>
    </w:p>
    <w:p w:rsidR="00977BC4" w:rsidRPr="00676B0E" w:rsidRDefault="00D7511C" w:rsidP="002456E3">
      <w:pPr>
        <w:spacing w:line="276" w:lineRule="auto"/>
        <w:jc w:val="both"/>
        <w:rPr>
          <w:rFonts w:ascii="Times New Roman" w:hAnsi="Times New Roman" w:cs="Times New Roman"/>
          <w:szCs w:val="18"/>
          <w:lang w:val="es-ES"/>
        </w:rPr>
      </w:pPr>
      <w:r>
        <w:rPr>
          <w:rFonts w:ascii="Times New Roman" w:hAnsi="Times New Roman" w:cs="Times New Roman"/>
          <w:szCs w:val="18"/>
          <w:lang w:val="es-ES"/>
        </w:rPr>
        <w:t>(Vease Anexo 13)</w:t>
      </w:r>
    </w:p>
    <w:p w:rsidR="00040DBF" w:rsidRPr="00676B0E" w:rsidRDefault="00040DBF" w:rsidP="002456E3">
      <w:pPr>
        <w:spacing w:line="360" w:lineRule="auto"/>
        <w:jc w:val="both"/>
        <w:rPr>
          <w:rFonts w:ascii="Times New Roman" w:hAnsi="Times New Roman" w:cs="Times New Roman"/>
          <w:szCs w:val="18"/>
          <w:lang w:val="es-ES"/>
        </w:rPr>
      </w:pPr>
      <w:r w:rsidRPr="00676B0E">
        <w:rPr>
          <w:rFonts w:ascii="Times New Roman" w:hAnsi="Times New Roman" w:cs="Times New Roman"/>
          <w:b/>
          <w:szCs w:val="18"/>
          <w:lang w:val="es-ES"/>
        </w:rPr>
        <w:t>Fuente:</w:t>
      </w:r>
      <w:r w:rsidRPr="00676B0E">
        <w:rPr>
          <w:rFonts w:ascii="Times New Roman" w:hAnsi="Times New Roman" w:cs="Times New Roman"/>
          <w:szCs w:val="18"/>
          <w:lang w:val="es-ES"/>
        </w:rPr>
        <w:t xml:space="preserve"> Elaboración propia </w:t>
      </w:r>
    </w:p>
    <w:p w:rsidR="00040DBF" w:rsidRPr="00676B0E" w:rsidRDefault="00040DBF" w:rsidP="00D7511C">
      <w:pPr>
        <w:spacing w:line="276" w:lineRule="auto"/>
        <w:jc w:val="both"/>
        <w:rPr>
          <w:rFonts w:ascii="Times New Roman" w:hAnsi="Times New Roman" w:cs="Times New Roman"/>
          <w:szCs w:val="18"/>
          <w:lang w:val="es-ES"/>
        </w:rPr>
      </w:pPr>
    </w:p>
    <w:p w:rsidR="00040DBF" w:rsidRPr="00676B0E" w:rsidRDefault="002456E3" w:rsidP="00697F3B">
      <w:pPr>
        <w:pStyle w:val="Ttulo2"/>
        <w:rPr>
          <w:rFonts w:cs="Times New Roman"/>
          <w:lang w:val="es-ES"/>
        </w:rPr>
      </w:pPr>
      <w:bookmarkStart w:id="147" w:name="_Toc361665108"/>
      <w:r w:rsidRPr="00676B0E">
        <w:rPr>
          <w:rFonts w:cs="Times New Roman"/>
          <w:lang w:val="es-ES"/>
        </w:rPr>
        <w:t>Desembolso por Costo de O</w:t>
      </w:r>
      <w:r w:rsidR="00040DBF" w:rsidRPr="00676B0E">
        <w:rPr>
          <w:rFonts w:cs="Times New Roman"/>
          <w:lang w:val="es-ES"/>
        </w:rPr>
        <w:t>peración</w:t>
      </w:r>
      <w:bookmarkEnd w:id="147"/>
    </w:p>
    <w:p w:rsidR="00040DBF" w:rsidRPr="00676B0E" w:rsidRDefault="00040DBF" w:rsidP="00040DBF">
      <w:pPr>
        <w:pStyle w:val="Prrafodelista"/>
        <w:spacing w:line="276" w:lineRule="auto"/>
        <w:ind w:left="792"/>
        <w:rPr>
          <w:rFonts w:ascii="Times New Roman" w:hAnsi="Times New Roman" w:cs="Times New Roman"/>
          <w:sz w:val="24"/>
          <w:szCs w:val="18"/>
          <w:lang w:val="es-ES"/>
        </w:rPr>
      </w:pPr>
    </w:p>
    <w:p w:rsidR="00040DBF" w:rsidRPr="00676B0E" w:rsidRDefault="00040DBF" w:rsidP="00040DBF">
      <w:pPr>
        <w:spacing w:line="276" w:lineRule="auto"/>
        <w:jc w:val="both"/>
        <w:rPr>
          <w:rFonts w:ascii="Times New Roman" w:hAnsi="Times New Roman" w:cs="Times New Roman"/>
          <w:szCs w:val="18"/>
          <w:lang w:val="es-ES"/>
        </w:rPr>
      </w:pPr>
      <w:r w:rsidRPr="00676B0E">
        <w:rPr>
          <w:rFonts w:ascii="Times New Roman" w:hAnsi="Times New Roman" w:cs="Times New Roman"/>
          <w:szCs w:val="18"/>
          <w:lang w:val="es-ES"/>
        </w:rPr>
        <w:t>Para el cálculo del desembolso por costo de operación, se estimaron los siguientes costos necesarios para que el Club Gran Bosque pueda operar con normalidad.</w:t>
      </w:r>
    </w:p>
    <w:p w:rsidR="00040DBF" w:rsidRPr="00676B0E" w:rsidRDefault="00040DBF" w:rsidP="00040DBF">
      <w:pPr>
        <w:spacing w:line="276" w:lineRule="auto"/>
        <w:jc w:val="both"/>
        <w:rPr>
          <w:rFonts w:ascii="Times New Roman" w:hAnsi="Times New Roman" w:cs="Times New Roman"/>
          <w:szCs w:val="18"/>
          <w:lang w:val="es-ES"/>
        </w:rPr>
      </w:pPr>
    </w:p>
    <w:tbl>
      <w:tblPr>
        <w:tblStyle w:val="Sombreadomedio1-nfasis3"/>
        <w:tblW w:w="5000" w:type="pct"/>
        <w:tblLook w:val="0660" w:firstRow="1" w:lastRow="1" w:firstColumn="0" w:lastColumn="0" w:noHBand="1" w:noVBand="1"/>
      </w:tblPr>
      <w:tblGrid>
        <w:gridCol w:w="4616"/>
        <w:gridCol w:w="2243"/>
        <w:gridCol w:w="2242"/>
      </w:tblGrid>
      <w:tr w:rsidR="00040DBF" w:rsidRPr="00676B0E" w:rsidTr="003E5BD5">
        <w:trPr>
          <w:cnfStyle w:val="100000000000" w:firstRow="1" w:lastRow="0" w:firstColumn="0" w:lastColumn="0" w:oddVBand="0" w:evenVBand="0" w:oddHBand="0" w:evenHBand="0" w:firstRowFirstColumn="0" w:firstRowLastColumn="0" w:lastRowFirstColumn="0" w:lastRowLastColumn="0"/>
          <w:trHeight w:val="225"/>
        </w:trPr>
        <w:tc>
          <w:tcPr>
            <w:tcW w:w="2437" w:type="pct"/>
            <w:noWrap/>
            <w:vAlign w:val="center"/>
            <w:hideMark/>
          </w:tcPr>
          <w:p w:rsidR="00040DBF" w:rsidRPr="00676B0E" w:rsidRDefault="00040DBF" w:rsidP="003E5BD5">
            <w:pPr>
              <w:spacing w:line="360" w:lineRule="auto"/>
              <w:jc w:val="center"/>
              <w:rPr>
                <w:rFonts w:ascii="Times New Roman" w:eastAsia="Times New Roman" w:hAnsi="Times New Roman" w:cs="Times New Roman"/>
                <w:color w:val="000000"/>
                <w:szCs w:val="16"/>
                <w:lang w:eastAsia="es-CL"/>
              </w:rPr>
            </w:pPr>
            <w:r w:rsidRPr="00676B0E">
              <w:rPr>
                <w:rFonts w:ascii="Times New Roman" w:eastAsia="Times New Roman" w:hAnsi="Times New Roman" w:cs="Times New Roman"/>
                <w:color w:val="000000"/>
                <w:szCs w:val="16"/>
                <w:lang w:eastAsia="es-CL"/>
              </w:rPr>
              <w:t xml:space="preserve">Costo </w:t>
            </w:r>
            <w:r w:rsidR="003E5BD5" w:rsidRPr="00676B0E">
              <w:rPr>
                <w:rFonts w:ascii="Times New Roman" w:eastAsia="Times New Roman" w:hAnsi="Times New Roman" w:cs="Times New Roman"/>
                <w:color w:val="000000"/>
                <w:szCs w:val="16"/>
                <w:lang w:eastAsia="es-CL"/>
              </w:rPr>
              <w:t>Unitario</w:t>
            </w:r>
          </w:p>
        </w:tc>
        <w:tc>
          <w:tcPr>
            <w:tcW w:w="1282" w:type="pct"/>
            <w:noWrap/>
            <w:vAlign w:val="center"/>
            <w:hideMark/>
          </w:tcPr>
          <w:p w:rsidR="00040DBF" w:rsidRPr="00676B0E" w:rsidRDefault="00040DBF" w:rsidP="003E5BD5">
            <w:pPr>
              <w:spacing w:line="360" w:lineRule="auto"/>
              <w:jc w:val="center"/>
              <w:rPr>
                <w:rFonts w:ascii="Times New Roman" w:eastAsia="Times New Roman" w:hAnsi="Times New Roman" w:cs="Times New Roman"/>
                <w:color w:val="000000"/>
                <w:szCs w:val="16"/>
                <w:lang w:eastAsia="es-CL"/>
              </w:rPr>
            </w:pPr>
            <w:r w:rsidRPr="00676B0E">
              <w:rPr>
                <w:rFonts w:ascii="Times New Roman" w:eastAsia="Times New Roman" w:hAnsi="Times New Roman" w:cs="Times New Roman"/>
                <w:color w:val="000000"/>
                <w:szCs w:val="16"/>
                <w:lang w:eastAsia="es-CL"/>
              </w:rPr>
              <w:t>Bruto</w:t>
            </w:r>
          </w:p>
        </w:tc>
        <w:tc>
          <w:tcPr>
            <w:tcW w:w="1281" w:type="pct"/>
            <w:noWrap/>
            <w:vAlign w:val="center"/>
            <w:hideMark/>
          </w:tcPr>
          <w:p w:rsidR="00040DBF" w:rsidRPr="00676B0E" w:rsidRDefault="00040DBF" w:rsidP="003E5BD5">
            <w:pPr>
              <w:spacing w:line="360" w:lineRule="auto"/>
              <w:jc w:val="center"/>
              <w:rPr>
                <w:rFonts w:ascii="Times New Roman" w:eastAsia="Times New Roman" w:hAnsi="Times New Roman" w:cs="Times New Roman"/>
                <w:color w:val="000000"/>
                <w:szCs w:val="16"/>
                <w:lang w:eastAsia="es-CL"/>
              </w:rPr>
            </w:pPr>
            <w:r w:rsidRPr="00676B0E">
              <w:rPr>
                <w:rFonts w:ascii="Times New Roman" w:eastAsia="Times New Roman" w:hAnsi="Times New Roman" w:cs="Times New Roman"/>
                <w:color w:val="000000"/>
                <w:szCs w:val="16"/>
                <w:lang w:eastAsia="es-CL"/>
              </w:rPr>
              <w:t>Neto</w:t>
            </w:r>
          </w:p>
        </w:tc>
      </w:tr>
      <w:tr w:rsidR="00040DBF" w:rsidRPr="00676B0E" w:rsidTr="003E5BD5">
        <w:trPr>
          <w:trHeight w:val="225"/>
        </w:trPr>
        <w:tc>
          <w:tcPr>
            <w:tcW w:w="2437" w:type="pct"/>
            <w:noWrap/>
            <w:vAlign w:val="center"/>
            <w:hideMark/>
          </w:tcPr>
          <w:p w:rsidR="00040DBF" w:rsidRPr="00676B0E" w:rsidRDefault="00040DBF" w:rsidP="003E5BD5">
            <w:pPr>
              <w:spacing w:line="360" w:lineRule="auto"/>
              <w:rPr>
                <w:rFonts w:ascii="Times New Roman" w:eastAsia="Times New Roman" w:hAnsi="Times New Roman" w:cs="Times New Roman"/>
                <w:color w:val="000000"/>
                <w:szCs w:val="16"/>
                <w:lang w:eastAsia="es-CL"/>
              </w:rPr>
            </w:pPr>
            <w:r w:rsidRPr="00676B0E">
              <w:rPr>
                <w:rFonts w:ascii="Times New Roman" w:eastAsia="Times New Roman" w:hAnsi="Times New Roman" w:cs="Times New Roman"/>
                <w:color w:val="000000"/>
                <w:szCs w:val="16"/>
                <w:lang w:eastAsia="es-CL"/>
              </w:rPr>
              <w:t>Alimentación</w:t>
            </w:r>
          </w:p>
        </w:tc>
        <w:tc>
          <w:tcPr>
            <w:tcW w:w="1282" w:type="pct"/>
            <w:noWrap/>
            <w:vAlign w:val="center"/>
            <w:hideMark/>
          </w:tcPr>
          <w:p w:rsidR="00040DBF" w:rsidRPr="00676B0E" w:rsidRDefault="006A0138" w:rsidP="003E5BD5">
            <w:pPr>
              <w:spacing w:line="360" w:lineRule="auto"/>
              <w:jc w:val="center"/>
              <w:rPr>
                <w:rFonts w:ascii="Times New Roman" w:eastAsia="Times New Roman" w:hAnsi="Times New Roman" w:cs="Times New Roman"/>
                <w:color w:val="000000"/>
                <w:szCs w:val="16"/>
                <w:lang w:eastAsia="es-CL"/>
              </w:rPr>
            </w:pPr>
            <w:r w:rsidRPr="00676B0E">
              <w:rPr>
                <w:rFonts w:ascii="Times New Roman" w:eastAsia="Times New Roman" w:hAnsi="Times New Roman" w:cs="Times New Roman"/>
                <w:color w:val="000000"/>
                <w:szCs w:val="16"/>
                <w:lang w:eastAsia="es-CL"/>
              </w:rPr>
              <w:t>$10.100</w:t>
            </w:r>
          </w:p>
        </w:tc>
        <w:tc>
          <w:tcPr>
            <w:tcW w:w="1281" w:type="pct"/>
            <w:noWrap/>
            <w:vAlign w:val="center"/>
            <w:hideMark/>
          </w:tcPr>
          <w:p w:rsidR="00040DBF" w:rsidRPr="00676B0E" w:rsidRDefault="006A0138" w:rsidP="003E5BD5">
            <w:pPr>
              <w:spacing w:line="360" w:lineRule="auto"/>
              <w:jc w:val="center"/>
              <w:rPr>
                <w:rFonts w:ascii="Times New Roman" w:eastAsia="Times New Roman" w:hAnsi="Times New Roman" w:cs="Times New Roman"/>
                <w:color w:val="000000"/>
                <w:szCs w:val="16"/>
                <w:lang w:eastAsia="es-CL"/>
              </w:rPr>
            </w:pPr>
            <w:r w:rsidRPr="00676B0E">
              <w:rPr>
                <w:rFonts w:ascii="Times New Roman" w:eastAsia="Times New Roman" w:hAnsi="Times New Roman" w:cs="Times New Roman"/>
                <w:color w:val="000000"/>
                <w:szCs w:val="16"/>
                <w:lang w:eastAsia="es-CL"/>
              </w:rPr>
              <w:t>$8.487</w:t>
            </w:r>
          </w:p>
        </w:tc>
      </w:tr>
      <w:tr w:rsidR="00040DBF" w:rsidRPr="00676B0E" w:rsidTr="003E5BD5">
        <w:trPr>
          <w:trHeight w:val="225"/>
        </w:trPr>
        <w:tc>
          <w:tcPr>
            <w:tcW w:w="2437" w:type="pct"/>
            <w:noWrap/>
            <w:vAlign w:val="center"/>
            <w:hideMark/>
          </w:tcPr>
          <w:p w:rsidR="00040DBF" w:rsidRPr="00676B0E" w:rsidRDefault="00040DBF" w:rsidP="003E5BD5">
            <w:pPr>
              <w:spacing w:line="360" w:lineRule="auto"/>
              <w:rPr>
                <w:rFonts w:ascii="Times New Roman" w:eastAsia="Times New Roman" w:hAnsi="Times New Roman" w:cs="Times New Roman"/>
                <w:color w:val="000000"/>
                <w:szCs w:val="16"/>
                <w:lang w:eastAsia="es-CL"/>
              </w:rPr>
            </w:pPr>
            <w:r w:rsidRPr="00676B0E">
              <w:rPr>
                <w:rFonts w:ascii="Times New Roman" w:eastAsia="Times New Roman" w:hAnsi="Times New Roman" w:cs="Times New Roman"/>
                <w:color w:val="000000"/>
                <w:szCs w:val="16"/>
                <w:lang w:eastAsia="es-CL"/>
              </w:rPr>
              <w:t>Agua</w:t>
            </w:r>
          </w:p>
        </w:tc>
        <w:tc>
          <w:tcPr>
            <w:tcW w:w="1282" w:type="pct"/>
            <w:noWrap/>
            <w:vAlign w:val="center"/>
            <w:hideMark/>
          </w:tcPr>
          <w:p w:rsidR="00040DBF" w:rsidRPr="00676B0E" w:rsidRDefault="006A0138" w:rsidP="003E5BD5">
            <w:pPr>
              <w:spacing w:line="360" w:lineRule="auto"/>
              <w:jc w:val="center"/>
              <w:rPr>
                <w:rFonts w:ascii="Times New Roman" w:eastAsia="Times New Roman" w:hAnsi="Times New Roman" w:cs="Times New Roman"/>
                <w:color w:val="000000"/>
                <w:szCs w:val="16"/>
                <w:lang w:eastAsia="es-CL"/>
              </w:rPr>
            </w:pPr>
            <w:r w:rsidRPr="00676B0E">
              <w:rPr>
                <w:rFonts w:ascii="Times New Roman" w:eastAsia="Times New Roman" w:hAnsi="Times New Roman" w:cs="Times New Roman"/>
                <w:color w:val="000000"/>
                <w:szCs w:val="16"/>
                <w:lang w:eastAsia="es-CL"/>
              </w:rPr>
              <w:t>$360</w:t>
            </w:r>
          </w:p>
        </w:tc>
        <w:tc>
          <w:tcPr>
            <w:tcW w:w="1281" w:type="pct"/>
            <w:noWrap/>
            <w:vAlign w:val="center"/>
            <w:hideMark/>
          </w:tcPr>
          <w:p w:rsidR="00040DBF" w:rsidRPr="00676B0E" w:rsidRDefault="006A0138" w:rsidP="003E5BD5">
            <w:pPr>
              <w:spacing w:line="360" w:lineRule="auto"/>
              <w:jc w:val="center"/>
              <w:rPr>
                <w:rFonts w:ascii="Times New Roman" w:eastAsia="Times New Roman" w:hAnsi="Times New Roman" w:cs="Times New Roman"/>
                <w:color w:val="000000"/>
                <w:szCs w:val="16"/>
                <w:lang w:eastAsia="es-CL"/>
              </w:rPr>
            </w:pPr>
            <w:r w:rsidRPr="00676B0E">
              <w:rPr>
                <w:rFonts w:ascii="Times New Roman" w:eastAsia="Times New Roman" w:hAnsi="Times New Roman" w:cs="Times New Roman"/>
                <w:color w:val="000000"/>
                <w:szCs w:val="16"/>
                <w:lang w:eastAsia="es-CL"/>
              </w:rPr>
              <w:t>$303</w:t>
            </w:r>
          </w:p>
        </w:tc>
      </w:tr>
      <w:tr w:rsidR="00040DBF" w:rsidRPr="00676B0E" w:rsidTr="003E5BD5">
        <w:trPr>
          <w:trHeight w:val="225"/>
        </w:trPr>
        <w:tc>
          <w:tcPr>
            <w:tcW w:w="2437" w:type="pct"/>
            <w:noWrap/>
            <w:vAlign w:val="center"/>
            <w:hideMark/>
          </w:tcPr>
          <w:p w:rsidR="00040DBF" w:rsidRPr="00676B0E" w:rsidRDefault="00040DBF" w:rsidP="003E5BD5">
            <w:pPr>
              <w:spacing w:line="360" w:lineRule="auto"/>
              <w:rPr>
                <w:rFonts w:ascii="Times New Roman" w:eastAsia="Times New Roman" w:hAnsi="Times New Roman" w:cs="Times New Roman"/>
                <w:color w:val="000000"/>
                <w:szCs w:val="16"/>
                <w:lang w:eastAsia="es-CL"/>
              </w:rPr>
            </w:pPr>
            <w:r w:rsidRPr="00676B0E">
              <w:rPr>
                <w:rFonts w:ascii="Times New Roman" w:eastAsia="Times New Roman" w:hAnsi="Times New Roman" w:cs="Times New Roman"/>
                <w:color w:val="000000"/>
                <w:szCs w:val="16"/>
                <w:lang w:eastAsia="es-CL"/>
              </w:rPr>
              <w:t>Luz</w:t>
            </w:r>
          </w:p>
        </w:tc>
        <w:tc>
          <w:tcPr>
            <w:tcW w:w="1282" w:type="pct"/>
            <w:noWrap/>
            <w:vAlign w:val="center"/>
            <w:hideMark/>
          </w:tcPr>
          <w:p w:rsidR="00040DBF" w:rsidRPr="00676B0E" w:rsidRDefault="006A0138" w:rsidP="003E5BD5">
            <w:pPr>
              <w:spacing w:line="360" w:lineRule="auto"/>
              <w:jc w:val="center"/>
              <w:rPr>
                <w:rFonts w:ascii="Times New Roman" w:eastAsia="Times New Roman" w:hAnsi="Times New Roman" w:cs="Times New Roman"/>
                <w:color w:val="000000"/>
                <w:szCs w:val="16"/>
                <w:lang w:eastAsia="es-CL"/>
              </w:rPr>
            </w:pPr>
            <w:r w:rsidRPr="00676B0E">
              <w:rPr>
                <w:rFonts w:ascii="Times New Roman" w:eastAsia="Times New Roman" w:hAnsi="Times New Roman" w:cs="Times New Roman"/>
                <w:color w:val="000000"/>
                <w:szCs w:val="16"/>
                <w:lang w:eastAsia="es-CL"/>
              </w:rPr>
              <w:t>$390</w:t>
            </w:r>
          </w:p>
        </w:tc>
        <w:tc>
          <w:tcPr>
            <w:tcW w:w="1281" w:type="pct"/>
            <w:noWrap/>
            <w:vAlign w:val="center"/>
            <w:hideMark/>
          </w:tcPr>
          <w:p w:rsidR="00040DBF" w:rsidRPr="00676B0E" w:rsidRDefault="006A0138" w:rsidP="003E5BD5">
            <w:pPr>
              <w:spacing w:line="360" w:lineRule="auto"/>
              <w:jc w:val="center"/>
              <w:rPr>
                <w:rFonts w:ascii="Times New Roman" w:eastAsia="Times New Roman" w:hAnsi="Times New Roman" w:cs="Times New Roman"/>
                <w:color w:val="000000"/>
                <w:szCs w:val="16"/>
                <w:lang w:eastAsia="es-CL"/>
              </w:rPr>
            </w:pPr>
            <w:r w:rsidRPr="00676B0E">
              <w:rPr>
                <w:rFonts w:ascii="Times New Roman" w:eastAsia="Times New Roman" w:hAnsi="Times New Roman" w:cs="Times New Roman"/>
                <w:color w:val="000000"/>
                <w:szCs w:val="16"/>
                <w:lang w:eastAsia="es-CL"/>
              </w:rPr>
              <w:t>$328</w:t>
            </w:r>
          </w:p>
        </w:tc>
      </w:tr>
      <w:tr w:rsidR="00040DBF" w:rsidRPr="00676B0E" w:rsidTr="003E5BD5">
        <w:trPr>
          <w:trHeight w:val="225"/>
        </w:trPr>
        <w:tc>
          <w:tcPr>
            <w:tcW w:w="2437" w:type="pct"/>
            <w:noWrap/>
            <w:vAlign w:val="center"/>
            <w:hideMark/>
          </w:tcPr>
          <w:p w:rsidR="00040DBF" w:rsidRPr="00676B0E" w:rsidRDefault="00040DBF" w:rsidP="003E5BD5">
            <w:pPr>
              <w:spacing w:line="360" w:lineRule="auto"/>
              <w:rPr>
                <w:rFonts w:ascii="Times New Roman" w:eastAsia="Times New Roman" w:hAnsi="Times New Roman" w:cs="Times New Roman"/>
                <w:color w:val="000000"/>
                <w:szCs w:val="16"/>
                <w:lang w:eastAsia="es-CL"/>
              </w:rPr>
            </w:pPr>
            <w:r w:rsidRPr="00676B0E">
              <w:rPr>
                <w:rFonts w:ascii="Times New Roman" w:eastAsia="Times New Roman" w:hAnsi="Times New Roman" w:cs="Times New Roman"/>
                <w:color w:val="000000"/>
                <w:szCs w:val="16"/>
                <w:lang w:eastAsia="es-CL"/>
              </w:rPr>
              <w:t>Gas</w:t>
            </w:r>
          </w:p>
        </w:tc>
        <w:tc>
          <w:tcPr>
            <w:tcW w:w="1282" w:type="pct"/>
            <w:noWrap/>
            <w:vAlign w:val="center"/>
            <w:hideMark/>
          </w:tcPr>
          <w:p w:rsidR="00040DBF" w:rsidRPr="00676B0E" w:rsidRDefault="006A0138" w:rsidP="003E5BD5">
            <w:pPr>
              <w:spacing w:line="360" w:lineRule="auto"/>
              <w:jc w:val="center"/>
              <w:rPr>
                <w:rFonts w:ascii="Times New Roman" w:eastAsia="Times New Roman" w:hAnsi="Times New Roman" w:cs="Times New Roman"/>
                <w:color w:val="000000"/>
                <w:szCs w:val="16"/>
                <w:lang w:eastAsia="es-CL"/>
              </w:rPr>
            </w:pPr>
            <w:r w:rsidRPr="00676B0E">
              <w:rPr>
                <w:rFonts w:ascii="Times New Roman" w:eastAsia="Times New Roman" w:hAnsi="Times New Roman" w:cs="Times New Roman"/>
                <w:color w:val="000000"/>
                <w:szCs w:val="16"/>
                <w:lang w:eastAsia="es-CL"/>
              </w:rPr>
              <w:t>$</w:t>
            </w:r>
            <w:r w:rsidR="003E5BD5" w:rsidRPr="00676B0E">
              <w:rPr>
                <w:rFonts w:ascii="Times New Roman" w:eastAsia="Times New Roman" w:hAnsi="Times New Roman" w:cs="Times New Roman"/>
                <w:color w:val="000000"/>
                <w:szCs w:val="16"/>
                <w:lang w:eastAsia="es-CL"/>
              </w:rPr>
              <w:t>400</w:t>
            </w:r>
          </w:p>
        </w:tc>
        <w:tc>
          <w:tcPr>
            <w:tcW w:w="1281" w:type="pct"/>
            <w:noWrap/>
            <w:vAlign w:val="center"/>
            <w:hideMark/>
          </w:tcPr>
          <w:p w:rsidR="00040DBF" w:rsidRPr="00676B0E" w:rsidRDefault="006A0138" w:rsidP="003E5BD5">
            <w:pPr>
              <w:spacing w:line="360" w:lineRule="auto"/>
              <w:jc w:val="center"/>
              <w:rPr>
                <w:rFonts w:ascii="Times New Roman" w:eastAsia="Times New Roman" w:hAnsi="Times New Roman" w:cs="Times New Roman"/>
                <w:color w:val="000000"/>
                <w:szCs w:val="16"/>
                <w:lang w:eastAsia="es-CL"/>
              </w:rPr>
            </w:pPr>
            <w:r w:rsidRPr="00676B0E">
              <w:rPr>
                <w:rFonts w:ascii="Times New Roman" w:eastAsia="Times New Roman" w:hAnsi="Times New Roman" w:cs="Times New Roman"/>
                <w:color w:val="000000"/>
                <w:szCs w:val="16"/>
                <w:lang w:eastAsia="es-CL"/>
              </w:rPr>
              <w:t>$336</w:t>
            </w:r>
          </w:p>
        </w:tc>
      </w:tr>
      <w:tr w:rsidR="00040DBF" w:rsidRPr="00676B0E" w:rsidTr="003E5BD5">
        <w:trPr>
          <w:cnfStyle w:val="010000000000" w:firstRow="0" w:lastRow="1" w:firstColumn="0" w:lastColumn="0" w:oddVBand="0" w:evenVBand="0" w:oddHBand="0" w:evenHBand="0" w:firstRowFirstColumn="0" w:firstRowLastColumn="0" w:lastRowFirstColumn="0" w:lastRowLastColumn="0"/>
          <w:trHeight w:val="225"/>
        </w:trPr>
        <w:tc>
          <w:tcPr>
            <w:tcW w:w="2437" w:type="pct"/>
            <w:noWrap/>
            <w:vAlign w:val="center"/>
            <w:hideMark/>
          </w:tcPr>
          <w:p w:rsidR="00040DBF" w:rsidRPr="00676B0E" w:rsidRDefault="00040DBF" w:rsidP="003E5BD5">
            <w:pPr>
              <w:spacing w:line="360" w:lineRule="auto"/>
              <w:jc w:val="center"/>
              <w:rPr>
                <w:rFonts w:ascii="Times New Roman" w:eastAsia="Times New Roman" w:hAnsi="Times New Roman" w:cs="Times New Roman"/>
                <w:color w:val="000000"/>
                <w:szCs w:val="16"/>
                <w:lang w:eastAsia="es-CL"/>
              </w:rPr>
            </w:pPr>
            <w:r w:rsidRPr="00676B0E">
              <w:rPr>
                <w:rFonts w:ascii="Times New Roman" w:eastAsia="Times New Roman" w:hAnsi="Times New Roman" w:cs="Times New Roman"/>
                <w:color w:val="000000"/>
                <w:szCs w:val="16"/>
                <w:lang w:eastAsia="es-CL"/>
              </w:rPr>
              <w:lastRenderedPageBreak/>
              <w:t xml:space="preserve">Total Costo Variable Unitario </w:t>
            </w:r>
            <w:r w:rsidR="003E5BD5" w:rsidRPr="00676B0E">
              <w:rPr>
                <w:rFonts w:ascii="Times New Roman" w:eastAsia="Times New Roman" w:hAnsi="Times New Roman" w:cs="Times New Roman"/>
                <w:color w:val="000000"/>
                <w:szCs w:val="16"/>
                <w:lang w:eastAsia="es-CL"/>
              </w:rPr>
              <w:t>Operacional</w:t>
            </w:r>
          </w:p>
        </w:tc>
        <w:tc>
          <w:tcPr>
            <w:tcW w:w="1282" w:type="pct"/>
            <w:noWrap/>
            <w:vAlign w:val="center"/>
            <w:hideMark/>
          </w:tcPr>
          <w:p w:rsidR="00040DBF" w:rsidRPr="00676B0E" w:rsidRDefault="006A0138" w:rsidP="003E5BD5">
            <w:pPr>
              <w:spacing w:line="360" w:lineRule="auto"/>
              <w:jc w:val="center"/>
              <w:rPr>
                <w:rFonts w:ascii="Times New Roman" w:eastAsia="Times New Roman" w:hAnsi="Times New Roman" w:cs="Times New Roman"/>
                <w:color w:val="000000"/>
                <w:szCs w:val="16"/>
                <w:lang w:eastAsia="es-CL"/>
              </w:rPr>
            </w:pPr>
            <w:r w:rsidRPr="00676B0E">
              <w:rPr>
                <w:rFonts w:ascii="Times New Roman" w:eastAsia="Times New Roman" w:hAnsi="Times New Roman" w:cs="Times New Roman"/>
                <w:color w:val="000000"/>
                <w:szCs w:val="16"/>
                <w:lang w:eastAsia="es-CL"/>
              </w:rPr>
              <w:t>$11.250</w:t>
            </w:r>
          </w:p>
        </w:tc>
        <w:tc>
          <w:tcPr>
            <w:tcW w:w="1281" w:type="pct"/>
            <w:noWrap/>
            <w:vAlign w:val="center"/>
            <w:hideMark/>
          </w:tcPr>
          <w:p w:rsidR="00040DBF" w:rsidRPr="00676B0E" w:rsidRDefault="006A0138" w:rsidP="003E5BD5">
            <w:pPr>
              <w:spacing w:line="360" w:lineRule="auto"/>
              <w:jc w:val="center"/>
              <w:rPr>
                <w:rFonts w:ascii="Times New Roman" w:eastAsia="Times New Roman" w:hAnsi="Times New Roman" w:cs="Times New Roman"/>
                <w:color w:val="000000"/>
                <w:szCs w:val="16"/>
                <w:lang w:eastAsia="es-CL"/>
              </w:rPr>
            </w:pPr>
            <w:r w:rsidRPr="00676B0E">
              <w:rPr>
                <w:rFonts w:ascii="Times New Roman" w:eastAsia="Times New Roman" w:hAnsi="Times New Roman" w:cs="Times New Roman"/>
                <w:color w:val="000000"/>
                <w:szCs w:val="16"/>
                <w:lang w:eastAsia="es-CL"/>
              </w:rPr>
              <w:t>$9.454</w:t>
            </w:r>
          </w:p>
        </w:tc>
      </w:tr>
    </w:tbl>
    <w:p w:rsidR="00040DBF" w:rsidRPr="00676B0E" w:rsidRDefault="00040DBF" w:rsidP="00040DBF">
      <w:pPr>
        <w:spacing w:line="276" w:lineRule="auto"/>
        <w:jc w:val="both"/>
        <w:rPr>
          <w:rFonts w:ascii="Times New Roman" w:hAnsi="Times New Roman" w:cs="Times New Roman"/>
          <w:szCs w:val="18"/>
          <w:lang w:val="es-ES"/>
        </w:rPr>
      </w:pPr>
    </w:p>
    <w:p w:rsidR="00040DBF" w:rsidRPr="00676B0E" w:rsidRDefault="003E5BD5" w:rsidP="003E5BD5">
      <w:pPr>
        <w:spacing w:line="276" w:lineRule="auto"/>
        <w:jc w:val="both"/>
        <w:rPr>
          <w:rFonts w:ascii="Times New Roman" w:hAnsi="Times New Roman" w:cs="Times New Roman"/>
          <w:szCs w:val="18"/>
          <w:lang w:val="es-ES"/>
        </w:rPr>
      </w:pPr>
      <w:r w:rsidRPr="00676B0E">
        <w:rPr>
          <w:rFonts w:ascii="Times New Roman" w:hAnsi="Times New Roman" w:cs="Times New Roman"/>
          <w:b/>
          <w:szCs w:val="18"/>
          <w:lang w:val="es-ES"/>
        </w:rPr>
        <w:t>Fuente:</w:t>
      </w:r>
      <w:r w:rsidRPr="00676B0E">
        <w:rPr>
          <w:rFonts w:ascii="Times New Roman" w:hAnsi="Times New Roman" w:cs="Times New Roman"/>
          <w:szCs w:val="18"/>
          <w:lang w:val="es-ES"/>
        </w:rPr>
        <w:t xml:space="preserve"> E</w:t>
      </w:r>
      <w:r w:rsidR="00040DBF" w:rsidRPr="00676B0E">
        <w:rPr>
          <w:rFonts w:ascii="Times New Roman" w:hAnsi="Times New Roman" w:cs="Times New Roman"/>
          <w:szCs w:val="18"/>
          <w:lang w:val="es-ES"/>
        </w:rPr>
        <w:t>laboración propia</w:t>
      </w:r>
      <w:r w:rsidR="00580C80" w:rsidRPr="00676B0E">
        <w:rPr>
          <w:rFonts w:ascii="Times New Roman" w:hAnsi="Times New Roman" w:cs="Times New Roman"/>
          <w:szCs w:val="18"/>
          <w:lang w:val="es-ES"/>
        </w:rPr>
        <w:t>.</w:t>
      </w:r>
    </w:p>
    <w:p w:rsidR="00040DBF" w:rsidRPr="00676B0E" w:rsidRDefault="00040DBF" w:rsidP="00040DBF">
      <w:pPr>
        <w:spacing w:line="276" w:lineRule="auto"/>
        <w:ind w:left="7788"/>
        <w:jc w:val="both"/>
        <w:rPr>
          <w:rFonts w:ascii="Times New Roman" w:hAnsi="Times New Roman" w:cs="Times New Roman"/>
          <w:szCs w:val="18"/>
          <w:lang w:val="es-ES"/>
        </w:rPr>
      </w:pPr>
    </w:p>
    <w:tbl>
      <w:tblPr>
        <w:tblStyle w:val="Sombreadomedio1-nfasis3"/>
        <w:tblW w:w="5000" w:type="pct"/>
        <w:tblLook w:val="0660" w:firstRow="1" w:lastRow="1" w:firstColumn="0" w:lastColumn="0" w:noHBand="1" w:noVBand="1"/>
      </w:tblPr>
      <w:tblGrid>
        <w:gridCol w:w="4947"/>
        <w:gridCol w:w="2077"/>
        <w:gridCol w:w="2077"/>
      </w:tblGrid>
      <w:tr w:rsidR="00040DBF" w:rsidRPr="00676B0E" w:rsidTr="00580C80">
        <w:trPr>
          <w:cnfStyle w:val="100000000000" w:firstRow="1" w:lastRow="0" w:firstColumn="0" w:lastColumn="0" w:oddVBand="0" w:evenVBand="0" w:oddHBand="0" w:evenHBand="0" w:firstRowFirstColumn="0" w:firstRowLastColumn="0" w:lastRowFirstColumn="0" w:lastRowLastColumn="0"/>
          <w:trHeight w:val="225"/>
        </w:trPr>
        <w:tc>
          <w:tcPr>
            <w:tcW w:w="2718" w:type="pct"/>
            <w:noWrap/>
            <w:vAlign w:val="center"/>
            <w:hideMark/>
          </w:tcPr>
          <w:p w:rsidR="00040DBF" w:rsidRPr="00676B0E" w:rsidRDefault="00040DBF" w:rsidP="00580C80">
            <w:pPr>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Costo unitario</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Bruto</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Neto</w:t>
            </w:r>
          </w:p>
        </w:tc>
      </w:tr>
      <w:tr w:rsidR="00040DBF" w:rsidRPr="00676B0E" w:rsidTr="00580C80">
        <w:trPr>
          <w:trHeight w:val="225"/>
        </w:trPr>
        <w:tc>
          <w:tcPr>
            <w:tcW w:w="2718" w:type="pct"/>
            <w:noWrap/>
            <w:vAlign w:val="center"/>
            <w:hideMark/>
          </w:tcPr>
          <w:p w:rsidR="00040DBF" w:rsidRPr="00676B0E" w:rsidRDefault="00040DBF" w:rsidP="00580C80">
            <w:pP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Mantención Piscina</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$ 239.940</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$ 201.630</w:t>
            </w:r>
          </w:p>
        </w:tc>
      </w:tr>
      <w:tr w:rsidR="00040DBF" w:rsidRPr="00676B0E" w:rsidTr="00580C80">
        <w:trPr>
          <w:trHeight w:val="225"/>
        </w:trPr>
        <w:tc>
          <w:tcPr>
            <w:tcW w:w="2718" w:type="pct"/>
            <w:noWrap/>
            <w:vAlign w:val="center"/>
            <w:hideMark/>
          </w:tcPr>
          <w:p w:rsidR="00040DBF" w:rsidRPr="00676B0E" w:rsidRDefault="00040DBF" w:rsidP="00580C80">
            <w:pP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Aseo</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$ 817.548</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$ 687.015</w:t>
            </w:r>
          </w:p>
        </w:tc>
      </w:tr>
      <w:tr w:rsidR="00040DBF" w:rsidRPr="00676B0E" w:rsidTr="00580C80">
        <w:trPr>
          <w:trHeight w:val="225"/>
        </w:trPr>
        <w:tc>
          <w:tcPr>
            <w:tcW w:w="2718" w:type="pct"/>
            <w:noWrap/>
            <w:vAlign w:val="center"/>
            <w:hideMark/>
          </w:tcPr>
          <w:p w:rsidR="00040DBF" w:rsidRPr="00676B0E" w:rsidRDefault="00040DBF" w:rsidP="00580C80">
            <w:pP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Insumos Varios</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$ 1.371.314</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$ 1.152.364</w:t>
            </w:r>
          </w:p>
        </w:tc>
      </w:tr>
      <w:tr w:rsidR="00040DBF" w:rsidRPr="00676B0E" w:rsidTr="00580C80">
        <w:trPr>
          <w:trHeight w:val="225"/>
        </w:trPr>
        <w:tc>
          <w:tcPr>
            <w:tcW w:w="2718" w:type="pct"/>
            <w:noWrap/>
            <w:vAlign w:val="center"/>
            <w:hideMark/>
          </w:tcPr>
          <w:p w:rsidR="00040DBF" w:rsidRPr="00676B0E" w:rsidRDefault="00040DBF" w:rsidP="00580C80">
            <w:pP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Telefonía, Internet, Cable</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$ 208.400</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$ 175.126</w:t>
            </w:r>
          </w:p>
        </w:tc>
      </w:tr>
      <w:tr w:rsidR="00040DBF" w:rsidRPr="00676B0E" w:rsidTr="00580C80">
        <w:trPr>
          <w:trHeight w:val="225"/>
        </w:trPr>
        <w:tc>
          <w:tcPr>
            <w:tcW w:w="2718" w:type="pct"/>
            <w:noWrap/>
            <w:vAlign w:val="center"/>
            <w:hideMark/>
          </w:tcPr>
          <w:p w:rsidR="00040DBF" w:rsidRPr="00676B0E" w:rsidRDefault="00040DBF" w:rsidP="00580C80">
            <w:pP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Transporte</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$ 8.500.000</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$ 7.142.857</w:t>
            </w:r>
          </w:p>
        </w:tc>
      </w:tr>
      <w:tr w:rsidR="00040DBF" w:rsidRPr="00676B0E" w:rsidTr="00580C80">
        <w:trPr>
          <w:trHeight w:val="225"/>
        </w:trPr>
        <w:tc>
          <w:tcPr>
            <w:tcW w:w="2718" w:type="pct"/>
            <w:noWrap/>
            <w:vAlign w:val="center"/>
            <w:hideMark/>
          </w:tcPr>
          <w:p w:rsidR="00040DBF" w:rsidRPr="00676B0E" w:rsidRDefault="00580C80" w:rsidP="00580C80">
            <w:pP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Encargado de Alimentos y</w:t>
            </w:r>
            <w:r w:rsidR="00040DBF" w:rsidRPr="00676B0E">
              <w:rPr>
                <w:rFonts w:ascii="Times New Roman" w:eastAsia="Times New Roman" w:hAnsi="Times New Roman" w:cs="Times New Roman"/>
                <w:color w:val="000000"/>
                <w:lang w:eastAsia="es-CL"/>
              </w:rPr>
              <w:t xml:space="preserve"> Bebestibles</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$ 1.077.641</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$ 1.077.641</w:t>
            </w:r>
          </w:p>
        </w:tc>
      </w:tr>
      <w:tr w:rsidR="00040DBF" w:rsidRPr="00676B0E" w:rsidTr="00580C80">
        <w:trPr>
          <w:trHeight w:val="225"/>
        </w:trPr>
        <w:tc>
          <w:tcPr>
            <w:tcW w:w="2718" w:type="pct"/>
            <w:noWrap/>
            <w:vAlign w:val="center"/>
            <w:hideMark/>
          </w:tcPr>
          <w:p w:rsidR="00040DBF" w:rsidRPr="00676B0E" w:rsidRDefault="00580C80" w:rsidP="00580C80">
            <w:pP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Encargado de Talleres y</w:t>
            </w:r>
            <w:r w:rsidR="00040DBF" w:rsidRPr="00676B0E">
              <w:rPr>
                <w:rFonts w:ascii="Times New Roman" w:eastAsia="Times New Roman" w:hAnsi="Times New Roman" w:cs="Times New Roman"/>
                <w:color w:val="000000"/>
                <w:lang w:eastAsia="es-CL"/>
              </w:rPr>
              <w:t xml:space="preserve"> Charlas</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$ 1.077.641</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$ 1.077.641</w:t>
            </w:r>
          </w:p>
        </w:tc>
      </w:tr>
      <w:tr w:rsidR="00040DBF" w:rsidRPr="00676B0E" w:rsidTr="00580C80">
        <w:trPr>
          <w:trHeight w:val="225"/>
        </w:trPr>
        <w:tc>
          <w:tcPr>
            <w:tcW w:w="2718" w:type="pct"/>
            <w:noWrap/>
            <w:vAlign w:val="center"/>
            <w:hideMark/>
          </w:tcPr>
          <w:p w:rsidR="00040DBF" w:rsidRPr="00676B0E" w:rsidRDefault="00580C80" w:rsidP="00580C80">
            <w:pP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Profesor d</w:t>
            </w:r>
            <w:r w:rsidR="00040DBF" w:rsidRPr="00676B0E">
              <w:rPr>
                <w:rFonts w:ascii="Times New Roman" w:eastAsia="Times New Roman" w:hAnsi="Times New Roman" w:cs="Times New Roman"/>
                <w:color w:val="000000"/>
                <w:lang w:eastAsia="es-CL"/>
              </w:rPr>
              <w:t>e Yoga</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$ 954.527</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$ 1.077.641</w:t>
            </w:r>
          </w:p>
        </w:tc>
      </w:tr>
      <w:tr w:rsidR="00040DBF" w:rsidRPr="00676B0E" w:rsidTr="00580C80">
        <w:trPr>
          <w:trHeight w:val="225"/>
        </w:trPr>
        <w:tc>
          <w:tcPr>
            <w:tcW w:w="2718" w:type="pct"/>
            <w:noWrap/>
            <w:vAlign w:val="center"/>
            <w:hideMark/>
          </w:tcPr>
          <w:p w:rsidR="00040DBF" w:rsidRPr="00676B0E" w:rsidRDefault="00580C80" w:rsidP="00580C80">
            <w:pP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Profesor de Danza y T</w:t>
            </w:r>
            <w:r w:rsidR="00040DBF" w:rsidRPr="00676B0E">
              <w:rPr>
                <w:rFonts w:ascii="Times New Roman" w:eastAsia="Times New Roman" w:hAnsi="Times New Roman" w:cs="Times New Roman"/>
                <w:color w:val="000000"/>
                <w:lang w:eastAsia="es-CL"/>
              </w:rPr>
              <w:t>eatro</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$ 954.527</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$ 1.077.641</w:t>
            </w:r>
          </w:p>
        </w:tc>
      </w:tr>
      <w:tr w:rsidR="00040DBF" w:rsidRPr="00676B0E" w:rsidTr="00580C80">
        <w:trPr>
          <w:trHeight w:val="225"/>
        </w:trPr>
        <w:tc>
          <w:tcPr>
            <w:tcW w:w="2718" w:type="pct"/>
            <w:noWrap/>
            <w:vAlign w:val="center"/>
            <w:hideMark/>
          </w:tcPr>
          <w:p w:rsidR="00040DBF" w:rsidRPr="00676B0E" w:rsidRDefault="00580C80" w:rsidP="00580C80">
            <w:pP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Profesor de Manualidades y</w:t>
            </w:r>
            <w:r w:rsidR="00040DBF" w:rsidRPr="00676B0E">
              <w:rPr>
                <w:rFonts w:ascii="Times New Roman" w:eastAsia="Times New Roman" w:hAnsi="Times New Roman" w:cs="Times New Roman"/>
                <w:color w:val="000000"/>
                <w:lang w:eastAsia="es-CL"/>
              </w:rPr>
              <w:t xml:space="preserve"> Arte</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$ 954.527</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$ 1.077.641</w:t>
            </w:r>
          </w:p>
        </w:tc>
      </w:tr>
      <w:tr w:rsidR="00040DBF" w:rsidRPr="00676B0E" w:rsidTr="00580C80">
        <w:trPr>
          <w:trHeight w:val="225"/>
        </w:trPr>
        <w:tc>
          <w:tcPr>
            <w:tcW w:w="2718" w:type="pct"/>
            <w:noWrap/>
            <w:vAlign w:val="center"/>
            <w:hideMark/>
          </w:tcPr>
          <w:p w:rsidR="00040DBF" w:rsidRPr="00676B0E" w:rsidRDefault="00040DBF" w:rsidP="00580C80">
            <w:pP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Profesor De Música</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$ 954.527</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$ 1.077.641</w:t>
            </w:r>
          </w:p>
        </w:tc>
      </w:tr>
      <w:tr w:rsidR="00040DBF" w:rsidRPr="00676B0E" w:rsidTr="00580C80">
        <w:trPr>
          <w:trHeight w:val="225"/>
        </w:trPr>
        <w:tc>
          <w:tcPr>
            <w:tcW w:w="2718" w:type="pct"/>
            <w:noWrap/>
            <w:vAlign w:val="center"/>
            <w:hideMark/>
          </w:tcPr>
          <w:p w:rsidR="00040DBF" w:rsidRPr="00676B0E" w:rsidRDefault="00040DBF" w:rsidP="00580C80">
            <w:pP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Personal Trainer</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$ 437.474</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$ 1.077.641</w:t>
            </w:r>
          </w:p>
        </w:tc>
      </w:tr>
      <w:tr w:rsidR="00040DBF" w:rsidRPr="00676B0E" w:rsidTr="00580C80">
        <w:trPr>
          <w:trHeight w:val="225"/>
        </w:trPr>
        <w:tc>
          <w:tcPr>
            <w:tcW w:w="2718" w:type="pct"/>
            <w:noWrap/>
            <w:vAlign w:val="center"/>
            <w:hideMark/>
          </w:tcPr>
          <w:p w:rsidR="00040DBF" w:rsidRPr="00676B0E" w:rsidRDefault="00040DBF" w:rsidP="00580C80">
            <w:pP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Enfermero</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$ 624.714</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$ 1.077.641</w:t>
            </w:r>
          </w:p>
        </w:tc>
      </w:tr>
      <w:tr w:rsidR="00040DBF" w:rsidRPr="00676B0E" w:rsidTr="00580C80">
        <w:trPr>
          <w:trHeight w:val="225"/>
        </w:trPr>
        <w:tc>
          <w:tcPr>
            <w:tcW w:w="2718" w:type="pct"/>
            <w:noWrap/>
            <w:vAlign w:val="center"/>
            <w:hideMark/>
          </w:tcPr>
          <w:p w:rsidR="00040DBF" w:rsidRPr="00676B0E" w:rsidRDefault="00040DBF" w:rsidP="00580C80">
            <w:pP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Nutricionista</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$ 624.714</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$ 1.077.641</w:t>
            </w:r>
          </w:p>
        </w:tc>
      </w:tr>
      <w:tr w:rsidR="00040DBF" w:rsidRPr="00676B0E" w:rsidTr="00580C80">
        <w:trPr>
          <w:trHeight w:val="225"/>
        </w:trPr>
        <w:tc>
          <w:tcPr>
            <w:tcW w:w="2718" w:type="pct"/>
            <w:noWrap/>
            <w:vAlign w:val="center"/>
            <w:hideMark/>
          </w:tcPr>
          <w:p w:rsidR="00040DBF" w:rsidRPr="00676B0E" w:rsidRDefault="00040DBF" w:rsidP="00580C80">
            <w:pP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Masajista</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$ 523.325</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$ 1.077.641</w:t>
            </w:r>
          </w:p>
        </w:tc>
      </w:tr>
      <w:tr w:rsidR="00040DBF" w:rsidRPr="00676B0E" w:rsidTr="00580C80">
        <w:trPr>
          <w:trHeight w:val="225"/>
        </w:trPr>
        <w:tc>
          <w:tcPr>
            <w:tcW w:w="2718" w:type="pct"/>
            <w:noWrap/>
            <w:vAlign w:val="center"/>
            <w:hideMark/>
          </w:tcPr>
          <w:p w:rsidR="00040DBF" w:rsidRPr="00676B0E" w:rsidRDefault="00040DBF" w:rsidP="00580C80">
            <w:pP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Jardinero</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$ 276.000</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$ 1.077.641</w:t>
            </w:r>
          </w:p>
        </w:tc>
      </w:tr>
      <w:tr w:rsidR="00040DBF" w:rsidRPr="00676B0E" w:rsidTr="00580C80">
        <w:trPr>
          <w:trHeight w:val="225"/>
        </w:trPr>
        <w:tc>
          <w:tcPr>
            <w:tcW w:w="2718" w:type="pct"/>
            <w:noWrap/>
            <w:vAlign w:val="center"/>
            <w:hideMark/>
          </w:tcPr>
          <w:p w:rsidR="00040DBF" w:rsidRPr="00676B0E" w:rsidRDefault="00580C80" w:rsidP="00580C80">
            <w:pP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Guardia d</w:t>
            </w:r>
            <w:r w:rsidR="00040DBF" w:rsidRPr="00676B0E">
              <w:rPr>
                <w:rFonts w:ascii="Times New Roman" w:eastAsia="Times New Roman" w:hAnsi="Times New Roman" w:cs="Times New Roman"/>
                <w:color w:val="000000"/>
                <w:lang w:eastAsia="es-CL"/>
              </w:rPr>
              <w:t>e Seguridad</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$ 276.000</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$ 1.077.641</w:t>
            </w:r>
          </w:p>
        </w:tc>
      </w:tr>
      <w:tr w:rsidR="00040DBF" w:rsidRPr="00676B0E" w:rsidTr="00580C80">
        <w:trPr>
          <w:trHeight w:val="225"/>
        </w:trPr>
        <w:tc>
          <w:tcPr>
            <w:tcW w:w="2718" w:type="pct"/>
            <w:noWrap/>
            <w:vAlign w:val="center"/>
            <w:hideMark/>
          </w:tcPr>
          <w:p w:rsidR="00040DBF" w:rsidRPr="00676B0E" w:rsidRDefault="00040DBF" w:rsidP="00580C80">
            <w:pP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Salvavidas</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$ 276.000</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$ 1.077.641</w:t>
            </w:r>
          </w:p>
        </w:tc>
      </w:tr>
      <w:tr w:rsidR="00040DBF" w:rsidRPr="00676B0E" w:rsidTr="00580C80">
        <w:trPr>
          <w:trHeight w:val="225"/>
        </w:trPr>
        <w:tc>
          <w:tcPr>
            <w:tcW w:w="2718" w:type="pct"/>
            <w:noWrap/>
            <w:vAlign w:val="center"/>
            <w:hideMark/>
          </w:tcPr>
          <w:p w:rsidR="00040DBF" w:rsidRPr="00676B0E" w:rsidRDefault="00580C80" w:rsidP="00580C80">
            <w:pP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Ayudantes d</w:t>
            </w:r>
            <w:r w:rsidR="00040DBF" w:rsidRPr="00676B0E">
              <w:rPr>
                <w:rFonts w:ascii="Times New Roman" w:eastAsia="Times New Roman" w:hAnsi="Times New Roman" w:cs="Times New Roman"/>
                <w:color w:val="000000"/>
                <w:lang w:eastAsia="es-CL"/>
              </w:rPr>
              <w:t>e Cocina</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$ 276.000</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$ 1.077.641</w:t>
            </w:r>
          </w:p>
        </w:tc>
      </w:tr>
      <w:tr w:rsidR="00040DBF" w:rsidRPr="00676B0E" w:rsidTr="00580C80">
        <w:trPr>
          <w:trHeight w:val="225"/>
        </w:trPr>
        <w:tc>
          <w:tcPr>
            <w:tcW w:w="2718" w:type="pct"/>
            <w:noWrap/>
            <w:vAlign w:val="center"/>
            <w:hideMark/>
          </w:tcPr>
          <w:p w:rsidR="00040DBF" w:rsidRPr="00676B0E" w:rsidRDefault="00040DBF" w:rsidP="00580C80">
            <w:pP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Barman</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$ 276.000</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$ 1.077.641</w:t>
            </w:r>
          </w:p>
        </w:tc>
      </w:tr>
      <w:tr w:rsidR="00040DBF" w:rsidRPr="00676B0E" w:rsidTr="00580C80">
        <w:trPr>
          <w:trHeight w:val="225"/>
        </w:trPr>
        <w:tc>
          <w:tcPr>
            <w:tcW w:w="2718" w:type="pct"/>
            <w:noWrap/>
            <w:vAlign w:val="center"/>
            <w:hideMark/>
          </w:tcPr>
          <w:p w:rsidR="00040DBF" w:rsidRPr="00676B0E" w:rsidRDefault="00040DBF" w:rsidP="00580C80">
            <w:pP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Garzón</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$ 276.000</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$ 1.077.641</w:t>
            </w:r>
          </w:p>
        </w:tc>
      </w:tr>
      <w:tr w:rsidR="00040DBF" w:rsidRPr="00676B0E" w:rsidTr="00580C80">
        <w:trPr>
          <w:trHeight w:val="225"/>
        </w:trPr>
        <w:tc>
          <w:tcPr>
            <w:tcW w:w="2718" w:type="pct"/>
            <w:noWrap/>
            <w:vAlign w:val="center"/>
            <w:hideMark/>
          </w:tcPr>
          <w:p w:rsidR="00040DBF" w:rsidRPr="00676B0E" w:rsidRDefault="00040DBF" w:rsidP="00580C80">
            <w:pP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Copero</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$ 276.000</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$ 1.077.641</w:t>
            </w:r>
          </w:p>
        </w:tc>
      </w:tr>
      <w:tr w:rsidR="00040DBF" w:rsidRPr="00676B0E" w:rsidTr="00580C80">
        <w:trPr>
          <w:trHeight w:val="225"/>
        </w:trPr>
        <w:tc>
          <w:tcPr>
            <w:tcW w:w="2718" w:type="pct"/>
            <w:noWrap/>
            <w:vAlign w:val="center"/>
            <w:hideMark/>
          </w:tcPr>
          <w:p w:rsidR="00040DBF" w:rsidRPr="00676B0E" w:rsidRDefault="00040DBF" w:rsidP="00580C80">
            <w:pP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Animador</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$ 276.000</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$ 1.077.641</w:t>
            </w:r>
          </w:p>
        </w:tc>
      </w:tr>
      <w:tr w:rsidR="00040DBF" w:rsidRPr="00676B0E" w:rsidTr="00580C80">
        <w:trPr>
          <w:cnfStyle w:val="010000000000" w:firstRow="0" w:lastRow="1" w:firstColumn="0" w:lastColumn="0" w:oddVBand="0" w:evenVBand="0" w:oddHBand="0" w:evenHBand="0" w:firstRowFirstColumn="0" w:firstRowLastColumn="0" w:lastRowFirstColumn="0" w:lastRowLastColumn="0"/>
          <w:trHeight w:val="225"/>
        </w:trPr>
        <w:tc>
          <w:tcPr>
            <w:tcW w:w="2718" w:type="pct"/>
            <w:noWrap/>
            <w:vAlign w:val="center"/>
            <w:hideMark/>
          </w:tcPr>
          <w:p w:rsidR="00040DBF" w:rsidRPr="00676B0E" w:rsidRDefault="00580C80" w:rsidP="00580C80">
            <w:pPr>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lastRenderedPageBreak/>
              <w:t>Total Costos Fijos O</w:t>
            </w:r>
            <w:r w:rsidR="00040DBF" w:rsidRPr="00676B0E">
              <w:rPr>
                <w:rFonts w:ascii="Times New Roman" w:eastAsia="Times New Roman" w:hAnsi="Times New Roman" w:cs="Times New Roman"/>
                <w:color w:val="000000"/>
                <w:lang w:eastAsia="es-CL"/>
              </w:rPr>
              <w:t>peracionales</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$ 21.528.818</w:t>
            </w:r>
          </w:p>
        </w:tc>
        <w:tc>
          <w:tcPr>
            <w:tcW w:w="1141" w:type="pct"/>
            <w:noWrap/>
            <w:vAlign w:val="center"/>
            <w:hideMark/>
          </w:tcPr>
          <w:p w:rsidR="00040DBF" w:rsidRPr="00676B0E" w:rsidRDefault="00040DBF" w:rsidP="00580C80">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$ 28.756.527</w:t>
            </w:r>
          </w:p>
        </w:tc>
      </w:tr>
    </w:tbl>
    <w:p w:rsidR="00040DBF" w:rsidRPr="00676B0E" w:rsidRDefault="00040DBF" w:rsidP="00040DBF">
      <w:pPr>
        <w:spacing w:line="276" w:lineRule="auto"/>
        <w:jc w:val="both"/>
        <w:rPr>
          <w:rFonts w:ascii="Times New Roman" w:hAnsi="Times New Roman" w:cs="Times New Roman"/>
          <w:szCs w:val="18"/>
          <w:lang w:val="es-ES"/>
        </w:rPr>
      </w:pPr>
    </w:p>
    <w:p w:rsidR="00580C80" w:rsidRPr="00676B0E" w:rsidRDefault="00580C80" w:rsidP="00580C80">
      <w:pPr>
        <w:spacing w:line="276" w:lineRule="auto"/>
        <w:jc w:val="both"/>
        <w:rPr>
          <w:rFonts w:ascii="Times New Roman" w:hAnsi="Times New Roman" w:cs="Times New Roman"/>
          <w:b/>
          <w:szCs w:val="18"/>
          <w:lang w:val="es-ES"/>
        </w:rPr>
      </w:pPr>
    </w:p>
    <w:p w:rsidR="00580C80" w:rsidRPr="00676B0E" w:rsidRDefault="00040DBF" w:rsidP="003C2FAC">
      <w:pPr>
        <w:spacing w:line="276" w:lineRule="auto"/>
        <w:jc w:val="both"/>
        <w:rPr>
          <w:rFonts w:ascii="Times New Roman" w:hAnsi="Times New Roman" w:cs="Times New Roman"/>
          <w:szCs w:val="18"/>
          <w:lang w:val="es-ES"/>
        </w:rPr>
      </w:pPr>
      <w:r w:rsidRPr="00676B0E">
        <w:rPr>
          <w:rFonts w:ascii="Times New Roman" w:hAnsi="Times New Roman" w:cs="Times New Roman"/>
          <w:b/>
          <w:szCs w:val="18"/>
          <w:lang w:val="es-ES"/>
        </w:rPr>
        <w:t>Fuente:</w:t>
      </w:r>
      <w:r w:rsidR="00580C80" w:rsidRPr="00676B0E">
        <w:rPr>
          <w:rFonts w:ascii="Times New Roman" w:hAnsi="Times New Roman" w:cs="Times New Roman"/>
          <w:szCs w:val="18"/>
          <w:lang w:val="es-ES"/>
        </w:rPr>
        <w:t xml:space="preserve"> E</w:t>
      </w:r>
      <w:r w:rsidRPr="00676B0E">
        <w:rPr>
          <w:rFonts w:ascii="Times New Roman" w:hAnsi="Times New Roman" w:cs="Times New Roman"/>
          <w:szCs w:val="18"/>
          <w:lang w:val="es-ES"/>
        </w:rPr>
        <w:t>laboración propia</w:t>
      </w:r>
      <w:r w:rsidR="00580C80" w:rsidRPr="00676B0E">
        <w:rPr>
          <w:rFonts w:ascii="Times New Roman" w:hAnsi="Times New Roman" w:cs="Times New Roman"/>
          <w:szCs w:val="18"/>
          <w:lang w:val="es-ES"/>
        </w:rPr>
        <w:t>.</w:t>
      </w:r>
    </w:p>
    <w:p w:rsidR="00580C80" w:rsidRPr="00676B0E" w:rsidRDefault="00580C80" w:rsidP="00580C80">
      <w:pPr>
        <w:spacing w:line="276" w:lineRule="auto"/>
        <w:ind w:right="-113"/>
        <w:rPr>
          <w:rFonts w:ascii="Times New Roman" w:hAnsi="Times New Roman" w:cs="Times New Roman"/>
          <w:szCs w:val="18"/>
          <w:lang w:val="es-ES"/>
        </w:rPr>
      </w:pPr>
    </w:p>
    <w:p w:rsidR="00040DBF" w:rsidRPr="00676B0E" w:rsidRDefault="00580C80" w:rsidP="00697F3B">
      <w:pPr>
        <w:pStyle w:val="Ttulo3"/>
        <w:rPr>
          <w:rFonts w:cs="Times New Roman"/>
        </w:rPr>
      </w:pPr>
      <w:bookmarkStart w:id="148" w:name="_Toc361665109"/>
      <w:r w:rsidRPr="00676B0E">
        <w:rPr>
          <w:rFonts w:cs="Times New Roman"/>
        </w:rPr>
        <w:t>Depreciación T</w:t>
      </w:r>
      <w:r w:rsidR="00040DBF" w:rsidRPr="00676B0E">
        <w:rPr>
          <w:rFonts w:cs="Times New Roman"/>
        </w:rPr>
        <w:t>ributaria</w:t>
      </w:r>
      <w:bookmarkEnd w:id="148"/>
      <w:r w:rsidR="00040DBF" w:rsidRPr="00676B0E">
        <w:rPr>
          <w:rFonts w:cs="Times New Roman"/>
        </w:rPr>
        <w:tab/>
      </w:r>
    </w:p>
    <w:p w:rsidR="00040DBF" w:rsidRPr="00676B0E" w:rsidRDefault="00040DBF" w:rsidP="00040DBF">
      <w:pPr>
        <w:pStyle w:val="Prrafodelista"/>
        <w:spacing w:line="276" w:lineRule="auto"/>
        <w:ind w:left="792"/>
        <w:rPr>
          <w:rFonts w:ascii="Times New Roman" w:hAnsi="Times New Roman" w:cs="Times New Roman"/>
          <w:sz w:val="18"/>
          <w:szCs w:val="18"/>
          <w:lang w:val="es-ES"/>
        </w:rPr>
      </w:pPr>
    </w:p>
    <w:p w:rsidR="00040DBF" w:rsidRPr="00676B0E" w:rsidRDefault="00040DBF" w:rsidP="00040DBF">
      <w:pPr>
        <w:pStyle w:val="Prrafodelista"/>
        <w:spacing w:line="276" w:lineRule="auto"/>
        <w:ind w:left="792"/>
        <w:rPr>
          <w:rFonts w:ascii="Times New Roman" w:hAnsi="Times New Roman" w:cs="Times New Roman"/>
          <w:sz w:val="18"/>
          <w:szCs w:val="18"/>
          <w:lang w:val="es-ES"/>
        </w:rPr>
      </w:pPr>
    </w:p>
    <w:tbl>
      <w:tblPr>
        <w:tblStyle w:val="Sombreadomedio1-nfasis3"/>
        <w:tblW w:w="0" w:type="auto"/>
        <w:tblLook w:val="0660" w:firstRow="1" w:lastRow="1" w:firstColumn="0" w:lastColumn="0" w:noHBand="1" w:noVBand="1"/>
      </w:tblPr>
      <w:tblGrid>
        <w:gridCol w:w="4206"/>
        <w:gridCol w:w="1099"/>
        <w:gridCol w:w="939"/>
        <w:gridCol w:w="717"/>
        <w:gridCol w:w="802"/>
        <w:gridCol w:w="1338"/>
      </w:tblGrid>
      <w:tr w:rsidR="00040DBF" w:rsidRPr="00676B0E" w:rsidTr="006A0138">
        <w:trPr>
          <w:cnfStyle w:val="100000000000" w:firstRow="1" w:lastRow="0" w:firstColumn="0" w:lastColumn="0" w:oddVBand="0" w:evenVBand="0" w:oddHBand="0" w:evenHBand="0" w:firstRowFirstColumn="0" w:firstRowLastColumn="0" w:lastRowFirstColumn="0" w:lastRowLastColumn="0"/>
          <w:trHeight w:val="240"/>
        </w:trPr>
        <w:tc>
          <w:tcPr>
            <w:tcW w:w="0" w:type="auto"/>
            <w:gridSpan w:val="6"/>
            <w:hideMark/>
          </w:tcPr>
          <w:p w:rsidR="00040DBF" w:rsidRPr="00676B0E" w:rsidRDefault="00580C80" w:rsidP="007E22B9">
            <w:pPr>
              <w:spacing w:line="360" w:lineRule="auto"/>
              <w:jc w:val="center"/>
              <w:rPr>
                <w:rFonts w:ascii="Times New Roman" w:eastAsia="Times New Roman" w:hAnsi="Times New Roman" w:cs="Times New Roman"/>
                <w:bCs w:val="0"/>
                <w:color w:val="000000"/>
                <w:sz w:val="20"/>
                <w:szCs w:val="20"/>
                <w:lang w:eastAsia="es-CL"/>
              </w:rPr>
            </w:pPr>
            <w:r w:rsidRPr="00676B0E">
              <w:rPr>
                <w:rFonts w:ascii="Times New Roman" w:eastAsia="Times New Roman" w:hAnsi="Times New Roman" w:cs="Times New Roman"/>
                <w:bCs w:val="0"/>
                <w:color w:val="000000"/>
                <w:sz w:val="20"/>
                <w:szCs w:val="20"/>
                <w:lang w:eastAsia="es-CL"/>
              </w:rPr>
              <w:t>Cabina de Seguridad</w:t>
            </w:r>
          </w:p>
        </w:tc>
      </w:tr>
      <w:tr w:rsidR="00040DBF" w:rsidRPr="00676B0E" w:rsidTr="006A0138">
        <w:trPr>
          <w:trHeight w:val="465"/>
        </w:trPr>
        <w:tc>
          <w:tcPr>
            <w:tcW w:w="0" w:type="auto"/>
            <w:noWrap/>
            <w:hideMark/>
          </w:tcPr>
          <w:p w:rsidR="00040DBF" w:rsidRPr="00676B0E" w:rsidRDefault="00040DBF"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Descripción</w:t>
            </w:r>
          </w:p>
        </w:tc>
        <w:tc>
          <w:tcPr>
            <w:tcW w:w="0" w:type="auto"/>
            <w:vAlign w:val="center"/>
            <w:hideMark/>
          </w:tcPr>
          <w:p w:rsidR="00040DBF" w:rsidRPr="00676B0E" w:rsidRDefault="00BB7A09"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Costo Mayorista N</w:t>
            </w:r>
            <w:r w:rsidR="00580C80" w:rsidRPr="00676B0E">
              <w:rPr>
                <w:rFonts w:ascii="Times New Roman" w:eastAsia="Times New Roman" w:hAnsi="Times New Roman" w:cs="Times New Roman"/>
                <w:bCs/>
                <w:color w:val="000000"/>
                <w:sz w:val="20"/>
                <w:szCs w:val="20"/>
                <w:lang w:eastAsia="es-CL"/>
              </w:rPr>
              <w:t>eto</w:t>
            </w:r>
          </w:p>
        </w:tc>
        <w:tc>
          <w:tcPr>
            <w:tcW w:w="0" w:type="auto"/>
            <w:noWrap/>
            <w:vAlign w:val="center"/>
            <w:hideMark/>
          </w:tcPr>
          <w:p w:rsidR="00040DBF" w:rsidRPr="00676B0E" w:rsidRDefault="00040DBF"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Cantidad</w:t>
            </w:r>
          </w:p>
        </w:tc>
        <w:tc>
          <w:tcPr>
            <w:tcW w:w="0" w:type="auto"/>
            <w:vAlign w:val="center"/>
            <w:hideMark/>
          </w:tcPr>
          <w:p w:rsidR="00040DBF" w:rsidRPr="00676B0E" w:rsidRDefault="00BB7A09"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Vida Útil en A</w:t>
            </w:r>
            <w:r w:rsidR="00580C80" w:rsidRPr="00676B0E">
              <w:rPr>
                <w:rFonts w:ascii="Times New Roman" w:eastAsia="Times New Roman" w:hAnsi="Times New Roman" w:cs="Times New Roman"/>
                <w:bCs/>
                <w:color w:val="000000"/>
                <w:sz w:val="20"/>
                <w:szCs w:val="20"/>
                <w:lang w:eastAsia="es-CL"/>
              </w:rPr>
              <w:t>ños</w:t>
            </w:r>
          </w:p>
        </w:tc>
        <w:tc>
          <w:tcPr>
            <w:tcW w:w="0" w:type="auto"/>
            <w:vAlign w:val="center"/>
            <w:hideMark/>
          </w:tcPr>
          <w:p w:rsidR="00040DBF" w:rsidRPr="00676B0E" w:rsidRDefault="00BB7A09"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Vida útil en M</w:t>
            </w:r>
            <w:r w:rsidR="00580C80" w:rsidRPr="00676B0E">
              <w:rPr>
                <w:rFonts w:ascii="Times New Roman" w:eastAsia="Times New Roman" w:hAnsi="Times New Roman" w:cs="Times New Roman"/>
                <w:bCs/>
                <w:color w:val="000000"/>
                <w:sz w:val="20"/>
                <w:szCs w:val="20"/>
                <w:lang w:eastAsia="es-CL"/>
              </w:rPr>
              <w:t>eses</w:t>
            </w:r>
          </w:p>
        </w:tc>
        <w:tc>
          <w:tcPr>
            <w:tcW w:w="0" w:type="auto"/>
            <w:vAlign w:val="center"/>
            <w:hideMark/>
          </w:tcPr>
          <w:p w:rsidR="00040DBF" w:rsidRPr="00676B0E" w:rsidRDefault="00BB7A09"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Depreciación M</w:t>
            </w:r>
            <w:r w:rsidR="00580C80" w:rsidRPr="00676B0E">
              <w:rPr>
                <w:rFonts w:ascii="Times New Roman" w:eastAsia="Times New Roman" w:hAnsi="Times New Roman" w:cs="Times New Roman"/>
                <w:bCs/>
                <w:color w:val="000000"/>
                <w:sz w:val="20"/>
                <w:szCs w:val="20"/>
                <w:lang w:eastAsia="es-CL"/>
              </w:rPr>
              <w:t>ensual</w:t>
            </w:r>
          </w:p>
        </w:tc>
      </w:tr>
      <w:tr w:rsidR="00040DBF" w:rsidRPr="00676B0E" w:rsidTr="006A0138">
        <w:trPr>
          <w:trHeight w:val="270"/>
        </w:trPr>
        <w:tc>
          <w:tcPr>
            <w:tcW w:w="0" w:type="auto"/>
            <w:noWrap/>
            <w:hideMark/>
          </w:tcPr>
          <w:p w:rsidR="00040DBF" w:rsidRPr="00676B0E" w:rsidRDefault="00580C80" w:rsidP="007E22B9">
            <w:pPr>
              <w:spacing w:line="360" w:lineRule="auto"/>
              <w:jc w:val="both"/>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Combo escritorio + estante cedro home collection</w:t>
            </w:r>
          </w:p>
        </w:tc>
        <w:tc>
          <w:tcPr>
            <w:tcW w:w="0" w:type="auto"/>
            <w:noWrap/>
            <w:vAlign w:val="center"/>
            <w:hideMark/>
          </w:tcPr>
          <w:p w:rsidR="00040DBF" w:rsidRPr="00676B0E" w:rsidRDefault="00A60DB2"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w:t>
            </w:r>
            <w:r w:rsidR="00040DBF" w:rsidRPr="00676B0E">
              <w:rPr>
                <w:rFonts w:ascii="Times New Roman" w:eastAsia="Times New Roman" w:hAnsi="Times New Roman" w:cs="Times New Roman"/>
                <w:bCs/>
                <w:color w:val="000000"/>
                <w:sz w:val="20"/>
                <w:szCs w:val="20"/>
                <w:lang w:eastAsia="es-CL"/>
              </w:rPr>
              <w:t>26.730</w:t>
            </w:r>
          </w:p>
        </w:tc>
        <w:tc>
          <w:tcPr>
            <w:tcW w:w="0" w:type="auto"/>
            <w:noWrap/>
            <w:vAlign w:val="center"/>
            <w:hideMark/>
          </w:tcPr>
          <w:p w:rsidR="00040DBF" w:rsidRPr="00676B0E" w:rsidRDefault="00040DBF"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1</w:t>
            </w:r>
          </w:p>
        </w:tc>
        <w:tc>
          <w:tcPr>
            <w:tcW w:w="0" w:type="auto"/>
            <w:noWrap/>
            <w:vAlign w:val="center"/>
            <w:hideMark/>
          </w:tcPr>
          <w:p w:rsidR="00040DBF" w:rsidRPr="00676B0E" w:rsidRDefault="00040DBF"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7</w:t>
            </w:r>
          </w:p>
        </w:tc>
        <w:tc>
          <w:tcPr>
            <w:tcW w:w="0" w:type="auto"/>
            <w:noWrap/>
            <w:vAlign w:val="center"/>
            <w:hideMark/>
          </w:tcPr>
          <w:p w:rsidR="00040DBF" w:rsidRPr="00676B0E" w:rsidRDefault="00040DBF"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84</w:t>
            </w:r>
          </w:p>
        </w:tc>
        <w:tc>
          <w:tcPr>
            <w:tcW w:w="0" w:type="auto"/>
            <w:noWrap/>
            <w:vAlign w:val="center"/>
            <w:hideMark/>
          </w:tcPr>
          <w:p w:rsidR="00040DBF" w:rsidRPr="00676B0E" w:rsidRDefault="00BB7A09"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w:t>
            </w:r>
            <w:r w:rsidR="00040DBF" w:rsidRPr="00676B0E">
              <w:rPr>
                <w:rFonts w:ascii="Times New Roman" w:eastAsia="Times New Roman" w:hAnsi="Times New Roman" w:cs="Times New Roman"/>
                <w:bCs/>
                <w:color w:val="000000"/>
                <w:sz w:val="20"/>
                <w:szCs w:val="20"/>
                <w:lang w:eastAsia="es-CL"/>
              </w:rPr>
              <w:t>318</w:t>
            </w:r>
          </w:p>
        </w:tc>
      </w:tr>
      <w:tr w:rsidR="00040DBF" w:rsidRPr="00676B0E" w:rsidTr="006A0138">
        <w:trPr>
          <w:trHeight w:val="300"/>
        </w:trPr>
        <w:tc>
          <w:tcPr>
            <w:tcW w:w="0" w:type="auto"/>
            <w:noWrap/>
            <w:hideMark/>
          </w:tcPr>
          <w:p w:rsidR="00040DBF" w:rsidRPr="00676B0E" w:rsidRDefault="00580C80" w:rsidP="007E22B9">
            <w:pPr>
              <w:spacing w:line="360" w:lineRule="auto"/>
              <w:jc w:val="both"/>
              <w:rPr>
                <w:rFonts w:ascii="Times New Roman" w:eastAsia="Times New Roman" w:hAnsi="Times New Roman" w:cs="Times New Roman"/>
                <w:bCs/>
                <w:color w:val="000000"/>
                <w:sz w:val="20"/>
                <w:szCs w:val="20"/>
                <w:lang w:val="en-US" w:eastAsia="es-CL"/>
              </w:rPr>
            </w:pPr>
            <w:r w:rsidRPr="00676B0E">
              <w:rPr>
                <w:rFonts w:ascii="Times New Roman" w:eastAsia="Times New Roman" w:hAnsi="Times New Roman" w:cs="Times New Roman"/>
                <w:bCs/>
                <w:color w:val="000000"/>
                <w:sz w:val="20"/>
                <w:szCs w:val="20"/>
                <w:lang w:val="en-US" w:eastAsia="es-CL"/>
              </w:rPr>
              <w:t>Dvr hd 4 can 2 cam bala 720p q-see</w:t>
            </w:r>
          </w:p>
        </w:tc>
        <w:tc>
          <w:tcPr>
            <w:tcW w:w="0" w:type="auto"/>
            <w:noWrap/>
            <w:vAlign w:val="center"/>
            <w:hideMark/>
          </w:tcPr>
          <w:p w:rsidR="00040DBF" w:rsidRPr="00676B0E" w:rsidRDefault="00A60DB2"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w:t>
            </w:r>
            <w:r w:rsidR="00040DBF" w:rsidRPr="00676B0E">
              <w:rPr>
                <w:rFonts w:ascii="Times New Roman" w:eastAsia="Times New Roman" w:hAnsi="Times New Roman" w:cs="Times New Roman"/>
                <w:bCs/>
                <w:color w:val="000000"/>
                <w:sz w:val="20"/>
                <w:szCs w:val="20"/>
                <w:lang w:eastAsia="es-CL"/>
              </w:rPr>
              <w:t>137.502</w:t>
            </w:r>
          </w:p>
        </w:tc>
        <w:tc>
          <w:tcPr>
            <w:tcW w:w="0" w:type="auto"/>
            <w:noWrap/>
            <w:vAlign w:val="center"/>
            <w:hideMark/>
          </w:tcPr>
          <w:p w:rsidR="00040DBF" w:rsidRPr="00676B0E" w:rsidRDefault="00040DBF"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1</w:t>
            </w:r>
          </w:p>
        </w:tc>
        <w:tc>
          <w:tcPr>
            <w:tcW w:w="0" w:type="auto"/>
            <w:noWrap/>
            <w:vAlign w:val="center"/>
            <w:hideMark/>
          </w:tcPr>
          <w:p w:rsidR="00040DBF" w:rsidRPr="00676B0E" w:rsidRDefault="00040DBF"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3</w:t>
            </w:r>
          </w:p>
        </w:tc>
        <w:tc>
          <w:tcPr>
            <w:tcW w:w="0" w:type="auto"/>
            <w:noWrap/>
            <w:vAlign w:val="center"/>
            <w:hideMark/>
          </w:tcPr>
          <w:p w:rsidR="00040DBF" w:rsidRPr="00676B0E" w:rsidRDefault="00040DBF"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36</w:t>
            </w:r>
          </w:p>
        </w:tc>
        <w:tc>
          <w:tcPr>
            <w:tcW w:w="0" w:type="auto"/>
            <w:noWrap/>
            <w:vAlign w:val="center"/>
            <w:hideMark/>
          </w:tcPr>
          <w:p w:rsidR="00040DBF" w:rsidRPr="00676B0E" w:rsidRDefault="00BB7A09"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w:t>
            </w:r>
            <w:r w:rsidR="00040DBF" w:rsidRPr="00676B0E">
              <w:rPr>
                <w:rFonts w:ascii="Times New Roman" w:eastAsia="Times New Roman" w:hAnsi="Times New Roman" w:cs="Times New Roman"/>
                <w:bCs/>
                <w:color w:val="000000"/>
                <w:sz w:val="20"/>
                <w:szCs w:val="20"/>
                <w:lang w:eastAsia="es-CL"/>
              </w:rPr>
              <w:t>3.819</w:t>
            </w:r>
          </w:p>
        </w:tc>
      </w:tr>
      <w:tr w:rsidR="00040DBF" w:rsidRPr="00676B0E" w:rsidTr="006A0138">
        <w:trPr>
          <w:trHeight w:val="240"/>
        </w:trPr>
        <w:tc>
          <w:tcPr>
            <w:tcW w:w="0" w:type="auto"/>
            <w:noWrap/>
            <w:hideMark/>
          </w:tcPr>
          <w:p w:rsidR="00040DBF" w:rsidRPr="00676B0E" w:rsidRDefault="00580C80" w:rsidP="007E22B9">
            <w:pPr>
              <w:spacing w:line="360" w:lineRule="auto"/>
              <w:jc w:val="both"/>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Lampara escritorio pinza negra casa bonita</w:t>
            </w:r>
          </w:p>
        </w:tc>
        <w:tc>
          <w:tcPr>
            <w:tcW w:w="0" w:type="auto"/>
            <w:noWrap/>
            <w:vAlign w:val="center"/>
            <w:hideMark/>
          </w:tcPr>
          <w:p w:rsidR="00040DBF" w:rsidRPr="00676B0E" w:rsidRDefault="00A60DB2"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w:t>
            </w:r>
            <w:r w:rsidR="00040DBF" w:rsidRPr="00676B0E">
              <w:rPr>
                <w:rFonts w:ascii="Times New Roman" w:eastAsia="Times New Roman" w:hAnsi="Times New Roman" w:cs="Times New Roman"/>
                <w:bCs/>
                <w:color w:val="000000"/>
                <w:sz w:val="20"/>
                <w:szCs w:val="20"/>
                <w:lang w:eastAsia="es-CL"/>
              </w:rPr>
              <w:t>2.055</w:t>
            </w:r>
          </w:p>
        </w:tc>
        <w:tc>
          <w:tcPr>
            <w:tcW w:w="0" w:type="auto"/>
            <w:noWrap/>
            <w:vAlign w:val="center"/>
            <w:hideMark/>
          </w:tcPr>
          <w:p w:rsidR="00040DBF" w:rsidRPr="00676B0E" w:rsidRDefault="00040DBF"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1</w:t>
            </w:r>
          </w:p>
        </w:tc>
        <w:tc>
          <w:tcPr>
            <w:tcW w:w="0" w:type="auto"/>
            <w:noWrap/>
            <w:vAlign w:val="center"/>
            <w:hideMark/>
          </w:tcPr>
          <w:p w:rsidR="00040DBF" w:rsidRPr="00676B0E" w:rsidRDefault="00040DBF"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3</w:t>
            </w:r>
          </w:p>
        </w:tc>
        <w:tc>
          <w:tcPr>
            <w:tcW w:w="0" w:type="auto"/>
            <w:noWrap/>
            <w:vAlign w:val="center"/>
            <w:hideMark/>
          </w:tcPr>
          <w:p w:rsidR="00040DBF" w:rsidRPr="00676B0E" w:rsidRDefault="00040DBF"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36</w:t>
            </w:r>
          </w:p>
        </w:tc>
        <w:tc>
          <w:tcPr>
            <w:tcW w:w="0" w:type="auto"/>
            <w:noWrap/>
            <w:vAlign w:val="center"/>
            <w:hideMark/>
          </w:tcPr>
          <w:p w:rsidR="00040DBF" w:rsidRPr="00676B0E" w:rsidRDefault="00BB7A09"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w:t>
            </w:r>
            <w:r w:rsidR="00040DBF" w:rsidRPr="00676B0E">
              <w:rPr>
                <w:rFonts w:ascii="Times New Roman" w:eastAsia="Times New Roman" w:hAnsi="Times New Roman" w:cs="Times New Roman"/>
                <w:bCs/>
                <w:color w:val="000000"/>
                <w:sz w:val="20"/>
                <w:szCs w:val="20"/>
                <w:lang w:eastAsia="es-CL"/>
              </w:rPr>
              <w:t>57</w:t>
            </w:r>
          </w:p>
        </w:tc>
      </w:tr>
      <w:tr w:rsidR="00040DBF" w:rsidRPr="00676B0E" w:rsidTr="006A0138">
        <w:trPr>
          <w:trHeight w:val="240"/>
        </w:trPr>
        <w:tc>
          <w:tcPr>
            <w:tcW w:w="0" w:type="auto"/>
            <w:noWrap/>
            <w:hideMark/>
          </w:tcPr>
          <w:p w:rsidR="00040DBF" w:rsidRPr="00676B0E" w:rsidRDefault="00580C80" w:rsidP="007E22B9">
            <w:pPr>
              <w:spacing w:line="360" w:lineRule="auto"/>
              <w:jc w:val="both"/>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Papelera decorativa plástica café reyplast</w:t>
            </w:r>
          </w:p>
        </w:tc>
        <w:tc>
          <w:tcPr>
            <w:tcW w:w="0" w:type="auto"/>
            <w:noWrap/>
            <w:vAlign w:val="center"/>
            <w:hideMark/>
          </w:tcPr>
          <w:p w:rsidR="00040DBF" w:rsidRPr="00676B0E" w:rsidRDefault="00A60DB2"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w:t>
            </w:r>
            <w:r w:rsidR="00040DBF" w:rsidRPr="00676B0E">
              <w:rPr>
                <w:rFonts w:ascii="Times New Roman" w:eastAsia="Times New Roman" w:hAnsi="Times New Roman" w:cs="Times New Roman"/>
                <w:bCs/>
                <w:color w:val="000000"/>
                <w:sz w:val="20"/>
                <w:szCs w:val="20"/>
                <w:lang w:eastAsia="es-CL"/>
              </w:rPr>
              <w:t>1.520</w:t>
            </w:r>
          </w:p>
        </w:tc>
        <w:tc>
          <w:tcPr>
            <w:tcW w:w="0" w:type="auto"/>
            <w:noWrap/>
            <w:vAlign w:val="center"/>
            <w:hideMark/>
          </w:tcPr>
          <w:p w:rsidR="00040DBF" w:rsidRPr="00676B0E" w:rsidRDefault="00040DBF"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1</w:t>
            </w:r>
          </w:p>
        </w:tc>
        <w:tc>
          <w:tcPr>
            <w:tcW w:w="0" w:type="auto"/>
            <w:noWrap/>
            <w:vAlign w:val="center"/>
            <w:hideMark/>
          </w:tcPr>
          <w:p w:rsidR="00040DBF" w:rsidRPr="00676B0E" w:rsidRDefault="00040DBF"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3</w:t>
            </w:r>
          </w:p>
        </w:tc>
        <w:tc>
          <w:tcPr>
            <w:tcW w:w="0" w:type="auto"/>
            <w:noWrap/>
            <w:vAlign w:val="center"/>
            <w:hideMark/>
          </w:tcPr>
          <w:p w:rsidR="00040DBF" w:rsidRPr="00676B0E" w:rsidRDefault="00040DBF"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36</w:t>
            </w:r>
          </w:p>
        </w:tc>
        <w:tc>
          <w:tcPr>
            <w:tcW w:w="0" w:type="auto"/>
            <w:noWrap/>
            <w:vAlign w:val="center"/>
            <w:hideMark/>
          </w:tcPr>
          <w:p w:rsidR="00040DBF" w:rsidRPr="00676B0E" w:rsidRDefault="00BB7A09"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w:t>
            </w:r>
            <w:r w:rsidR="00040DBF" w:rsidRPr="00676B0E">
              <w:rPr>
                <w:rFonts w:ascii="Times New Roman" w:eastAsia="Times New Roman" w:hAnsi="Times New Roman" w:cs="Times New Roman"/>
                <w:bCs/>
                <w:color w:val="000000"/>
                <w:sz w:val="20"/>
                <w:szCs w:val="20"/>
                <w:lang w:eastAsia="es-CL"/>
              </w:rPr>
              <w:t>42</w:t>
            </w:r>
          </w:p>
        </w:tc>
      </w:tr>
      <w:tr w:rsidR="00040DBF" w:rsidRPr="00676B0E" w:rsidTr="006A0138">
        <w:trPr>
          <w:trHeight w:val="240"/>
        </w:trPr>
        <w:tc>
          <w:tcPr>
            <w:tcW w:w="0" w:type="auto"/>
            <w:noWrap/>
            <w:hideMark/>
          </w:tcPr>
          <w:p w:rsidR="00040DBF" w:rsidRPr="00676B0E" w:rsidRDefault="00580C80" w:rsidP="007E22B9">
            <w:pPr>
              <w:spacing w:line="360" w:lineRule="auto"/>
              <w:jc w:val="both"/>
              <w:rPr>
                <w:rFonts w:ascii="Times New Roman" w:eastAsia="Times New Roman" w:hAnsi="Times New Roman" w:cs="Times New Roman"/>
                <w:bCs/>
                <w:color w:val="000000"/>
                <w:sz w:val="20"/>
                <w:szCs w:val="20"/>
                <w:lang w:val="en-US" w:eastAsia="es-CL"/>
              </w:rPr>
            </w:pPr>
            <w:r w:rsidRPr="00676B0E">
              <w:rPr>
                <w:rFonts w:ascii="Times New Roman" w:eastAsia="Times New Roman" w:hAnsi="Times New Roman" w:cs="Times New Roman"/>
                <w:bCs/>
                <w:color w:val="000000"/>
                <w:sz w:val="20"/>
                <w:szCs w:val="20"/>
                <w:lang w:val="en-US" w:eastAsia="es-CL"/>
              </w:rPr>
              <w:t>Radio reloj nex con usb/bluetooth</w:t>
            </w:r>
          </w:p>
        </w:tc>
        <w:tc>
          <w:tcPr>
            <w:tcW w:w="0" w:type="auto"/>
            <w:noWrap/>
            <w:vAlign w:val="center"/>
            <w:hideMark/>
          </w:tcPr>
          <w:p w:rsidR="00040DBF" w:rsidRPr="00676B0E" w:rsidRDefault="00A60DB2"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w:t>
            </w:r>
            <w:r w:rsidR="00040DBF" w:rsidRPr="00676B0E">
              <w:rPr>
                <w:rFonts w:ascii="Times New Roman" w:eastAsia="Times New Roman" w:hAnsi="Times New Roman" w:cs="Times New Roman"/>
                <w:bCs/>
                <w:color w:val="000000"/>
                <w:sz w:val="20"/>
                <w:szCs w:val="20"/>
                <w:lang w:eastAsia="es-CL"/>
              </w:rPr>
              <w:t>11.451</w:t>
            </w:r>
          </w:p>
        </w:tc>
        <w:tc>
          <w:tcPr>
            <w:tcW w:w="0" w:type="auto"/>
            <w:noWrap/>
            <w:vAlign w:val="center"/>
            <w:hideMark/>
          </w:tcPr>
          <w:p w:rsidR="00040DBF" w:rsidRPr="00676B0E" w:rsidRDefault="00040DBF"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1</w:t>
            </w:r>
          </w:p>
        </w:tc>
        <w:tc>
          <w:tcPr>
            <w:tcW w:w="0" w:type="auto"/>
            <w:noWrap/>
            <w:vAlign w:val="center"/>
            <w:hideMark/>
          </w:tcPr>
          <w:p w:rsidR="00040DBF" w:rsidRPr="00676B0E" w:rsidRDefault="00040DBF"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7</w:t>
            </w:r>
          </w:p>
        </w:tc>
        <w:tc>
          <w:tcPr>
            <w:tcW w:w="0" w:type="auto"/>
            <w:noWrap/>
            <w:vAlign w:val="center"/>
            <w:hideMark/>
          </w:tcPr>
          <w:p w:rsidR="00040DBF" w:rsidRPr="00676B0E" w:rsidRDefault="00040DBF"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84</w:t>
            </w:r>
          </w:p>
        </w:tc>
        <w:tc>
          <w:tcPr>
            <w:tcW w:w="0" w:type="auto"/>
            <w:noWrap/>
            <w:vAlign w:val="center"/>
            <w:hideMark/>
          </w:tcPr>
          <w:p w:rsidR="00040DBF" w:rsidRPr="00676B0E" w:rsidRDefault="00BB7A09"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w:t>
            </w:r>
            <w:r w:rsidR="00040DBF" w:rsidRPr="00676B0E">
              <w:rPr>
                <w:rFonts w:ascii="Times New Roman" w:eastAsia="Times New Roman" w:hAnsi="Times New Roman" w:cs="Times New Roman"/>
                <w:bCs/>
                <w:color w:val="000000"/>
                <w:sz w:val="20"/>
                <w:szCs w:val="20"/>
                <w:lang w:eastAsia="es-CL"/>
              </w:rPr>
              <w:t>136</w:t>
            </w:r>
          </w:p>
        </w:tc>
      </w:tr>
      <w:tr w:rsidR="00040DBF" w:rsidRPr="00676B0E" w:rsidTr="006A0138">
        <w:trPr>
          <w:trHeight w:val="240"/>
        </w:trPr>
        <w:tc>
          <w:tcPr>
            <w:tcW w:w="0" w:type="auto"/>
            <w:noWrap/>
            <w:hideMark/>
          </w:tcPr>
          <w:p w:rsidR="00040DBF" w:rsidRPr="00676B0E" w:rsidRDefault="00580C80" w:rsidP="007E22B9">
            <w:pPr>
              <w:spacing w:line="360" w:lineRule="auto"/>
              <w:jc w:val="both"/>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 xml:space="preserve">Silla de pc negra </w:t>
            </w:r>
            <w:r w:rsidR="00E423B1" w:rsidRPr="00676B0E">
              <w:rPr>
                <w:rFonts w:ascii="Times New Roman" w:eastAsia="Times New Roman" w:hAnsi="Times New Roman" w:cs="Times New Roman"/>
                <w:bCs/>
                <w:color w:val="000000"/>
                <w:sz w:val="20"/>
                <w:szCs w:val="20"/>
                <w:lang w:eastAsia="es-CL"/>
              </w:rPr>
              <w:t>asentí</w:t>
            </w:r>
          </w:p>
        </w:tc>
        <w:tc>
          <w:tcPr>
            <w:tcW w:w="0" w:type="auto"/>
            <w:noWrap/>
            <w:vAlign w:val="center"/>
            <w:hideMark/>
          </w:tcPr>
          <w:p w:rsidR="00040DBF" w:rsidRPr="00676B0E" w:rsidRDefault="00A60DB2"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w:t>
            </w:r>
            <w:r w:rsidR="00040DBF" w:rsidRPr="00676B0E">
              <w:rPr>
                <w:rFonts w:ascii="Times New Roman" w:eastAsia="Times New Roman" w:hAnsi="Times New Roman" w:cs="Times New Roman"/>
                <w:bCs/>
                <w:color w:val="000000"/>
                <w:sz w:val="20"/>
                <w:szCs w:val="20"/>
                <w:lang w:eastAsia="es-CL"/>
              </w:rPr>
              <w:t>11.451</w:t>
            </w:r>
          </w:p>
        </w:tc>
        <w:tc>
          <w:tcPr>
            <w:tcW w:w="0" w:type="auto"/>
            <w:noWrap/>
            <w:vAlign w:val="center"/>
            <w:hideMark/>
          </w:tcPr>
          <w:p w:rsidR="00040DBF" w:rsidRPr="00676B0E" w:rsidRDefault="00040DBF"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1</w:t>
            </w:r>
          </w:p>
        </w:tc>
        <w:tc>
          <w:tcPr>
            <w:tcW w:w="0" w:type="auto"/>
            <w:noWrap/>
            <w:vAlign w:val="center"/>
            <w:hideMark/>
          </w:tcPr>
          <w:p w:rsidR="00040DBF" w:rsidRPr="00676B0E" w:rsidRDefault="00040DBF"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5</w:t>
            </w:r>
          </w:p>
        </w:tc>
        <w:tc>
          <w:tcPr>
            <w:tcW w:w="0" w:type="auto"/>
            <w:noWrap/>
            <w:vAlign w:val="center"/>
            <w:hideMark/>
          </w:tcPr>
          <w:p w:rsidR="00040DBF" w:rsidRPr="00676B0E" w:rsidRDefault="00040DBF"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60</w:t>
            </w:r>
          </w:p>
        </w:tc>
        <w:tc>
          <w:tcPr>
            <w:tcW w:w="0" w:type="auto"/>
            <w:noWrap/>
            <w:vAlign w:val="center"/>
            <w:hideMark/>
          </w:tcPr>
          <w:p w:rsidR="00040DBF" w:rsidRPr="00676B0E" w:rsidRDefault="00BB7A09" w:rsidP="007E22B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w:t>
            </w:r>
            <w:r w:rsidR="00040DBF" w:rsidRPr="00676B0E">
              <w:rPr>
                <w:rFonts w:ascii="Times New Roman" w:eastAsia="Times New Roman" w:hAnsi="Times New Roman" w:cs="Times New Roman"/>
                <w:bCs/>
                <w:color w:val="000000"/>
                <w:sz w:val="20"/>
                <w:szCs w:val="20"/>
                <w:lang w:eastAsia="es-CL"/>
              </w:rPr>
              <w:t>191</w:t>
            </w:r>
          </w:p>
        </w:tc>
      </w:tr>
      <w:tr w:rsidR="00040DBF" w:rsidRPr="00676B0E" w:rsidTr="006A0138">
        <w:trPr>
          <w:cnfStyle w:val="010000000000" w:firstRow="0" w:lastRow="1" w:firstColumn="0" w:lastColumn="0" w:oddVBand="0" w:evenVBand="0" w:oddHBand="0" w:evenHBand="0" w:firstRowFirstColumn="0" w:firstRowLastColumn="0" w:lastRowFirstColumn="0" w:lastRowLastColumn="0"/>
          <w:trHeight w:val="240"/>
        </w:trPr>
        <w:tc>
          <w:tcPr>
            <w:tcW w:w="0" w:type="auto"/>
            <w:noWrap/>
            <w:hideMark/>
          </w:tcPr>
          <w:p w:rsidR="00040DBF" w:rsidRPr="00676B0E" w:rsidRDefault="00580C80" w:rsidP="007E22B9">
            <w:pPr>
              <w:spacing w:line="360" w:lineRule="auto"/>
              <w:jc w:val="center"/>
              <w:rPr>
                <w:rFonts w:ascii="Times New Roman" w:eastAsia="Times New Roman" w:hAnsi="Times New Roman" w:cs="Times New Roman"/>
                <w:bCs w:val="0"/>
                <w:color w:val="000000"/>
                <w:sz w:val="20"/>
                <w:szCs w:val="20"/>
                <w:lang w:eastAsia="es-CL"/>
              </w:rPr>
            </w:pPr>
            <w:r w:rsidRPr="00676B0E">
              <w:rPr>
                <w:rFonts w:ascii="Times New Roman" w:eastAsia="Times New Roman" w:hAnsi="Times New Roman" w:cs="Times New Roman"/>
                <w:bCs w:val="0"/>
                <w:color w:val="000000"/>
                <w:sz w:val="20"/>
                <w:szCs w:val="20"/>
                <w:lang w:eastAsia="es-CL"/>
              </w:rPr>
              <w:t>Total</w:t>
            </w:r>
          </w:p>
        </w:tc>
        <w:tc>
          <w:tcPr>
            <w:tcW w:w="0" w:type="auto"/>
            <w:noWrap/>
            <w:vAlign w:val="center"/>
            <w:hideMark/>
          </w:tcPr>
          <w:p w:rsidR="00040DBF" w:rsidRPr="00676B0E" w:rsidRDefault="00A60DB2" w:rsidP="007E22B9">
            <w:pPr>
              <w:spacing w:line="360" w:lineRule="auto"/>
              <w:jc w:val="center"/>
              <w:rPr>
                <w:rFonts w:ascii="Times New Roman" w:eastAsia="Times New Roman" w:hAnsi="Times New Roman" w:cs="Times New Roman"/>
                <w:bCs w:val="0"/>
                <w:color w:val="000000"/>
                <w:sz w:val="20"/>
                <w:szCs w:val="20"/>
                <w:lang w:eastAsia="es-CL"/>
              </w:rPr>
            </w:pPr>
            <w:r w:rsidRPr="00676B0E">
              <w:rPr>
                <w:rFonts w:ascii="Times New Roman" w:eastAsia="Times New Roman" w:hAnsi="Times New Roman" w:cs="Times New Roman"/>
                <w:bCs w:val="0"/>
                <w:color w:val="000000"/>
                <w:sz w:val="20"/>
                <w:szCs w:val="20"/>
                <w:lang w:eastAsia="es-CL"/>
              </w:rPr>
              <w:t>$</w:t>
            </w:r>
            <w:r w:rsidR="00040DBF" w:rsidRPr="00676B0E">
              <w:rPr>
                <w:rFonts w:ascii="Times New Roman" w:eastAsia="Times New Roman" w:hAnsi="Times New Roman" w:cs="Times New Roman"/>
                <w:bCs w:val="0"/>
                <w:color w:val="000000"/>
                <w:sz w:val="20"/>
                <w:szCs w:val="20"/>
                <w:lang w:eastAsia="es-CL"/>
              </w:rPr>
              <w:t>190.710</w:t>
            </w:r>
          </w:p>
        </w:tc>
        <w:tc>
          <w:tcPr>
            <w:tcW w:w="0" w:type="auto"/>
            <w:noWrap/>
            <w:vAlign w:val="center"/>
            <w:hideMark/>
          </w:tcPr>
          <w:p w:rsidR="00040DBF" w:rsidRPr="00676B0E" w:rsidRDefault="00040DBF" w:rsidP="007E22B9">
            <w:pPr>
              <w:spacing w:line="360" w:lineRule="auto"/>
              <w:jc w:val="center"/>
              <w:rPr>
                <w:rFonts w:ascii="Times New Roman" w:eastAsia="Times New Roman" w:hAnsi="Times New Roman" w:cs="Times New Roman"/>
                <w:bCs w:val="0"/>
                <w:color w:val="000000"/>
                <w:sz w:val="20"/>
                <w:szCs w:val="20"/>
                <w:lang w:eastAsia="es-CL"/>
              </w:rPr>
            </w:pPr>
          </w:p>
        </w:tc>
        <w:tc>
          <w:tcPr>
            <w:tcW w:w="0" w:type="auto"/>
            <w:noWrap/>
            <w:vAlign w:val="center"/>
            <w:hideMark/>
          </w:tcPr>
          <w:p w:rsidR="00040DBF" w:rsidRPr="00676B0E" w:rsidRDefault="00040DBF" w:rsidP="007E22B9">
            <w:pPr>
              <w:spacing w:line="360" w:lineRule="auto"/>
              <w:jc w:val="center"/>
              <w:rPr>
                <w:rFonts w:ascii="Times New Roman" w:eastAsia="Times New Roman" w:hAnsi="Times New Roman" w:cs="Times New Roman"/>
                <w:sz w:val="20"/>
                <w:szCs w:val="20"/>
                <w:lang w:eastAsia="es-CL"/>
              </w:rPr>
            </w:pPr>
          </w:p>
        </w:tc>
        <w:tc>
          <w:tcPr>
            <w:tcW w:w="0" w:type="auto"/>
            <w:noWrap/>
            <w:vAlign w:val="center"/>
            <w:hideMark/>
          </w:tcPr>
          <w:p w:rsidR="00040DBF" w:rsidRPr="00676B0E" w:rsidRDefault="00040DBF" w:rsidP="007E22B9">
            <w:pPr>
              <w:spacing w:line="360" w:lineRule="auto"/>
              <w:jc w:val="center"/>
              <w:rPr>
                <w:rFonts w:ascii="Times New Roman" w:eastAsia="Times New Roman" w:hAnsi="Times New Roman" w:cs="Times New Roman"/>
                <w:sz w:val="20"/>
                <w:szCs w:val="20"/>
                <w:lang w:eastAsia="es-CL"/>
              </w:rPr>
            </w:pPr>
          </w:p>
        </w:tc>
        <w:tc>
          <w:tcPr>
            <w:tcW w:w="0" w:type="auto"/>
            <w:noWrap/>
            <w:vAlign w:val="center"/>
            <w:hideMark/>
          </w:tcPr>
          <w:p w:rsidR="00040DBF" w:rsidRPr="00676B0E" w:rsidRDefault="00BB7A09" w:rsidP="007E22B9">
            <w:pPr>
              <w:spacing w:line="360" w:lineRule="auto"/>
              <w:jc w:val="center"/>
              <w:rPr>
                <w:rFonts w:ascii="Times New Roman" w:eastAsia="Times New Roman" w:hAnsi="Times New Roman" w:cs="Times New Roman"/>
                <w:bCs w:val="0"/>
                <w:color w:val="000000"/>
                <w:sz w:val="20"/>
                <w:szCs w:val="20"/>
                <w:lang w:eastAsia="es-CL"/>
              </w:rPr>
            </w:pPr>
            <w:r w:rsidRPr="00676B0E">
              <w:rPr>
                <w:rFonts w:ascii="Times New Roman" w:eastAsia="Times New Roman" w:hAnsi="Times New Roman" w:cs="Times New Roman"/>
                <w:bCs w:val="0"/>
                <w:color w:val="000000"/>
                <w:sz w:val="20"/>
                <w:szCs w:val="20"/>
                <w:lang w:eastAsia="es-CL"/>
              </w:rPr>
              <w:t>$</w:t>
            </w:r>
            <w:r w:rsidR="00040DBF" w:rsidRPr="00676B0E">
              <w:rPr>
                <w:rFonts w:ascii="Times New Roman" w:eastAsia="Times New Roman" w:hAnsi="Times New Roman" w:cs="Times New Roman"/>
                <w:bCs w:val="0"/>
                <w:color w:val="000000"/>
                <w:sz w:val="20"/>
                <w:szCs w:val="20"/>
                <w:lang w:eastAsia="es-CL"/>
              </w:rPr>
              <w:t>4.564</w:t>
            </w:r>
          </w:p>
        </w:tc>
      </w:tr>
    </w:tbl>
    <w:p w:rsidR="00040DBF" w:rsidRPr="00676B0E" w:rsidRDefault="00040DBF" w:rsidP="00040DBF">
      <w:pPr>
        <w:pStyle w:val="Prrafodelista"/>
        <w:spacing w:line="276" w:lineRule="auto"/>
        <w:ind w:left="792"/>
        <w:rPr>
          <w:rFonts w:ascii="Times New Roman" w:hAnsi="Times New Roman" w:cs="Times New Roman"/>
          <w:sz w:val="16"/>
          <w:szCs w:val="16"/>
          <w:lang w:val="es-ES"/>
        </w:rPr>
      </w:pPr>
    </w:p>
    <w:tbl>
      <w:tblPr>
        <w:tblW w:w="0" w:type="auto"/>
        <w:tblCellMar>
          <w:top w:w="15" w:type="dxa"/>
          <w:left w:w="70" w:type="dxa"/>
          <w:bottom w:w="15" w:type="dxa"/>
          <w:right w:w="70" w:type="dxa"/>
        </w:tblCellMar>
        <w:tblLook w:val="04A0" w:firstRow="1" w:lastRow="0" w:firstColumn="1" w:lastColumn="0" w:noHBand="0" w:noVBand="1"/>
      </w:tblPr>
      <w:tblGrid>
        <w:gridCol w:w="3311"/>
        <w:gridCol w:w="1352"/>
        <w:gridCol w:w="863"/>
        <w:gridCol w:w="999"/>
        <w:gridCol w:w="1069"/>
        <w:gridCol w:w="1517"/>
      </w:tblGrid>
      <w:tr w:rsidR="006A0138" w:rsidRPr="00676B0E" w:rsidTr="006A0138">
        <w:trPr>
          <w:trHeight w:val="315"/>
        </w:trPr>
        <w:tc>
          <w:tcPr>
            <w:tcW w:w="0" w:type="auto"/>
            <w:gridSpan w:val="6"/>
            <w:tcBorders>
              <w:top w:val="single" w:sz="8" w:space="0" w:color="B3CC82"/>
              <w:left w:val="single" w:sz="8" w:space="0" w:color="B3CC82"/>
              <w:bottom w:val="single" w:sz="8" w:space="0" w:color="B3CC82"/>
              <w:right w:val="nil"/>
            </w:tcBorders>
            <w:shd w:val="clear" w:color="000000" w:fill="9BBB59"/>
            <w:vAlign w:val="bottom"/>
            <w:hideMark/>
          </w:tcPr>
          <w:p w:rsidR="006A0138" w:rsidRPr="00676B0E" w:rsidRDefault="006A0138" w:rsidP="006A0138">
            <w:pPr>
              <w:rPr>
                <w:rFonts w:ascii="Times New Roman" w:eastAsia="Times New Roman" w:hAnsi="Times New Roman" w:cs="Times New Roman"/>
                <w:b/>
                <w:bCs/>
                <w:color w:val="000000"/>
                <w:sz w:val="18"/>
                <w:szCs w:val="18"/>
                <w:lang w:val="es-CL" w:eastAsia="es-CL"/>
              </w:rPr>
            </w:pPr>
            <w:r w:rsidRPr="00676B0E">
              <w:rPr>
                <w:rFonts w:ascii="Times New Roman" w:eastAsia="Times New Roman" w:hAnsi="Times New Roman" w:cs="Times New Roman"/>
                <w:b/>
                <w:bCs/>
                <w:color w:val="000000"/>
                <w:sz w:val="18"/>
                <w:szCs w:val="18"/>
                <w:lang w:val="es-CL" w:eastAsia="es-CL"/>
              </w:rPr>
              <w:t>Cocina y comedor</w:t>
            </w:r>
          </w:p>
        </w:tc>
      </w:tr>
      <w:tr w:rsidR="006A0138" w:rsidRPr="00676B0E" w:rsidTr="006A0138">
        <w:trPr>
          <w:trHeight w:val="540"/>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Descripción</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Costo Mayorista Neto</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Cantidad</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Vida Útil en Años</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Vida útil en Meses</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Depreciación Mensual</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Calefactor orbis 404.000</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$ 76.387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10</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120</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$ 637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Cocina a gas 4 platas 1 horno co 022 maigas</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$ 388.006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9</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108</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$ 3.593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n-US" w:eastAsia="es-CL"/>
              </w:rPr>
            </w:pPr>
            <w:r w:rsidRPr="00676B0E">
              <w:rPr>
                <w:rFonts w:ascii="Times New Roman" w:eastAsia="Times New Roman" w:hAnsi="Times New Roman" w:cs="Times New Roman"/>
                <w:color w:val="000000"/>
                <w:sz w:val="20"/>
                <w:szCs w:val="20"/>
                <w:lang w:val="en-US" w:eastAsia="es-CL"/>
              </w:rPr>
              <w:t>Comedor dartagnan 6 sillas home collection 78 x 160 cm.</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$ 3.849.947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42</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$ 64.166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Conservadora y congeladora 160 dual sd-190 maigas</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$ 504.179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9</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108</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$ 4.668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n-US" w:eastAsia="es-CL"/>
              </w:rPr>
            </w:pPr>
            <w:r w:rsidRPr="00676B0E">
              <w:rPr>
                <w:rFonts w:ascii="Times New Roman" w:eastAsia="Times New Roman" w:hAnsi="Times New Roman" w:cs="Times New Roman"/>
                <w:color w:val="000000"/>
                <w:sz w:val="20"/>
                <w:szCs w:val="20"/>
                <w:lang w:val="en-US" w:eastAsia="es-CL"/>
              </w:rPr>
              <w:t>Jgo 3 asaderas rectangular home collection</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$ 15.989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7</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$ 266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Juego de 6 vasos largos allegra</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$ 33.995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50</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$ 944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Juego de cuchillería 16 piezas casa bonita</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$ 119.840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63</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$ 3.329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Juego de vajilla 16 piezas porcelana redondo homy</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$ 336.417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63</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$ 9.345 </w:t>
            </w:r>
          </w:p>
        </w:tc>
      </w:tr>
      <w:tr w:rsidR="006A0138" w:rsidRPr="00676B0E" w:rsidTr="006A0138">
        <w:trPr>
          <w:trHeight w:val="540"/>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lastRenderedPageBreak/>
              <w:t>Lavaplatos acero con rebalse 100 x 50 cm. Izquierdo splendid</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$ 50.397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$ 840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Llave lavadero/lavadora a muro mossini stretto</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$ 19.228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48</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$ 401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n-US" w:eastAsia="es-CL"/>
              </w:rPr>
            </w:pPr>
            <w:r w:rsidRPr="00676B0E">
              <w:rPr>
                <w:rFonts w:ascii="Times New Roman" w:eastAsia="Times New Roman" w:hAnsi="Times New Roman" w:cs="Times New Roman"/>
                <w:color w:val="000000"/>
                <w:sz w:val="20"/>
                <w:szCs w:val="20"/>
                <w:lang w:val="en-US" w:eastAsia="es-CL"/>
              </w:rPr>
              <w:t>Mantel rectangular exterior home collection 140 x 240 cm.</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$ 128.021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42</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$ 3.556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Microondas 20 i kor6670 mecánico daewoo</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$ 80.191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9</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108</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$ 743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Modulo lavaplatos 100 x 47 cm. Scandinova/canela</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$ 105.866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$ 1.764 </w:t>
            </w:r>
          </w:p>
        </w:tc>
      </w:tr>
      <w:tr w:rsidR="006A0138" w:rsidRPr="00676B0E" w:rsidTr="006A0138">
        <w:trPr>
          <w:trHeight w:val="540"/>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Mueble base 3 puertas, 2 cajones 120 x 85 x 48,5 bianco scandinova</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$ 280.655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$ 4.678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Olla aluminio de 18 cm. Fagmilia fantuzzi</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$ 27.464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$ 458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Organizador cub nº1 colores genérico</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$ 9.893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7</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84</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$ 118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n-US" w:eastAsia="es-CL"/>
              </w:rPr>
            </w:pPr>
            <w:r w:rsidRPr="00676B0E">
              <w:rPr>
                <w:rFonts w:ascii="Times New Roman" w:eastAsia="Times New Roman" w:hAnsi="Times New Roman" w:cs="Times New Roman"/>
                <w:color w:val="000000"/>
                <w:sz w:val="20"/>
                <w:szCs w:val="20"/>
                <w:lang w:val="en-US" w:eastAsia="es-CL"/>
              </w:rPr>
              <w:t>Pack de termos 1,8 l. + 1 l. Home collection</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$ 53.400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10</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$ 1.483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Papelero con pedal 34 litros soga</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$ 15.264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$ 254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n-US" w:eastAsia="es-CL"/>
              </w:rPr>
            </w:pPr>
            <w:r w:rsidRPr="00676B0E">
              <w:rPr>
                <w:rFonts w:ascii="Times New Roman" w:eastAsia="Times New Roman" w:hAnsi="Times New Roman" w:cs="Times New Roman"/>
                <w:color w:val="000000"/>
                <w:sz w:val="20"/>
                <w:szCs w:val="20"/>
                <w:lang w:val="en-US" w:eastAsia="es-CL"/>
              </w:rPr>
              <w:t>Set 3 sartenes antiadeherentes 20, 25, 30 cm. Bohl</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$ 21.337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7</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48</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$ 445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Set 6 copas de vino versalles cristar</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$ 114.209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50</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$ 3.172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n-US" w:eastAsia="es-CL"/>
              </w:rPr>
            </w:pPr>
            <w:r w:rsidRPr="00676B0E">
              <w:rPr>
                <w:rFonts w:ascii="Times New Roman" w:eastAsia="Times New Roman" w:hAnsi="Times New Roman" w:cs="Times New Roman"/>
                <w:color w:val="000000"/>
                <w:sz w:val="20"/>
                <w:szCs w:val="20"/>
                <w:lang w:val="en-US" w:eastAsia="es-CL"/>
              </w:rPr>
              <w:t>Set 7 piezas alino home collection</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$ 95.936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42</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$ 2.665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Set salero/pimentero vidrio casa bonita</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$ 31.765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42</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$ 882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Soporte lcd tilt15 23-55" daiku</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$ 39.694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$ 662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Tetera 3,4 l. Con pito acero inoxidable home collection</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$ 36.623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$ 1.017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Tv led 32" irt</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$ 274.989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72</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$ 3.819 </w:t>
            </w:r>
          </w:p>
        </w:tc>
      </w:tr>
      <w:tr w:rsidR="006A0138" w:rsidRPr="00676B0E" w:rsidTr="006A0138">
        <w:trPr>
          <w:trHeight w:val="345"/>
        </w:trPr>
        <w:tc>
          <w:tcPr>
            <w:tcW w:w="0" w:type="auto"/>
            <w:tcBorders>
              <w:top w:val="double" w:sz="6"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Total</w:t>
            </w:r>
          </w:p>
        </w:tc>
        <w:tc>
          <w:tcPr>
            <w:tcW w:w="0" w:type="auto"/>
            <w:tcBorders>
              <w:top w:val="double" w:sz="6"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 xml:space="preserve"> $ 6.709.691</w:t>
            </w:r>
          </w:p>
        </w:tc>
        <w:tc>
          <w:tcPr>
            <w:tcW w:w="0" w:type="auto"/>
            <w:tcBorders>
              <w:top w:val="double" w:sz="6"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b/>
                <w:bCs/>
                <w:color w:val="000000"/>
                <w:sz w:val="20"/>
                <w:szCs w:val="20"/>
                <w:lang w:val="es-CL" w:eastAsia="es-CL"/>
              </w:rPr>
            </w:pPr>
          </w:p>
        </w:tc>
        <w:tc>
          <w:tcPr>
            <w:tcW w:w="0" w:type="auto"/>
            <w:tcBorders>
              <w:top w:val="double" w:sz="6" w:space="0" w:color="B3CC82"/>
              <w:left w:val="nil"/>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sz w:val="20"/>
                <w:szCs w:val="20"/>
                <w:lang w:val="es-CL" w:eastAsia="es-CL"/>
              </w:rPr>
            </w:pPr>
          </w:p>
        </w:tc>
        <w:tc>
          <w:tcPr>
            <w:tcW w:w="0" w:type="auto"/>
            <w:tcBorders>
              <w:top w:val="double" w:sz="6" w:space="0" w:color="B3CC82"/>
              <w:left w:val="nil"/>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sz w:val="20"/>
                <w:szCs w:val="20"/>
                <w:lang w:val="es-CL" w:eastAsia="es-CL"/>
              </w:rPr>
            </w:pPr>
          </w:p>
        </w:tc>
        <w:tc>
          <w:tcPr>
            <w:tcW w:w="0" w:type="auto"/>
            <w:tcBorders>
              <w:top w:val="double" w:sz="6"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 xml:space="preserve"> $ 113.905 </w:t>
            </w:r>
          </w:p>
        </w:tc>
      </w:tr>
    </w:tbl>
    <w:p w:rsidR="006A0138" w:rsidRPr="00676B0E" w:rsidRDefault="006A0138" w:rsidP="00040DBF">
      <w:pPr>
        <w:pStyle w:val="Prrafodelista"/>
        <w:spacing w:line="276" w:lineRule="auto"/>
        <w:ind w:left="792"/>
        <w:rPr>
          <w:rFonts w:ascii="Times New Roman" w:hAnsi="Times New Roman" w:cs="Times New Roman"/>
          <w:sz w:val="16"/>
          <w:szCs w:val="16"/>
          <w:lang w:val="es-ES"/>
        </w:rPr>
      </w:pPr>
    </w:p>
    <w:tbl>
      <w:tblPr>
        <w:tblW w:w="0" w:type="auto"/>
        <w:tblInd w:w="70" w:type="dxa"/>
        <w:tblCellMar>
          <w:top w:w="15" w:type="dxa"/>
          <w:left w:w="70" w:type="dxa"/>
          <w:bottom w:w="15" w:type="dxa"/>
          <w:right w:w="70" w:type="dxa"/>
        </w:tblCellMar>
        <w:tblLook w:val="04A0" w:firstRow="1" w:lastRow="0" w:firstColumn="1" w:lastColumn="0" w:noHBand="0" w:noVBand="1"/>
      </w:tblPr>
      <w:tblGrid>
        <w:gridCol w:w="3049"/>
        <w:gridCol w:w="1402"/>
        <w:gridCol w:w="863"/>
        <w:gridCol w:w="1052"/>
        <w:gridCol w:w="1120"/>
        <w:gridCol w:w="1555"/>
      </w:tblGrid>
      <w:tr w:rsidR="006A0138" w:rsidRPr="00676B0E" w:rsidTr="006A0138">
        <w:trPr>
          <w:trHeight w:val="315"/>
        </w:trPr>
        <w:tc>
          <w:tcPr>
            <w:tcW w:w="0" w:type="auto"/>
            <w:gridSpan w:val="6"/>
            <w:tcBorders>
              <w:top w:val="single" w:sz="8" w:space="0" w:color="B3CC82"/>
              <w:left w:val="single" w:sz="8" w:space="0" w:color="B3CC82"/>
              <w:bottom w:val="single" w:sz="8" w:space="0" w:color="B3CC82"/>
              <w:right w:val="nil"/>
            </w:tcBorders>
            <w:shd w:val="clear" w:color="000000" w:fill="9BBB59"/>
            <w:vAlign w:val="bottom"/>
            <w:hideMark/>
          </w:tcPr>
          <w:p w:rsidR="006A0138" w:rsidRPr="00676B0E" w:rsidRDefault="006A0138" w:rsidP="006A0138">
            <w:pPr>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Recepción</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Descripción</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Costo Mayorista Neto</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Cantidad</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Vida Útil en Años</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Vida útil en Meses</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Depreciación Mensual</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Alfombra bcf rojo y gris 150 x 220 cm. Home collection</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$ 12.979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$ 361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n-US" w:eastAsia="es-CL"/>
              </w:rPr>
            </w:pPr>
            <w:r w:rsidRPr="00676B0E">
              <w:rPr>
                <w:rFonts w:ascii="Times New Roman" w:eastAsia="Times New Roman" w:hAnsi="Times New Roman" w:cs="Times New Roman"/>
                <w:color w:val="000000"/>
                <w:sz w:val="20"/>
                <w:szCs w:val="20"/>
                <w:lang w:val="en-US" w:eastAsia="es-CL"/>
              </w:rPr>
              <w:t>All in one lenovo intel celeron 2g ram/500gb dd 19,5"</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$ 152.781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72</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$ 2.122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Mesa recepción 270 x 60 x 115 cedro movilockers</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$ 745.600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$ 12.427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Microcomponente philips mcm 2300</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$ 34.301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72</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$ 476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Papelera decorativa plástica café reyplast</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$ 1.520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$ 42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Set de 3 mesas radius homy</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$ 30.550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$ 509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lastRenderedPageBreak/>
              <w:t>Sillon negro ejecutivo aseti</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$ 14.507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7</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84</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$ 173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Sofa julieta 3 cuerpos 205 x 73 x 71 cm. Gris homy</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$ 229.160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7</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84</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$ 2.728 </w:t>
            </w:r>
          </w:p>
        </w:tc>
      </w:tr>
      <w:tr w:rsidR="006A0138" w:rsidRPr="00676B0E" w:rsidTr="006A0138">
        <w:trPr>
          <w:trHeight w:val="315"/>
        </w:trPr>
        <w:tc>
          <w:tcPr>
            <w:tcW w:w="0" w:type="auto"/>
            <w:tcBorders>
              <w:top w:val="single" w:sz="8"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Telefono de sobremesa temporis t50 alcatel</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$ 12.979 </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48</w:t>
            </w:r>
          </w:p>
        </w:tc>
        <w:tc>
          <w:tcPr>
            <w:tcW w:w="0" w:type="auto"/>
            <w:tcBorders>
              <w:top w:val="single" w:sz="8"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$ 270 </w:t>
            </w:r>
          </w:p>
        </w:tc>
      </w:tr>
      <w:tr w:rsidR="006A0138" w:rsidRPr="00676B0E" w:rsidTr="006A0138">
        <w:trPr>
          <w:trHeight w:val="345"/>
        </w:trPr>
        <w:tc>
          <w:tcPr>
            <w:tcW w:w="0" w:type="auto"/>
            <w:tcBorders>
              <w:top w:val="double" w:sz="6" w:space="0" w:color="B3CC82"/>
              <w:left w:val="single" w:sz="8" w:space="0" w:color="B3CC82"/>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Total</w:t>
            </w:r>
          </w:p>
        </w:tc>
        <w:tc>
          <w:tcPr>
            <w:tcW w:w="0" w:type="auto"/>
            <w:tcBorders>
              <w:top w:val="double" w:sz="6"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 xml:space="preserve"> $ 1.234.377 </w:t>
            </w:r>
          </w:p>
        </w:tc>
        <w:tc>
          <w:tcPr>
            <w:tcW w:w="0" w:type="auto"/>
            <w:tcBorders>
              <w:top w:val="double" w:sz="6" w:space="0" w:color="B3CC82"/>
              <w:left w:val="nil"/>
              <w:bottom w:val="single" w:sz="8" w:space="0" w:color="B3CC82"/>
              <w:right w:val="nil"/>
            </w:tcBorders>
            <w:vAlign w:val="bottom"/>
            <w:hideMark/>
          </w:tcPr>
          <w:p w:rsidR="006A0138" w:rsidRPr="00676B0E" w:rsidRDefault="006A0138" w:rsidP="006A0138">
            <w:pPr>
              <w:jc w:val="right"/>
              <w:rPr>
                <w:rFonts w:ascii="Times New Roman" w:eastAsia="Times New Roman" w:hAnsi="Times New Roman" w:cs="Times New Roman"/>
                <w:b/>
                <w:bCs/>
                <w:color w:val="000000"/>
                <w:sz w:val="20"/>
                <w:szCs w:val="20"/>
                <w:lang w:val="es-CL" w:eastAsia="es-CL"/>
              </w:rPr>
            </w:pPr>
          </w:p>
        </w:tc>
        <w:tc>
          <w:tcPr>
            <w:tcW w:w="0" w:type="auto"/>
            <w:tcBorders>
              <w:top w:val="double" w:sz="6" w:space="0" w:color="B3CC82"/>
              <w:left w:val="nil"/>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sz w:val="20"/>
                <w:szCs w:val="20"/>
                <w:lang w:val="es-CL" w:eastAsia="es-CL"/>
              </w:rPr>
            </w:pPr>
          </w:p>
        </w:tc>
        <w:tc>
          <w:tcPr>
            <w:tcW w:w="0" w:type="auto"/>
            <w:tcBorders>
              <w:top w:val="double" w:sz="6" w:space="0" w:color="B3CC82"/>
              <w:left w:val="nil"/>
              <w:bottom w:val="single" w:sz="8" w:space="0" w:color="B3CC82"/>
              <w:right w:val="nil"/>
            </w:tcBorders>
            <w:vAlign w:val="bottom"/>
            <w:hideMark/>
          </w:tcPr>
          <w:p w:rsidR="006A0138" w:rsidRPr="00676B0E" w:rsidRDefault="006A0138" w:rsidP="006A0138">
            <w:pPr>
              <w:rPr>
                <w:rFonts w:ascii="Times New Roman" w:eastAsia="Times New Roman" w:hAnsi="Times New Roman" w:cs="Times New Roman"/>
                <w:sz w:val="20"/>
                <w:szCs w:val="20"/>
                <w:lang w:val="es-CL" w:eastAsia="es-CL"/>
              </w:rPr>
            </w:pPr>
          </w:p>
        </w:tc>
        <w:tc>
          <w:tcPr>
            <w:tcW w:w="0" w:type="auto"/>
            <w:tcBorders>
              <w:top w:val="double" w:sz="6" w:space="0" w:color="B3CC82"/>
              <w:left w:val="nil"/>
              <w:bottom w:val="single" w:sz="8" w:space="0" w:color="B3CC82"/>
              <w:right w:val="single" w:sz="8" w:space="0" w:color="B3CC82"/>
            </w:tcBorders>
            <w:vAlign w:val="bottom"/>
            <w:hideMark/>
          </w:tcPr>
          <w:p w:rsidR="006A0138" w:rsidRPr="00676B0E" w:rsidRDefault="006A0138" w:rsidP="006A0138">
            <w:pPr>
              <w:jc w:val="right"/>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 xml:space="preserve"> $ 19.108 </w:t>
            </w:r>
          </w:p>
        </w:tc>
      </w:tr>
    </w:tbl>
    <w:p w:rsidR="00697F3B" w:rsidRPr="00676B0E" w:rsidRDefault="00697F3B" w:rsidP="006A0138">
      <w:pPr>
        <w:spacing w:line="276" w:lineRule="auto"/>
        <w:rPr>
          <w:rFonts w:ascii="Times New Roman" w:hAnsi="Times New Roman" w:cs="Times New Roman"/>
          <w:sz w:val="20"/>
          <w:szCs w:val="20"/>
          <w:lang w:val="es-ES"/>
        </w:rPr>
      </w:pPr>
    </w:p>
    <w:p w:rsidR="006A0138" w:rsidRPr="00676B0E" w:rsidRDefault="006A0138" w:rsidP="006A0138">
      <w:pPr>
        <w:spacing w:line="276" w:lineRule="auto"/>
        <w:rPr>
          <w:rFonts w:ascii="Times New Roman" w:hAnsi="Times New Roman" w:cs="Times New Roman"/>
          <w:sz w:val="20"/>
          <w:szCs w:val="20"/>
          <w:lang w:val="es-ES"/>
        </w:rPr>
      </w:pPr>
    </w:p>
    <w:p w:rsidR="00595FDC" w:rsidRPr="00676B0E" w:rsidRDefault="00595FDC" w:rsidP="006A0138">
      <w:pPr>
        <w:spacing w:line="276" w:lineRule="auto"/>
        <w:rPr>
          <w:rFonts w:ascii="Times New Roman" w:hAnsi="Times New Roman" w:cs="Times New Roman"/>
          <w:sz w:val="20"/>
          <w:szCs w:val="20"/>
          <w:lang w:val="es-ES"/>
        </w:rPr>
      </w:pPr>
    </w:p>
    <w:p w:rsidR="006A0138" w:rsidRPr="00676B0E" w:rsidRDefault="006A0138" w:rsidP="006A0138">
      <w:pPr>
        <w:spacing w:line="276" w:lineRule="auto"/>
        <w:rPr>
          <w:rFonts w:ascii="Times New Roman" w:hAnsi="Times New Roman" w:cs="Times New Roman"/>
          <w:sz w:val="20"/>
          <w:szCs w:val="20"/>
          <w:lang w:val="es-ES"/>
        </w:rPr>
      </w:pPr>
    </w:p>
    <w:tbl>
      <w:tblPr>
        <w:tblW w:w="0" w:type="auto"/>
        <w:tblInd w:w="70" w:type="dxa"/>
        <w:tblCellMar>
          <w:top w:w="15" w:type="dxa"/>
          <w:left w:w="70" w:type="dxa"/>
          <w:bottom w:w="15" w:type="dxa"/>
          <w:right w:w="70" w:type="dxa"/>
        </w:tblCellMar>
        <w:tblLook w:val="04A0" w:firstRow="1" w:lastRow="0" w:firstColumn="1" w:lastColumn="0" w:noHBand="0" w:noVBand="1"/>
      </w:tblPr>
      <w:tblGrid>
        <w:gridCol w:w="2863"/>
        <w:gridCol w:w="1449"/>
        <w:gridCol w:w="863"/>
        <w:gridCol w:w="1104"/>
        <w:gridCol w:w="1170"/>
        <w:gridCol w:w="1592"/>
      </w:tblGrid>
      <w:tr w:rsidR="00595FDC" w:rsidRPr="00676B0E" w:rsidTr="00595FDC">
        <w:trPr>
          <w:trHeight w:val="315"/>
        </w:trPr>
        <w:tc>
          <w:tcPr>
            <w:tcW w:w="0" w:type="auto"/>
            <w:gridSpan w:val="6"/>
            <w:tcBorders>
              <w:top w:val="single" w:sz="8" w:space="0" w:color="B3CC82"/>
              <w:left w:val="single" w:sz="8" w:space="0" w:color="B3CC82"/>
              <w:bottom w:val="single" w:sz="8" w:space="0" w:color="B3CC82"/>
              <w:right w:val="nil"/>
            </w:tcBorders>
            <w:shd w:val="clear" w:color="000000" w:fill="9BBB59"/>
            <w:vAlign w:val="bottom"/>
            <w:hideMark/>
          </w:tcPr>
          <w:p w:rsidR="00595FDC" w:rsidRPr="00676B0E" w:rsidRDefault="00595FDC" w:rsidP="00595FDC">
            <w:pPr>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Oficinas</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Descripción</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Costo Mayorista Neto</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Cantidad</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Vida Útil en Años</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Vida útil en Meses</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Depreciación Mensual</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Combo escritorio + estante cedro home collection</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$ 53.461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$ 1.485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n-US" w:eastAsia="es-CL"/>
              </w:rPr>
            </w:pPr>
            <w:r w:rsidRPr="00676B0E">
              <w:rPr>
                <w:rFonts w:ascii="Times New Roman" w:eastAsia="Times New Roman" w:hAnsi="Times New Roman" w:cs="Times New Roman"/>
                <w:color w:val="000000"/>
                <w:sz w:val="20"/>
                <w:szCs w:val="20"/>
                <w:lang w:val="en-US" w:eastAsia="es-CL"/>
              </w:rPr>
              <w:t>All in one lenovo intel celeron 2g ram/500gb dd 19,5"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$ 305.561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72</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$ 4.244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Archivador kardex bali asenti</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$ 33.598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$ 933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Lampara escritorio pinza negra casa bonita</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$ 4.110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$ 114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Papelera decorativa plástica café reyplast</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$ 3.040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$ 84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Silla plegable 44 x 45 x 78 cm. Homy</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$ 7.624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$ 212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Sillon negro ejecutivo aseti</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$ 29.015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$ 806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Telefono de sobremesa temporis t50 alcatel</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$ 25.959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72</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$ 361 </w:t>
            </w:r>
          </w:p>
        </w:tc>
      </w:tr>
      <w:tr w:rsidR="00595FDC" w:rsidRPr="00676B0E" w:rsidTr="00595FDC">
        <w:trPr>
          <w:trHeight w:val="345"/>
        </w:trPr>
        <w:tc>
          <w:tcPr>
            <w:tcW w:w="0" w:type="auto"/>
            <w:tcBorders>
              <w:top w:val="double" w:sz="6"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Total</w:t>
            </w: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 xml:space="preserve"> $ 462.368 </w:t>
            </w: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b/>
                <w:bCs/>
                <w:color w:val="000000"/>
                <w:sz w:val="20"/>
                <w:szCs w:val="20"/>
                <w:lang w:val="es-CL" w:eastAsia="es-CL"/>
              </w:rPr>
            </w:pP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sz w:val="20"/>
                <w:szCs w:val="20"/>
                <w:lang w:val="es-CL" w:eastAsia="es-CL"/>
              </w:rPr>
            </w:pP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sz w:val="20"/>
                <w:szCs w:val="20"/>
                <w:lang w:val="es-CL" w:eastAsia="es-CL"/>
              </w:rPr>
            </w:pPr>
          </w:p>
        </w:tc>
        <w:tc>
          <w:tcPr>
            <w:tcW w:w="0" w:type="auto"/>
            <w:tcBorders>
              <w:top w:val="double" w:sz="6"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 xml:space="preserve"> $ 8.239 </w:t>
            </w:r>
          </w:p>
        </w:tc>
      </w:tr>
    </w:tbl>
    <w:p w:rsidR="00040DBF" w:rsidRPr="00676B0E" w:rsidRDefault="00040DBF" w:rsidP="00595FDC">
      <w:pPr>
        <w:spacing w:line="276" w:lineRule="auto"/>
        <w:rPr>
          <w:rFonts w:ascii="Times New Roman" w:hAnsi="Times New Roman" w:cs="Times New Roman"/>
          <w:sz w:val="20"/>
          <w:szCs w:val="20"/>
          <w:lang w:val="es-ES"/>
        </w:rPr>
      </w:pPr>
    </w:p>
    <w:p w:rsidR="00040DBF" w:rsidRPr="00676B0E" w:rsidRDefault="00040DBF" w:rsidP="00040DBF">
      <w:pPr>
        <w:pStyle w:val="Prrafodelista"/>
        <w:spacing w:line="276" w:lineRule="auto"/>
        <w:ind w:left="792"/>
        <w:rPr>
          <w:rFonts w:ascii="Times New Roman" w:hAnsi="Times New Roman" w:cs="Times New Roman"/>
          <w:sz w:val="20"/>
          <w:szCs w:val="20"/>
          <w:lang w:val="es-ES"/>
        </w:rPr>
      </w:pPr>
    </w:p>
    <w:tbl>
      <w:tblPr>
        <w:tblW w:w="0" w:type="auto"/>
        <w:tblInd w:w="70" w:type="dxa"/>
        <w:tblCellMar>
          <w:top w:w="15" w:type="dxa"/>
          <w:left w:w="70" w:type="dxa"/>
          <w:bottom w:w="15" w:type="dxa"/>
          <w:right w:w="70" w:type="dxa"/>
        </w:tblCellMar>
        <w:tblLook w:val="04A0" w:firstRow="1" w:lastRow="0" w:firstColumn="1" w:lastColumn="0" w:noHBand="0" w:noVBand="1"/>
      </w:tblPr>
      <w:tblGrid>
        <w:gridCol w:w="2829"/>
        <w:gridCol w:w="1458"/>
        <w:gridCol w:w="863"/>
        <w:gridCol w:w="1114"/>
        <w:gridCol w:w="1179"/>
        <w:gridCol w:w="1598"/>
      </w:tblGrid>
      <w:tr w:rsidR="00595FDC" w:rsidRPr="00676B0E" w:rsidTr="00595FDC">
        <w:trPr>
          <w:trHeight w:val="315"/>
        </w:trPr>
        <w:tc>
          <w:tcPr>
            <w:tcW w:w="0" w:type="auto"/>
            <w:gridSpan w:val="6"/>
            <w:tcBorders>
              <w:top w:val="single" w:sz="8" w:space="0" w:color="B3CC82"/>
              <w:left w:val="single" w:sz="8" w:space="0" w:color="B3CC82"/>
              <w:bottom w:val="single" w:sz="8" w:space="0" w:color="B3CC82"/>
              <w:right w:val="nil"/>
            </w:tcBorders>
            <w:shd w:val="clear" w:color="000000" w:fill="9BBB59"/>
            <w:vAlign w:val="bottom"/>
            <w:hideMark/>
          </w:tcPr>
          <w:p w:rsidR="00595FDC" w:rsidRPr="00676B0E" w:rsidRDefault="00595FDC" w:rsidP="00595FDC">
            <w:pPr>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Baños</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Descripción</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Costo Mayorista Neto</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Cantidad</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Vida Útil en Años</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Vida útil en Meses</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Depreciación Mensual</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Urinario campus blanco fanaloza</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$ 161.925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$ 2.699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Asiento redondo plástico económico bemis</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$ 48.281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16</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$ 805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Barra angula 135% blanca ausin</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$ 39.694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$ 662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Caldera para calefacción central gas licuado junkers</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$ 1.199.982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$ 20.000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Dispensador higiénico jumbo metálico blanco elite</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$ 113.033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$ 1.884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Espejo con bisel cherry 60 x 90 cm. Klipen</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$ 70.283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$ 1.171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lastRenderedPageBreak/>
              <w:t>Estanque ecoclean blanco con fiting corona</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$ 222.338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16</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$ 3.706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Forro pvc 178 x 183 cm. Casa bonita</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$ 15.126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20</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$ 252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Genérico papelero 7 litros blanco</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$ 24.324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16</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$ 405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Llave individual lavamanos plumber</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$ 80.825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20</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$ 1.347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Papelero con pedal 34 litros soga</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$ 30.527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$ 509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Pedestal acuacer blanco corona</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$ 160.275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20</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$ 2.671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Secador de manos hd2001w airolite</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$ 206.241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$ 3.437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Secador philips bhd002 essentialcare</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$ 27.471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$ 458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Termo ati 250 litros 3kw albin trotter industrial</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$ 198.617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$ 3.310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Set de ducha 3 funciones de 1,75 metros ll110 fas</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$ 152.636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20</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$ 2.544 </w:t>
            </w:r>
          </w:p>
        </w:tc>
      </w:tr>
      <w:tr w:rsidR="00595FDC" w:rsidRPr="00676B0E" w:rsidTr="00595FDC">
        <w:trPr>
          <w:trHeight w:val="345"/>
        </w:trPr>
        <w:tc>
          <w:tcPr>
            <w:tcW w:w="0" w:type="auto"/>
            <w:tcBorders>
              <w:top w:val="double" w:sz="6"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Total</w:t>
            </w: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 xml:space="preserve"> $ 1.551.597 </w:t>
            </w: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b/>
                <w:bCs/>
                <w:color w:val="000000"/>
                <w:sz w:val="20"/>
                <w:szCs w:val="20"/>
                <w:lang w:val="es-CL" w:eastAsia="es-CL"/>
              </w:rPr>
            </w:pP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sz w:val="20"/>
                <w:szCs w:val="20"/>
                <w:lang w:val="es-CL" w:eastAsia="es-CL"/>
              </w:rPr>
            </w:pP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sz w:val="20"/>
                <w:szCs w:val="20"/>
                <w:lang w:val="es-CL" w:eastAsia="es-CL"/>
              </w:rPr>
            </w:pPr>
          </w:p>
        </w:tc>
        <w:tc>
          <w:tcPr>
            <w:tcW w:w="0" w:type="auto"/>
            <w:tcBorders>
              <w:top w:val="double" w:sz="6"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 xml:space="preserve"> $ 45.860 </w:t>
            </w:r>
          </w:p>
        </w:tc>
      </w:tr>
    </w:tbl>
    <w:p w:rsidR="00040DBF" w:rsidRPr="00676B0E" w:rsidRDefault="00040DBF" w:rsidP="00040DBF">
      <w:pPr>
        <w:spacing w:line="276" w:lineRule="auto"/>
        <w:jc w:val="both"/>
        <w:rPr>
          <w:rFonts w:ascii="Times New Roman" w:hAnsi="Times New Roman" w:cs="Times New Roman"/>
          <w:sz w:val="20"/>
          <w:szCs w:val="20"/>
          <w:lang w:val="es-ES"/>
        </w:rPr>
      </w:pPr>
    </w:p>
    <w:p w:rsidR="00040DBF" w:rsidRPr="00676B0E" w:rsidRDefault="00040DBF" w:rsidP="00040DBF">
      <w:pPr>
        <w:spacing w:line="276" w:lineRule="auto"/>
        <w:jc w:val="both"/>
        <w:rPr>
          <w:rFonts w:ascii="Times New Roman" w:hAnsi="Times New Roman" w:cs="Times New Roman"/>
          <w:sz w:val="20"/>
          <w:szCs w:val="20"/>
          <w:lang w:val="es-ES"/>
        </w:rPr>
      </w:pPr>
    </w:p>
    <w:tbl>
      <w:tblPr>
        <w:tblStyle w:val="Sombreadomedio1-nfasis3"/>
        <w:tblW w:w="10060" w:type="dxa"/>
        <w:tblLayout w:type="fixed"/>
        <w:tblLook w:val="0660" w:firstRow="1" w:lastRow="1" w:firstColumn="0" w:lastColumn="0" w:noHBand="1" w:noVBand="1"/>
      </w:tblPr>
      <w:tblGrid>
        <w:gridCol w:w="4815"/>
        <w:gridCol w:w="1134"/>
        <w:gridCol w:w="850"/>
        <w:gridCol w:w="709"/>
        <w:gridCol w:w="1418"/>
        <w:gridCol w:w="1134"/>
      </w:tblGrid>
      <w:tr w:rsidR="00040DBF" w:rsidRPr="00676B0E" w:rsidTr="00676F1D">
        <w:trPr>
          <w:cnfStyle w:val="100000000000" w:firstRow="1" w:lastRow="0" w:firstColumn="0" w:lastColumn="0" w:oddVBand="0" w:evenVBand="0" w:oddHBand="0" w:evenHBand="0" w:firstRowFirstColumn="0" w:firstRowLastColumn="0" w:lastRowFirstColumn="0" w:lastRowLastColumn="0"/>
          <w:trHeight w:val="240"/>
        </w:trPr>
        <w:tc>
          <w:tcPr>
            <w:tcW w:w="10060" w:type="dxa"/>
            <w:gridSpan w:val="6"/>
            <w:vAlign w:val="center"/>
            <w:hideMark/>
          </w:tcPr>
          <w:p w:rsidR="00040DBF" w:rsidRPr="00676B0E" w:rsidRDefault="00697F3B" w:rsidP="00A202F8">
            <w:pPr>
              <w:spacing w:line="360" w:lineRule="auto"/>
              <w:jc w:val="center"/>
              <w:rPr>
                <w:rFonts w:ascii="Times New Roman" w:eastAsia="Times New Roman" w:hAnsi="Times New Roman" w:cs="Times New Roman"/>
                <w:bCs w:val="0"/>
                <w:color w:val="000000"/>
                <w:sz w:val="20"/>
                <w:szCs w:val="20"/>
                <w:lang w:eastAsia="es-CL"/>
              </w:rPr>
            </w:pPr>
            <w:r w:rsidRPr="00676B0E">
              <w:rPr>
                <w:rFonts w:ascii="Times New Roman" w:eastAsia="Times New Roman" w:hAnsi="Times New Roman" w:cs="Times New Roman"/>
                <w:bCs w:val="0"/>
                <w:color w:val="000000"/>
                <w:sz w:val="20"/>
                <w:szCs w:val="20"/>
                <w:lang w:eastAsia="es-CL"/>
              </w:rPr>
              <w:t>Bodega</w:t>
            </w:r>
          </w:p>
        </w:tc>
      </w:tr>
      <w:tr w:rsidR="009C7BF0" w:rsidRPr="00676B0E" w:rsidTr="00A202F8">
        <w:trPr>
          <w:trHeight w:val="465"/>
        </w:trPr>
        <w:tc>
          <w:tcPr>
            <w:tcW w:w="4815" w:type="dxa"/>
            <w:noWrap/>
            <w:vAlign w:val="center"/>
            <w:hideMark/>
          </w:tcPr>
          <w:p w:rsidR="009C7BF0" w:rsidRPr="00676B0E" w:rsidRDefault="009C7BF0" w:rsidP="00A202F8">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Descripción</w:t>
            </w:r>
          </w:p>
        </w:tc>
        <w:tc>
          <w:tcPr>
            <w:tcW w:w="1134" w:type="dxa"/>
            <w:vAlign w:val="center"/>
            <w:hideMark/>
          </w:tcPr>
          <w:p w:rsidR="009C7BF0" w:rsidRPr="00676B0E" w:rsidRDefault="009C7BF0" w:rsidP="00A202F8">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Costo Mayorista Neto</w:t>
            </w:r>
          </w:p>
        </w:tc>
        <w:tc>
          <w:tcPr>
            <w:tcW w:w="850" w:type="dxa"/>
            <w:noWrap/>
            <w:vAlign w:val="center"/>
            <w:hideMark/>
          </w:tcPr>
          <w:p w:rsidR="009C7BF0" w:rsidRPr="00676B0E" w:rsidRDefault="009C7BF0" w:rsidP="00A202F8">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Cantidad</w:t>
            </w:r>
          </w:p>
        </w:tc>
        <w:tc>
          <w:tcPr>
            <w:tcW w:w="709" w:type="dxa"/>
            <w:vAlign w:val="center"/>
            <w:hideMark/>
          </w:tcPr>
          <w:p w:rsidR="009C7BF0" w:rsidRPr="00676B0E" w:rsidRDefault="009C7BF0" w:rsidP="00A202F8">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Vida Útil en Años</w:t>
            </w:r>
          </w:p>
        </w:tc>
        <w:tc>
          <w:tcPr>
            <w:tcW w:w="1418" w:type="dxa"/>
            <w:vAlign w:val="center"/>
            <w:hideMark/>
          </w:tcPr>
          <w:p w:rsidR="009C7BF0" w:rsidRPr="00676B0E" w:rsidRDefault="009C7BF0" w:rsidP="00A202F8">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Vida útil en Meses</w:t>
            </w:r>
          </w:p>
        </w:tc>
        <w:tc>
          <w:tcPr>
            <w:tcW w:w="1134" w:type="dxa"/>
            <w:vAlign w:val="center"/>
            <w:hideMark/>
          </w:tcPr>
          <w:p w:rsidR="009C7BF0" w:rsidRPr="00676B0E" w:rsidRDefault="009C7BF0" w:rsidP="00A202F8">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Depreciación Mensual</w:t>
            </w:r>
          </w:p>
        </w:tc>
      </w:tr>
      <w:tr w:rsidR="009C7BF0" w:rsidRPr="00676B0E" w:rsidTr="00A202F8">
        <w:trPr>
          <w:trHeight w:val="240"/>
        </w:trPr>
        <w:tc>
          <w:tcPr>
            <w:tcW w:w="4815" w:type="dxa"/>
            <w:noWrap/>
            <w:hideMark/>
          </w:tcPr>
          <w:p w:rsidR="009C7BF0" w:rsidRPr="00676B0E" w:rsidRDefault="009C7BF0" w:rsidP="00A202F8">
            <w:pPr>
              <w:spacing w:line="360" w:lineRule="auto"/>
              <w:jc w:val="both"/>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Estante Metálico Stabil 90 X 45 X 176 Cm. Gris Ar</w:t>
            </w:r>
          </w:p>
        </w:tc>
        <w:tc>
          <w:tcPr>
            <w:tcW w:w="1134" w:type="dxa"/>
            <w:noWrap/>
            <w:vAlign w:val="center"/>
            <w:hideMark/>
          </w:tcPr>
          <w:p w:rsidR="009C7BF0" w:rsidRPr="00676B0E" w:rsidRDefault="00595FDC" w:rsidP="00A202F8">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w:t>
            </w:r>
            <w:r w:rsidR="009C7BF0" w:rsidRPr="00676B0E">
              <w:rPr>
                <w:rFonts w:ascii="Times New Roman" w:eastAsia="Times New Roman" w:hAnsi="Times New Roman" w:cs="Times New Roman"/>
                <w:bCs/>
                <w:color w:val="000000"/>
                <w:sz w:val="20"/>
                <w:szCs w:val="20"/>
                <w:lang w:eastAsia="es-CL"/>
              </w:rPr>
              <w:t>126.028</w:t>
            </w:r>
          </w:p>
        </w:tc>
        <w:tc>
          <w:tcPr>
            <w:tcW w:w="850" w:type="dxa"/>
            <w:noWrap/>
            <w:vAlign w:val="center"/>
            <w:hideMark/>
          </w:tcPr>
          <w:p w:rsidR="009C7BF0" w:rsidRPr="00676B0E" w:rsidRDefault="009C7BF0" w:rsidP="00A202F8">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3</w:t>
            </w:r>
          </w:p>
        </w:tc>
        <w:tc>
          <w:tcPr>
            <w:tcW w:w="709" w:type="dxa"/>
            <w:noWrap/>
            <w:vAlign w:val="center"/>
            <w:hideMark/>
          </w:tcPr>
          <w:p w:rsidR="009C7BF0" w:rsidRPr="00676B0E" w:rsidRDefault="009C7BF0" w:rsidP="00A202F8">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5</w:t>
            </w:r>
          </w:p>
        </w:tc>
        <w:tc>
          <w:tcPr>
            <w:tcW w:w="1418" w:type="dxa"/>
            <w:noWrap/>
            <w:vAlign w:val="center"/>
            <w:hideMark/>
          </w:tcPr>
          <w:p w:rsidR="009C7BF0" w:rsidRPr="00676B0E" w:rsidRDefault="009C7BF0" w:rsidP="00A202F8">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60</w:t>
            </w:r>
          </w:p>
        </w:tc>
        <w:tc>
          <w:tcPr>
            <w:tcW w:w="1134" w:type="dxa"/>
            <w:noWrap/>
            <w:vAlign w:val="center"/>
            <w:hideMark/>
          </w:tcPr>
          <w:p w:rsidR="009C7BF0" w:rsidRPr="00676B0E" w:rsidRDefault="00595FDC" w:rsidP="00A202F8">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w:t>
            </w:r>
            <w:r w:rsidR="009C7BF0" w:rsidRPr="00676B0E">
              <w:rPr>
                <w:rFonts w:ascii="Times New Roman" w:eastAsia="Times New Roman" w:hAnsi="Times New Roman" w:cs="Times New Roman"/>
                <w:bCs/>
                <w:color w:val="000000"/>
                <w:sz w:val="20"/>
                <w:szCs w:val="20"/>
                <w:lang w:eastAsia="es-CL"/>
              </w:rPr>
              <w:t>2.100</w:t>
            </w:r>
          </w:p>
        </w:tc>
      </w:tr>
      <w:tr w:rsidR="009C7BF0" w:rsidRPr="00676B0E" w:rsidTr="00A202F8">
        <w:trPr>
          <w:cnfStyle w:val="010000000000" w:firstRow="0" w:lastRow="1" w:firstColumn="0" w:lastColumn="0" w:oddVBand="0" w:evenVBand="0" w:oddHBand="0" w:evenHBand="0" w:firstRowFirstColumn="0" w:firstRowLastColumn="0" w:lastRowFirstColumn="0" w:lastRowLastColumn="0"/>
          <w:trHeight w:val="174"/>
        </w:trPr>
        <w:tc>
          <w:tcPr>
            <w:tcW w:w="4815" w:type="dxa"/>
            <w:noWrap/>
            <w:hideMark/>
          </w:tcPr>
          <w:p w:rsidR="009C7BF0" w:rsidRPr="00676B0E" w:rsidRDefault="009C7BF0" w:rsidP="00A202F8">
            <w:pPr>
              <w:spacing w:line="360" w:lineRule="auto"/>
              <w:jc w:val="center"/>
              <w:rPr>
                <w:rFonts w:ascii="Times New Roman" w:eastAsia="Times New Roman" w:hAnsi="Times New Roman" w:cs="Times New Roman"/>
                <w:bCs w:val="0"/>
                <w:color w:val="000000"/>
                <w:sz w:val="20"/>
                <w:szCs w:val="20"/>
                <w:lang w:eastAsia="es-CL"/>
              </w:rPr>
            </w:pPr>
            <w:r w:rsidRPr="00676B0E">
              <w:rPr>
                <w:rFonts w:ascii="Times New Roman" w:eastAsia="Times New Roman" w:hAnsi="Times New Roman" w:cs="Times New Roman"/>
                <w:bCs w:val="0"/>
                <w:color w:val="000000"/>
                <w:sz w:val="20"/>
                <w:szCs w:val="20"/>
                <w:lang w:eastAsia="es-CL"/>
              </w:rPr>
              <w:t>Total</w:t>
            </w:r>
          </w:p>
        </w:tc>
        <w:tc>
          <w:tcPr>
            <w:tcW w:w="1134" w:type="dxa"/>
            <w:noWrap/>
            <w:vAlign w:val="center"/>
            <w:hideMark/>
          </w:tcPr>
          <w:p w:rsidR="009C7BF0" w:rsidRPr="00676B0E" w:rsidRDefault="00595FDC" w:rsidP="00A202F8">
            <w:pPr>
              <w:spacing w:line="360" w:lineRule="auto"/>
              <w:jc w:val="center"/>
              <w:rPr>
                <w:rFonts w:ascii="Times New Roman" w:eastAsia="Times New Roman" w:hAnsi="Times New Roman" w:cs="Times New Roman"/>
                <w:bCs w:val="0"/>
                <w:color w:val="000000"/>
                <w:sz w:val="20"/>
                <w:szCs w:val="20"/>
                <w:lang w:eastAsia="es-CL"/>
              </w:rPr>
            </w:pPr>
            <w:r w:rsidRPr="00676B0E">
              <w:rPr>
                <w:rFonts w:ascii="Times New Roman" w:eastAsia="Times New Roman" w:hAnsi="Times New Roman" w:cs="Times New Roman"/>
                <w:bCs w:val="0"/>
                <w:color w:val="000000"/>
                <w:sz w:val="20"/>
                <w:szCs w:val="20"/>
                <w:lang w:eastAsia="es-CL"/>
              </w:rPr>
              <w:t>$</w:t>
            </w:r>
            <w:r w:rsidR="009C7BF0" w:rsidRPr="00676B0E">
              <w:rPr>
                <w:rFonts w:ascii="Times New Roman" w:eastAsia="Times New Roman" w:hAnsi="Times New Roman" w:cs="Times New Roman"/>
                <w:bCs w:val="0"/>
                <w:color w:val="000000"/>
                <w:sz w:val="20"/>
                <w:szCs w:val="20"/>
                <w:lang w:eastAsia="es-CL"/>
              </w:rPr>
              <w:t>126.028</w:t>
            </w:r>
          </w:p>
        </w:tc>
        <w:tc>
          <w:tcPr>
            <w:tcW w:w="850" w:type="dxa"/>
            <w:noWrap/>
            <w:vAlign w:val="center"/>
            <w:hideMark/>
          </w:tcPr>
          <w:p w:rsidR="009C7BF0" w:rsidRPr="00676B0E" w:rsidRDefault="009C7BF0" w:rsidP="00A202F8">
            <w:pPr>
              <w:spacing w:line="360" w:lineRule="auto"/>
              <w:jc w:val="center"/>
              <w:rPr>
                <w:rFonts w:ascii="Times New Roman" w:eastAsia="Times New Roman" w:hAnsi="Times New Roman" w:cs="Times New Roman"/>
                <w:bCs w:val="0"/>
                <w:color w:val="000000"/>
                <w:sz w:val="20"/>
                <w:szCs w:val="20"/>
                <w:lang w:eastAsia="es-CL"/>
              </w:rPr>
            </w:pPr>
          </w:p>
        </w:tc>
        <w:tc>
          <w:tcPr>
            <w:tcW w:w="709" w:type="dxa"/>
            <w:noWrap/>
            <w:vAlign w:val="center"/>
            <w:hideMark/>
          </w:tcPr>
          <w:p w:rsidR="009C7BF0" w:rsidRPr="00676B0E" w:rsidRDefault="009C7BF0" w:rsidP="00A202F8">
            <w:pPr>
              <w:spacing w:line="360" w:lineRule="auto"/>
              <w:jc w:val="center"/>
              <w:rPr>
                <w:rFonts w:ascii="Times New Roman" w:eastAsia="Times New Roman" w:hAnsi="Times New Roman" w:cs="Times New Roman"/>
                <w:sz w:val="20"/>
                <w:szCs w:val="20"/>
                <w:lang w:eastAsia="es-CL"/>
              </w:rPr>
            </w:pPr>
          </w:p>
        </w:tc>
        <w:tc>
          <w:tcPr>
            <w:tcW w:w="1418" w:type="dxa"/>
            <w:noWrap/>
            <w:vAlign w:val="center"/>
            <w:hideMark/>
          </w:tcPr>
          <w:p w:rsidR="009C7BF0" w:rsidRPr="00676B0E" w:rsidRDefault="009C7BF0" w:rsidP="00A202F8">
            <w:pPr>
              <w:spacing w:line="360" w:lineRule="auto"/>
              <w:jc w:val="center"/>
              <w:rPr>
                <w:rFonts w:ascii="Times New Roman" w:eastAsia="Times New Roman" w:hAnsi="Times New Roman" w:cs="Times New Roman"/>
                <w:sz w:val="20"/>
                <w:szCs w:val="20"/>
                <w:lang w:eastAsia="es-CL"/>
              </w:rPr>
            </w:pPr>
          </w:p>
        </w:tc>
        <w:tc>
          <w:tcPr>
            <w:tcW w:w="1134" w:type="dxa"/>
            <w:noWrap/>
            <w:vAlign w:val="center"/>
            <w:hideMark/>
          </w:tcPr>
          <w:p w:rsidR="009C7BF0" w:rsidRPr="00676B0E" w:rsidRDefault="00595FDC" w:rsidP="00A202F8">
            <w:pPr>
              <w:spacing w:line="360" w:lineRule="auto"/>
              <w:jc w:val="center"/>
              <w:rPr>
                <w:rFonts w:ascii="Times New Roman" w:eastAsia="Times New Roman" w:hAnsi="Times New Roman" w:cs="Times New Roman"/>
                <w:bCs w:val="0"/>
                <w:color w:val="000000"/>
                <w:sz w:val="20"/>
                <w:szCs w:val="20"/>
                <w:lang w:eastAsia="es-CL"/>
              </w:rPr>
            </w:pPr>
            <w:r w:rsidRPr="00676B0E">
              <w:rPr>
                <w:rFonts w:ascii="Times New Roman" w:eastAsia="Times New Roman" w:hAnsi="Times New Roman" w:cs="Times New Roman"/>
                <w:bCs w:val="0"/>
                <w:color w:val="000000"/>
                <w:sz w:val="20"/>
                <w:szCs w:val="20"/>
                <w:lang w:eastAsia="es-CL"/>
              </w:rPr>
              <w:t>$</w:t>
            </w:r>
            <w:r w:rsidR="009C7BF0" w:rsidRPr="00676B0E">
              <w:rPr>
                <w:rFonts w:ascii="Times New Roman" w:eastAsia="Times New Roman" w:hAnsi="Times New Roman" w:cs="Times New Roman"/>
                <w:bCs w:val="0"/>
                <w:color w:val="000000"/>
                <w:sz w:val="20"/>
                <w:szCs w:val="20"/>
                <w:lang w:eastAsia="es-CL"/>
              </w:rPr>
              <w:t>2.100</w:t>
            </w:r>
          </w:p>
        </w:tc>
      </w:tr>
    </w:tbl>
    <w:p w:rsidR="00040DBF" w:rsidRPr="00676B0E" w:rsidRDefault="00040DBF" w:rsidP="005764E8">
      <w:pPr>
        <w:spacing w:line="276" w:lineRule="auto"/>
        <w:rPr>
          <w:rFonts w:ascii="Times New Roman" w:hAnsi="Times New Roman" w:cs="Times New Roman"/>
          <w:sz w:val="20"/>
          <w:szCs w:val="20"/>
          <w:lang w:val="es-ES"/>
        </w:rPr>
      </w:pPr>
    </w:p>
    <w:p w:rsidR="00040DBF" w:rsidRPr="00676B0E" w:rsidRDefault="00040DBF" w:rsidP="00040DBF">
      <w:pPr>
        <w:pStyle w:val="Prrafodelista"/>
        <w:spacing w:line="276" w:lineRule="auto"/>
        <w:ind w:left="792"/>
        <w:rPr>
          <w:rFonts w:ascii="Times New Roman" w:hAnsi="Times New Roman" w:cs="Times New Roman"/>
          <w:sz w:val="20"/>
          <w:szCs w:val="20"/>
          <w:lang w:val="es-ES"/>
        </w:rPr>
      </w:pPr>
    </w:p>
    <w:tbl>
      <w:tblPr>
        <w:tblW w:w="0" w:type="auto"/>
        <w:tblInd w:w="70" w:type="dxa"/>
        <w:tblCellMar>
          <w:top w:w="15" w:type="dxa"/>
          <w:left w:w="70" w:type="dxa"/>
          <w:bottom w:w="15" w:type="dxa"/>
          <w:right w:w="70" w:type="dxa"/>
        </w:tblCellMar>
        <w:tblLook w:val="04A0" w:firstRow="1" w:lastRow="0" w:firstColumn="1" w:lastColumn="0" w:noHBand="0" w:noVBand="1"/>
      </w:tblPr>
      <w:tblGrid>
        <w:gridCol w:w="2981"/>
        <w:gridCol w:w="1454"/>
        <w:gridCol w:w="863"/>
        <w:gridCol w:w="1058"/>
        <w:gridCol w:w="1126"/>
        <w:gridCol w:w="1559"/>
      </w:tblGrid>
      <w:tr w:rsidR="00595FDC" w:rsidRPr="00676B0E" w:rsidTr="00595FDC">
        <w:trPr>
          <w:trHeight w:val="315"/>
        </w:trPr>
        <w:tc>
          <w:tcPr>
            <w:tcW w:w="0" w:type="auto"/>
            <w:gridSpan w:val="6"/>
            <w:tcBorders>
              <w:top w:val="single" w:sz="8" w:space="0" w:color="B3CC82"/>
              <w:left w:val="single" w:sz="8" w:space="0" w:color="B3CC82"/>
              <w:bottom w:val="single" w:sz="8" w:space="0" w:color="B3CC82"/>
              <w:right w:val="nil"/>
            </w:tcBorders>
            <w:shd w:val="clear" w:color="000000" w:fill="9BBB59"/>
            <w:vAlign w:val="bottom"/>
            <w:hideMark/>
          </w:tcPr>
          <w:p w:rsidR="00595FDC" w:rsidRPr="00676B0E" w:rsidRDefault="00595FDC" w:rsidP="00595FDC">
            <w:pPr>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Cafetería</w:t>
            </w:r>
          </w:p>
        </w:tc>
      </w:tr>
      <w:tr w:rsidR="00595FDC" w:rsidRPr="00676B0E" w:rsidTr="00595FDC">
        <w:trPr>
          <w:trHeight w:val="540"/>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Descripción</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Costo Mayorista Neto</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Cantidad</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Vida Útil en Años</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Vida útil en Meses</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Depreciación Mensual</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n-US" w:eastAsia="es-CL"/>
              </w:rPr>
            </w:pPr>
            <w:r w:rsidRPr="00676B0E">
              <w:rPr>
                <w:rFonts w:ascii="Times New Roman" w:eastAsia="Times New Roman" w:hAnsi="Times New Roman" w:cs="Times New Roman"/>
                <w:color w:val="000000"/>
                <w:sz w:val="20"/>
                <w:szCs w:val="20"/>
                <w:lang w:val="en-US" w:eastAsia="es-CL"/>
              </w:rPr>
              <w:t>Set 3 piezas met gris cafetería homy</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$ 122.200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48</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$ 2.546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Estante 5 repisas 60 x 28 x 145 chocolate casa bonita</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$ 33.598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$ 560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Cafetera 4 tazas dr5b oster</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$ 21.375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$ 594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Horno eléctrico rhel 10ab</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$ 22.903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$ 636 </w:t>
            </w:r>
          </w:p>
        </w:tc>
      </w:tr>
      <w:tr w:rsidR="00595FDC" w:rsidRPr="00676B0E" w:rsidTr="00595FDC">
        <w:trPr>
          <w:trHeight w:val="540"/>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Juego 6 tazas con plato para café cuadrada home collection</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$ 38.121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10</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$ 1.059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lastRenderedPageBreak/>
              <w:t>Set 3 cucharas té acero inoxidable casa bonita</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$ 22.765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20</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$ 632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Conservadora y congeladora 160 dual sd-190 maigas</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$ 168.060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48</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$ 3.501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Coctelera 5 piezas acero colores genérico</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$ 8.396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$ 233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Piso alto madera natural chile</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$ 45.806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$ 763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n-US" w:eastAsia="es-CL"/>
              </w:rPr>
              <w:t xml:space="preserve">Bar cayetana 71 x 40,6 x 80 cm. </w:t>
            </w:r>
            <w:r w:rsidRPr="00676B0E">
              <w:rPr>
                <w:rFonts w:ascii="Times New Roman" w:eastAsia="Times New Roman" w:hAnsi="Times New Roman" w:cs="Times New Roman"/>
                <w:color w:val="000000"/>
                <w:sz w:val="20"/>
                <w:szCs w:val="20"/>
                <w:lang w:val="es-CL" w:eastAsia="es-CL"/>
              </w:rPr>
              <w:t>Homy</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$ 53.468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$ 891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n-US" w:eastAsia="es-CL"/>
              </w:rPr>
              <w:t xml:space="preserve">Bar contact 137 x 57 x 105 cm. </w:t>
            </w:r>
            <w:r w:rsidRPr="00676B0E">
              <w:rPr>
                <w:rFonts w:ascii="Times New Roman" w:eastAsia="Times New Roman" w:hAnsi="Times New Roman" w:cs="Times New Roman"/>
                <w:color w:val="000000"/>
                <w:sz w:val="20"/>
                <w:szCs w:val="20"/>
                <w:lang w:val="es-CL" w:eastAsia="es-CL"/>
              </w:rPr>
              <w:t>Negro homy</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$ 68.747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$ 1.146 </w:t>
            </w:r>
          </w:p>
        </w:tc>
      </w:tr>
      <w:tr w:rsidR="00595FDC" w:rsidRPr="00676B0E" w:rsidTr="00595FDC">
        <w:trPr>
          <w:trHeight w:val="345"/>
        </w:trPr>
        <w:tc>
          <w:tcPr>
            <w:tcW w:w="0" w:type="auto"/>
            <w:tcBorders>
              <w:top w:val="double" w:sz="6"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Total</w:t>
            </w: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 xml:space="preserve"> $ 605.439,00 </w:t>
            </w: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b/>
                <w:bCs/>
                <w:color w:val="000000"/>
                <w:sz w:val="20"/>
                <w:szCs w:val="20"/>
                <w:lang w:val="es-CL" w:eastAsia="es-CL"/>
              </w:rPr>
            </w:pP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sz w:val="20"/>
                <w:szCs w:val="20"/>
                <w:lang w:val="es-CL" w:eastAsia="es-CL"/>
              </w:rPr>
            </w:pP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w:t>
            </w:r>
          </w:p>
        </w:tc>
        <w:tc>
          <w:tcPr>
            <w:tcW w:w="0" w:type="auto"/>
            <w:tcBorders>
              <w:top w:val="double" w:sz="6"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 xml:space="preserve"> $ 12.562 </w:t>
            </w:r>
          </w:p>
        </w:tc>
      </w:tr>
    </w:tbl>
    <w:p w:rsidR="00040DBF" w:rsidRPr="00676B0E" w:rsidRDefault="00040DBF" w:rsidP="00697F3B">
      <w:pPr>
        <w:spacing w:line="276" w:lineRule="auto"/>
        <w:rPr>
          <w:rFonts w:ascii="Times New Roman" w:hAnsi="Times New Roman" w:cs="Times New Roman"/>
          <w:sz w:val="20"/>
          <w:szCs w:val="20"/>
          <w:lang w:val="es-ES"/>
        </w:rPr>
      </w:pPr>
    </w:p>
    <w:p w:rsidR="00040DBF" w:rsidRPr="00676B0E" w:rsidRDefault="00040DBF" w:rsidP="00040DBF">
      <w:pPr>
        <w:pStyle w:val="Prrafodelista"/>
        <w:spacing w:line="276" w:lineRule="auto"/>
        <w:ind w:left="792"/>
        <w:rPr>
          <w:rFonts w:ascii="Times New Roman" w:hAnsi="Times New Roman" w:cs="Times New Roman"/>
          <w:sz w:val="20"/>
          <w:szCs w:val="20"/>
          <w:lang w:val="es-ES"/>
        </w:rPr>
      </w:pPr>
    </w:p>
    <w:p w:rsidR="00595FDC" w:rsidRPr="00676B0E" w:rsidRDefault="00595FDC" w:rsidP="00040DBF">
      <w:pPr>
        <w:pStyle w:val="Prrafodelista"/>
        <w:spacing w:line="276" w:lineRule="auto"/>
        <w:ind w:left="792"/>
        <w:rPr>
          <w:rFonts w:ascii="Times New Roman" w:hAnsi="Times New Roman" w:cs="Times New Roman"/>
          <w:sz w:val="20"/>
          <w:szCs w:val="20"/>
          <w:lang w:val="es-ES"/>
        </w:rPr>
      </w:pPr>
    </w:p>
    <w:tbl>
      <w:tblPr>
        <w:tblW w:w="0" w:type="auto"/>
        <w:tblInd w:w="70" w:type="dxa"/>
        <w:tblCellMar>
          <w:top w:w="15" w:type="dxa"/>
          <w:left w:w="70" w:type="dxa"/>
          <w:bottom w:w="15" w:type="dxa"/>
          <w:right w:w="70" w:type="dxa"/>
        </w:tblCellMar>
        <w:tblLook w:val="04A0" w:firstRow="1" w:lastRow="0" w:firstColumn="1" w:lastColumn="0" w:noHBand="0" w:noVBand="1"/>
      </w:tblPr>
      <w:tblGrid>
        <w:gridCol w:w="3198"/>
        <w:gridCol w:w="1363"/>
        <w:gridCol w:w="863"/>
        <w:gridCol w:w="1011"/>
        <w:gridCol w:w="1081"/>
        <w:gridCol w:w="1525"/>
      </w:tblGrid>
      <w:tr w:rsidR="00595FDC" w:rsidRPr="00676B0E" w:rsidTr="00595FDC">
        <w:trPr>
          <w:trHeight w:val="315"/>
        </w:trPr>
        <w:tc>
          <w:tcPr>
            <w:tcW w:w="0" w:type="auto"/>
            <w:gridSpan w:val="6"/>
            <w:tcBorders>
              <w:top w:val="single" w:sz="8" w:space="0" w:color="B3CC82"/>
              <w:left w:val="single" w:sz="8" w:space="0" w:color="B3CC82"/>
              <w:bottom w:val="single" w:sz="8" w:space="0" w:color="B3CC82"/>
              <w:right w:val="nil"/>
            </w:tcBorders>
            <w:shd w:val="clear" w:color="000000" w:fill="9BBB59"/>
            <w:vAlign w:val="bottom"/>
            <w:hideMark/>
          </w:tcPr>
          <w:p w:rsidR="00595FDC" w:rsidRPr="00676B0E" w:rsidRDefault="00595FDC" w:rsidP="00595FDC">
            <w:pPr>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Salones</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Descripción</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Costo Mayorista Neto</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Cantidad</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Vida Útil en Años</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Vida útil en Meses</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Depreciación Mensual</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Silla auditorio negro/metálico incatex</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$ 6.107.716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500</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$ 101.795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Luz cortaimagen estroboscopico profesional</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$ 32.040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48</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$ 667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Microfono inalámbrico doble</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$ 19.847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$ 331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Calefactor orbis 404.000</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$ 152.773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$ 2.546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404040"/>
                <w:sz w:val="20"/>
                <w:szCs w:val="20"/>
                <w:lang w:val="es-CL" w:eastAsia="es-CL"/>
              </w:rPr>
            </w:pPr>
            <w:r w:rsidRPr="00676B0E">
              <w:rPr>
                <w:rFonts w:ascii="Times New Roman" w:eastAsia="Times New Roman" w:hAnsi="Times New Roman" w:cs="Times New Roman"/>
                <w:color w:val="404040"/>
                <w:sz w:val="20"/>
                <w:szCs w:val="20"/>
                <w:lang w:val="es-CL" w:eastAsia="es-CL"/>
              </w:rPr>
              <w:t>Proyector powerlite s31+ telón retráctil</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$ 618.164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$ 10.303 </w:t>
            </w:r>
          </w:p>
        </w:tc>
      </w:tr>
      <w:tr w:rsidR="00595FDC" w:rsidRPr="00676B0E" w:rsidTr="00595FDC">
        <w:trPr>
          <w:trHeight w:val="540"/>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Sistema de audio novik stereo, mp3, 4 ch karaoke, usb, sd, 150 watts</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$ 377.372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48</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$ 7.862 </w:t>
            </w:r>
          </w:p>
        </w:tc>
      </w:tr>
      <w:tr w:rsidR="00595FDC" w:rsidRPr="00676B0E" w:rsidTr="00595FDC">
        <w:trPr>
          <w:trHeight w:val="345"/>
        </w:trPr>
        <w:tc>
          <w:tcPr>
            <w:tcW w:w="0" w:type="auto"/>
            <w:tcBorders>
              <w:top w:val="double" w:sz="6"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Total</w:t>
            </w: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 xml:space="preserve"> $ 6.689.748 </w:t>
            </w: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b/>
                <w:bCs/>
                <w:color w:val="000000"/>
                <w:sz w:val="20"/>
                <w:szCs w:val="20"/>
                <w:lang w:val="es-CL" w:eastAsia="es-CL"/>
              </w:rPr>
            </w:pP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sz w:val="20"/>
                <w:szCs w:val="20"/>
                <w:lang w:val="es-CL" w:eastAsia="es-CL"/>
              </w:rPr>
            </w:pP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sz w:val="20"/>
                <w:szCs w:val="20"/>
                <w:lang w:val="es-CL" w:eastAsia="es-CL"/>
              </w:rPr>
            </w:pPr>
          </w:p>
        </w:tc>
        <w:tc>
          <w:tcPr>
            <w:tcW w:w="0" w:type="auto"/>
            <w:tcBorders>
              <w:top w:val="double" w:sz="6"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 xml:space="preserve"> $ 123.504 </w:t>
            </w:r>
          </w:p>
        </w:tc>
      </w:tr>
    </w:tbl>
    <w:p w:rsidR="00040DBF" w:rsidRPr="00676B0E" w:rsidRDefault="00040DBF" w:rsidP="00697F3B">
      <w:pPr>
        <w:spacing w:line="276" w:lineRule="auto"/>
        <w:rPr>
          <w:rFonts w:ascii="Times New Roman" w:hAnsi="Times New Roman" w:cs="Times New Roman"/>
          <w:sz w:val="20"/>
          <w:szCs w:val="20"/>
          <w:lang w:val="es-ES"/>
        </w:rPr>
      </w:pPr>
    </w:p>
    <w:p w:rsidR="00040DBF" w:rsidRPr="00676B0E" w:rsidRDefault="00040DBF" w:rsidP="00040DBF">
      <w:pPr>
        <w:pStyle w:val="Prrafodelista"/>
        <w:spacing w:line="276" w:lineRule="auto"/>
        <w:ind w:left="792"/>
        <w:rPr>
          <w:rFonts w:ascii="Times New Roman" w:hAnsi="Times New Roman" w:cs="Times New Roman"/>
          <w:sz w:val="20"/>
          <w:szCs w:val="20"/>
          <w:lang w:val="es-ES"/>
        </w:rPr>
      </w:pPr>
    </w:p>
    <w:tbl>
      <w:tblPr>
        <w:tblW w:w="0" w:type="auto"/>
        <w:tblInd w:w="70" w:type="dxa"/>
        <w:tblCellMar>
          <w:top w:w="15" w:type="dxa"/>
          <w:left w:w="70" w:type="dxa"/>
          <w:bottom w:w="15" w:type="dxa"/>
          <w:right w:w="70" w:type="dxa"/>
        </w:tblCellMar>
        <w:tblLook w:val="04A0" w:firstRow="1" w:lastRow="0" w:firstColumn="1" w:lastColumn="0" w:noHBand="0" w:noVBand="1"/>
      </w:tblPr>
      <w:tblGrid>
        <w:gridCol w:w="2794"/>
        <w:gridCol w:w="1467"/>
        <w:gridCol w:w="863"/>
        <w:gridCol w:w="1123"/>
        <w:gridCol w:w="1189"/>
        <w:gridCol w:w="1605"/>
      </w:tblGrid>
      <w:tr w:rsidR="00595FDC" w:rsidRPr="00676B0E" w:rsidTr="00595FDC">
        <w:trPr>
          <w:trHeight w:val="315"/>
        </w:trPr>
        <w:tc>
          <w:tcPr>
            <w:tcW w:w="0" w:type="auto"/>
            <w:gridSpan w:val="6"/>
            <w:tcBorders>
              <w:top w:val="single" w:sz="8" w:space="0" w:color="B3CC82"/>
              <w:left w:val="single" w:sz="8" w:space="0" w:color="B3CC82"/>
              <w:bottom w:val="single" w:sz="8" w:space="0" w:color="B3CC82"/>
              <w:right w:val="nil"/>
            </w:tcBorders>
            <w:shd w:val="clear" w:color="000000" w:fill="9BBB59"/>
            <w:vAlign w:val="bottom"/>
            <w:hideMark/>
          </w:tcPr>
          <w:p w:rsidR="00595FDC" w:rsidRPr="00676B0E" w:rsidRDefault="00595FDC" w:rsidP="00595FDC">
            <w:pPr>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Gimnasio</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Descripción</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Costo Mayorista Neto</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Cantidad</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Vida Útil en Años</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Vida útil en Meses</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Depreciación Mensual</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Banca abdominal master fit</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$ 53.461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$ 891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n-US" w:eastAsia="es-CL"/>
              </w:rPr>
            </w:pPr>
            <w:r w:rsidRPr="00676B0E">
              <w:rPr>
                <w:rFonts w:ascii="Times New Roman" w:eastAsia="Times New Roman" w:hAnsi="Times New Roman" w:cs="Times New Roman"/>
                <w:color w:val="000000"/>
                <w:sz w:val="20"/>
                <w:szCs w:val="20"/>
                <w:lang w:val="en-US" w:eastAsia="es-CL"/>
              </w:rPr>
              <w:t>Banca pesas ls1102 live up</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$ 122.215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$ 2.037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Bicicleta ejercicios mecánica hm-1310 lahsen</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$ 221.161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$ 3.686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Bicicleta eliptica e-800 bianchi</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$ 152.636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$ 2.544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Caminadora manual live sports</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$ 137.494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$ 2.292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Colchoneta eva single klimber</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$ 9.121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$ 152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n-US" w:eastAsia="es-CL"/>
              </w:rPr>
            </w:pPr>
            <w:r w:rsidRPr="00676B0E">
              <w:rPr>
                <w:rFonts w:ascii="Times New Roman" w:eastAsia="Times New Roman" w:hAnsi="Times New Roman" w:cs="Times New Roman"/>
                <w:color w:val="000000"/>
                <w:sz w:val="20"/>
                <w:szCs w:val="20"/>
                <w:lang w:val="en-US" w:eastAsia="es-CL"/>
              </w:rPr>
              <w:lastRenderedPageBreak/>
              <w:t>Set de mancuernas 15 kg live up</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$ 57.273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$ 955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Microcomponente philips mcm 2300</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$ 34.301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$ 572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Soporte lcd tilt15 23-55" daiku</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$ 19.847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48</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$ 413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Tv led 32" irt</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$ 137.494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72</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$ 1.910 </w:t>
            </w:r>
          </w:p>
        </w:tc>
      </w:tr>
      <w:tr w:rsidR="00595FDC" w:rsidRPr="00676B0E" w:rsidTr="00595FDC">
        <w:trPr>
          <w:trHeight w:val="345"/>
        </w:trPr>
        <w:tc>
          <w:tcPr>
            <w:tcW w:w="0" w:type="auto"/>
            <w:tcBorders>
              <w:top w:val="double" w:sz="6"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Total</w:t>
            </w: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 xml:space="preserve"> $ 945.004 </w:t>
            </w: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b/>
                <w:bCs/>
                <w:color w:val="000000"/>
                <w:sz w:val="20"/>
                <w:szCs w:val="20"/>
                <w:lang w:val="es-CL" w:eastAsia="es-CL"/>
              </w:rPr>
            </w:pP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sz w:val="20"/>
                <w:szCs w:val="20"/>
                <w:lang w:val="es-CL" w:eastAsia="es-CL"/>
              </w:rPr>
            </w:pP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sz w:val="20"/>
                <w:szCs w:val="20"/>
                <w:lang w:val="es-CL" w:eastAsia="es-CL"/>
              </w:rPr>
            </w:pPr>
          </w:p>
        </w:tc>
        <w:tc>
          <w:tcPr>
            <w:tcW w:w="0" w:type="auto"/>
            <w:tcBorders>
              <w:top w:val="double" w:sz="6"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 xml:space="preserve"> $ 15.451 </w:t>
            </w:r>
          </w:p>
        </w:tc>
      </w:tr>
    </w:tbl>
    <w:p w:rsidR="00040DBF" w:rsidRPr="00676B0E" w:rsidRDefault="00040DBF" w:rsidP="00040DBF">
      <w:pPr>
        <w:pStyle w:val="Prrafodelista"/>
        <w:spacing w:line="276" w:lineRule="auto"/>
        <w:ind w:left="792"/>
        <w:rPr>
          <w:rFonts w:ascii="Times New Roman" w:hAnsi="Times New Roman" w:cs="Times New Roman"/>
          <w:sz w:val="20"/>
          <w:szCs w:val="20"/>
          <w:lang w:val="es-ES"/>
        </w:rPr>
      </w:pPr>
    </w:p>
    <w:p w:rsidR="00040DBF" w:rsidRPr="00676B0E" w:rsidRDefault="00040DBF" w:rsidP="00697F3B">
      <w:pPr>
        <w:spacing w:line="276" w:lineRule="auto"/>
        <w:rPr>
          <w:rFonts w:ascii="Times New Roman" w:hAnsi="Times New Roman" w:cs="Times New Roman"/>
          <w:sz w:val="20"/>
          <w:szCs w:val="20"/>
          <w:lang w:val="es-ES"/>
        </w:rPr>
      </w:pPr>
    </w:p>
    <w:tbl>
      <w:tblPr>
        <w:tblW w:w="0" w:type="auto"/>
        <w:tblInd w:w="70" w:type="dxa"/>
        <w:tblCellMar>
          <w:top w:w="15" w:type="dxa"/>
          <w:left w:w="70" w:type="dxa"/>
          <w:bottom w:w="15" w:type="dxa"/>
          <w:right w:w="70" w:type="dxa"/>
        </w:tblCellMar>
        <w:tblLook w:val="04A0" w:firstRow="1" w:lastRow="0" w:firstColumn="1" w:lastColumn="0" w:noHBand="0" w:noVBand="1"/>
      </w:tblPr>
      <w:tblGrid>
        <w:gridCol w:w="2907"/>
        <w:gridCol w:w="1438"/>
        <w:gridCol w:w="863"/>
        <w:gridCol w:w="1092"/>
        <w:gridCol w:w="1158"/>
        <w:gridCol w:w="1583"/>
      </w:tblGrid>
      <w:tr w:rsidR="00595FDC" w:rsidRPr="00676B0E" w:rsidTr="00595FDC">
        <w:trPr>
          <w:trHeight w:val="315"/>
        </w:trPr>
        <w:tc>
          <w:tcPr>
            <w:tcW w:w="0" w:type="auto"/>
            <w:gridSpan w:val="6"/>
            <w:tcBorders>
              <w:top w:val="single" w:sz="8" w:space="0" w:color="B3CC82"/>
              <w:left w:val="single" w:sz="8" w:space="0" w:color="B3CC82"/>
              <w:bottom w:val="single" w:sz="8" w:space="0" w:color="B3CC82"/>
              <w:right w:val="nil"/>
            </w:tcBorders>
            <w:shd w:val="clear" w:color="000000" w:fill="9BBB59"/>
            <w:vAlign w:val="bottom"/>
            <w:hideMark/>
          </w:tcPr>
          <w:p w:rsidR="00595FDC" w:rsidRPr="00676B0E" w:rsidRDefault="00595FDC" w:rsidP="00595FDC">
            <w:pPr>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Exteriores</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Descripción</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Costo Mayorista Neto</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Cantidad</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Vida Útil en Años</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Vida útil en Meses</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Depreciación Mensual</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Basurero con tapa segbols con ruedas 85 l kleine</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$ 30.527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48</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$ 636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Carro de arrastre big max basic 2 ruedas</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$ 45.829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48</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$ 955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Pelotas second chance 20un.</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$ 9.160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48</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$ 191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444444"/>
                <w:sz w:val="20"/>
                <w:szCs w:val="20"/>
                <w:lang w:val="es-CL" w:eastAsia="es-CL"/>
              </w:rPr>
            </w:pPr>
            <w:r w:rsidRPr="00676B0E">
              <w:rPr>
                <w:rFonts w:ascii="Times New Roman" w:eastAsia="Times New Roman" w:hAnsi="Times New Roman" w:cs="Times New Roman"/>
                <w:color w:val="444444"/>
                <w:sz w:val="20"/>
                <w:szCs w:val="20"/>
                <w:lang w:val="es-CL" w:eastAsia="es-CL"/>
              </w:rPr>
              <w:t>Raq/jr. Ballfighter 19</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$ 35.126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48</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$ 732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Reposera de resina cabo blanco reyplast</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$ 1.145.531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50</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$ 19.092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444444"/>
                <w:sz w:val="20"/>
                <w:szCs w:val="20"/>
                <w:lang w:val="en-US" w:eastAsia="es-CL"/>
              </w:rPr>
            </w:pPr>
            <w:r w:rsidRPr="00676B0E">
              <w:rPr>
                <w:rFonts w:ascii="Times New Roman" w:eastAsia="Times New Roman" w:hAnsi="Times New Roman" w:cs="Times New Roman"/>
                <w:color w:val="444444"/>
                <w:sz w:val="20"/>
                <w:szCs w:val="20"/>
                <w:lang w:val="en-US" w:eastAsia="es-CL"/>
              </w:rPr>
              <w:t>Set completo strata 12pc.men!S</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$ 168.060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$ 2.801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Sillon columpio 3 personas taupe homy</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$ 91.642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$ 1.527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444444"/>
                <w:sz w:val="20"/>
                <w:szCs w:val="20"/>
                <w:lang w:val="en-US" w:eastAsia="es-CL"/>
              </w:rPr>
            </w:pPr>
            <w:r w:rsidRPr="00676B0E">
              <w:rPr>
                <w:rFonts w:ascii="Times New Roman" w:eastAsia="Times New Roman" w:hAnsi="Times New Roman" w:cs="Times New Roman"/>
                <w:color w:val="444444"/>
                <w:sz w:val="20"/>
                <w:szCs w:val="20"/>
                <w:lang w:val="en-US" w:eastAsia="es-CL"/>
              </w:rPr>
              <w:t>Tb-tr3 tour tennis ball</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$ 12.193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$ 203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Tina de madera bomba de calor smarttub 8p.</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$ 2.291.818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$ 38.197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Toldo pe con base 3 x 2 m taupe homy</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$ 15.264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$ 254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Reposera de resina cabo blanco reyplast</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$ 1.145.531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50</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$ 19.092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Calefactor de patio con mesa recco</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$ 198.610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$ 3.310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n-US" w:eastAsia="es-CL"/>
              </w:rPr>
            </w:pPr>
            <w:r w:rsidRPr="00676B0E">
              <w:rPr>
                <w:rFonts w:ascii="Times New Roman" w:eastAsia="Times New Roman" w:hAnsi="Times New Roman" w:cs="Times New Roman"/>
                <w:color w:val="000000"/>
                <w:sz w:val="20"/>
                <w:szCs w:val="20"/>
                <w:lang w:val="en-US" w:eastAsia="es-CL"/>
              </w:rPr>
              <w:t>Quitasol circular metal d=200 home collection garden</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$ 381.780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$ 6.363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n-US" w:eastAsia="es-CL"/>
              </w:rPr>
            </w:pPr>
            <w:r w:rsidRPr="00676B0E">
              <w:rPr>
                <w:rFonts w:ascii="Times New Roman" w:eastAsia="Times New Roman" w:hAnsi="Times New Roman" w:cs="Times New Roman"/>
                <w:color w:val="000000"/>
                <w:sz w:val="20"/>
                <w:szCs w:val="20"/>
                <w:lang w:val="en-US" w:eastAsia="es-CL"/>
              </w:rPr>
              <w:t>Base para quitasol madera slat home collection garden</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$ 381.780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$ 6.363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Sillon columpio 3 personas taupe homy</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$ 91.642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$ 1.527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Basurero con tapa segbols con ruedas 85 l kleine</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$ 30.527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$ 509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Quincho a carbón 135 x 60 x 80 cm. Rcubo</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$ 656.982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$ 10.950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Toldo pe con base 3 x 2 m taupe homy</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$ 15.264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$ 254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lastRenderedPageBreak/>
              <w:t>Comedor silicia metal-ratán pe 6 piezas home collection</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$ 160.405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$ 2.673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Set 2 arcos de fútbol acero</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$ 26.730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$ 446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Aro de basquetball</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$ 61.100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$ 1.018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Cenicero pie blanco 56 cm. Genérico</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$ 61.085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$ 1.018 </w:t>
            </w:r>
          </w:p>
        </w:tc>
      </w:tr>
      <w:tr w:rsidR="00595FDC" w:rsidRPr="00676B0E" w:rsidTr="00595FDC">
        <w:trPr>
          <w:trHeight w:val="345"/>
        </w:trPr>
        <w:tc>
          <w:tcPr>
            <w:tcW w:w="0" w:type="auto"/>
            <w:tcBorders>
              <w:top w:val="double" w:sz="6"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Total</w:t>
            </w: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 xml:space="preserve"> $ 3.211.436 </w:t>
            </w: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b/>
                <w:bCs/>
                <w:color w:val="000000"/>
                <w:sz w:val="20"/>
                <w:szCs w:val="20"/>
                <w:lang w:val="es-CL" w:eastAsia="es-CL"/>
              </w:rPr>
            </w:pP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sz w:val="20"/>
                <w:szCs w:val="20"/>
                <w:lang w:val="es-CL" w:eastAsia="es-CL"/>
              </w:rPr>
            </w:pP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sz w:val="20"/>
                <w:szCs w:val="20"/>
                <w:lang w:val="es-CL" w:eastAsia="es-CL"/>
              </w:rPr>
            </w:pPr>
          </w:p>
        </w:tc>
        <w:tc>
          <w:tcPr>
            <w:tcW w:w="0" w:type="auto"/>
            <w:tcBorders>
              <w:top w:val="double" w:sz="6"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 xml:space="preserve"> $ 118.112 </w:t>
            </w:r>
          </w:p>
        </w:tc>
      </w:tr>
    </w:tbl>
    <w:p w:rsidR="00040DBF" w:rsidRPr="00676B0E" w:rsidRDefault="00040DBF" w:rsidP="00040DBF">
      <w:pPr>
        <w:pStyle w:val="Prrafodelista"/>
        <w:spacing w:line="276" w:lineRule="auto"/>
        <w:ind w:left="792"/>
        <w:rPr>
          <w:rFonts w:ascii="Times New Roman" w:hAnsi="Times New Roman" w:cs="Times New Roman"/>
          <w:sz w:val="20"/>
          <w:szCs w:val="20"/>
          <w:lang w:val="es-ES"/>
        </w:rPr>
      </w:pPr>
    </w:p>
    <w:p w:rsidR="00040DBF" w:rsidRPr="00676B0E" w:rsidRDefault="00040DBF" w:rsidP="00697F3B">
      <w:pPr>
        <w:spacing w:line="276" w:lineRule="auto"/>
        <w:rPr>
          <w:rFonts w:ascii="Times New Roman" w:hAnsi="Times New Roman" w:cs="Times New Roman"/>
          <w:sz w:val="20"/>
          <w:szCs w:val="20"/>
          <w:lang w:val="es-ES"/>
        </w:rPr>
      </w:pPr>
    </w:p>
    <w:tbl>
      <w:tblPr>
        <w:tblW w:w="0" w:type="auto"/>
        <w:tblInd w:w="70" w:type="dxa"/>
        <w:tblCellMar>
          <w:top w:w="15" w:type="dxa"/>
          <w:left w:w="70" w:type="dxa"/>
          <w:bottom w:w="15" w:type="dxa"/>
          <w:right w:w="70" w:type="dxa"/>
        </w:tblCellMar>
        <w:tblLook w:val="04A0" w:firstRow="1" w:lastRow="0" w:firstColumn="1" w:lastColumn="0" w:noHBand="0" w:noVBand="1"/>
      </w:tblPr>
      <w:tblGrid>
        <w:gridCol w:w="2841"/>
        <w:gridCol w:w="1455"/>
        <w:gridCol w:w="863"/>
        <w:gridCol w:w="1110"/>
        <w:gridCol w:w="1176"/>
        <w:gridCol w:w="1596"/>
      </w:tblGrid>
      <w:tr w:rsidR="00595FDC" w:rsidRPr="00676B0E" w:rsidTr="00595FDC">
        <w:trPr>
          <w:trHeight w:val="315"/>
        </w:trPr>
        <w:tc>
          <w:tcPr>
            <w:tcW w:w="0" w:type="auto"/>
            <w:gridSpan w:val="6"/>
            <w:tcBorders>
              <w:top w:val="single" w:sz="8" w:space="0" w:color="B3CC82"/>
              <w:left w:val="single" w:sz="8" w:space="0" w:color="B3CC82"/>
              <w:bottom w:val="single" w:sz="8" w:space="0" w:color="B3CC82"/>
              <w:right w:val="nil"/>
            </w:tcBorders>
            <w:shd w:val="clear" w:color="000000" w:fill="9BBB59"/>
            <w:vAlign w:val="bottom"/>
            <w:hideMark/>
          </w:tcPr>
          <w:p w:rsidR="00595FDC" w:rsidRPr="00676B0E" w:rsidRDefault="00595FDC" w:rsidP="00595FDC">
            <w:pPr>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SPA</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Descripción</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Costo Mayorista Neto</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Cantidad</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Vida Útil en Años</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Vida útil en Meses</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Depreciación Mensual</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Camilla portátil iris negra incatex</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$ 488.892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$ 8.148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Sofa julieta 3 cuerpos 205 x 73 x 71 cm. Gris homy</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$ 76.387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48</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$ 1.591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Sauna infrarrojo 2 personas dacqua</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$ 611.146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48</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$ 12.732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Estante 5 repisas 60 x 28 x 145 chocolate casa bonita</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$ 33.598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$ 560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Mueble lavamanos bath 55 41 x 55 x 50 tuhome</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$ 26.730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$ 446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Silla pc new york gris/negra asenti</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$ 27.487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48</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$ 573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Taburete pu 36 x 36 x 50-60 negro homy</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$ 15.271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$ 255 </w:t>
            </w:r>
          </w:p>
        </w:tc>
      </w:tr>
      <w:tr w:rsidR="00595FDC" w:rsidRPr="00676B0E" w:rsidTr="00595FDC">
        <w:trPr>
          <w:trHeight w:val="345"/>
        </w:trPr>
        <w:tc>
          <w:tcPr>
            <w:tcW w:w="0" w:type="auto"/>
            <w:tcBorders>
              <w:top w:val="double" w:sz="6"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Total</w:t>
            </w: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 xml:space="preserve"> $ 1.279.511 </w:t>
            </w: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b/>
                <w:bCs/>
                <w:color w:val="000000"/>
                <w:sz w:val="20"/>
                <w:szCs w:val="20"/>
                <w:lang w:val="es-CL" w:eastAsia="es-CL"/>
              </w:rPr>
            </w:pP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sz w:val="20"/>
                <w:szCs w:val="20"/>
                <w:lang w:val="es-CL" w:eastAsia="es-CL"/>
              </w:rPr>
            </w:pP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sz w:val="20"/>
                <w:szCs w:val="20"/>
                <w:lang w:val="es-CL" w:eastAsia="es-CL"/>
              </w:rPr>
            </w:pPr>
          </w:p>
        </w:tc>
        <w:tc>
          <w:tcPr>
            <w:tcW w:w="0" w:type="auto"/>
            <w:tcBorders>
              <w:top w:val="double" w:sz="6"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 xml:space="preserve"> $ 24.304 </w:t>
            </w:r>
          </w:p>
        </w:tc>
      </w:tr>
    </w:tbl>
    <w:p w:rsidR="00040DBF" w:rsidRPr="00676B0E" w:rsidRDefault="00040DBF" w:rsidP="00040DBF">
      <w:pPr>
        <w:pStyle w:val="Prrafodelista"/>
        <w:spacing w:line="276" w:lineRule="auto"/>
        <w:ind w:left="792"/>
        <w:rPr>
          <w:rFonts w:ascii="Times New Roman" w:hAnsi="Times New Roman" w:cs="Times New Roman"/>
          <w:sz w:val="20"/>
          <w:szCs w:val="20"/>
          <w:lang w:val="es-ES"/>
        </w:rPr>
      </w:pPr>
    </w:p>
    <w:p w:rsidR="00040DBF" w:rsidRPr="00676B0E" w:rsidRDefault="00040DBF" w:rsidP="00697F3B">
      <w:pPr>
        <w:spacing w:line="276" w:lineRule="auto"/>
        <w:rPr>
          <w:rFonts w:ascii="Times New Roman" w:hAnsi="Times New Roman" w:cs="Times New Roman"/>
          <w:sz w:val="20"/>
          <w:szCs w:val="20"/>
          <w:lang w:val="es-ES"/>
        </w:rPr>
      </w:pPr>
    </w:p>
    <w:p w:rsidR="00040DBF" w:rsidRPr="00676B0E" w:rsidRDefault="00040DBF" w:rsidP="00697F3B">
      <w:pPr>
        <w:spacing w:line="276" w:lineRule="auto"/>
        <w:rPr>
          <w:rFonts w:ascii="Times New Roman" w:hAnsi="Times New Roman" w:cs="Times New Roman"/>
          <w:sz w:val="20"/>
          <w:szCs w:val="20"/>
          <w:lang w:val="es-ES"/>
        </w:rPr>
      </w:pPr>
    </w:p>
    <w:p w:rsidR="00040DBF" w:rsidRPr="00676B0E" w:rsidRDefault="00040DBF" w:rsidP="00040DBF">
      <w:pPr>
        <w:pStyle w:val="Prrafodelista"/>
        <w:spacing w:line="276" w:lineRule="auto"/>
        <w:ind w:left="792"/>
        <w:rPr>
          <w:rFonts w:ascii="Times New Roman" w:hAnsi="Times New Roman" w:cs="Times New Roman"/>
          <w:sz w:val="20"/>
          <w:szCs w:val="20"/>
          <w:lang w:val="es-ES"/>
        </w:rPr>
      </w:pPr>
    </w:p>
    <w:tbl>
      <w:tblPr>
        <w:tblStyle w:val="Sombreadomedio1-nfasis3"/>
        <w:tblW w:w="5000" w:type="pct"/>
        <w:tblLook w:val="0660" w:firstRow="1" w:lastRow="1" w:firstColumn="0" w:lastColumn="0" w:noHBand="1" w:noVBand="1"/>
      </w:tblPr>
      <w:tblGrid>
        <w:gridCol w:w="4202"/>
        <w:gridCol w:w="1027"/>
        <w:gridCol w:w="939"/>
        <w:gridCol w:w="639"/>
        <w:gridCol w:w="1011"/>
        <w:gridCol w:w="1283"/>
      </w:tblGrid>
      <w:tr w:rsidR="00040DBF" w:rsidRPr="00676B0E" w:rsidTr="00E20A93">
        <w:trPr>
          <w:cnfStyle w:val="100000000000" w:firstRow="1" w:lastRow="0" w:firstColumn="0" w:lastColumn="0" w:oddVBand="0" w:evenVBand="0" w:oddHBand="0" w:evenHBand="0" w:firstRowFirstColumn="0" w:firstRowLastColumn="0" w:lastRowFirstColumn="0" w:lastRowLastColumn="0"/>
          <w:trHeight w:val="240"/>
        </w:trPr>
        <w:tc>
          <w:tcPr>
            <w:tcW w:w="5000" w:type="pct"/>
            <w:gridSpan w:val="6"/>
            <w:vAlign w:val="center"/>
            <w:hideMark/>
          </w:tcPr>
          <w:p w:rsidR="00040DBF" w:rsidRPr="00676B0E" w:rsidRDefault="00697F3B" w:rsidP="00E20A93">
            <w:pPr>
              <w:spacing w:line="360" w:lineRule="auto"/>
              <w:jc w:val="center"/>
              <w:rPr>
                <w:rFonts w:ascii="Times New Roman" w:eastAsia="Times New Roman" w:hAnsi="Times New Roman" w:cs="Times New Roman"/>
                <w:bCs w:val="0"/>
                <w:color w:val="000000"/>
                <w:sz w:val="20"/>
                <w:szCs w:val="20"/>
                <w:lang w:eastAsia="es-CL"/>
              </w:rPr>
            </w:pPr>
            <w:r w:rsidRPr="00676B0E">
              <w:rPr>
                <w:rFonts w:ascii="Times New Roman" w:eastAsia="Times New Roman" w:hAnsi="Times New Roman" w:cs="Times New Roman"/>
                <w:bCs w:val="0"/>
                <w:color w:val="000000"/>
                <w:sz w:val="20"/>
                <w:szCs w:val="20"/>
                <w:lang w:eastAsia="es-CL"/>
              </w:rPr>
              <w:t>Terrazas</w:t>
            </w:r>
          </w:p>
        </w:tc>
      </w:tr>
      <w:tr w:rsidR="009C7BF0" w:rsidRPr="00676B0E" w:rsidTr="00E20A93">
        <w:trPr>
          <w:trHeight w:val="465"/>
        </w:trPr>
        <w:tc>
          <w:tcPr>
            <w:tcW w:w="2361" w:type="pct"/>
            <w:noWrap/>
            <w:vAlign w:val="center"/>
            <w:hideMark/>
          </w:tcPr>
          <w:p w:rsidR="009C7BF0" w:rsidRPr="00676B0E" w:rsidRDefault="009C7BF0" w:rsidP="00E20A93">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Descripción</w:t>
            </w:r>
          </w:p>
        </w:tc>
        <w:tc>
          <w:tcPr>
            <w:tcW w:w="586" w:type="pct"/>
            <w:vAlign w:val="center"/>
            <w:hideMark/>
          </w:tcPr>
          <w:p w:rsidR="009C7BF0" w:rsidRPr="00676B0E" w:rsidRDefault="009C7BF0" w:rsidP="00E20A93">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Costo Mayorista Neto</w:t>
            </w:r>
          </w:p>
        </w:tc>
        <w:tc>
          <w:tcPr>
            <w:tcW w:w="425" w:type="pct"/>
            <w:noWrap/>
            <w:vAlign w:val="center"/>
            <w:hideMark/>
          </w:tcPr>
          <w:p w:rsidR="009C7BF0" w:rsidRPr="00676B0E" w:rsidRDefault="009C7BF0" w:rsidP="00E20A93">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Cantidad</w:t>
            </w:r>
          </w:p>
        </w:tc>
        <w:tc>
          <w:tcPr>
            <w:tcW w:w="389" w:type="pct"/>
            <w:vAlign w:val="center"/>
            <w:hideMark/>
          </w:tcPr>
          <w:p w:rsidR="009C7BF0" w:rsidRPr="00676B0E" w:rsidRDefault="009C7BF0" w:rsidP="00E20A93">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Vida Útil en Años</w:t>
            </w:r>
          </w:p>
        </w:tc>
        <w:tc>
          <w:tcPr>
            <w:tcW w:w="652" w:type="pct"/>
            <w:vAlign w:val="center"/>
            <w:hideMark/>
          </w:tcPr>
          <w:p w:rsidR="009C7BF0" w:rsidRPr="00676B0E" w:rsidRDefault="009C7BF0" w:rsidP="00E20A93">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Vida útil en Meses</w:t>
            </w:r>
          </w:p>
        </w:tc>
        <w:tc>
          <w:tcPr>
            <w:tcW w:w="587" w:type="pct"/>
            <w:vAlign w:val="center"/>
            <w:hideMark/>
          </w:tcPr>
          <w:p w:rsidR="009C7BF0" w:rsidRPr="00676B0E" w:rsidRDefault="009C7BF0" w:rsidP="00E20A93">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Depreciación Mensual</w:t>
            </w:r>
          </w:p>
        </w:tc>
      </w:tr>
      <w:tr w:rsidR="009C7BF0" w:rsidRPr="00676B0E" w:rsidTr="009C7BF0">
        <w:trPr>
          <w:trHeight w:val="240"/>
        </w:trPr>
        <w:tc>
          <w:tcPr>
            <w:tcW w:w="2361" w:type="pct"/>
            <w:noWrap/>
            <w:hideMark/>
          </w:tcPr>
          <w:p w:rsidR="009C7BF0" w:rsidRPr="00676B0E" w:rsidRDefault="009C7BF0" w:rsidP="00E20A93">
            <w:pPr>
              <w:spacing w:line="360" w:lineRule="auto"/>
              <w:jc w:val="both"/>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Sillon columpio 3 personas taupe homy</w:t>
            </w:r>
          </w:p>
        </w:tc>
        <w:tc>
          <w:tcPr>
            <w:tcW w:w="586" w:type="pct"/>
            <w:noWrap/>
            <w:hideMark/>
          </w:tcPr>
          <w:p w:rsidR="009C7BF0" w:rsidRPr="00676B0E" w:rsidRDefault="009C7BF0" w:rsidP="00E20A93">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91.642</w:t>
            </w:r>
          </w:p>
        </w:tc>
        <w:tc>
          <w:tcPr>
            <w:tcW w:w="425" w:type="pct"/>
            <w:noWrap/>
            <w:hideMark/>
          </w:tcPr>
          <w:p w:rsidR="009C7BF0" w:rsidRPr="00676B0E" w:rsidRDefault="009C7BF0" w:rsidP="00E20A93">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4</w:t>
            </w:r>
          </w:p>
        </w:tc>
        <w:tc>
          <w:tcPr>
            <w:tcW w:w="389" w:type="pct"/>
            <w:noWrap/>
            <w:hideMark/>
          </w:tcPr>
          <w:p w:rsidR="009C7BF0" w:rsidRPr="00676B0E" w:rsidRDefault="009C7BF0" w:rsidP="00E20A93">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5</w:t>
            </w:r>
          </w:p>
        </w:tc>
        <w:tc>
          <w:tcPr>
            <w:tcW w:w="652" w:type="pct"/>
            <w:noWrap/>
            <w:hideMark/>
          </w:tcPr>
          <w:p w:rsidR="009C7BF0" w:rsidRPr="00676B0E" w:rsidRDefault="009C7BF0" w:rsidP="00E20A93">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60</w:t>
            </w:r>
          </w:p>
        </w:tc>
        <w:tc>
          <w:tcPr>
            <w:tcW w:w="587" w:type="pct"/>
            <w:noWrap/>
            <w:hideMark/>
          </w:tcPr>
          <w:p w:rsidR="009C7BF0" w:rsidRPr="00676B0E" w:rsidRDefault="009C7BF0" w:rsidP="00E20A93">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1.527</w:t>
            </w:r>
          </w:p>
        </w:tc>
      </w:tr>
      <w:tr w:rsidR="009C7BF0" w:rsidRPr="00676B0E" w:rsidTr="009C7BF0">
        <w:trPr>
          <w:trHeight w:val="240"/>
        </w:trPr>
        <w:tc>
          <w:tcPr>
            <w:tcW w:w="2361" w:type="pct"/>
            <w:noWrap/>
            <w:hideMark/>
          </w:tcPr>
          <w:p w:rsidR="009C7BF0" w:rsidRPr="00676B0E" w:rsidRDefault="009C7BF0" w:rsidP="00E20A93">
            <w:pPr>
              <w:spacing w:line="360" w:lineRule="auto"/>
              <w:jc w:val="both"/>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Set de terraza catering aruba homy</w:t>
            </w:r>
          </w:p>
        </w:tc>
        <w:tc>
          <w:tcPr>
            <w:tcW w:w="586" w:type="pct"/>
            <w:noWrap/>
            <w:hideMark/>
          </w:tcPr>
          <w:p w:rsidR="009C7BF0" w:rsidRPr="00676B0E" w:rsidRDefault="009C7BF0" w:rsidP="00E20A93">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152.758</w:t>
            </w:r>
          </w:p>
        </w:tc>
        <w:tc>
          <w:tcPr>
            <w:tcW w:w="425" w:type="pct"/>
            <w:noWrap/>
            <w:hideMark/>
          </w:tcPr>
          <w:p w:rsidR="009C7BF0" w:rsidRPr="00676B0E" w:rsidRDefault="009C7BF0" w:rsidP="00E20A93">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4</w:t>
            </w:r>
          </w:p>
        </w:tc>
        <w:tc>
          <w:tcPr>
            <w:tcW w:w="389" w:type="pct"/>
            <w:noWrap/>
            <w:hideMark/>
          </w:tcPr>
          <w:p w:rsidR="009C7BF0" w:rsidRPr="00676B0E" w:rsidRDefault="009C7BF0" w:rsidP="00E20A93">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5</w:t>
            </w:r>
          </w:p>
        </w:tc>
        <w:tc>
          <w:tcPr>
            <w:tcW w:w="652" w:type="pct"/>
            <w:noWrap/>
            <w:hideMark/>
          </w:tcPr>
          <w:p w:rsidR="009C7BF0" w:rsidRPr="00676B0E" w:rsidRDefault="009C7BF0" w:rsidP="00E20A93">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60</w:t>
            </w:r>
          </w:p>
        </w:tc>
        <w:tc>
          <w:tcPr>
            <w:tcW w:w="587" w:type="pct"/>
            <w:noWrap/>
            <w:hideMark/>
          </w:tcPr>
          <w:p w:rsidR="009C7BF0" w:rsidRPr="00676B0E" w:rsidRDefault="009C7BF0" w:rsidP="00E20A93">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2.546</w:t>
            </w:r>
          </w:p>
        </w:tc>
      </w:tr>
      <w:tr w:rsidR="009C7BF0" w:rsidRPr="00676B0E" w:rsidTr="009C7BF0">
        <w:trPr>
          <w:trHeight w:val="240"/>
        </w:trPr>
        <w:tc>
          <w:tcPr>
            <w:tcW w:w="2361" w:type="pct"/>
            <w:noWrap/>
            <w:hideMark/>
          </w:tcPr>
          <w:p w:rsidR="009C7BF0" w:rsidRPr="00676B0E" w:rsidRDefault="009C7BF0" w:rsidP="00E20A93">
            <w:pPr>
              <w:spacing w:line="360" w:lineRule="auto"/>
              <w:jc w:val="both"/>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Cenicero pie blanco 56 cm. Genérico</w:t>
            </w:r>
          </w:p>
        </w:tc>
        <w:tc>
          <w:tcPr>
            <w:tcW w:w="586" w:type="pct"/>
            <w:noWrap/>
            <w:hideMark/>
          </w:tcPr>
          <w:p w:rsidR="009C7BF0" w:rsidRPr="00676B0E" w:rsidRDefault="009C7BF0" w:rsidP="00E20A93">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30.542</w:t>
            </w:r>
          </w:p>
        </w:tc>
        <w:tc>
          <w:tcPr>
            <w:tcW w:w="425" w:type="pct"/>
            <w:noWrap/>
            <w:hideMark/>
          </w:tcPr>
          <w:p w:rsidR="009C7BF0" w:rsidRPr="00676B0E" w:rsidRDefault="009C7BF0" w:rsidP="00E20A93">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2</w:t>
            </w:r>
          </w:p>
        </w:tc>
        <w:tc>
          <w:tcPr>
            <w:tcW w:w="389" w:type="pct"/>
            <w:noWrap/>
            <w:hideMark/>
          </w:tcPr>
          <w:p w:rsidR="009C7BF0" w:rsidRPr="00676B0E" w:rsidRDefault="009C7BF0" w:rsidP="00E20A93">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4</w:t>
            </w:r>
          </w:p>
        </w:tc>
        <w:tc>
          <w:tcPr>
            <w:tcW w:w="652" w:type="pct"/>
            <w:noWrap/>
            <w:hideMark/>
          </w:tcPr>
          <w:p w:rsidR="009C7BF0" w:rsidRPr="00676B0E" w:rsidRDefault="009C7BF0" w:rsidP="00E20A93">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48</w:t>
            </w:r>
          </w:p>
        </w:tc>
        <w:tc>
          <w:tcPr>
            <w:tcW w:w="587" w:type="pct"/>
            <w:noWrap/>
            <w:hideMark/>
          </w:tcPr>
          <w:p w:rsidR="009C7BF0" w:rsidRPr="00676B0E" w:rsidRDefault="009C7BF0" w:rsidP="00E20A93">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636</w:t>
            </w:r>
          </w:p>
        </w:tc>
      </w:tr>
      <w:tr w:rsidR="009C7BF0" w:rsidRPr="00676B0E" w:rsidTr="009C7BF0">
        <w:trPr>
          <w:cnfStyle w:val="010000000000" w:firstRow="0" w:lastRow="1" w:firstColumn="0" w:lastColumn="0" w:oddVBand="0" w:evenVBand="0" w:oddHBand="0" w:evenHBand="0" w:firstRowFirstColumn="0" w:firstRowLastColumn="0" w:lastRowFirstColumn="0" w:lastRowLastColumn="0"/>
          <w:trHeight w:val="240"/>
        </w:trPr>
        <w:tc>
          <w:tcPr>
            <w:tcW w:w="2361" w:type="pct"/>
            <w:noWrap/>
            <w:hideMark/>
          </w:tcPr>
          <w:p w:rsidR="009C7BF0" w:rsidRPr="00676B0E" w:rsidRDefault="002D74E9" w:rsidP="00E20A93">
            <w:pPr>
              <w:spacing w:line="360" w:lineRule="auto"/>
              <w:jc w:val="both"/>
              <w:rPr>
                <w:rFonts w:ascii="Times New Roman" w:eastAsia="Times New Roman" w:hAnsi="Times New Roman" w:cs="Times New Roman"/>
                <w:bCs w:val="0"/>
                <w:color w:val="000000"/>
                <w:sz w:val="20"/>
                <w:szCs w:val="20"/>
                <w:lang w:eastAsia="es-CL"/>
              </w:rPr>
            </w:pPr>
            <w:r w:rsidRPr="00676B0E">
              <w:rPr>
                <w:rFonts w:ascii="Times New Roman" w:eastAsia="Times New Roman" w:hAnsi="Times New Roman" w:cs="Times New Roman"/>
                <w:bCs w:val="0"/>
                <w:color w:val="000000"/>
                <w:sz w:val="20"/>
                <w:szCs w:val="20"/>
                <w:lang w:eastAsia="es-CL"/>
              </w:rPr>
              <w:t xml:space="preserve">Total </w:t>
            </w:r>
          </w:p>
        </w:tc>
        <w:tc>
          <w:tcPr>
            <w:tcW w:w="586" w:type="pct"/>
            <w:noWrap/>
            <w:hideMark/>
          </w:tcPr>
          <w:p w:rsidR="009C7BF0" w:rsidRPr="00676B0E" w:rsidRDefault="009C7BF0" w:rsidP="00E20A93">
            <w:pPr>
              <w:spacing w:line="360" w:lineRule="auto"/>
              <w:jc w:val="center"/>
              <w:rPr>
                <w:rFonts w:ascii="Times New Roman" w:eastAsia="Times New Roman" w:hAnsi="Times New Roman" w:cs="Times New Roman"/>
                <w:bCs w:val="0"/>
                <w:color w:val="000000"/>
                <w:sz w:val="20"/>
                <w:szCs w:val="20"/>
                <w:lang w:eastAsia="es-CL"/>
              </w:rPr>
            </w:pPr>
            <w:r w:rsidRPr="00676B0E">
              <w:rPr>
                <w:rFonts w:ascii="Times New Roman" w:eastAsia="Times New Roman" w:hAnsi="Times New Roman" w:cs="Times New Roman"/>
                <w:bCs w:val="0"/>
                <w:color w:val="000000"/>
                <w:sz w:val="20"/>
                <w:szCs w:val="20"/>
                <w:lang w:eastAsia="es-CL"/>
              </w:rPr>
              <w:t>274.943</w:t>
            </w:r>
          </w:p>
        </w:tc>
        <w:tc>
          <w:tcPr>
            <w:tcW w:w="425" w:type="pct"/>
            <w:noWrap/>
            <w:hideMark/>
          </w:tcPr>
          <w:p w:rsidR="009C7BF0" w:rsidRPr="00676B0E" w:rsidRDefault="009C7BF0" w:rsidP="00E20A93">
            <w:pPr>
              <w:spacing w:line="360" w:lineRule="auto"/>
              <w:jc w:val="center"/>
              <w:rPr>
                <w:rFonts w:ascii="Times New Roman" w:eastAsia="Times New Roman" w:hAnsi="Times New Roman" w:cs="Times New Roman"/>
                <w:bCs w:val="0"/>
                <w:color w:val="000000"/>
                <w:sz w:val="20"/>
                <w:szCs w:val="20"/>
                <w:lang w:eastAsia="es-CL"/>
              </w:rPr>
            </w:pPr>
          </w:p>
        </w:tc>
        <w:tc>
          <w:tcPr>
            <w:tcW w:w="389" w:type="pct"/>
            <w:noWrap/>
            <w:hideMark/>
          </w:tcPr>
          <w:p w:rsidR="009C7BF0" w:rsidRPr="00676B0E" w:rsidRDefault="009C7BF0" w:rsidP="00E20A93">
            <w:pPr>
              <w:spacing w:line="360" w:lineRule="auto"/>
              <w:jc w:val="center"/>
              <w:rPr>
                <w:rFonts w:ascii="Times New Roman" w:eastAsia="Times New Roman" w:hAnsi="Times New Roman" w:cs="Times New Roman"/>
                <w:sz w:val="20"/>
                <w:szCs w:val="20"/>
                <w:lang w:eastAsia="es-CL"/>
              </w:rPr>
            </w:pPr>
          </w:p>
        </w:tc>
        <w:tc>
          <w:tcPr>
            <w:tcW w:w="652" w:type="pct"/>
            <w:noWrap/>
            <w:hideMark/>
          </w:tcPr>
          <w:p w:rsidR="009C7BF0" w:rsidRPr="00676B0E" w:rsidRDefault="009C7BF0" w:rsidP="00E20A93">
            <w:pPr>
              <w:spacing w:line="360" w:lineRule="auto"/>
              <w:jc w:val="center"/>
              <w:rPr>
                <w:rFonts w:ascii="Times New Roman" w:eastAsia="Times New Roman" w:hAnsi="Times New Roman" w:cs="Times New Roman"/>
                <w:sz w:val="20"/>
                <w:szCs w:val="20"/>
                <w:lang w:eastAsia="es-CL"/>
              </w:rPr>
            </w:pPr>
          </w:p>
        </w:tc>
        <w:tc>
          <w:tcPr>
            <w:tcW w:w="587" w:type="pct"/>
            <w:noWrap/>
            <w:hideMark/>
          </w:tcPr>
          <w:p w:rsidR="009C7BF0" w:rsidRPr="00676B0E" w:rsidRDefault="009C7BF0" w:rsidP="00E20A93">
            <w:pPr>
              <w:spacing w:line="360" w:lineRule="auto"/>
              <w:jc w:val="center"/>
              <w:rPr>
                <w:rFonts w:ascii="Times New Roman" w:eastAsia="Times New Roman" w:hAnsi="Times New Roman" w:cs="Times New Roman"/>
                <w:bCs w:val="0"/>
                <w:color w:val="000000"/>
                <w:sz w:val="20"/>
                <w:szCs w:val="20"/>
                <w:lang w:eastAsia="es-CL"/>
              </w:rPr>
            </w:pPr>
            <w:r w:rsidRPr="00676B0E">
              <w:rPr>
                <w:rFonts w:ascii="Times New Roman" w:eastAsia="Times New Roman" w:hAnsi="Times New Roman" w:cs="Times New Roman"/>
                <w:bCs w:val="0"/>
                <w:color w:val="000000"/>
                <w:sz w:val="20"/>
                <w:szCs w:val="20"/>
                <w:lang w:eastAsia="es-CL"/>
              </w:rPr>
              <w:t>4.710</w:t>
            </w:r>
          </w:p>
        </w:tc>
      </w:tr>
    </w:tbl>
    <w:p w:rsidR="00040DBF" w:rsidRPr="00676B0E" w:rsidRDefault="00040DBF" w:rsidP="00040DBF">
      <w:pPr>
        <w:pStyle w:val="Prrafodelista"/>
        <w:spacing w:line="276" w:lineRule="auto"/>
        <w:ind w:left="792"/>
        <w:rPr>
          <w:rFonts w:ascii="Times New Roman" w:hAnsi="Times New Roman" w:cs="Times New Roman"/>
          <w:sz w:val="20"/>
          <w:szCs w:val="20"/>
          <w:lang w:val="es-ES"/>
        </w:rPr>
      </w:pPr>
    </w:p>
    <w:p w:rsidR="00040DBF" w:rsidRPr="00676B0E" w:rsidRDefault="00040DBF" w:rsidP="00697F3B">
      <w:pPr>
        <w:spacing w:line="276" w:lineRule="auto"/>
        <w:rPr>
          <w:rFonts w:ascii="Times New Roman" w:hAnsi="Times New Roman" w:cs="Times New Roman"/>
          <w:sz w:val="20"/>
          <w:szCs w:val="20"/>
          <w:lang w:val="es-ES"/>
        </w:rPr>
      </w:pPr>
    </w:p>
    <w:tbl>
      <w:tblPr>
        <w:tblStyle w:val="Sombreadomedio1-nfasis3"/>
        <w:tblW w:w="0" w:type="auto"/>
        <w:tblLook w:val="0660" w:firstRow="1" w:lastRow="1" w:firstColumn="0" w:lastColumn="0" w:noHBand="1" w:noVBand="1"/>
      </w:tblPr>
      <w:tblGrid>
        <w:gridCol w:w="4049"/>
        <w:gridCol w:w="1048"/>
        <w:gridCol w:w="886"/>
        <w:gridCol w:w="714"/>
        <w:gridCol w:w="1199"/>
        <w:gridCol w:w="1205"/>
      </w:tblGrid>
      <w:tr w:rsidR="00040DBF" w:rsidRPr="00676B0E" w:rsidTr="00697F3B">
        <w:trPr>
          <w:cnfStyle w:val="100000000000" w:firstRow="1" w:lastRow="0" w:firstColumn="0" w:lastColumn="0" w:oddVBand="0" w:evenVBand="0" w:oddHBand="0" w:evenHBand="0" w:firstRowFirstColumn="0" w:firstRowLastColumn="0" w:lastRowFirstColumn="0" w:lastRowLastColumn="0"/>
          <w:trHeight w:val="315"/>
        </w:trPr>
        <w:tc>
          <w:tcPr>
            <w:tcW w:w="0" w:type="auto"/>
            <w:gridSpan w:val="6"/>
            <w:hideMark/>
          </w:tcPr>
          <w:p w:rsidR="00040DBF" w:rsidRPr="00676B0E" w:rsidRDefault="002D74E9" w:rsidP="00E20A93">
            <w:pPr>
              <w:spacing w:line="360" w:lineRule="auto"/>
              <w:jc w:val="center"/>
              <w:rPr>
                <w:rFonts w:ascii="Times New Roman" w:eastAsia="Times New Roman" w:hAnsi="Times New Roman" w:cs="Times New Roman"/>
                <w:bCs w:val="0"/>
                <w:color w:val="000000"/>
                <w:sz w:val="20"/>
                <w:szCs w:val="20"/>
                <w:lang w:eastAsia="es-CL"/>
              </w:rPr>
            </w:pPr>
            <w:r w:rsidRPr="00676B0E">
              <w:rPr>
                <w:rFonts w:ascii="Times New Roman" w:eastAsia="Times New Roman" w:hAnsi="Times New Roman" w:cs="Times New Roman"/>
                <w:bCs w:val="0"/>
                <w:color w:val="000000"/>
                <w:sz w:val="20"/>
                <w:szCs w:val="20"/>
                <w:lang w:eastAsia="es-CL"/>
              </w:rPr>
              <w:lastRenderedPageBreak/>
              <w:t>Lavandería</w:t>
            </w:r>
          </w:p>
        </w:tc>
      </w:tr>
      <w:tr w:rsidR="009C7BF0" w:rsidRPr="00676B0E" w:rsidTr="00676F1D">
        <w:trPr>
          <w:trHeight w:val="465"/>
        </w:trPr>
        <w:tc>
          <w:tcPr>
            <w:tcW w:w="4351" w:type="dxa"/>
            <w:noWrap/>
            <w:vAlign w:val="center"/>
            <w:hideMark/>
          </w:tcPr>
          <w:p w:rsidR="009C7BF0" w:rsidRPr="00676B0E" w:rsidRDefault="009C7BF0" w:rsidP="00676F1D">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Descripción</w:t>
            </w:r>
          </w:p>
        </w:tc>
        <w:tc>
          <w:tcPr>
            <w:tcW w:w="1114" w:type="dxa"/>
            <w:vAlign w:val="center"/>
            <w:hideMark/>
          </w:tcPr>
          <w:p w:rsidR="009C7BF0" w:rsidRPr="00676B0E" w:rsidRDefault="009C7BF0" w:rsidP="00676F1D">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Costo Mayorista Neto</w:t>
            </w:r>
          </w:p>
        </w:tc>
        <w:tc>
          <w:tcPr>
            <w:tcW w:w="754" w:type="dxa"/>
            <w:noWrap/>
            <w:vAlign w:val="center"/>
            <w:hideMark/>
          </w:tcPr>
          <w:p w:rsidR="009C7BF0" w:rsidRPr="00676B0E" w:rsidRDefault="009C7BF0" w:rsidP="00676F1D">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Cantidad</w:t>
            </w:r>
          </w:p>
        </w:tc>
        <w:tc>
          <w:tcPr>
            <w:tcW w:w="753" w:type="dxa"/>
            <w:vAlign w:val="center"/>
            <w:hideMark/>
          </w:tcPr>
          <w:p w:rsidR="009C7BF0" w:rsidRPr="00676B0E" w:rsidRDefault="009C7BF0" w:rsidP="00676F1D">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Vida Útil en Años</w:t>
            </w:r>
          </w:p>
        </w:tc>
        <w:tc>
          <w:tcPr>
            <w:tcW w:w="1276" w:type="dxa"/>
            <w:vAlign w:val="center"/>
            <w:hideMark/>
          </w:tcPr>
          <w:p w:rsidR="009C7BF0" w:rsidRPr="00676B0E" w:rsidRDefault="009C7BF0" w:rsidP="00676F1D">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Vida útil en Meses</w:t>
            </w:r>
          </w:p>
        </w:tc>
        <w:tc>
          <w:tcPr>
            <w:tcW w:w="1089" w:type="dxa"/>
            <w:vAlign w:val="center"/>
            <w:hideMark/>
          </w:tcPr>
          <w:p w:rsidR="009C7BF0" w:rsidRPr="00676B0E" w:rsidRDefault="009C7BF0" w:rsidP="00676F1D">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Depreciación Mensual</w:t>
            </w:r>
          </w:p>
        </w:tc>
      </w:tr>
      <w:tr w:rsidR="009C7BF0" w:rsidRPr="00676B0E" w:rsidTr="009C7BF0">
        <w:trPr>
          <w:trHeight w:val="240"/>
        </w:trPr>
        <w:tc>
          <w:tcPr>
            <w:tcW w:w="4351" w:type="dxa"/>
            <w:noWrap/>
            <w:hideMark/>
          </w:tcPr>
          <w:p w:rsidR="009C7BF0" w:rsidRPr="00676B0E" w:rsidRDefault="002D74E9" w:rsidP="00E20A93">
            <w:pPr>
              <w:spacing w:line="360" w:lineRule="auto"/>
              <w:jc w:val="both"/>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Lavadora secadora 11 kg. Carga frontal blanca direct drive lg</w:t>
            </w:r>
          </w:p>
        </w:tc>
        <w:tc>
          <w:tcPr>
            <w:tcW w:w="1114" w:type="dxa"/>
            <w:noWrap/>
            <w:hideMark/>
          </w:tcPr>
          <w:p w:rsidR="009C7BF0" w:rsidRPr="00676B0E" w:rsidRDefault="009C7BF0" w:rsidP="00E20A93">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1.454.509</w:t>
            </w:r>
          </w:p>
        </w:tc>
        <w:tc>
          <w:tcPr>
            <w:tcW w:w="754" w:type="dxa"/>
            <w:noWrap/>
            <w:hideMark/>
          </w:tcPr>
          <w:p w:rsidR="009C7BF0" w:rsidRPr="00676B0E" w:rsidRDefault="009C7BF0" w:rsidP="00E20A93">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4</w:t>
            </w:r>
          </w:p>
        </w:tc>
        <w:tc>
          <w:tcPr>
            <w:tcW w:w="753" w:type="dxa"/>
            <w:noWrap/>
            <w:hideMark/>
          </w:tcPr>
          <w:p w:rsidR="009C7BF0" w:rsidRPr="00676B0E" w:rsidRDefault="009C7BF0" w:rsidP="00E20A93">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5</w:t>
            </w:r>
          </w:p>
        </w:tc>
        <w:tc>
          <w:tcPr>
            <w:tcW w:w="1276" w:type="dxa"/>
            <w:noWrap/>
            <w:hideMark/>
          </w:tcPr>
          <w:p w:rsidR="009C7BF0" w:rsidRPr="00676B0E" w:rsidRDefault="009C7BF0" w:rsidP="00E20A93">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60</w:t>
            </w:r>
          </w:p>
        </w:tc>
        <w:tc>
          <w:tcPr>
            <w:tcW w:w="1089" w:type="dxa"/>
            <w:noWrap/>
            <w:hideMark/>
          </w:tcPr>
          <w:p w:rsidR="009C7BF0" w:rsidRPr="00676B0E" w:rsidRDefault="009C7BF0" w:rsidP="00E20A93">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24.242</w:t>
            </w:r>
          </w:p>
        </w:tc>
      </w:tr>
      <w:tr w:rsidR="009C7BF0" w:rsidRPr="00676B0E" w:rsidTr="009C7BF0">
        <w:trPr>
          <w:cnfStyle w:val="010000000000" w:firstRow="0" w:lastRow="1" w:firstColumn="0" w:lastColumn="0" w:oddVBand="0" w:evenVBand="0" w:oddHBand="0" w:evenHBand="0" w:firstRowFirstColumn="0" w:firstRowLastColumn="0" w:lastRowFirstColumn="0" w:lastRowLastColumn="0"/>
          <w:trHeight w:val="240"/>
        </w:trPr>
        <w:tc>
          <w:tcPr>
            <w:tcW w:w="4351" w:type="dxa"/>
            <w:noWrap/>
            <w:hideMark/>
          </w:tcPr>
          <w:p w:rsidR="009C7BF0" w:rsidRPr="00676B0E" w:rsidRDefault="002D74E9" w:rsidP="00E20A93">
            <w:pPr>
              <w:spacing w:line="360" w:lineRule="auto"/>
              <w:jc w:val="center"/>
              <w:rPr>
                <w:rFonts w:ascii="Times New Roman" w:eastAsia="Times New Roman" w:hAnsi="Times New Roman" w:cs="Times New Roman"/>
                <w:bCs w:val="0"/>
                <w:color w:val="000000"/>
                <w:sz w:val="20"/>
                <w:szCs w:val="20"/>
                <w:lang w:eastAsia="es-CL"/>
              </w:rPr>
            </w:pPr>
            <w:r w:rsidRPr="00676B0E">
              <w:rPr>
                <w:rFonts w:ascii="Times New Roman" w:eastAsia="Times New Roman" w:hAnsi="Times New Roman" w:cs="Times New Roman"/>
                <w:bCs w:val="0"/>
                <w:color w:val="000000"/>
                <w:sz w:val="20"/>
                <w:szCs w:val="20"/>
                <w:lang w:eastAsia="es-CL"/>
              </w:rPr>
              <w:t>Total</w:t>
            </w:r>
          </w:p>
        </w:tc>
        <w:tc>
          <w:tcPr>
            <w:tcW w:w="1114" w:type="dxa"/>
            <w:noWrap/>
            <w:hideMark/>
          </w:tcPr>
          <w:p w:rsidR="009C7BF0" w:rsidRPr="00676B0E" w:rsidRDefault="009C7BF0" w:rsidP="00E20A93">
            <w:pPr>
              <w:spacing w:line="360" w:lineRule="auto"/>
              <w:jc w:val="center"/>
              <w:rPr>
                <w:rFonts w:ascii="Times New Roman" w:eastAsia="Times New Roman" w:hAnsi="Times New Roman" w:cs="Times New Roman"/>
                <w:bCs w:val="0"/>
                <w:color w:val="000000"/>
                <w:sz w:val="20"/>
                <w:szCs w:val="20"/>
                <w:lang w:eastAsia="es-CL"/>
              </w:rPr>
            </w:pPr>
            <w:r w:rsidRPr="00676B0E">
              <w:rPr>
                <w:rFonts w:ascii="Times New Roman" w:eastAsia="Times New Roman" w:hAnsi="Times New Roman" w:cs="Times New Roman"/>
                <w:bCs w:val="0"/>
                <w:color w:val="000000"/>
                <w:sz w:val="20"/>
                <w:szCs w:val="20"/>
                <w:lang w:eastAsia="es-CL"/>
              </w:rPr>
              <w:t>274.943</w:t>
            </w:r>
          </w:p>
        </w:tc>
        <w:tc>
          <w:tcPr>
            <w:tcW w:w="754" w:type="dxa"/>
            <w:noWrap/>
            <w:hideMark/>
          </w:tcPr>
          <w:p w:rsidR="009C7BF0" w:rsidRPr="00676B0E" w:rsidRDefault="009C7BF0" w:rsidP="00E20A93">
            <w:pPr>
              <w:spacing w:line="360" w:lineRule="auto"/>
              <w:jc w:val="center"/>
              <w:rPr>
                <w:rFonts w:ascii="Times New Roman" w:eastAsia="Times New Roman" w:hAnsi="Times New Roman" w:cs="Times New Roman"/>
                <w:bCs w:val="0"/>
                <w:color w:val="000000"/>
                <w:sz w:val="20"/>
                <w:szCs w:val="20"/>
                <w:lang w:eastAsia="es-CL"/>
              </w:rPr>
            </w:pPr>
          </w:p>
        </w:tc>
        <w:tc>
          <w:tcPr>
            <w:tcW w:w="753" w:type="dxa"/>
            <w:noWrap/>
            <w:hideMark/>
          </w:tcPr>
          <w:p w:rsidR="009C7BF0" w:rsidRPr="00676B0E" w:rsidRDefault="009C7BF0" w:rsidP="00E20A93">
            <w:pPr>
              <w:spacing w:line="360" w:lineRule="auto"/>
              <w:jc w:val="center"/>
              <w:rPr>
                <w:rFonts w:ascii="Times New Roman" w:eastAsia="Times New Roman" w:hAnsi="Times New Roman" w:cs="Times New Roman"/>
                <w:sz w:val="20"/>
                <w:szCs w:val="20"/>
                <w:lang w:eastAsia="es-CL"/>
              </w:rPr>
            </w:pPr>
          </w:p>
        </w:tc>
        <w:tc>
          <w:tcPr>
            <w:tcW w:w="1276" w:type="dxa"/>
            <w:noWrap/>
            <w:hideMark/>
          </w:tcPr>
          <w:p w:rsidR="009C7BF0" w:rsidRPr="00676B0E" w:rsidRDefault="009C7BF0" w:rsidP="00E20A93">
            <w:pPr>
              <w:spacing w:line="360" w:lineRule="auto"/>
              <w:jc w:val="center"/>
              <w:rPr>
                <w:rFonts w:ascii="Times New Roman" w:eastAsia="Times New Roman" w:hAnsi="Times New Roman" w:cs="Times New Roman"/>
                <w:sz w:val="20"/>
                <w:szCs w:val="20"/>
                <w:lang w:eastAsia="es-CL"/>
              </w:rPr>
            </w:pPr>
          </w:p>
        </w:tc>
        <w:tc>
          <w:tcPr>
            <w:tcW w:w="1089" w:type="dxa"/>
            <w:noWrap/>
            <w:hideMark/>
          </w:tcPr>
          <w:p w:rsidR="009C7BF0" w:rsidRPr="00676B0E" w:rsidRDefault="009C7BF0" w:rsidP="00E20A93">
            <w:pPr>
              <w:spacing w:line="360" w:lineRule="auto"/>
              <w:jc w:val="center"/>
              <w:rPr>
                <w:rFonts w:ascii="Times New Roman" w:eastAsia="Times New Roman" w:hAnsi="Times New Roman" w:cs="Times New Roman"/>
                <w:bCs w:val="0"/>
                <w:color w:val="000000"/>
                <w:sz w:val="20"/>
                <w:szCs w:val="20"/>
                <w:lang w:eastAsia="es-CL"/>
              </w:rPr>
            </w:pPr>
            <w:r w:rsidRPr="00676B0E">
              <w:rPr>
                <w:rFonts w:ascii="Times New Roman" w:eastAsia="Times New Roman" w:hAnsi="Times New Roman" w:cs="Times New Roman"/>
                <w:bCs w:val="0"/>
                <w:color w:val="000000"/>
                <w:sz w:val="20"/>
                <w:szCs w:val="20"/>
                <w:lang w:eastAsia="es-CL"/>
              </w:rPr>
              <w:t>24.242</w:t>
            </w:r>
          </w:p>
        </w:tc>
      </w:tr>
    </w:tbl>
    <w:p w:rsidR="00040DBF" w:rsidRPr="00676B0E" w:rsidRDefault="00040DBF" w:rsidP="00040DBF">
      <w:pPr>
        <w:pStyle w:val="Prrafodelista"/>
        <w:spacing w:line="276" w:lineRule="auto"/>
        <w:ind w:left="792"/>
        <w:rPr>
          <w:rFonts w:ascii="Times New Roman" w:hAnsi="Times New Roman" w:cs="Times New Roman"/>
          <w:sz w:val="20"/>
          <w:szCs w:val="20"/>
          <w:lang w:val="es-ES"/>
        </w:rPr>
      </w:pPr>
    </w:p>
    <w:tbl>
      <w:tblPr>
        <w:tblW w:w="0" w:type="auto"/>
        <w:tblInd w:w="70" w:type="dxa"/>
        <w:tblCellMar>
          <w:top w:w="15" w:type="dxa"/>
          <w:left w:w="70" w:type="dxa"/>
          <w:bottom w:w="15" w:type="dxa"/>
          <w:right w:w="70" w:type="dxa"/>
        </w:tblCellMar>
        <w:tblLook w:val="04A0" w:firstRow="1" w:lastRow="0" w:firstColumn="1" w:lastColumn="0" w:noHBand="0" w:noVBand="1"/>
      </w:tblPr>
      <w:tblGrid>
        <w:gridCol w:w="2976"/>
        <w:gridCol w:w="1420"/>
        <w:gridCol w:w="863"/>
        <w:gridCol w:w="1073"/>
        <w:gridCol w:w="1140"/>
        <w:gridCol w:w="1569"/>
      </w:tblGrid>
      <w:tr w:rsidR="00595FDC" w:rsidRPr="00676B0E" w:rsidTr="00595FDC">
        <w:trPr>
          <w:trHeight w:val="315"/>
        </w:trPr>
        <w:tc>
          <w:tcPr>
            <w:tcW w:w="0" w:type="auto"/>
            <w:gridSpan w:val="6"/>
            <w:tcBorders>
              <w:top w:val="single" w:sz="8" w:space="0" w:color="B3CC82"/>
              <w:left w:val="single" w:sz="8" w:space="0" w:color="B3CC82"/>
              <w:bottom w:val="single" w:sz="8" w:space="0" w:color="B3CC82"/>
              <w:right w:val="nil"/>
            </w:tcBorders>
            <w:shd w:val="clear" w:color="000000" w:fill="9BBB59"/>
            <w:vAlign w:val="bottom"/>
            <w:hideMark/>
          </w:tcPr>
          <w:p w:rsidR="00595FDC" w:rsidRPr="00676B0E" w:rsidRDefault="00595FDC" w:rsidP="00595FDC">
            <w:pPr>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Talleres</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Descripción</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Costo Mayorista Neto</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Cantidad</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Vida Útil en Años</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Vida útil en Meses</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Depreciación Mensual</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Armónica 20 hoyos</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$ 17.914,0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$ 498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Battleship serie hasbro gaming</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$ 7.624,0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$ 212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Colchoneta eva single klimber</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$ 38.006,0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$ 1.056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Estante 5 repisas 60 x 28 x 145 chocolate casa bonita</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$ 33.598,0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$ 560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Estante 5 repisas 60 x 28 x 145 chocolate casa bonita</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$ 33.598,0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$ 560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Güiro plateado s40-1</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$ 22.903,0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$ 382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Guitarra eléctrica + amplificador 10w</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$ 52.704,0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$ 878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Jenga hasbro gaming</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$ 19.847,0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24</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$ 827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Juego de comedor 5 piezas negro casa bonita</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$ 343.659,0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$ 9.546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Puzzle 200 piezas de la vida en el océano</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$ 12.193,0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$ 339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Set de percusión música</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$ 34.354,0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$ 954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Colchoneta eva single klimber</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$ 38.006,0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$ 633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Microcomponente philips mcm 2300</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$ 205.806,0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48</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$ 4.288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Microfono inalámbrico doble</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$ 19.847,0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$ 331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Estante 5 repisas 60 x 28 x 145 chocolate casa bonita</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$ 33.598,0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48</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$ 700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Violín 1/2 sv001-p</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$ 42.765,0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48</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$ 891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Guitarra ep 38m</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$ 70.252,0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$ 1.171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Metalófono t125w azul</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$ 26.875,0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$ 448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Atril partitura tornado bs-1103np</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$ 24.431,0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$ 407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lastRenderedPageBreak/>
              <w:t>Set de percusión música</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$ 34.354,0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48</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$ 716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Güiro plateado s40-1</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$ 22.903,0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60</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$ 382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Flauta dulce soprano dig alemana blanco</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$ 53.400,0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10</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$ 1.483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Batería ebni3 rojo</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$ 61.108,0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$ 1.697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Guitarra eléctrica + amplificador 10w</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$ 52.704,0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$ 1.464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Armónica 20 hoyos</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$ 17.914,0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$ 498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Estante 5 repisas 60 x 28 x 145 chocolate casa bonita</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$ 33.598,0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48</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$ 700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Legler caballete</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$ 92.445,0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5</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$ 2.568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Telar weaving loom</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$ 61.100,0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$ 1.697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Mesa de juegos 4 en 1</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$ 229.160,0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$ 6.366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Espejo 120 cm. Murano royo</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$ 320.810,0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6</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48</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$ 6.684 </w:t>
            </w:r>
          </w:p>
        </w:tc>
      </w:tr>
      <w:tr w:rsidR="00595FDC" w:rsidRPr="00676B0E" w:rsidTr="00595FDC">
        <w:trPr>
          <w:trHeight w:val="345"/>
        </w:trPr>
        <w:tc>
          <w:tcPr>
            <w:tcW w:w="0" w:type="auto"/>
            <w:tcBorders>
              <w:top w:val="double" w:sz="6"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Total</w:t>
            </w: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 xml:space="preserve"> $ 1.441.077 </w:t>
            </w: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b/>
                <w:bCs/>
                <w:color w:val="000000"/>
                <w:sz w:val="20"/>
                <w:szCs w:val="20"/>
                <w:lang w:val="es-CL" w:eastAsia="es-CL"/>
              </w:rPr>
            </w:pP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sz w:val="20"/>
                <w:szCs w:val="20"/>
                <w:lang w:val="es-CL" w:eastAsia="es-CL"/>
              </w:rPr>
            </w:pP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sz w:val="20"/>
                <w:szCs w:val="20"/>
                <w:lang w:val="es-CL" w:eastAsia="es-CL"/>
              </w:rPr>
            </w:pPr>
          </w:p>
        </w:tc>
        <w:tc>
          <w:tcPr>
            <w:tcW w:w="0" w:type="auto"/>
            <w:tcBorders>
              <w:top w:val="double" w:sz="6"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 xml:space="preserve"> $ 48.934 </w:t>
            </w:r>
          </w:p>
        </w:tc>
      </w:tr>
    </w:tbl>
    <w:p w:rsidR="00595FDC" w:rsidRPr="00676B0E" w:rsidRDefault="00595FDC" w:rsidP="00040DBF">
      <w:pPr>
        <w:pStyle w:val="Prrafodelista"/>
        <w:spacing w:line="276" w:lineRule="auto"/>
        <w:ind w:left="792"/>
        <w:rPr>
          <w:rFonts w:ascii="Times New Roman" w:hAnsi="Times New Roman" w:cs="Times New Roman"/>
          <w:sz w:val="20"/>
          <w:szCs w:val="20"/>
          <w:lang w:val="es-ES"/>
        </w:rPr>
      </w:pPr>
    </w:p>
    <w:tbl>
      <w:tblPr>
        <w:tblW w:w="0" w:type="auto"/>
        <w:tblInd w:w="70" w:type="dxa"/>
        <w:tblCellMar>
          <w:top w:w="15" w:type="dxa"/>
          <w:left w:w="70" w:type="dxa"/>
          <w:bottom w:w="15" w:type="dxa"/>
          <w:right w:w="70" w:type="dxa"/>
        </w:tblCellMar>
        <w:tblLook w:val="04A0" w:firstRow="1" w:lastRow="0" w:firstColumn="1" w:lastColumn="0" w:noHBand="0" w:noVBand="1"/>
      </w:tblPr>
      <w:tblGrid>
        <w:gridCol w:w="2552"/>
        <w:gridCol w:w="1529"/>
        <w:gridCol w:w="863"/>
        <w:gridCol w:w="1191"/>
        <w:gridCol w:w="1253"/>
        <w:gridCol w:w="1653"/>
      </w:tblGrid>
      <w:tr w:rsidR="00595FDC" w:rsidRPr="00676B0E" w:rsidTr="00595FDC">
        <w:trPr>
          <w:trHeight w:val="315"/>
        </w:trPr>
        <w:tc>
          <w:tcPr>
            <w:tcW w:w="0" w:type="auto"/>
            <w:gridSpan w:val="6"/>
            <w:tcBorders>
              <w:top w:val="single" w:sz="8" w:space="0" w:color="B3CC82"/>
              <w:left w:val="single" w:sz="8" w:space="0" w:color="B3CC82"/>
              <w:bottom w:val="single" w:sz="8" w:space="0" w:color="B3CC82"/>
              <w:right w:val="nil"/>
            </w:tcBorders>
            <w:shd w:val="clear" w:color="000000" w:fill="9BBB59"/>
            <w:vAlign w:val="bottom"/>
            <w:hideMark/>
          </w:tcPr>
          <w:p w:rsidR="00595FDC" w:rsidRPr="00676B0E" w:rsidRDefault="00595FDC" w:rsidP="00595FDC">
            <w:pPr>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Enfermería</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Descripción</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Costo Mayorista Neto</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Cantidad</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Vida Útil en Años</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Vida útil en Meses</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Depreciación Mensual</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Botiquín más lavamanos tuhome</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$ 61.108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$ 1.697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Botiquín profesional para faena aerokit</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$ 29.015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$ 806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Camilla portátil iris negra incatex</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$ 244.446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$ 6.790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Medidor de glucosa Ultra Mini Kit Verde</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$ 16.042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$ 446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Microlife toma presión con pera</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$ 25.209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$ 700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Silla pc new york gris/negra asenti</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$ 13.743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1</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$ 382 </w:t>
            </w:r>
          </w:p>
        </w:tc>
      </w:tr>
      <w:tr w:rsidR="00595FDC" w:rsidRPr="00676B0E" w:rsidTr="00595FDC">
        <w:trPr>
          <w:trHeight w:val="315"/>
        </w:trPr>
        <w:tc>
          <w:tcPr>
            <w:tcW w:w="0" w:type="auto"/>
            <w:tcBorders>
              <w:top w:val="single" w:sz="8"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Termómetro digital</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$ 6.874 </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2</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w:t>
            </w:r>
          </w:p>
        </w:tc>
        <w:tc>
          <w:tcPr>
            <w:tcW w:w="0" w:type="auto"/>
            <w:tcBorders>
              <w:top w:val="single" w:sz="8"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36</w:t>
            </w:r>
          </w:p>
        </w:tc>
        <w:tc>
          <w:tcPr>
            <w:tcW w:w="0" w:type="auto"/>
            <w:tcBorders>
              <w:top w:val="single" w:sz="8"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color w:val="000000"/>
                <w:sz w:val="20"/>
                <w:szCs w:val="20"/>
                <w:lang w:val="es-CL" w:eastAsia="es-CL"/>
              </w:rPr>
            </w:pPr>
            <w:r w:rsidRPr="00676B0E">
              <w:rPr>
                <w:rFonts w:ascii="Times New Roman" w:eastAsia="Times New Roman" w:hAnsi="Times New Roman" w:cs="Times New Roman"/>
                <w:color w:val="000000"/>
                <w:sz w:val="20"/>
                <w:szCs w:val="20"/>
                <w:lang w:val="es-CL" w:eastAsia="es-CL"/>
              </w:rPr>
              <w:t xml:space="preserve"> $ 191 </w:t>
            </w:r>
          </w:p>
        </w:tc>
      </w:tr>
      <w:tr w:rsidR="00595FDC" w:rsidRPr="00676B0E" w:rsidTr="00595FDC">
        <w:trPr>
          <w:trHeight w:val="345"/>
        </w:trPr>
        <w:tc>
          <w:tcPr>
            <w:tcW w:w="0" w:type="auto"/>
            <w:tcBorders>
              <w:top w:val="double" w:sz="6" w:space="0" w:color="B3CC82"/>
              <w:left w:val="single" w:sz="8" w:space="0" w:color="B3CC82"/>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Total</w:t>
            </w: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 xml:space="preserve"> $ 274.943 </w:t>
            </w: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jc w:val="right"/>
              <w:rPr>
                <w:rFonts w:ascii="Times New Roman" w:eastAsia="Times New Roman" w:hAnsi="Times New Roman" w:cs="Times New Roman"/>
                <w:b/>
                <w:bCs/>
                <w:color w:val="000000"/>
                <w:sz w:val="20"/>
                <w:szCs w:val="20"/>
                <w:lang w:val="es-CL" w:eastAsia="es-CL"/>
              </w:rPr>
            </w:pP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sz w:val="20"/>
                <w:szCs w:val="20"/>
                <w:lang w:val="es-CL" w:eastAsia="es-CL"/>
              </w:rPr>
            </w:pPr>
          </w:p>
        </w:tc>
        <w:tc>
          <w:tcPr>
            <w:tcW w:w="0" w:type="auto"/>
            <w:tcBorders>
              <w:top w:val="double" w:sz="6" w:space="0" w:color="B3CC82"/>
              <w:left w:val="nil"/>
              <w:bottom w:val="single" w:sz="8" w:space="0" w:color="B3CC82"/>
              <w:right w:val="nil"/>
            </w:tcBorders>
            <w:vAlign w:val="bottom"/>
            <w:hideMark/>
          </w:tcPr>
          <w:p w:rsidR="00595FDC" w:rsidRPr="00676B0E" w:rsidRDefault="00595FDC" w:rsidP="00595FDC">
            <w:pPr>
              <w:rPr>
                <w:rFonts w:ascii="Times New Roman" w:eastAsia="Times New Roman" w:hAnsi="Times New Roman" w:cs="Times New Roman"/>
                <w:sz w:val="20"/>
                <w:szCs w:val="20"/>
                <w:lang w:val="es-CL" w:eastAsia="es-CL"/>
              </w:rPr>
            </w:pPr>
          </w:p>
        </w:tc>
        <w:tc>
          <w:tcPr>
            <w:tcW w:w="0" w:type="auto"/>
            <w:tcBorders>
              <w:top w:val="double" w:sz="6" w:space="0" w:color="B3CC82"/>
              <w:left w:val="nil"/>
              <w:bottom w:val="single" w:sz="8" w:space="0" w:color="B3CC82"/>
              <w:right w:val="single" w:sz="8" w:space="0" w:color="B3CC82"/>
            </w:tcBorders>
            <w:vAlign w:val="bottom"/>
            <w:hideMark/>
          </w:tcPr>
          <w:p w:rsidR="00595FDC" w:rsidRPr="00676B0E" w:rsidRDefault="00595FDC" w:rsidP="00595FDC">
            <w:pPr>
              <w:jc w:val="right"/>
              <w:rPr>
                <w:rFonts w:ascii="Times New Roman" w:eastAsia="Times New Roman" w:hAnsi="Times New Roman" w:cs="Times New Roman"/>
                <w:b/>
                <w:bCs/>
                <w:color w:val="000000"/>
                <w:sz w:val="20"/>
                <w:szCs w:val="20"/>
                <w:lang w:val="es-CL" w:eastAsia="es-CL"/>
              </w:rPr>
            </w:pPr>
            <w:r w:rsidRPr="00676B0E">
              <w:rPr>
                <w:rFonts w:ascii="Times New Roman" w:eastAsia="Times New Roman" w:hAnsi="Times New Roman" w:cs="Times New Roman"/>
                <w:b/>
                <w:bCs/>
                <w:color w:val="000000"/>
                <w:sz w:val="20"/>
                <w:szCs w:val="20"/>
                <w:lang w:val="es-CL" w:eastAsia="es-CL"/>
              </w:rPr>
              <w:t xml:space="preserve"> $ 11.012 </w:t>
            </w:r>
          </w:p>
        </w:tc>
      </w:tr>
    </w:tbl>
    <w:p w:rsidR="00040DBF" w:rsidRPr="00676B0E" w:rsidRDefault="00040DBF" w:rsidP="002D74E9">
      <w:pPr>
        <w:pStyle w:val="Prrafodelista"/>
        <w:spacing w:line="360" w:lineRule="auto"/>
        <w:ind w:left="792"/>
        <w:rPr>
          <w:rFonts w:ascii="Times New Roman" w:hAnsi="Times New Roman" w:cs="Times New Roman"/>
          <w:sz w:val="20"/>
          <w:szCs w:val="20"/>
          <w:lang w:val="es-ES"/>
        </w:rPr>
      </w:pPr>
    </w:p>
    <w:tbl>
      <w:tblPr>
        <w:tblStyle w:val="Sombreadomedio1-nfasis3"/>
        <w:tblW w:w="5000" w:type="pct"/>
        <w:tblLook w:val="0660" w:firstRow="1" w:lastRow="1" w:firstColumn="0" w:lastColumn="0" w:noHBand="1" w:noVBand="1"/>
      </w:tblPr>
      <w:tblGrid>
        <w:gridCol w:w="1674"/>
        <w:gridCol w:w="1728"/>
        <w:gridCol w:w="939"/>
        <w:gridCol w:w="1201"/>
        <w:gridCol w:w="1931"/>
        <w:gridCol w:w="1628"/>
      </w:tblGrid>
      <w:tr w:rsidR="00040DBF" w:rsidRPr="00676B0E" w:rsidTr="00697F3B">
        <w:trPr>
          <w:cnfStyle w:val="100000000000" w:firstRow="1" w:lastRow="0" w:firstColumn="0" w:lastColumn="0" w:oddVBand="0" w:evenVBand="0" w:oddHBand="0" w:evenHBand="0" w:firstRowFirstColumn="0" w:firstRowLastColumn="0" w:lastRowFirstColumn="0" w:lastRowLastColumn="0"/>
          <w:trHeight w:val="240"/>
        </w:trPr>
        <w:tc>
          <w:tcPr>
            <w:tcW w:w="5000" w:type="pct"/>
            <w:gridSpan w:val="6"/>
            <w:hideMark/>
          </w:tcPr>
          <w:p w:rsidR="00040DBF" w:rsidRPr="00676B0E" w:rsidRDefault="002D74E9" w:rsidP="002D74E9">
            <w:pPr>
              <w:spacing w:line="360" w:lineRule="auto"/>
              <w:jc w:val="center"/>
              <w:rPr>
                <w:rFonts w:ascii="Times New Roman" w:eastAsia="Times New Roman" w:hAnsi="Times New Roman" w:cs="Times New Roman"/>
                <w:bCs w:val="0"/>
                <w:color w:val="000000"/>
                <w:sz w:val="20"/>
                <w:szCs w:val="20"/>
                <w:lang w:eastAsia="es-CL"/>
              </w:rPr>
            </w:pPr>
            <w:r w:rsidRPr="00676B0E">
              <w:rPr>
                <w:rFonts w:ascii="Times New Roman" w:eastAsia="Times New Roman" w:hAnsi="Times New Roman" w:cs="Times New Roman"/>
                <w:bCs w:val="0"/>
                <w:color w:val="000000"/>
                <w:sz w:val="20"/>
                <w:szCs w:val="20"/>
                <w:lang w:eastAsia="es-CL"/>
              </w:rPr>
              <w:t>Construcción</w:t>
            </w:r>
          </w:p>
        </w:tc>
      </w:tr>
      <w:tr w:rsidR="009568D8" w:rsidRPr="00676B0E" w:rsidTr="009568D8">
        <w:trPr>
          <w:trHeight w:val="465"/>
        </w:trPr>
        <w:tc>
          <w:tcPr>
            <w:tcW w:w="924" w:type="pct"/>
            <w:noWrap/>
            <w:hideMark/>
          </w:tcPr>
          <w:p w:rsidR="009568D8" w:rsidRPr="00676B0E" w:rsidRDefault="009568D8" w:rsidP="002D74E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Descripción</w:t>
            </w:r>
          </w:p>
        </w:tc>
        <w:tc>
          <w:tcPr>
            <w:tcW w:w="954" w:type="pct"/>
            <w:hideMark/>
          </w:tcPr>
          <w:p w:rsidR="009568D8" w:rsidRPr="00676B0E" w:rsidRDefault="009568D8" w:rsidP="002D74E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Costo Mayorista Neto</w:t>
            </w:r>
          </w:p>
        </w:tc>
        <w:tc>
          <w:tcPr>
            <w:tcW w:w="495" w:type="pct"/>
            <w:noWrap/>
            <w:hideMark/>
          </w:tcPr>
          <w:p w:rsidR="009568D8" w:rsidRPr="00676B0E" w:rsidRDefault="009568D8" w:rsidP="002D74E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Cantidad</w:t>
            </w:r>
          </w:p>
        </w:tc>
        <w:tc>
          <w:tcPr>
            <w:tcW w:w="664" w:type="pct"/>
            <w:hideMark/>
          </w:tcPr>
          <w:p w:rsidR="009568D8" w:rsidRPr="00676B0E" w:rsidRDefault="009568D8" w:rsidP="002D74E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Vida Útil en Años</w:t>
            </w:r>
          </w:p>
        </w:tc>
        <w:tc>
          <w:tcPr>
            <w:tcW w:w="1065" w:type="pct"/>
            <w:hideMark/>
          </w:tcPr>
          <w:p w:rsidR="009568D8" w:rsidRPr="00676B0E" w:rsidRDefault="009568D8" w:rsidP="002D74E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Vida útil en Meses</w:t>
            </w:r>
          </w:p>
        </w:tc>
        <w:tc>
          <w:tcPr>
            <w:tcW w:w="898" w:type="pct"/>
            <w:hideMark/>
          </w:tcPr>
          <w:p w:rsidR="009568D8" w:rsidRPr="00676B0E" w:rsidRDefault="009568D8" w:rsidP="002D74E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Depreciación Mensual</w:t>
            </w:r>
          </w:p>
        </w:tc>
      </w:tr>
      <w:tr w:rsidR="009568D8" w:rsidRPr="00676B0E" w:rsidTr="009568D8">
        <w:trPr>
          <w:trHeight w:val="240"/>
        </w:trPr>
        <w:tc>
          <w:tcPr>
            <w:tcW w:w="924" w:type="pct"/>
            <w:noWrap/>
            <w:hideMark/>
          </w:tcPr>
          <w:p w:rsidR="009568D8" w:rsidRPr="00676B0E" w:rsidRDefault="002D74E9" w:rsidP="002D74E9">
            <w:pPr>
              <w:spacing w:line="360" w:lineRule="auto"/>
              <w:jc w:val="both"/>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Construcción</w:t>
            </w:r>
          </w:p>
        </w:tc>
        <w:tc>
          <w:tcPr>
            <w:tcW w:w="954" w:type="pct"/>
            <w:noWrap/>
            <w:hideMark/>
          </w:tcPr>
          <w:p w:rsidR="009568D8" w:rsidRPr="00676B0E" w:rsidRDefault="00595FDC" w:rsidP="002D74E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w:t>
            </w:r>
            <w:r w:rsidR="009568D8" w:rsidRPr="00676B0E">
              <w:rPr>
                <w:rFonts w:ascii="Times New Roman" w:eastAsia="Times New Roman" w:hAnsi="Times New Roman" w:cs="Times New Roman"/>
                <w:bCs/>
                <w:color w:val="000000"/>
                <w:sz w:val="20"/>
                <w:szCs w:val="20"/>
                <w:lang w:eastAsia="es-CL"/>
              </w:rPr>
              <w:t>855.044.992</w:t>
            </w:r>
          </w:p>
        </w:tc>
        <w:tc>
          <w:tcPr>
            <w:tcW w:w="495" w:type="pct"/>
            <w:noWrap/>
            <w:hideMark/>
          </w:tcPr>
          <w:p w:rsidR="009568D8" w:rsidRPr="00676B0E" w:rsidRDefault="009568D8" w:rsidP="002D74E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1</w:t>
            </w:r>
          </w:p>
        </w:tc>
        <w:tc>
          <w:tcPr>
            <w:tcW w:w="664" w:type="pct"/>
            <w:hideMark/>
          </w:tcPr>
          <w:p w:rsidR="009568D8" w:rsidRPr="00676B0E" w:rsidRDefault="009568D8" w:rsidP="002D74E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20</w:t>
            </w:r>
          </w:p>
        </w:tc>
        <w:tc>
          <w:tcPr>
            <w:tcW w:w="1065" w:type="pct"/>
            <w:hideMark/>
          </w:tcPr>
          <w:p w:rsidR="009568D8" w:rsidRPr="00676B0E" w:rsidRDefault="009568D8" w:rsidP="002D74E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240</w:t>
            </w:r>
          </w:p>
        </w:tc>
        <w:tc>
          <w:tcPr>
            <w:tcW w:w="898" w:type="pct"/>
            <w:noWrap/>
            <w:hideMark/>
          </w:tcPr>
          <w:p w:rsidR="009568D8" w:rsidRPr="00676B0E" w:rsidRDefault="00595FDC" w:rsidP="002D74E9">
            <w:pPr>
              <w:spacing w:line="360" w:lineRule="auto"/>
              <w:jc w:val="center"/>
              <w:rPr>
                <w:rFonts w:ascii="Times New Roman" w:eastAsia="Times New Roman" w:hAnsi="Times New Roman" w:cs="Times New Roman"/>
                <w:bCs/>
                <w:color w:val="000000"/>
                <w:sz w:val="20"/>
                <w:szCs w:val="20"/>
                <w:lang w:eastAsia="es-CL"/>
              </w:rPr>
            </w:pPr>
            <w:r w:rsidRPr="00676B0E">
              <w:rPr>
                <w:rFonts w:ascii="Times New Roman" w:eastAsia="Times New Roman" w:hAnsi="Times New Roman" w:cs="Times New Roman"/>
                <w:bCs/>
                <w:color w:val="000000"/>
                <w:sz w:val="20"/>
                <w:szCs w:val="20"/>
                <w:lang w:eastAsia="es-CL"/>
              </w:rPr>
              <w:t>$</w:t>
            </w:r>
            <w:r w:rsidR="009568D8" w:rsidRPr="00676B0E">
              <w:rPr>
                <w:rFonts w:ascii="Times New Roman" w:eastAsia="Times New Roman" w:hAnsi="Times New Roman" w:cs="Times New Roman"/>
                <w:bCs/>
                <w:color w:val="000000"/>
                <w:sz w:val="20"/>
                <w:szCs w:val="20"/>
                <w:lang w:eastAsia="es-CL"/>
              </w:rPr>
              <w:t>3.562.687</w:t>
            </w:r>
          </w:p>
        </w:tc>
      </w:tr>
      <w:tr w:rsidR="009568D8" w:rsidRPr="00676B0E" w:rsidTr="009568D8">
        <w:trPr>
          <w:cnfStyle w:val="010000000000" w:firstRow="0" w:lastRow="1" w:firstColumn="0" w:lastColumn="0" w:oddVBand="0" w:evenVBand="0" w:oddHBand="0" w:evenHBand="0" w:firstRowFirstColumn="0" w:firstRowLastColumn="0" w:lastRowFirstColumn="0" w:lastRowLastColumn="0"/>
          <w:trHeight w:val="240"/>
        </w:trPr>
        <w:tc>
          <w:tcPr>
            <w:tcW w:w="924" w:type="pct"/>
            <w:noWrap/>
            <w:hideMark/>
          </w:tcPr>
          <w:p w:rsidR="009568D8" w:rsidRPr="00676B0E" w:rsidRDefault="002D74E9" w:rsidP="002D74E9">
            <w:pPr>
              <w:spacing w:line="360" w:lineRule="auto"/>
              <w:jc w:val="center"/>
              <w:rPr>
                <w:rFonts w:ascii="Times New Roman" w:eastAsia="Times New Roman" w:hAnsi="Times New Roman" w:cs="Times New Roman"/>
                <w:bCs w:val="0"/>
                <w:color w:val="000000"/>
                <w:sz w:val="20"/>
                <w:szCs w:val="20"/>
                <w:lang w:eastAsia="es-CL"/>
              </w:rPr>
            </w:pPr>
            <w:r w:rsidRPr="00676B0E">
              <w:rPr>
                <w:rFonts w:ascii="Times New Roman" w:eastAsia="Times New Roman" w:hAnsi="Times New Roman" w:cs="Times New Roman"/>
                <w:bCs w:val="0"/>
                <w:color w:val="000000"/>
                <w:sz w:val="20"/>
                <w:szCs w:val="20"/>
                <w:lang w:eastAsia="es-CL"/>
              </w:rPr>
              <w:t>Total</w:t>
            </w:r>
          </w:p>
        </w:tc>
        <w:tc>
          <w:tcPr>
            <w:tcW w:w="954" w:type="pct"/>
            <w:noWrap/>
            <w:hideMark/>
          </w:tcPr>
          <w:p w:rsidR="009568D8" w:rsidRPr="00676B0E" w:rsidRDefault="00595FDC" w:rsidP="002D74E9">
            <w:pPr>
              <w:spacing w:line="360" w:lineRule="auto"/>
              <w:jc w:val="center"/>
              <w:rPr>
                <w:rFonts w:ascii="Times New Roman" w:eastAsia="Times New Roman" w:hAnsi="Times New Roman" w:cs="Times New Roman"/>
                <w:bCs w:val="0"/>
                <w:color w:val="000000"/>
                <w:sz w:val="20"/>
                <w:szCs w:val="20"/>
                <w:lang w:eastAsia="es-CL"/>
              </w:rPr>
            </w:pPr>
            <w:r w:rsidRPr="00676B0E">
              <w:rPr>
                <w:rFonts w:ascii="Times New Roman" w:eastAsia="Times New Roman" w:hAnsi="Times New Roman" w:cs="Times New Roman"/>
                <w:bCs w:val="0"/>
                <w:color w:val="000000"/>
                <w:sz w:val="20"/>
                <w:szCs w:val="20"/>
                <w:lang w:eastAsia="es-CL"/>
              </w:rPr>
              <w:t>$</w:t>
            </w:r>
            <w:r w:rsidR="009568D8" w:rsidRPr="00676B0E">
              <w:rPr>
                <w:rFonts w:ascii="Times New Roman" w:eastAsia="Times New Roman" w:hAnsi="Times New Roman" w:cs="Times New Roman"/>
                <w:bCs w:val="0"/>
                <w:color w:val="000000"/>
                <w:sz w:val="20"/>
                <w:szCs w:val="20"/>
                <w:lang w:eastAsia="es-CL"/>
              </w:rPr>
              <w:t>855.044.992</w:t>
            </w:r>
          </w:p>
        </w:tc>
        <w:tc>
          <w:tcPr>
            <w:tcW w:w="495" w:type="pct"/>
            <w:noWrap/>
            <w:hideMark/>
          </w:tcPr>
          <w:p w:rsidR="009568D8" w:rsidRPr="00676B0E" w:rsidRDefault="009568D8" w:rsidP="002D74E9">
            <w:pPr>
              <w:spacing w:line="360" w:lineRule="auto"/>
              <w:jc w:val="center"/>
              <w:rPr>
                <w:rFonts w:ascii="Times New Roman" w:eastAsia="Times New Roman" w:hAnsi="Times New Roman" w:cs="Times New Roman"/>
                <w:bCs w:val="0"/>
                <w:color w:val="000000"/>
                <w:sz w:val="20"/>
                <w:szCs w:val="20"/>
                <w:lang w:eastAsia="es-CL"/>
              </w:rPr>
            </w:pPr>
          </w:p>
        </w:tc>
        <w:tc>
          <w:tcPr>
            <w:tcW w:w="664" w:type="pct"/>
            <w:noWrap/>
            <w:hideMark/>
          </w:tcPr>
          <w:p w:rsidR="009568D8" w:rsidRPr="00676B0E" w:rsidRDefault="009568D8" w:rsidP="002D74E9">
            <w:pPr>
              <w:spacing w:line="360" w:lineRule="auto"/>
              <w:jc w:val="center"/>
              <w:rPr>
                <w:rFonts w:ascii="Times New Roman" w:eastAsia="Times New Roman" w:hAnsi="Times New Roman" w:cs="Times New Roman"/>
                <w:sz w:val="20"/>
                <w:szCs w:val="20"/>
                <w:lang w:eastAsia="es-CL"/>
              </w:rPr>
            </w:pPr>
          </w:p>
        </w:tc>
        <w:tc>
          <w:tcPr>
            <w:tcW w:w="1065" w:type="pct"/>
            <w:noWrap/>
            <w:hideMark/>
          </w:tcPr>
          <w:p w:rsidR="009568D8" w:rsidRPr="00676B0E" w:rsidRDefault="009568D8" w:rsidP="002D74E9">
            <w:pPr>
              <w:spacing w:line="360" w:lineRule="auto"/>
              <w:jc w:val="center"/>
              <w:rPr>
                <w:rFonts w:ascii="Times New Roman" w:eastAsia="Times New Roman" w:hAnsi="Times New Roman" w:cs="Times New Roman"/>
                <w:sz w:val="20"/>
                <w:szCs w:val="20"/>
                <w:lang w:eastAsia="es-CL"/>
              </w:rPr>
            </w:pPr>
          </w:p>
        </w:tc>
        <w:tc>
          <w:tcPr>
            <w:tcW w:w="898" w:type="pct"/>
            <w:noWrap/>
            <w:hideMark/>
          </w:tcPr>
          <w:p w:rsidR="009568D8" w:rsidRPr="00676B0E" w:rsidRDefault="00595FDC" w:rsidP="002D74E9">
            <w:pPr>
              <w:spacing w:line="360" w:lineRule="auto"/>
              <w:jc w:val="center"/>
              <w:rPr>
                <w:rFonts w:ascii="Times New Roman" w:eastAsia="Times New Roman" w:hAnsi="Times New Roman" w:cs="Times New Roman"/>
                <w:bCs w:val="0"/>
                <w:color w:val="000000"/>
                <w:sz w:val="20"/>
                <w:szCs w:val="20"/>
                <w:lang w:eastAsia="es-CL"/>
              </w:rPr>
            </w:pPr>
            <w:r w:rsidRPr="00676B0E">
              <w:rPr>
                <w:rFonts w:ascii="Times New Roman" w:eastAsia="Times New Roman" w:hAnsi="Times New Roman" w:cs="Times New Roman"/>
                <w:bCs w:val="0"/>
                <w:color w:val="000000"/>
                <w:sz w:val="20"/>
                <w:szCs w:val="20"/>
                <w:lang w:eastAsia="es-CL"/>
              </w:rPr>
              <w:t>$</w:t>
            </w:r>
            <w:r w:rsidR="009568D8" w:rsidRPr="00676B0E">
              <w:rPr>
                <w:rFonts w:ascii="Times New Roman" w:eastAsia="Times New Roman" w:hAnsi="Times New Roman" w:cs="Times New Roman"/>
                <w:bCs w:val="0"/>
                <w:color w:val="000000"/>
                <w:sz w:val="20"/>
                <w:szCs w:val="20"/>
                <w:lang w:eastAsia="es-CL"/>
              </w:rPr>
              <w:t>3.562.687</w:t>
            </w:r>
          </w:p>
        </w:tc>
      </w:tr>
    </w:tbl>
    <w:p w:rsidR="00040DBF" w:rsidRPr="00676B0E" w:rsidRDefault="00040DBF" w:rsidP="00040DBF">
      <w:pPr>
        <w:pStyle w:val="Prrafodelista"/>
        <w:spacing w:line="276" w:lineRule="auto"/>
        <w:ind w:left="792"/>
        <w:rPr>
          <w:rFonts w:ascii="Times New Roman" w:hAnsi="Times New Roman" w:cs="Times New Roman"/>
          <w:sz w:val="16"/>
          <w:szCs w:val="16"/>
          <w:lang w:val="es-ES"/>
        </w:rPr>
      </w:pPr>
    </w:p>
    <w:p w:rsidR="00040DBF" w:rsidRPr="00676B0E" w:rsidRDefault="00040DBF" w:rsidP="00040DBF">
      <w:pPr>
        <w:pStyle w:val="Prrafodelista"/>
        <w:spacing w:line="276" w:lineRule="auto"/>
        <w:ind w:left="792"/>
        <w:rPr>
          <w:rFonts w:ascii="Times New Roman" w:hAnsi="Times New Roman" w:cs="Times New Roman"/>
          <w:sz w:val="16"/>
          <w:szCs w:val="16"/>
          <w:lang w:val="es-ES"/>
        </w:rPr>
      </w:pPr>
    </w:p>
    <w:p w:rsidR="00040DBF" w:rsidRPr="00676B0E" w:rsidRDefault="00040DBF" w:rsidP="00697F3B">
      <w:pPr>
        <w:spacing w:line="360" w:lineRule="auto"/>
        <w:jc w:val="both"/>
        <w:rPr>
          <w:rFonts w:ascii="Times New Roman" w:hAnsi="Times New Roman" w:cs="Times New Roman"/>
          <w:szCs w:val="18"/>
          <w:lang w:val="es-ES"/>
        </w:rPr>
      </w:pPr>
      <w:r w:rsidRPr="00676B0E">
        <w:rPr>
          <w:rFonts w:ascii="Times New Roman" w:hAnsi="Times New Roman" w:cs="Times New Roman"/>
          <w:szCs w:val="18"/>
          <w:lang w:val="es-ES"/>
        </w:rPr>
        <w:t>Al tener activos que sus vidas útiles son menos a 5 años, se procede a la realización de un re inversión, la cual consta en la compra de los activos ya obsoletos; es por lo anterior que la depreciación se mantiene constante en el periodo de evaluación.</w:t>
      </w:r>
    </w:p>
    <w:p w:rsidR="00040DBF" w:rsidRPr="00676B0E" w:rsidRDefault="00040DBF" w:rsidP="00A03634">
      <w:pPr>
        <w:spacing w:line="360" w:lineRule="auto"/>
        <w:rPr>
          <w:rFonts w:ascii="Times New Roman" w:hAnsi="Times New Roman" w:cs="Times New Roman"/>
          <w:szCs w:val="18"/>
          <w:lang w:val="es-ES"/>
        </w:rPr>
      </w:pPr>
    </w:p>
    <w:p w:rsidR="00040DBF" w:rsidRPr="00676B0E" w:rsidRDefault="00040DBF" w:rsidP="00697F3B">
      <w:pPr>
        <w:spacing w:line="360" w:lineRule="auto"/>
        <w:jc w:val="both"/>
        <w:rPr>
          <w:rFonts w:ascii="Times New Roman" w:hAnsi="Times New Roman" w:cs="Times New Roman"/>
          <w:szCs w:val="18"/>
          <w:lang w:val="es-ES"/>
        </w:rPr>
      </w:pPr>
      <w:r w:rsidRPr="00676B0E">
        <w:rPr>
          <w:rFonts w:ascii="Times New Roman" w:hAnsi="Times New Roman" w:cs="Times New Roman"/>
          <w:szCs w:val="18"/>
          <w:lang w:val="es-ES"/>
        </w:rPr>
        <w:t>Es por lo anterior que el valor total de anual por conceptos de depreciación es de $49.671.543, Adicional a lo anteriores trabajó con un valor residual igual a cero, ya que es importante evaluar los ingresos que generará el proyecto por su giro y no por la venta de sus activos,</w:t>
      </w:r>
      <w:r w:rsidRPr="00676B0E">
        <w:rPr>
          <w:rFonts w:ascii="Times New Roman" w:hAnsi="Times New Roman" w:cs="Times New Roman"/>
          <w:szCs w:val="18"/>
        </w:rPr>
        <w:t xml:space="preserve"> Además se utilizó el criterio de “importancia relativa” o “materialidad” al momento de elegir qué activos estarían sujetos a depreciación. </w:t>
      </w:r>
    </w:p>
    <w:p w:rsidR="00040DBF" w:rsidRPr="00676B0E" w:rsidRDefault="00040DBF" w:rsidP="00697F3B">
      <w:pPr>
        <w:spacing w:line="360" w:lineRule="auto"/>
        <w:jc w:val="both"/>
        <w:rPr>
          <w:rFonts w:ascii="Times New Roman" w:hAnsi="Times New Roman" w:cs="Times New Roman"/>
          <w:szCs w:val="18"/>
        </w:rPr>
      </w:pPr>
      <w:r w:rsidRPr="00676B0E">
        <w:rPr>
          <w:rFonts w:ascii="Times New Roman" w:hAnsi="Times New Roman" w:cs="Times New Roman"/>
          <w:szCs w:val="18"/>
        </w:rPr>
        <w:t>En el plan de negocios de Club Gran Bosque la depreciación económica coincidirá con la depreciación contable, es decir, los activos serán reemplazados según la cantidad de años que recomienda el SII.</w:t>
      </w:r>
    </w:p>
    <w:p w:rsidR="00595FDC" w:rsidRPr="00676B0E" w:rsidRDefault="00595FDC" w:rsidP="00040DBF">
      <w:pPr>
        <w:spacing w:line="276" w:lineRule="auto"/>
        <w:jc w:val="both"/>
        <w:rPr>
          <w:rFonts w:ascii="Times New Roman" w:hAnsi="Times New Roman" w:cs="Times New Roman"/>
          <w:b/>
          <w:sz w:val="18"/>
          <w:szCs w:val="18"/>
          <w:lang w:val="es-ES"/>
        </w:rPr>
      </w:pPr>
    </w:p>
    <w:p w:rsidR="00040DBF" w:rsidRPr="00676B0E" w:rsidRDefault="00040DBF" w:rsidP="00A03634">
      <w:pPr>
        <w:pStyle w:val="Ttulo2"/>
        <w:rPr>
          <w:rFonts w:cs="Times New Roman"/>
        </w:rPr>
      </w:pPr>
      <w:bookmarkStart w:id="149" w:name="_Toc361665110"/>
      <w:r w:rsidRPr="00676B0E">
        <w:rPr>
          <w:rFonts w:cs="Times New Roman"/>
        </w:rPr>
        <w:t>Flujo de Caja proyecto puro, evaluado en un horizonte de 5 años</w:t>
      </w:r>
      <w:bookmarkEnd w:id="149"/>
    </w:p>
    <w:p w:rsidR="00040DBF" w:rsidRPr="00676B0E" w:rsidRDefault="00040DBF" w:rsidP="00040DBF">
      <w:pPr>
        <w:pStyle w:val="Prrafodelista"/>
        <w:spacing w:line="276" w:lineRule="auto"/>
        <w:ind w:left="792"/>
        <w:rPr>
          <w:rFonts w:ascii="Times New Roman" w:hAnsi="Times New Roman" w:cs="Times New Roman"/>
          <w:sz w:val="24"/>
          <w:szCs w:val="18"/>
          <w:lang w:val="es-ES"/>
        </w:rPr>
      </w:pPr>
    </w:p>
    <w:p w:rsidR="00040DBF" w:rsidRPr="00676B0E" w:rsidRDefault="00040DBF" w:rsidP="00A03634">
      <w:pPr>
        <w:spacing w:line="360" w:lineRule="auto"/>
        <w:jc w:val="both"/>
        <w:rPr>
          <w:rFonts w:ascii="Times New Roman" w:hAnsi="Times New Roman" w:cs="Times New Roman"/>
          <w:szCs w:val="18"/>
          <w:lang w:val="es-ES"/>
        </w:rPr>
      </w:pPr>
      <w:r w:rsidRPr="00676B0E">
        <w:rPr>
          <w:rFonts w:ascii="Times New Roman" w:hAnsi="Times New Roman" w:cs="Times New Roman"/>
          <w:szCs w:val="18"/>
          <w:lang w:val="es-ES"/>
        </w:rPr>
        <w:t>A continuación, se presenta la confección del flujo de caja del proyecto puro de cada año del horizonte de evaluación, es relevante destacar que el valor libro de los activos no se considerarán, ya que no se considera la venta de los activos que componen la inversión inicial.</w:t>
      </w:r>
    </w:p>
    <w:p w:rsidR="00040DBF" w:rsidRPr="00676B0E" w:rsidRDefault="00040DBF" w:rsidP="00040DBF">
      <w:pPr>
        <w:spacing w:line="276" w:lineRule="auto"/>
        <w:jc w:val="both"/>
        <w:rPr>
          <w:rFonts w:ascii="Times New Roman" w:hAnsi="Times New Roman" w:cs="Times New Roman"/>
          <w:szCs w:val="18"/>
          <w:lang w:val="es-ES"/>
        </w:rPr>
      </w:pPr>
    </w:p>
    <w:p w:rsidR="009D0A12" w:rsidRDefault="009D0A12" w:rsidP="009D0A12">
      <w:pPr>
        <w:pStyle w:val="Descripcin"/>
        <w:keepNext/>
        <w:rPr>
          <w:rFonts w:cs="Times New Roman"/>
          <w:b w:val="0"/>
        </w:rPr>
      </w:pPr>
      <w:bookmarkStart w:id="150" w:name="_Toc361664860"/>
      <w:r w:rsidRPr="00676B0E">
        <w:rPr>
          <w:rFonts w:cs="Times New Roman"/>
        </w:rPr>
        <w:t xml:space="preserve">Tabla </w:t>
      </w:r>
      <w:r w:rsidR="00B667C3" w:rsidRPr="00676B0E">
        <w:rPr>
          <w:rFonts w:cs="Times New Roman"/>
        </w:rPr>
        <w:fldChar w:fldCharType="begin"/>
      </w:r>
      <w:r w:rsidR="00255164" w:rsidRPr="00676B0E">
        <w:rPr>
          <w:rFonts w:cs="Times New Roman"/>
        </w:rPr>
        <w:instrText xml:space="preserve"> SEQ Tabla \* ARABIC </w:instrText>
      </w:r>
      <w:r w:rsidR="00B667C3" w:rsidRPr="00676B0E">
        <w:rPr>
          <w:rFonts w:cs="Times New Roman"/>
        </w:rPr>
        <w:fldChar w:fldCharType="separate"/>
      </w:r>
      <w:r w:rsidR="00031A31">
        <w:rPr>
          <w:rFonts w:cs="Times New Roman"/>
          <w:noProof/>
        </w:rPr>
        <w:t>34</w:t>
      </w:r>
      <w:r w:rsidR="00B667C3" w:rsidRPr="00676B0E">
        <w:rPr>
          <w:rFonts w:cs="Times New Roman"/>
          <w:noProof/>
        </w:rPr>
        <w:fldChar w:fldCharType="end"/>
      </w:r>
      <w:r w:rsidRPr="00676B0E">
        <w:rPr>
          <w:rFonts w:cs="Times New Roman"/>
        </w:rPr>
        <w:t xml:space="preserve">: </w:t>
      </w:r>
      <w:r w:rsidRPr="00676B0E">
        <w:rPr>
          <w:rFonts w:cs="Times New Roman"/>
          <w:b w:val="0"/>
        </w:rPr>
        <w:t>Flujo de Caja Proyecto Puro.</w:t>
      </w:r>
      <w:bookmarkEnd w:id="150"/>
    </w:p>
    <w:tbl>
      <w:tblPr>
        <w:tblStyle w:val="Tabladecuadrcula4-nfasis31"/>
        <w:tblW w:w="0" w:type="auto"/>
        <w:tblLook w:val="06A0" w:firstRow="1" w:lastRow="0" w:firstColumn="1" w:lastColumn="0" w:noHBand="1" w:noVBand="1"/>
      </w:tblPr>
      <w:tblGrid>
        <w:gridCol w:w="1498"/>
        <w:gridCol w:w="1148"/>
        <w:gridCol w:w="1293"/>
        <w:gridCol w:w="1272"/>
        <w:gridCol w:w="1256"/>
        <w:gridCol w:w="1384"/>
        <w:gridCol w:w="1260"/>
      </w:tblGrid>
      <w:tr w:rsidR="00BE31D2" w:rsidRPr="00BE31D2" w:rsidTr="00BE31D2">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gridSpan w:val="7"/>
            <w:noWrap/>
            <w:hideMark/>
          </w:tcPr>
          <w:p w:rsidR="00BE31D2" w:rsidRPr="00BE31D2" w:rsidRDefault="00BE31D2" w:rsidP="00BE31D2">
            <w:pPr>
              <w:jc w:val="cente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PROYECTO PURO</w:t>
            </w: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Años</w:t>
            </w:r>
          </w:p>
        </w:tc>
        <w:tc>
          <w:tcPr>
            <w:tcW w:w="1176"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   </w:t>
            </w:r>
          </w:p>
        </w:tc>
        <w:tc>
          <w:tcPr>
            <w:tcW w:w="1325"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$ 1 </w:t>
            </w:r>
          </w:p>
        </w:tc>
        <w:tc>
          <w:tcPr>
            <w:tcW w:w="1303"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$ 2 </w:t>
            </w:r>
          </w:p>
        </w:tc>
        <w:tc>
          <w:tcPr>
            <w:tcW w:w="1287"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$ 3 </w:t>
            </w:r>
          </w:p>
        </w:tc>
        <w:tc>
          <w:tcPr>
            <w:tcW w:w="1419"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$ 4 </w:t>
            </w:r>
          </w:p>
        </w:tc>
        <w:tc>
          <w:tcPr>
            <w:tcW w:w="1291"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$ 5 </w:t>
            </w: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Ingresos por venta</w:t>
            </w:r>
          </w:p>
        </w:tc>
        <w:tc>
          <w:tcPr>
            <w:tcW w:w="1176"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p>
        </w:tc>
        <w:tc>
          <w:tcPr>
            <w:tcW w:w="1325"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$ 762.634.294 </w:t>
            </w:r>
          </w:p>
        </w:tc>
        <w:tc>
          <w:tcPr>
            <w:tcW w:w="1303"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$ 1.002.319.357 </w:t>
            </w:r>
          </w:p>
        </w:tc>
        <w:tc>
          <w:tcPr>
            <w:tcW w:w="1287"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$ 1.285.581.998 </w:t>
            </w:r>
          </w:p>
        </w:tc>
        <w:tc>
          <w:tcPr>
            <w:tcW w:w="1419"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$ 1.612.425.049 </w:t>
            </w:r>
          </w:p>
        </w:tc>
        <w:tc>
          <w:tcPr>
            <w:tcW w:w="1291"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$ 1.961.059.613 </w:t>
            </w: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Costos variables</w:t>
            </w:r>
          </w:p>
        </w:tc>
        <w:tc>
          <w:tcPr>
            <w:tcW w:w="1176"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p>
        </w:tc>
        <w:tc>
          <w:tcPr>
            <w:tcW w:w="1325"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-$ 236.250.000 </w:t>
            </w:r>
          </w:p>
        </w:tc>
        <w:tc>
          <w:tcPr>
            <w:tcW w:w="1303"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-$ 310.500.000 </w:t>
            </w:r>
          </w:p>
        </w:tc>
        <w:tc>
          <w:tcPr>
            <w:tcW w:w="1287"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-$ 398.250.000 </w:t>
            </w:r>
          </w:p>
        </w:tc>
        <w:tc>
          <w:tcPr>
            <w:tcW w:w="1419"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-$ 499.500.000 </w:t>
            </w:r>
          </w:p>
        </w:tc>
        <w:tc>
          <w:tcPr>
            <w:tcW w:w="1291"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-$ 607.500.000 </w:t>
            </w: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Costos fijos</w:t>
            </w:r>
          </w:p>
        </w:tc>
        <w:tc>
          <w:tcPr>
            <w:tcW w:w="1176"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p>
        </w:tc>
        <w:tc>
          <w:tcPr>
            <w:tcW w:w="1325"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-$ 133.646.418 </w:t>
            </w:r>
          </w:p>
        </w:tc>
        <w:tc>
          <w:tcPr>
            <w:tcW w:w="1303"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-$ 133.646.418 </w:t>
            </w:r>
          </w:p>
        </w:tc>
        <w:tc>
          <w:tcPr>
            <w:tcW w:w="1287"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-$ 133.646.418 </w:t>
            </w:r>
          </w:p>
        </w:tc>
        <w:tc>
          <w:tcPr>
            <w:tcW w:w="1419"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-$ 133.646.418 </w:t>
            </w:r>
          </w:p>
        </w:tc>
        <w:tc>
          <w:tcPr>
            <w:tcW w:w="1291"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-$ 133.646.418 </w:t>
            </w: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Remuneraciónes</w:t>
            </w:r>
          </w:p>
        </w:tc>
        <w:tc>
          <w:tcPr>
            <w:tcW w:w="1176"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p>
        </w:tc>
        <w:tc>
          <w:tcPr>
            <w:tcW w:w="1325"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-$ 274.901.889 </w:t>
            </w:r>
          </w:p>
        </w:tc>
        <w:tc>
          <w:tcPr>
            <w:tcW w:w="1303"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-$ 281.181.786 </w:t>
            </w:r>
          </w:p>
        </w:tc>
        <w:tc>
          <w:tcPr>
            <w:tcW w:w="1287"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-$ 290.429.200 </w:t>
            </w:r>
          </w:p>
        </w:tc>
        <w:tc>
          <w:tcPr>
            <w:tcW w:w="1419"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-$ 312.613.764 </w:t>
            </w:r>
          </w:p>
        </w:tc>
        <w:tc>
          <w:tcPr>
            <w:tcW w:w="1291"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-$ 315.925.764 </w:t>
            </w: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Movilazacion </w:t>
            </w:r>
          </w:p>
        </w:tc>
        <w:tc>
          <w:tcPr>
            <w:tcW w:w="1176"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p>
        </w:tc>
        <w:tc>
          <w:tcPr>
            <w:tcW w:w="1325"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-$ 8.160.000 </w:t>
            </w:r>
          </w:p>
        </w:tc>
        <w:tc>
          <w:tcPr>
            <w:tcW w:w="1303"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-$ 8.400.000 </w:t>
            </w:r>
          </w:p>
        </w:tc>
        <w:tc>
          <w:tcPr>
            <w:tcW w:w="1287"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-$ 8.880.000 </w:t>
            </w:r>
          </w:p>
        </w:tc>
        <w:tc>
          <w:tcPr>
            <w:tcW w:w="1419"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-$ 10.080.000 </w:t>
            </w:r>
          </w:p>
        </w:tc>
        <w:tc>
          <w:tcPr>
            <w:tcW w:w="1291"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-$ 10.320.000 </w:t>
            </w: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Gratificacion </w:t>
            </w:r>
          </w:p>
        </w:tc>
        <w:tc>
          <w:tcPr>
            <w:tcW w:w="1176"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p>
        </w:tc>
        <w:tc>
          <w:tcPr>
            <w:tcW w:w="1325"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-$ 67.225.299 </w:t>
            </w:r>
          </w:p>
        </w:tc>
        <w:tc>
          <w:tcPr>
            <w:tcW w:w="1303"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-$ 68.795.274 </w:t>
            </w:r>
          </w:p>
        </w:tc>
        <w:tc>
          <w:tcPr>
            <w:tcW w:w="1287"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-$ 71.107.127 </w:t>
            </w:r>
          </w:p>
        </w:tc>
        <w:tc>
          <w:tcPr>
            <w:tcW w:w="1419"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-$ 76.293.268 </w:t>
            </w:r>
          </w:p>
        </w:tc>
        <w:tc>
          <w:tcPr>
            <w:tcW w:w="1291"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-$ 77.121.268 </w:t>
            </w: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Depreciación tributaria</w:t>
            </w:r>
          </w:p>
        </w:tc>
        <w:tc>
          <w:tcPr>
            <w:tcW w:w="1176"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p>
        </w:tc>
        <w:tc>
          <w:tcPr>
            <w:tcW w:w="1325"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-$ 49.671.543 </w:t>
            </w:r>
          </w:p>
        </w:tc>
        <w:tc>
          <w:tcPr>
            <w:tcW w:w="1303"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-$ 49.671.543 </w:t>
            </w:r>
          </w:p>
        </w:tc>
        <w:tc>
          <w:tcPr>
            <w:tcW w:w="1287"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-$ 49.671.543 </w:t>
            </w:r>
          </w:p>
        </w:tc>
        <w:tc>
          <w:tcPr>
            <w:tcW w:w="1419"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-$ 48.881.160 </w:t>
            </w:r>
          </w:p>
        </w:tc>
        <w:tc>
          <w:tcPr>
            <w:tcW w:w="1291"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-$ 48.299.792 </w:t>
            </w: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UAII</w:t>
            </w:r>
          </w:p>
        </w:tc>
        <w:tc>
          <w:tcPr>
            <w:tcW w:w="1176"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p>
        </w:tc>
        <w:tc>
          <w:tcPr>
            <w:tcW w:w="1325"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-$ 7.220.856 </w:t>
            </w:r>
          </w:p>
        </w:tc>
        <w:tc>
          <w:tcPr>
            <w:tcW w:w="1303"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$ 150.124.337 </w:t>
            </w:r>
          </w:p>
        </w:tc>
        <w:tc>
          <w:tcPr>
            <w:tcW w:w="1287"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$ 333.597.710 </w:t>
            </w:r>
          </w:p>
        </w:tc>
        <w:tc>
          <w:tcPr>
            <w:tcW w:w="1419"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$ 531.410.439 </w:t>
            </w:r>
          </w:p>
        </w:tc>
        <w:tc>
          <w:tcPr>
            <w:tcW w:w="1291"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$ 768.246.370 </w:t>
            </w: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Impto. Renta</w:t>
            </w:r>
          </w:p>
        </w:tc>
        <w:tc>
          <w:tcPr>
            <w:tcW w:w="1176"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p>
        </w:tc>
        <w:tc>
          <w:tcPr>
            <w:tcW w:w="1325"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 -   </w:t>
            </w:r>
          </w:p>
        </w:tc>
        <w:tc>
          <w:tcPr>
            <w:tcW w:w="1303"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-$ 40.533.571 </w:t>
            </w:r>
          </w:p>
        </w:tc>
        <w:tc>
          <w:tcPr>
            <w:tcW w:w="1287"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-$ 90.071.382 </w:t>
            </w:r>
          </w:p>
        </w:tc>
        <w:tc>
          <w:tcPr>
            <w:tcW w:w="1419"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-$ 143.480.819 </w:t>
            </w:r>
          </w:p>
        </w:tc>
        <w:tc>
          <w:tcPr>
            <w:tcW w:w="1291"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-$ 207.426.520 </w:t>
            </w: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UAIDI</w:t>
            </w:r>
          </w:p>
        </w:tc>
        <w:tc>
          <w:tcPr>
            <w:tcW w:w="1176"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p>
        </w:tc>
        <w:tc>
          <w:tcPr>
            <w:tcW w:w="1325"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-$ 7.220.856 </w:t>
            </w:r>
          </w:p>
        </w:tc>
        <w:tc>
          <w:tcPr>
            <w:tcW w:w="1303"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$ 109.590.766 </w:t>
            </w:r>
          </w:p>
        </w:tc>
        <w:tc>
          <w:tcPr>
            <w:tcW w:w="1287"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$ 243.526.328 </w:t>
            </w:r>
          </w:p>
        </w:tc>
        <w:tc>
          <w:tcPr>
            <w:tcW w:w="1419"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$ 387.929.620 </w:t>
            </w:r>
          </w:p>
        </w:tc>
        <w:tc>
          <w:tcPr>
            <w:tcW w:w="1291"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$ 560.819.850 </w:t>
            </w: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lastRenderedPageBreak/>
              <w:t>Depreciación tributaria</w:t>
            </w:r>
          </w:p>
        </w:tc>
        <w:tc>
          <w:tcPr>
            <w:tcW w:w="1176"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p>
        </w:tc>
        <w:tc>
          <w:tcPr>
            <w:tcW w:w="1325"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$ 49.671.543 </w:t>
            </w:r>
          </w:p>
        </w:tc>
        <w:tc>
          <w:tcPr>
            <w:tcW w:w="1303"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$ 49.671.543 </w:t>
            </w:r>
          </w:p>
        </w:tc>
        <w:tc>
          <w:tcPr>
            <w:tcW w:w="1287"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$ 49.671.543 </w:t>
            </w:r>
          </w:p>
        </w:tc>
        <w:tc>
          <w:tcPr>
            <w:tcW w:w="1419"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$ 48.881.160 </w:t>
            </w:r>
          </w:p>
        </w:tc>
        <w:tc>
          <w:tcPr>
            <w:tcW w:w="1291"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$ 48.299.792 </w:t>
            </w: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Inversión inicial </w:t>
            </w:r>
          </w:p>
        </w:tc>
        <w:tc>
          <w:tcPr>
            <w:tcW w:w="1176"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p>
        </w:tc>
        <w:tc>
          <w:tcPr>
            <w:tcW w:w="1325"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303"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87"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419"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91"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Terrenos </w:t>
            </w:r>
          </w:p>
        </w:tc>
        <w:tc>
          <w:tcPr>
            <w:tcW w:w="1176"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-$ 440.055.000 </w:t>
            </w:r>
          </w:p>
        </w:tc>
        <w:tc>
          <w:tcPr>
            <w:tcW w:w="1325"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p>
        </w:tc>
        <w:tc>
          <w:tcPr>
            <w:tcW w:w="1303"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87"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419"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91"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Obras físicas (edificios, oficinas, bodegas, etc.) </w:t>
            </w:r>
          </w:p>
        </w:tc>
        <w:tc>
          <w:tcPr>
            <w:tcW w:w="1176"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-$ 1.017.503.540 </w:t>
            </w:r>
          </w:p>
        </w:tc>
        <w:tc>
          <w:tcPr>
            <w:tcW w:w="1325"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p>
        </w:tc>
        <w:tc>
          <w:tcPr>
            <w:tcW w:w="1303"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87"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419"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91"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Equipamiento (maquinara, muebles, herramientas, vehículos, etc.) </w:t>
            </w:r>
          </w:p>
        </w:tc>
        <w:tc>
          <w:tcPr>
            <w:tcW w:w="1176"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-$ 36.568.702 </w:t>
            </w:r>
          </w:p>
        </w:tc>
        <w:tc>
          <w:tcPr>
            <w:tcW w:w="1325"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p>
        </w:tc>
        <w:tc>
          <w:tcPr>
            <w:tcW w:w="1303"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87"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419"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91"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Servicio consultora para reclutamiento </w:t>
            </w:r>
          </w:p>
        </w:tc>
        <w:tc>
          <w:tcPr>
            <w:tcW w:w="1176"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-$ 120.000 </w:t>
            </w:r>
          </w:p>
        </w:tc>
        <w:tc>
          <w:tcPr>
            <w:tcW w:w="1325"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p>
        </w:tc>
        <w:tc>
          <w:tcPr>
            <w:tcW w:w="1303"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87"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419"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91"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Permisos varios  (0,4% de la contrucción) </w:t>
            </w:r>
          </w:p>
        </w:tc>
        <w:tc>
          <w:tcPr>
            <w:tcW w:w="1176"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-$ 4.070.014 </w:t>
            </w:r>
          </w:p>
        </w:tc>
        <w:tc>
          <w:tcPr>
            <w:tcW w:w="1325"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p>
        </w:tc>
        <w:tc>
          <w:tcPr>
            <w:tcW w:w="1303"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87"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419"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91"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Registro de marca </w:t>
            </w:r>
          </w:p>
        </w:tc>
        <w:tc>
          <w:tcPr>
            <w:tcW w:w="1176"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-$ 215.540 </w:t>
            </w:r>
          </w:p>
        </w:tc>
        <w:tc>
          <w:tcPr>
            <w:tcW w:w="1325"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p>
        </w:tc>
        <w:tc>
          <w:tcPr>
            <w:tcW w:w="1303"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87"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419"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91"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Legales de constitución jurídica </w:t>
            </w:r>
          </w:p>
        </w:tc>
        <w:tc>
          <w:tcPr>
            <w:tcW w:w="1176"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-$ 120.000 </w:t>
            </w:r>
          </w:p>
        </w:tc>
        <w:tc>
          <w:tcPr>
            <w:tcW w:w="1325"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p>
        </w:tc>
        <w:tc>
          <w:tcPr>
            <w:tcW w:w="1303"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87"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419"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91"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Remuneraciones y gastos personal </w:t>
            </w:r>
          </w:p>
        </w:tc>
        <w:tc>
          <w:tcPr>
            <w:tcW w:w="1176"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-$ 24.805.304 </w:t>
            </w:r>
          </w:p>
        </w:tc>
        <w:tc>
          <w:tcPr>
            <w:tcW w:w="1325"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p>
        </w:tc>
        <w:tc>
          <w:tcPr>
            <w:tcW w:w="1303"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87"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419"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91"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Página web Hosting </w:t>
            </w:r>
          </w:p>
        </w:tc>
        <w:tc>
          <w:tcPr>
            <w:tcW w:w="1176"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-$ 45.000 </w:t>
            </w:r>
          </w:p>
        </w:tc>
        <w:tc>
          <w:tcPr>
            <w:tcW w:w="1325"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p>
        </w:tc>
        <w:tc>
          <w:tcPr>
            <w:tcW w:w="1303"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87"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419"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91"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Tripiticos </w:t>
            </w:r>
          </w:p>
        </w:tc>
        <w:tc>
          <w:tcPr>
            <w:tcW w:w="1176"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-$ 900.000 </w:t>
            </w:r>
          </w:p>
        </w:tc>
        <w:tc>
          <w:tcPr>
            <w:tcW w:w="1325"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p>
        </w:tc>
        <w:tc>
          <w:tcPr>
            <w:tcW w:w="1303"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87"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419"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91"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Redes Sociales </w:t>
            </w:r>
          </w:p>
        </w:tc>
        <w:tc>
          <w:tcPr>
            <w:tcW w:w="1176"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-$ 360.000 </w:t>
            </w:r>
          </w:p>
        </w:tc>
        <w:tc>
          <w:tcPr>
            <w:tcW w:w="1325"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p>
        </w:tc>
        <w:tc>
          <w:tcPr>
            <w:tcW w:w="1303"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87"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419"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91"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Imprevistos </w:t>
            </w:r>
          </w:p>
        </w:tc>
        <w:tc>
          <w:tcPr>
            <w:tcW w:w="1176"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-$ 2.000.000 </w:t>
            </w:r>
          </w:p>
        </w:tc>
        <w:tc>
          <w:tcPr>
            <w:tcW w:w="1325" w:type="dxa"/>
            <w:noWrap/>
            <w:hideMark/>
          </w:tcPr>
          <w:p w:rsidR="00BE31D2" w:rsidRPr="00BE31D2" w:rsidRDefault="00BE31D2" w:rsidP="00BE31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p>
        </w:tc>
        <w:tc>
          <w:tcPr>
            <w:tcW w:w="1303"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87"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419"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91"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Re inversión</w:t>
            </w:r>
          </w:p>
        </w:tc>
        <w:tc>
          <w:tcPr>
            <w:tcW w:w="1176"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p>
        </w:tc>
        <w:tc>
          <w:tcPr>
            <w:tcW w:w="1325"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303"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87"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419"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-$ 790.383 </w:t>
            </w:r>
          </w:p>
        </w:tc>
        <w:tc>
          <w:tcPr>
            <w:tcW w:w="1291"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-$ 581.368 </w:t>
            </w: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Valor de recupero economico </w:t>
            </w:r>
          </w:p>
        </w:tc>
        <w:tc>
          <w:tcPr>
            <w:tcW w:w="1176"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p>
        </w:tc>
        <w:tc>
          <w:tcPr>
            <w:tcW w:w="1325"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303"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87"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419" w:type="dxa"/>
            <w:noWrap/>
            <w:hideMark/>
          </w:tcPr>
          <w:p w:rsidR="00BE31D2" w:rsidRPr="00BE31D2" w:rsidRDefault="00BE31D2" w:rsidP="00BE31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4"/>
                <w:szCs w:val="16"/>
                <w:lang w:val="es-CL" w:eastAsia="es-CL"/>
              </w:rPr>
            </w:pPr>
          </w:p>
        </w:tc>
        <w:tc>
          <w:tcPr>
            <w:tcW w:w="1291"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$ 3.340.553.030 </w:t>
            </w:r>
          </w:p>
        </w:tc>
      </w:tr>
      <w:tr w:rsidR="00BE31D2" w:rsidRPr="00BE31D2" w:rsidTr="00BE31D2">
        <w:trPr>
          <w:trHeight w:val="375"/>
        </w:trPr>
        <w:tc>
          <w:tcPr>
            <w:cnfStyle w:val="001000000000" w:firstRow="0" w:lastRow="0" w:firstColumn="1" w:lastColumn="0" w:oddVBand="0" w:evenVBand="0" w:oddHBand="0" w:evenHBand="0" w:firstRowFirstColumn="0" w:firstRowLastColumn="0" w:lastRowFirstColumn="0" w:lastRowLastColumn="0"/>
            <w:tcW w:w="1536" w:type="dxa"/>
            <w:noWrap/>
            <w:hideMark/>
          </w:tcPr>
          <w:p w:rsidR="00BE31D2" w:rsidRPr="00BE31D2" w:rsidRDefault="00BE31D2" w:rsidP="00BE31D2">
            <w:pPr>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FCNPP</w:t>
            </w:r>
          </w:p>
        </w:tc>
        <w:tc>
          <w:tcPr>
            <w:tcW w:w="1176"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4"/>
                <w:szCs w:val="16"/>
                <w:lang w:val="es-CL" w:eastAsia="es-CL"/>
              </w:rPr>
            </w:pPr>
            <w:r w:rsidRPr="00BE31D2">
              <w:rPr>
                <w:rFonts w:ascii="Times New Roman" w:eastAsia="Times New Roman" w:hAnsi="Times New Roman" w:cs="Times New Roman"/>
                <w:color w:val="FF0000"/>
                <w:sz w:val="14"/>
                <w:szCs w:val="16"/>
                <w:lang w:val="es-CL" w:eastAsia="es-CL"/>
              </w:rPr>
              <w:t xml:space="preserve">-$ 1.526.763.100 </w:t>
            </w:r>
          </w:p>
        </w:tc>
        <w:tc>
          <w:tcPr>
            <w:tcW w:w="1325"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$ 42.450.688 </w:t>
            </w:r>
          </w:p>
        </w:tc>
        <w:tc>
          <w:tcPr>
            <w:tcW w:w="1303"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$ 159.262.310 </w:t>
            </w:r>
          </w:p>
        </w:tc>
        <w:tc>
          <w:tcPr>
            <w:tcW w:w="1287"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$ 293.197.872 </w:t>
            </w:r>
          </w:p>
        </w:tc>
        <w:tc>
          <w:tcPr>
            <w:tcW w:w="1419"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$ 436.020.397 </w:t>
            </w:r>
          </w:p>
        </w:tc>
        <w:tc>
          <w:tcPr>
            <w:tcW w:w="1291"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6"/>
                <w:lang w:val="es-CL" w:eastAsia="es-CL"/>
              </w:rPr>
            </w:pPr>
            <w:r w:rsidRPr="00BE31D2">
              <w:rPr>
                <w:rFonts w:ascii="Times New Roman" w:eastAsia="Times New Roman" w:hAnsi="Times New Roman" w:cs="Times New Roman"/>
                <w:color w:val="000000"/>
                <w:sz w:val="14"/>
                <w:szCs w:val="16"/>
                <w:lang w:val="es-CL" w:eastAsia="es-CL"/>
              </w:rPr>
              <w:t xml:space="preserve"> $ 3.949.091.304 </w:t>
            </w:r>
          </w:p>
        </w:tc>
      </w:tr>
    </w:tbl>
    <w:p w:rsidR="00E65319" w:rsidRPr="00E65319" w:rsidRDefault="00E65319" w:rsidP="00E65319"/>
    <w:p w:rsidR="009D0A12" w:rsidRDefault="009D0A12" w:rsidP="00040DBF">
      <w:pPr>
        <w:spacing w:line="276" w:lineRule="auto"/>
        <w:jc w:val="both"/>
        <w:rPr>
          <w:rFonts w:ascii="Times New Roman" w:hAnsi="Times New Roman" w:cs="Times New Roman"/>
          <w:szCs w:val="18"/>
          <w:lang w:val="es-ES"/>
        </w:rPr>
      </w:pPr>
      <w:r w:rsidRPr="00676B0E">
        <w:rPr>
          <w:rFonts w:ascii="Times New Roman" w:hAnsi="Times New Roman" w:cs="Times New Roman"/>
          <w:b/>
          <w:szCs w:val="18"/>
          <w:lang w:val="es-ES"/>
        </w:rPr>
        <w:t>Fuente:</w:t>
      </w:r>
      <w:r w:rsidRPr="00676B0E">
        <w:rPr>
          <w:rFonts w:ascii="Times New Roman" w:hAnsi="Times New Roman" w:cs="Times New Roman"/>
          <w:szCs w:val="18"/>
          <w:lang w:val="es-ES"/>
        </w:rPr>
        <w:t xml:space="preserve"> Elaboración Propia</w:t>
      </w:r>
    </w:p>
    <w:tbl>
      <w:tblPr>
        <w:tblStyle w:val="Tabladelista3-nfasis31"/>
        <w:tblW w:w="6660" w:type="dxa"/>
        <w:tblLook w:val="04A0" w:firstRow="1" w:lastRow="0" w:firstColumn="1" w:lastColumn="0" w:noHBand="0" w:noVBand="1"/>
      </w:tblPr>
      <w:tblGrid>
        <w:gridCol w:w="3460"/>
        <w:gridCol w:w="3200"/>
      </w:tblGrid>
      <w:tr w:rsidR="00BE31D2" w:rsidRPr="00BE31D2" w:rsidTr="00BE31D2">
        <w:trPr>
          <w:cnfStyle w:val="100000000000" w:firstRow="1" w:lastRow="0" w:firstColumn="0" w:lastColumn="0" w:oddVBand="0" w:evenVBand="0" w:oddHBand="0" w:evenHBand="0" w:firstRowFirstColumn="0" w:firstRowLastColumn="0" w:lastRowFirstColumn="0" w:lastRowLastColumn="0"/>
          <w:trHeight w:val="330"/>
        </w:trPr>
        <w:tc>
          <w:tcPr>
            <w:cnfStyle w:val="001000000100" w:firstRow="0" w:lastRow="0" w:firstColumn="1" w:lastColumn="0" w:oddVBand="0" w:evenVBand="0" w:oddHBand="0" w:evenHBand="0" w:firstRowFirstColumn="1" w:firstRowLastColumn="0" w:lastRowFirstColumn="0" w:lastRowLastColumn="0"/>
            <w:tcW w:w="3460" w:type="dxa"/>
            <w:noWrap/>
            <w:hideMark/>
          </w:tcPr>
          <w:p w:rsidR="00BE31D2" w:rsidRPr="00BE31D2" w:rsidRDefault="00BE31D2" w:rsidP="00BE31D2">
            <w:pPr>
              <w:rPr>
                <w:rFonts w:ascii="Times New Roman" w:eastAsia="Times New Roman" w:hAnsi="Times New Roman" w:cs="Times New Roman"/>
                <w:color w:val="000000"/>
                <w:lang w:val="es-CL" w:eastAsia="es-CL"/>
              </w:rPr>
            </w:pPr>
            <w:r w:rsidRPr="00BE31D2">
              <w:rPr>
                <w:rFonts w:ascii="Times New Roman" w:eastAsia="Times New Roman" w:hAnsi="Times New Roman" w:cs="Times New Roman"/>
                <w:color w:val="000000"/>
                <w:lang w:val="es-CL" w:eastAsia="es-CL"/>
              </w:rPr>
              <w:t>VA</w:t>
            </w:r>
          </w:p>
        </w:tc>
        <w:tc>
          <w:tcPr>
            <w:tcW w:w="3200" w:type="dxa"/>
            <w:noWrap/>
            <w:hideMark/>
          </w:tcPr>
          <w:p w:rsidR="00BE31D2" w:rsidRPr="00BE31D2" w:rsidRDefault="00BE31D2" w:rsidP="00BE31D2">
            <w:pPr>
              <w:jc w:val="righ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CL" w:eastAsia="es-CL"/>
              </w:rPr>
            </w:pPr>
            <w:r w:rsidRPr="00BE31D2">
              <w:rPr>
                <w:rFonts w:ascii="Times New Roman" w:eastAsia="Times New Roman" w:hAnsi="Times New Roman" w:cs="Times New Roman"/>
                <w:color w:val="000000"/>
                <w:lang w:val="es-CL" w:eastAsia="es-CL"/>
              </w:rPr>
              <w:t xml:space="preserve"> 2.940.535.516 </w:t>
            </w:r>
          </w:p>
        </w:tc>
      </w:tr>
      <w:tr w:rsidR="00BE31D2" w:rsidRPr="00BE31D2" w:rsidTr="00BE31D2">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460" w:type="dxa"/>
            <w:noWrap/>
            <w:hideMark/>
          </w:tcPr>
          <w:p w:rsidR="00BE31D2" w:rsidRPr="00BE31D2" w:rsidRDefault="00BE31D2" w:rsidP="00BE31D2">
            <w:pPr>
              <w:rPr>
                <w:rFonts w:ascii="Times New Roman" w:eastAsia="Times New Roman" w:hAnsi="Times New Roman" w:cs="Times New Roman"/>
                <w:color w:val="000000"/>
                <w:lang w:val="es-CL" w:eastAsia="es-CL"/>
              </w:rPr>
            </w:pPr>
            <w:r w:rsidRPr="00BE31D2">
              <w:rPr>
                <w:rFonts w:ascii="Times New Roman" w:eastAsia="Times New Roman" w:hAnsi="Times New Roman" w:cs="Times New Roman"/>
                <w:color w:val="000000"/>
                <w:lang w:val="es-CL" w:eastAsia="es-CL"/>
              </w:rPr>
              <w:t>VAN</w:t>
            </w:r>
          </w:p>
        </w:tc>
        <w:tc>
          <w:tcPr>
            <w:tcW w:w="3200" w:type="dxa"/>
            <w:noWrap/>
            <w:hideMark/>
          </w:tcPr>
          <w:p w:rsidR="00BE31D2" w:rsidRPr="00BE31D2" w:rsidRDefault="00BE31D2" w:rsidP="00BE31D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s-CL" w:eastAsia="es-CL"/>
              </w:rPr>
            </w:pPr>
            <w:r w:rsidRPr="00BE31D2">
              <w:rPr>
                <w:rFonts w:ascii="Times New Roman" w:eastAsia="Times New Roman" w:hAnsi="Times New Roman" w:cs="Times New Roman"/>
                <w:color w:val="000000"/>
                <w:lang w:val="es-CL" w:eastAsia="es-CL"/>
              </w:rPr>
              <w:t xml:space="preserve"> 1.413.772.416 </w:t>
            </w:r>
          </w:p>
        </w:tc>
      </w:tr>
      <w:tr w:rsidR="00BE31D2" w:rsidRPr="00BE31D2" w:rsidTr="00BE31D2">
        <w:trPr>
          <w:trHeight w:val="315"/>
        </w:trPr>
        <w:tc>
          <w:tcPr>
            <w:cnfStyle w:val="001000000000" w:firstRow="0" w:lastRow="0" w:firstColumn="1" w:lastColumn="0" w:oddVBand="0" w:evenVBand="0" w:oddHBand="0" w:evenHBand="0" w:firstRowFirstColumn="0" w:firstRowLastColumn="0" w:lastRowFirstColumn="0" w:lastRowLastColumn="0"/>
            <w:tcW w:w="3460" w:type="dxa"/>
            <w:noWrap/>
            <w:hideMark/>
          </w:tcPr>
          <w:p w:rsidR="00BE31D2" w:rsidRPr="00BE31D2" w:rsidRDefault="00BE31D2" w:rsidP="00BE31D2">
            <w:pPr>
              <w:rPr>
                <w:rFonts w:ascii="Times New Roman" w:eastAsia="Times New Roman" w:hAnsi="Times New Roman" w:cs="Times New Roman"/>
                <w:color w:val="000000"/>
                <w:lang w:val="es-CL" w:eastAsia="es-CL"/>
              </w:rPr>
            </w:pPr>
            <w:r w:rsidRPr="00BE31D2">
              <w:rPr>
                <w:rFonts w:ascii="Times New Roman" w:eastAsia="Times New Roman" w:hAnsi="Times New Roman" w:cs="Times New Roman"/>
                <w:color w:val="000000"/>
                <w:lang w:val="es-CL" w:eastAsia="es-CL"/>
              </w:rPr>
              <w:t>TIR</w:t>
            </w:r>
          </w:p>
        </w:tc>
        <w:tc>
          <w:tcPr>
            <w:tcW w:w="3200" w:type="dxa"/>
            <w:noWrap/>
            <w:hideMark/>
          </w:tcPr>
          <w:p w:rsidR="00BE31D2" w:rsidRPr="00BE31D2" w:rsidRDefault="00BE31D2" w:rsidP="00BE31D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CL" w:eastAsia="es-CL"/>
              </w:rPr>
            </w:pPr>
            <w:r w:rsidRPr="00BE31D2">
              <w:rPr>
                <w:rFonts w:ascii="Times New Roman" w:eastAsia="Times New Roman" w:hAnsi="Times New Roman" w:cs="Times New Roman"/>
                <w:color w:val="000000"/>
                <w:lang w:val="es-CL" w:eastAsia="es-CL"/>
              </w:rPr>
              <w:t>29,03%</w:t>
            </w:r>
          </w:p>
        </w:tc>
      </w:tr>
      <w:tr w:rsidR="00BE31D2" w:rsidRPr="00BE31D2" w:rsidTr="00BE31D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460" w:type="dxa"/>
            <w:noWrap/>
            <w:hideMark/>
          </w:tcPr>
          <w:p w:rsidR="00BE31D2" w:rsidRPr="00BE31D2" w:rsidRDefault="00BE31D2" w:rsidP="00BE31D2">
            <w:pPr>
              <w:rPr>
                <w:rFonts w:ascii="Times New Roman" w:eastAsia="Times New Roman" w:hAnsi="Times New Roman" w:cs="Times New Roman"/>
                <w:color w:val="000000"/>
                <w:lang w:val="es-CL" w:eastAsia="es-CL"/>
              </w:rPr>
            </w:pPr>
            <w:r w:rsidRPr="00BE31D2">
              <w:rPr>
                <w:rFonts w:ascii="Times New Roman" w:eastAsia="Times New Roman" w:hAnsi="Times New Roman" w:cs="Times New Roman"/>
                <w:color w:val="000000"/>
                <w:lang w:val="es-CL" w:eastAsia="es-CL"/>
              </w:rPr>
              <w:t>R.O.I</w:t>
            </w:r>
          </w:p>
        </w:tc>
        <w:tc>
          <w:tcPr>
            <w:tcW w:w="3200" w:type="dxa"/>
            <w:noWrap/>
            <w:hideMark/>
          </w:tcPr>
          <w:p w:rsidR="00BE31D2" w:rsidRPr="00BE31D2" w:rsidRDefault="00BE31D2" w:rsidP="00BE31D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s-CL" w:eastAsia="es-CL"/>
              </w:rPr>
            </w:pPr>
            <w:r w:rsidRPr="00BE31D2">
              <w:rPr>
                <w:rFonts w:ascii="Times New Roman" w:eastAsia="Times New Roman" w:hAnsi="Times New Roman" w:cs="Times New Roman"/>
                <w:color w:val="000000"/>
                <w:lang w:val="es-CL" w:eastAsia="es-CL"/>
              </w:rPr>
              <w:t>33,06%</w:t>
            </w:r>
          </w:p>
        </w:tc>
      </w:tr>
    </w:tbl>
    <w:p w:rsidR="00734863" w:rsidRDefault="00734863" w:rsidP="00040DBF">
      <w:pPr>
        <w:spacing w:line="276" w:lineRule="auto"/>
        <w:jc w:val="both"/>
        <w:rPr>
          <w:rFonts w:ascii="Times New Roman" w:hAnsi="Times New Roman" w:cs="Times New Roman"/>
          <w:szCs w:val="18"/>
          <w:lang w:val="es-ES"/>
        </w:rPr>
      </w:pPr>
    </w:p>
    <w:p w:rsidR="00BE31D2" w:rsidRPr="00676B0E" w:rsidRDefault="00BE31D2" w:rsidP="00040DBF">
      <w:pPr>
        <w:spacing w:line="276" w:lineRule="auto"/>
        <w:jc w:val="both"/>
        <w:rPr>
          <w:rFonts w:ascii="Times New Roman" w:hAnsi="Times New Roman" w:cs="Times New Roman"/>
          <w:szCs w:val="18"/>
          <w:lang w:val="es-ES"/>
        </w:rPr>
      </w:pPr>
    </w:p>
    <w:p w:rsidR="009D0A12" w:rsidRPr="00676B0E" w:rsidRDefault="009D0A12" w:rsidP="006565D2">
      <w:pPr>
        <w:spacing w:line="360" w:lineRule="auto"/>
        <w:jc w:val="both"/>
        <w:rPr>
          <w:rFonts w:ascii="Times New Roman" w:hAnsi="Times New Roman" w:cs="Times New Roman"/>
          <w:szCs w:val="18"/>
          <w:lang w:val="es-ES"/>
        </w:rPr>
      </w:pPr>
    </w:p>
    <w:p w:rsidR="00734863" w:rsidRDefault="00734863" w:rsidP="00734863">
      <w:pPr>
        <w:spacing w:line="276" w:lineRule="auto"/>
        <w:jc w:val="both"/>
        <w:rPr>
          <w:rFonts w:ascii="Times New Roman" w:hAnsi="Times New Roman" w:cs="Times New Roman"/>
          <w:szCs w:val="18"/>
          <w:lang w:val="es-ES"/>
        </w:rPr>
      </w:pPr>
      <w:r w:rsidRPr="00676B0E">
        <w:rPr>
          <w:rFonts w:ascii="Times New Roman" w:hAnsi="Times New Roman" w:cs="Times New Roman"/>
          <w:b/>
          <w:szCs w:val="18"/>
          <w:lang w:val="es-ES"/>
        </w:rPr>
        <w:t>Fuente:</w:t>
      </w:r>
      <w:r w:rsidRPr="00676B0E">
        <w:rPr>
          <w:rFonts w:ascii="Times New Roman" w:hAnsi="Times New Roman" w:cs="Times New Roman"/>
          <w:szCs w:val="18"/>
          <w:lang w:val="es-ES"/>
        </w:rPr>
        <w:t xml:space="preserve"> Elaboración Propia</w:t>
      </w:r>
    </w:p>
    <w:p w:rsidR="00734863" w:rsidRDefault="00734863" w:rsidP="006565D2">
      <w:pPr>
        <w:spacing w:line="360" w:lineRule="auto"/>
        <w:jc w:val="both"/>
        <w:rPr>
          <w:rFonts w:ascii="Times New Roman" w:hAnsi="Times New Roman" w:cs="Times New Roman"/>
          <w:szCs w:val="18"/>
          <w:lang w:val="es-ES"/>
        </w:rPr>
      </w:pPr>
    </w:p>
    <w:p w:rsidR="00734863" w:rsidRDefault="00734863" w:rsidP="006565D2">
      <w:pPr>
        <w:spacing w:line="360" w:lineRule="auto"/>
        <w:jc w:val="both"/>
        <w:rPr>
          <w:rFonts w:ascii="Times New Roman" w:hAnsi="Times New Roman" w:cs="Times New Roman"/>
          <w:szCs w:val="18"/>
          <w:lang w:val="es-ES"/>
        </w:rPr>
      </w:pPr>
    </w:p>
    <w:p w:rsidR="00734863" w:rsidRDefault="00734863" w:rsidP="006565D2">
      <w:pPr>
        <w:spacing w:line="360" w:lineRule="auto"/>
        <w:jc w:val="both"/>
        <w:rPr>
          <w:rFonts w:ascii="Times New Roman" w:hAnsi="Times New Roman" w:cs="Times New Roman"/>
          <w:szCs w:val="18"/>
          <w:lang w:val="es-ES"/>
        </w:rPr>
      </w:pPr>
    </w:p>
    <w:p w:rsidR="00734863" w:rsidRDefault="00734863" w:rsidP="006565D2">
      <w:pPr>
        <w:spacing w:line="360" w:lineRule="auto"/>
        <w:jc w:val="both"/>
        <w:rPr>
          <w:rFonts w:ascii="Times New Roman" w:hAnsi="Times New Roman" w:cs="Times New Roman"/>
          <w:szCs w:val="18"/>
          <w:lang w:val="es-ES"/>
        </w:rPr>
      </w:pPr>
    </w:p>
    <w:p w:rsidR="00734863" w:rsidRDefault="00734863" w:rsidP="006565D2">
      <w:pPr>
        <w:spacing w:line="360" w:lineRule="auto"/>
        <w:jc w:val="both"/>
        <w:rPr>
          <w:rFonts w:ascii="Times New Roman" w:hAnsi="Times New Roman" w:cs="Times New Roman"/>
          <w:szCs w:val="18"/>
          <w:lang w:val="es-ES"/>
        </w:rPr>
      </w:pPr>
    </w:p>
    <w:p w:rsidR="00BE31D2" w:rsidRDefault="00BE31D2" w:rsidP="006565D2">
      <w:pPr>
        <w:spacing w:line="360" w:lineRule="auto"/>
        <w:jc w:val="both"/>
        <w:rPr>
          <w:rFonts w:ascii="Times New Roman" w:hAnsi="Times New Roman" w:cs="Times New Roman"/>
          <w:szCs w:val="18"/>
          <w:lang w:val="es-ES"/>
        </w:rPr>
      </w:pPr>
    </w:p>
    <w:p w:rsidR="00040DBF" w:rsidRPr="00676B0E" w:rsidRDefault="00040DBF" w:rsidP="006565D2">
      <w:pPr>
        <w:spacing w:line="360" w:lineRule="auto"/>
        <w:jc w:val="both"/>
        <w:rPr>
          <w:rFonts w:ascii="Times New Roman" w:hAnsi="Times New Roman" w:cs="Times New Roman"/>
          <w:szCs w:val="18"/>
          <w:lang w:val="es-ES"/>
        </w:rPr>
      </w:pPr>
      <w:r w:rsidRPr="00676B0E">
        <w:rPr>
          <w:rFonts w:ascii="Times New Roman" w:hAnsi="Times New Roman" w:cs="Times New Roman"/>
          <w:szCs w:val="18"/>
          <w:lang w:val="es-ES"/>
        </w:rPr>
        <w:lastRenderedPageBreak/>
        <w:t>Calculo del R.O.I</w:t>
      </w:r>
    </w:p>
    <w:tbl>
      <w:tblPr>
        <w:tblStyle w:val="Tabladelista3-nfasis31"/>
        <w:tblW w:w="0" w:type="auto"/>
        <w:tblLook w:val="04A0" w:firstRow="1" w:lastRow="0" w:firstColumn="1" w:lastColumn="0" w:noHBand="0" w:noVBand="1"/>
      </w:tblPr>
      <w:tblGrid>
        <w:gridCol w:w="1389"/>
        <w:gridCol w:w="1366"/>
        <w:gridCol w:w="1466"/>
        <w:gridCol w:w="1466"/>
        <w:gridCol w:w="1516"/>
        <w:gridCol w:w="1466"/>
      </w:tblGrid>
      <w:tr w:rsidR="007119A0" w:rsidRPr="00262BB5" w:rsidTr="00262BB5">
        <w:trPr>
          <w:cnfStyle w:val="100000000000" w:firstRow="1" w:lastRow="0" w:firstColumn="0" w:lastColumn="0" w:oddVBand="0" w:evenVBand="0" w:oddHBand="0" w:evenHBand="0" w:firstRowFirstColumn="0" w:firstRowLastColumn="0" w:lastRowFirstColumn="0" w:lastRowLastColumn="0"/>
          <w:trHeight w:val="315"/>
        </w:trPr>
        <w:tc>
          <w:tcPr>
            <w:cnfStyle w:val="001000000100" w:firstRow="0" w:lastRow="0" w:firstColumn="1" w:lastColumn="0" w:oddVBand="0" w:evenVBand="0" w:oddHBand="0" w:evenHBand="0" w:firstRowFirstColumn="1" w:firstRowLastColumn="0" w:lastRowFirstColumn="0" w:lastRowLastColumn="0"/>
            <w:tcW w:w="0" w:type="auto"/>
            <w:noWrap/>
            <w:hideMark/>
          </w:tcPr>
          <w:p w:rsidR="007119A0" w:rsidRPr="00262BB5" w:rsidRDefault="007119A0">
            <w:pPr>
              <w:rPr>
                <w:rFonts w:ascii="Times New Roman" w:hAnsi="Times New Roman" w:cs="Times New Roman"/>
                <w:sz w:val="20"/>
              </w:rPr>
            </w:pPr>
          </w:p>
        </w:tc>
        <w:tc>
          <w:tcPr>
            <w:tcW w:w="0" w:type="auto"/>
            <w:noWrap/>
            <w:hideMark/>
          </w:tcPr>
          <w:p w:rsidR="007119A0" w:rsidRPr="00262BB5" w:rsidRDefault="007119A0">
            <w:pPr>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262BB5">
              <w:rPr>
                <w:rFonts w:ascii="Times New Roman" w:hAnsi="Times New Roman" w:cs="Times New Roman"/>
                <w:color w:val="000000"/>
                <w:sz w:val="20"/>
              </w:rPr>
              <w:t xml:space="preserve"> 1 </w:t>
            </w:r>
          </w:p>
        </w:tc>
        <w:tc>
          <w:tcPr>
            <w:tcW w:w="0" w:type="auto"/>
            <w:noWrap/>
            <w:hideMark/>
          </w:tcPr>
          <w:p w:rsidR="007119A0" w:rsidRPr="00262BB5" w:rsidRDefault="007119A0">
            <w:pPr>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262BB5">
              <w:rPr>
                <w:rFonts w:ascii="Times New Roman" w:hAnsi="Times New Roman" w:cs="Times New Roman"/>
                <w:color w:val="000000"/>
                <w:sz w:val="20"/>
              </w:rPr>
              <w:t xml:space="preserve"> 2 </w:t>
            </w:r>
          </w:p>
        </w:tc>
        <w:tc>
          <w:tcPr>
            <w:tcW w:w="0" w:type="auto"/>
            <w:noWrap/>
            <w:hideMark/>
          </w:tcPr>
          <w:p w:rsidR="007119A0" w:rsidRPr="00262BB5" w:rsidRDefault="007119A0">
            <w:pPr>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262BB5">
              <w:rPr>
                <w:rFonts w:ascii="Times New Roman" w:hAnsi="Times New Roman" w:cs="Times New Roman"/>
                <w:color w:val="000000"/>
                <w:sz w:val="20"/>
              </w:rPr>
              <w:t xml:space="preserve"> 3 </w:t>
            </w:r>
          </w:p>
        </w:tc>
        <w:tc>
          <w:tcPr>
            <w:tcW w:w="0" w:type="auto"/>
            <w:noWrap/>
            <w:hideMark/>
          </w:tcPr>
          <w:p w:rsidR="007119A0" w:rsidRPr="00262BB5" w:rsidRDefault="007119A0">
            <w:pPr>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262BB5">
              <w:rPr>
                <w:rFonts w:ascii="Times New Roman" w:hAnsi="Times New Roman" w:cs="Times New Roman"/>
                <w:color w:val="000000"/>
                <w:sz w:val="20"/>
              </w:rPr>
              <w:t xml:space="preserve"> 4 </w:t>
            </w:r>
          </w:p>
        </w:tc>
        <w:tc>
          <w:tcPr>
            <w:tcW w:w="0" w:type="auto"/>
            <w:noWrap/>
            <w:hideMark/>
          </w:tcPr>
          <w:p w:rsidR="007119A0" w:rsidRPr="00262BB5" w:rsidRDefault="007119A0">
            <w:pPr>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262BB5">
              <w:rPr>
                <w:rFonts w:ascii="Times New Roman" w:hAnsi="Times New Roman" w:cs="Times New Roman"/>
                <w:color w:val="000000"/>
                <w:sz w:val="20"/>
              </w:rPr>
              <w:t xml:space="preserve"> 5 </w:t>
            </w:r>
          </w:p>
        </w:tc>
      </w:tr>
      <w:tr w:rsidR="00262BB5" w:rsidRPr="00262BB5" w:rsidTr="00262BB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rsidR="007119A0" w:rsidRPr="00262BB5" w:rsidRDefault="007119A0">
            <w:pPr>
              <w:rPr>
                <w:rFonts w:ascii="Times New Roman" w:hAnsi="Times New Roman" w:cs="Times New Roman"/>
                <w:color w:val="000000"/>
                <w:sz w:val="20"/>
              </w:rPr>
            </w:pPr>
            <w:r w:rsidRPr="00262BB5">
              <w:rPr>
                <w:rFonts w:ascii="Times New Roman" w:hAnsi="Times New Roman" w:cs="Times New Roman"/>
                <w:color w:val="000000"/>
                <w:sz w:val="20"/>
              </w:rPr>
              <w:t>Ingresos total</w:t>
            </w:r>
          </w:p>
        </w:tc>
        <w:tc>
          <w:tcPr>
            <w:tcW w:w="0" w:type="auto"/>
            <w:noWrap/>
            <w:hideMark/>
          </w:tcPr>
          <w:p w:rsidR="007119A0" w:rsidRPr="00262BB5" w:rsidRDefault="00262BB5">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262BB5">
              <w:rPr>
                <w:rFonts w:ascii="Times New Roman" w:hAnsi="Times New Roman" w:cs="Times New Roman"/>
                <w:color w:val="000000"/>
                <w:sz w:val="20"/>
              </w:rPr>
              <w:t>$</w:t>
            </w:r>
            <w:r w:rsidR="007119A0" w:rsidRPr="00262BB5">
              <w:rPr>
                <w:rFonts w:ascii="Times New Roman" w:hAnsi="Times New Roman" w:cs="Times New Roman"/>
                <w:color w:val="000000"/>
                <w:sz w:val="20"/>
              </w:rPr>
              <w:t xml:space="preserve">762.634.294 </w:t>
            </w:r>
          </w:p>
        </w:tc>
        <w:tc>
          <w:tcPr>
            <w:tcW w:w="0" w:type="auto"/>
            <w:noWrap/>
            <w:hideMark/>
          </w:tcPr>
          <w:p w:rsidR="007119A0" w:rsidRPr="00262BB5" w:rsidRDefault="00262BB5">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262BB5">
              <w:rPr>
                <w:rFonts w:ascii="Times New Roman" w:hAnsi="Times New Roman" w:cs="Times New Roman"/>
                <w:color w:val="000000"/>
                <w:sz w:val="20"/>
              </w:rPr>
              <w:t>$</w:t>
            </w:r>
            <w:r w:rsidR="007119A0" w:rsidRPr="00262BB5">
              <w:rPr>
                <w:rFonts w:ascii="Times New Roman" w:hAnsi="Times New Roman" w:cs="Times New Roman"/>
                <w:color w:val="000000"/>
                <w:sz w:val="20"/>
              </w:rPr>
              <w:t xml:space="preserve">1.002.319.357 </w:t>
            </w:r>
          </w:p>
        </w:tc>
        <w:tc>
          <w:tcPr>
            <w:tcW w:w="0" w:type="auto"/>
            <w:noWrap/>
            <w:hideMark/>
          </w:tcPr>
          <w:p w:rsidR="007119A0" w:rsidRPr="00262BB5" w:rsidRDefault="00262BB5">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262BB5">
              <w:rPr>
                <w:rFonts w:ascii="Times New Roman" w:hAnsi="Times New Roman" w:cs="Times New Roman"/>
                <w:color w:val="000000"/>
                <w:sz w:val="20"/>
              </w:rPr>
              <w:t>$</w:t>
            </w:r>
            <w:r w:rsidR="007119A0" w:rsidRPr="00262BB5">
              <w:rPr>
                <w:rFonts w:ascii="Times New Roman" w:hAnsi="Times New Roman" w:cs="Times New Roman"/>
                <w:color w:val="000000"/>
                <w:sz w:val="20"/>
              </w:rPr>
              <w:t xml:space="preserve">1.285.581.998 </w:t>
            </w:r>
          </w:p>
        </w:tc>
        <w:tc>
          <w:tcPr>
            <w:tcW w:w="0" w:type="auto"/>
            <w:noWrap/>
            <w:hideMark/>
          </w:tcPr>
          <w:p w:rsidR="007119A0" w:rsidRPr="00262BB5" w:rsidRDefault="00262BB5">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262BB5">
              <w:rPr>
                <w:rFonts w:ascii="Times New Roman" w:hAnsi="Times New Roman" w:cs="Times New Roman"/>
                <w:color w:val="000000"/>
                <w:sz w:val="20"/>
              </w:rPr>
              <w:t>$</w:t>
            </w:r>
            <w:r w:rsidR="007119A0" w:rsidRPr="00262BB5">
              <w:rPr>
                <w:rFonts w:ascii="Times New Roman" w:hAnsi="Times New Roman" w:cs="Times New Roman"/>
                <w:color w:val="000000"/>
                <w:sz w:val="20"/>
              </w:rPr>
              <w:t xml:space="preserve">1.612.425.049 </w:t>
            </w:r>
          </w:p>
        </w:tc>
        <w:tc>
          <w:tcPr>
            <w:tcW w:w="0" w:type="auto"/>
            <w:noWrap/>
            <w:hideMark/>
          </w:tcPr>
          <w:p w:rsidR="007119A0" w:rsidRPr="00262BB5" w:rsidRDefault="00262BB5">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262BB5">
              <w:rPr>
                <w:rFonts w:ascii="Times New Roman" w:hAnsi="Times New Roman" w:cs="Times New Roman"/>
                <w:color w:val="000000"/>
                <w:sz w:val="20"/>
              </w:rPr>
              <w:t>$</w:t>
            </w:r>
            <w:r w:rsidR="007119A0" w:rsidRPr="00262BB5">
              <w:rPr>
                <w:rFonts w:ascii="Times New Roman" w:hAnsi="Times New Roman" w:cs="Times New Roman"/>
                <w:color w:val="000000"/>
                <w:sz w:val="20"/>
              </w:rPr>
              <w:t xml:space="preserve">1.961.059.613 </w:t>
            </w:r>
          </w:p>
        </w:tc>
      </w:tr>
      <w:tr w:rsidR="00262BB5" w:rsidRPr="00262BB5" w:rsidTr="00262BB5">
        <w:trPr>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rsidR="007119A0" w:rsidRPr="00262BB5" w:rsidRDefault="007119A0">
            <w:pPr>
              <w:rPr>
                <w:rFonts w:ascii="Times New Roman" w:hAnsi="Times New Roman" w:cs="Times New Roman"/>
                <w:color w:val="000000"/>
                <w:sz w:val="20"/>
              </w:rPr>
            </w:pPr>
            <w:r w:rsidRPr="00262BB5">
              <w:rPr>
                <w:rFonts w:ascii="Times New Roman" w:hAnsi="Times New Roman" w:cs="Times New Roman"/>
                <w:color w:val="000000"/>
                <w:sz w:val="20"/>
              </w:rPr>
              <w:t>Costos totales</w:t>
            </w:r>
          </w:p>
        </w:tc>
        <w:tc>
          <w:tcPr>
            <w:tcW w:w="0" w:type="auto"/>
            <w:noWrap/>
            <w:hideMark/>
          </w:tcPr>
          <w:p w:rsidR="007119A0" w:rsidRPr="00262BB5" w:rsidRDefault="00262BB5">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262BB5">
              <w:rPr>
                <w:rFonts w:ascii="Times New Roman" w:hAnsi="Times New Roman" w:cs="Times New Roman"/>
                <w:color w:val="000000"/>
                <w:sz w:val="20"/>
              </w:rPr>
              <w:t>$</w:t>
            </w:r>
            <w:r w:rsidR="007119A0" w:rsidRPr="00262BB5">
              <w:rPr>
                <w:rFonts w:ascii="Times New Roman" w:hAnsi="Times New Roman" w:cs="Times New Roman"/>
                <w:color w:val="000000"/>
                <w:sz w:val="20"/>
              </w:rPr>
              <w:t xml:space="preserve"> 769.855.150 </w:t>
            </w:r>
          </w:p>
        </w:tc>
        <w:tc>
          <w:tcPr>
            <w:tcW w:w="0" w:type="auto"/>
            <w:noWrap/>
            <w:hideMark/>
          </w:tcPr>
          <w:p w:rsidR="007119A0" w:rsidRPr="00262BB5" w:rsidRDefault="00262BB5">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262BB5">
              <w:rPr>
                <w:rFonts w:ascii="Times New Roman" w:hAnsi="Times New Roman" w:cs="Times New Roman"/>
                <w:color w:val="000000"/>
                <w:sz w:val="20"/>
              </w:rPr>
              <w:t>$</w:t>
            </w:r>
            <w:r w:rsidR="007119A0" w:rsidRPr="00262BB5">
              <w:rPr>
                <w:rFonts w:ascii="Times New Roman" w:hAnsi="Times New Roman" w:cs="Times New Roman"/>
                <w:color w:val="000000"/>
                <w:sz w:val="20"/>
              </w:rPr>
              <w:t xml:space="preserve">852.195.020 </w:t>
            </w:r>
          </w:p>
        </w:tc>
        <w:tc>
          <w:tcPr>
            <w:tcW w:w="0" w:type="auto"/>
            <w:noWrap/>
            <w:hideMark/>
          </w:tcPr>
          <w:p w:rsidR="007119A0" w:rsidRPr="00262BB5" w:rsidRDefault="00262BB5">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262BB5">
              <w:rPr>
                <w:rFonts w:ascii="Times New Roman" w:hAnsi="Times New Roman" w:cs="Times New Roman"/>
                <w:color w:val="000000"/>
                <w:sz w:val="20"/>
              </w:rPr>
              <w:t>$</w:t>
            </w:r>
            <w:r w:rsidR="007119A0" w:rsidRPr="00262BB5">
              <w:rPr>
                <w:rFonts w:ascii="Times New Roman" w:hAnsi="Times New Roman" w:cs="Times New Roman"/>
                <w:color w:val="000000"/>
                <w:sz w:val="20"/>
              </w:rPr>
              <w:t xml:space="preserve"> 951.984.288 </w:t>
            </w:r>
          </w:p>
        </w:tc>
        <w:tc>
          <w:tcPr>
            <w:tcW w:w="0" w:type="auto"/>
            <w:noWrap/>
            <w:hideMark/>
          </w:tcPr>
          <w:p w:rsidR="007119A0" w:rsidRPr="00262BB5" w:rsidRDefault="00262BB5">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262BB5">
              <w:rPr>
                <w:rFonts w:ascii="Times New Roman" w:hAnsi="Times New Roman" w:cs="Times New Roman"/>
                <w:color w:val="000000"/>
                <w:sz w:val="20"/>
              </w:rPr>
              <w:t>$</w:t>
            </w:r>
            <w:r w:rsidR="007119A0" w:rsidRPr="00262BB5">
              <w:rPr>
                <w:rFonts w:ascii="Times New Roman" w:hAnsi="Times New Roman" w:cs="Times New Roman"/>
                <w:color w:val="000000"/>
                <w:sz w:val="20"/>
              </w:rPr>
              <w:t xml:space="preserve"> 1.081.014.610 </w:t>
            </w:r>
          </w:p>
        </w:tc>
        <w:tc>
          <w:tcPr>
            <w:tcW w:w="0" w:type="auto"/>
            <w:noWrap/>
            <w:hideMark/>
          </w:tcPr>
          <w:p w:rsidR="007119A0" w:rsidRPr="00262BB5" w:rsidRDefault="00262BB5">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262BB5">
              <w:rPr>
                <w:rFonts w:ascii="Times New Roman" w:hAnsi="Times New Roman" w:cs="Times New Roman"/>
                <w:color w:val="000000"/>
                <w:sz w:val="20"/>
              </w:rPr>
              <w:t>$</w:t>
            </w:r>
            <w:r w:rsidR="007119A0" w:rsidRPr="00262BB5">
              <w:rPr>
                <w:rFonts w:ascii="Times New Roman" w:hAnsi="Times New Roman" w:cs="Times New Roman"/>
                <w:color w:val="000000"/>
                <w:sz w:val="20"/>
              </w:rPr>
              <w:t xml:space="preserve">1.192.813.242 </w:t>
            </w:r>
          </w:p>
        </w:tc>
      </w:tr>
      <w:tr w:rsidR="00262BB5" w:rsidRPr="00262BB5" w:rsidTr="00262BB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rsidR="007119A0" w:rsidRPr="00262BB5" w:rsidRDefault="007119A0">
            <w:pPr>
              <w:rPr>
                <w:rFonts w:ascii="Times New Roman" w:hAnsi="Times New Roman" w:cs="Times New Roman"/>
                <w:color w:val="000000"/>
                <w:sz w:val="20"/>
              </w:rPr>
            </w:pPr>
            <w:r w:rsidRPr="00262BB5">
              <w:rPr>
                <w:rFonts w:ascii="Times New Roman" w:hAnsi="Times New Roman" w:cs="Times New Roman"/>
                <w:color w:val="000000"/>
                <w:sz w:val="20"/>
              </w:rPr>
              <w:t>R.O.I</w:t>
            </w:r>
          </w:p>
        </w:tc>
        <w:tc>
          <w:tcPr>
            <w:tcW w:w="0" w:type="auto"/>
            <w:noWrap/>
            <w:hideMark/>
          </w:tcPr>
          <w:p w:rsidR="007119A0" w:rsidRPr="00262BB5" w:rsidRDefault="007119A0">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262BB5">
              <w:rPr>
                <w:rFonts w:ascii="Times New Roman" w:hAnsi="Times New Roman" w:cs="Times New Roman"/>
                <w:color w:val="000000"/>
                <w:sz w:val="20"/>
              </w:rPr>
              <w:t>-0,94%</w:t>
            </w:r>
          </w:p>
        </w:tc>
        <w:tc>
          <w:tcPr>
            <w:tcW w:w="0" w:type="auto"/>
            <w:noWrap/>
            <w:hideMark/>
          </w:tcPr>
          <w:p w:rsidR="007119A0" w:rsidRPr="00262BB5" w:rsidRDefault="007119A0">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262BB5">
              <w:rPr>
                <w:rFonts w:ascii="Times New Roman" w:hAnsi="Times New Roman" w:cs="Times New Roman"/>
                <w:color w:val="000000"/>
                <w:sz w:val="20"/>
              </w:rPr>
              <w:t>17,62%</w:t>
            </w:r>
          </w:p>
        </w:tc>
        <w:tc>
          <w:tcPr>
            <w:tcW w:w="0" w:type="auto"/>
            <w:noWrap/>
            <w:hideMark/>
          </w:tcPr>
          <w:p w:rsidR="007119A0" w:rsidRPr="00262BB5" w:rsidRDefault="007119A0">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262BB5">
              <w:rPr>
                <w:rFonts w:ascii="Times New Roman" w:hAnsi="Times New Roman" w:cs="Times New Roman"/>
                <w:color w:val="000000"/>
                <w:sz w:val="20"/>
              </w:rPr>
              <w:t>35,04%</w:t>
            </w:r>
          </w:p>
        </w:tc>
        <w:tc>
          <w:tcPr>
            <w:tcW w:w="0" w:type="auto"/>
            <w:noWrap/>
            <w:hideMark/>
          </w:tcPr>
          <w:p w:rsidR="007119A0" w:rsidRPr="00262BB5" w:rsidRDefault="007119A0">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262BB5">
              <w:rPr>
                <w:rFonts w:ascii="Times New Roman" w:hAnsi="Times New Roman" w:cs="Times New Roman"/>
                <w:color w:val="000000"/>
                <w:sz w:val="20"/>
              </w:rPr>
              <w:t>49,16%</w:t>
            </w:r>
          </w:p>
        </w:tc>
        <w:tc>
          <w:tcPr>
            <w:tcW w:w="0" w:type="auto"/>
            <w:noWrap/>
            <w:hideMark/>
          </w:tcPr>
          <w:p w:rsidR="007119A0" w:rsidRPr="00262BB5" w:rsidRDefault="007119A0">
            <w:pPr>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262BB5">
              <w:rPr>
                <w:rFonts w:ascii="Times New Roman" w:hAnsi="Times New Roman" w:cs="Times New Roman"/>
                <w:color w:val="000000"/>
                <w:sz w:val="20"/>
              </w:rPr>
              <w:t>64,41%</w:t>
            </w:r>
          </w:p>
        </w:tc>
      </w:tr>
    </w:tbl>
    <w:p w:rsidR="00040DBF" w:rsidRPr="00676B0E" w:rsidRDefault="00040DBF" w:rsidP="006565D2">
      <w:pPr>
        <w:spacing w:line="360" w:lineRule="auto"/>
        <w:jc w:val="both"/>
        <w:rPr>
          <w:rFonts w:ascii="Times New Roman" w:hAnsi="Times New Roman" w:cs="Times New Roman"/>
          <w:szCs w:val="18"/>
          <w:lang w:val="es-ES"/>
        </w:rPr>
      </w:pPr>
    </w:p>
    <w:p w:rsidR="00040DBF" w:rsidRPr="00676B0E" w:rsidRDefault="00040DBF" w:rsidP="006565D2">
      <w:pPr>
        <w:spacing w:line="360" w:lineRule="auto"/>
        <w:jc w:val="both"/>
        <w:rPr>
          <w:rFonts w:ascii="Times New Roman" w:hAnsi="Times New Roman" w:cs="Times New Roman"/>
          <w:szCs w:val="18"/>
          <w:lang w:val="es-ES"/>
        </w:rPr>
      </w:pPr>
      <w:r w:rsidRPr="00676B0E">
        <w:rPr>
          <w:rFonts w:ascii="Times New Roman" w:hAnsi="Times New Roman" w:cs="Times New Roman"/>
          <w:szCs w:val="18"/>
          <w:lang w:val="es-ES"/>
        </w:rPr>
        <w:t>Para obtener el R.O.I se procede a realizar el cálculo de los ingresos totales anuales y los costos totales anuales y bajo la siguiente formula</w:t>
      </w:r>
      <w:r w:rsidR="006565D2" w:rsidRPr="00676B0E">
        <w:rPr>
          <w:rFonts w:ascii="Times New Roman" w:hAnsi="Times New Roman" w:cs="Times New Roman"/>
          <w:szCs w:val="18"/>
          <w:lang w:val="es-ES"/>
        </w:rPr>
        <w:t>.</w:t>
      </w:r>
    </w:p>
    <w:p w:rsidR="00040DBF" w:rsidRPr="00676B0E" w:rsidRDefault="00040DBF" w:rsidP="006565D2">
      <w:pPr>
        <w:spacing w:line="360" w:lineRule="auto"/>
        <w:jc w:val="both"/>
        <w:rPr>
          <w:rFonts w:ascii="Times New Roman" w:hAnsi="Times New Roman" w:cs="Times New Roman"/>
          <w:szCs w:val="18"/>
          <w:lang w:val="es-ES"/>
        </w:rPr>
      </w:pPr>
    </w:p>
    <w:tbl>
      <w:tblPr>
        <w:tblW w:w="0" w:type="auto"/>
        <w:jc w:val="center"/>
        <w:tblCellMar>
          <w:top w:w="15" w:type="dxa"/>
          <w:left w:w="70" w:type="dxa"/>
          <w:bottom w:w="15" w:type="dxa"/>
          <w:right w:w="70" w:type="dxa"/>
        </w:tblCellMar>
        <w:tblLook w:val="06A0" w:firstRow="1" w:lastRow="0" w:firstColumn="1" w:lastColumn="0" w:noHBand="1" w:noVBand="1"/>
      </w:tblPr>
      <w:tblGrid>
        <w:gridCol w:w="869"/>
        <w:gridCol w:w="3180"/>
      </w:tblGrid>
      <w:tr w:rsidR="00040DBF" w:rsidRPr="00676B0E" w:rsidTr="004A6642">
        <w:trPr>
          <w:trHeight w:val="315"/>
          <w:jc w:val="center"/>
        </w:trPr>
        <w:tc>
          <w:tcPr>
            <w:tcW w:w="0" w:type="auto"/>
            <w:tcBorders>
              <w:top w:val="single" w:sz="4" w:space="0" w:color="auto"/>
              <w:left w:val="single" w:sz="4" w:space="0" w:color="auto"/>
              <w:bottom w:val="nil"/>
              <w:right w:val="nil"/>
            </w:tcBorders>
            <w:shd w:val="clear" w:color="000000" w:fill="FFFFFF"/>
            <w:noWrap/>
            <w:vAlign w:val="bottom"/>
            <w:hideMark/>
          </w:tcPr>
          <w:p w:rsidR="00040DBF" w:rsidRPr="00676B0E" w:rsidRDefault="00040DBF" w:rsidP="006565D2">
            <w:pPr>
              <w:spacing w:line="360" w:lineRule="auto"/>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R.O.I =</w:t>
            </w:r>
          </w:p>
        </w:tc>
        <w:tc>
          <w:tcPr>
            <w:tcW w:w="0" w:type="auto"/>
            <w:tcBorders>
              <w:top w:val="single" w:sz="4" w:space="0" w:color="auto"/>
              <w:left w:val="nil"/>
              <w:bottom w:val="single" w:sz="4" w:space="0" w:color="auto"/>
              <w:right w:val="single" w:sz="4" w:space="0" w:color="auto"/>
            </w:tcBorders>
            <w:shd w:val="clear" w:color="000000" w:fill="FFFFFF"/>
            <w:noWrap/>
            <w:vAlign w:val="bottom"/>
            <w:hideMark/>
          </w:tcPr>
          <w:p w:rsidR="00040DBF" w:rsidRPr="00676B0E" w:rsidRDefault="00040DBF" w:rsidP="006565D2">
            <w:pPr>
              <w:spacing w:line="360" w:lineRule="auto"/>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Ingresos totales - Costos totales</w:t>
            </w:r>
          </w:p>
        </w:tc>
      </w:tr>
      <w:tr w:rsidR="00040DBF" w:rsidRPr="00676B0E" w:rsidTr="004A6642">
        <w:trPr>
          <w:trHeight w:val="315"/>
          <w:jc w:val="center"/>
        </w:trPr>
        <w:tc>
          <w:tcPr>
            <w:tcW w:w="0" w:type="auto"/>
            <w:tcBorders>
              <w:top w:val="nil"/>
              <w:left w:val="single" w:sz="4" w:space="0" w:color="auto"/>
              <w:bottom w:val="single" w:sz="4" w:space="0" w:color="auto"/>
              <w:right w:val="nil"/>
            </w:tcBorders>
            <w:shd w:val="clear" w:color="000000" w:fill="FFFFFF"/>
            <w:noWrap/>
            <w:vAlign w:val="bottom"/>
            <w:hideMark/>
          </w:tcPr>
          <w:p w:rsidR="00040DBF" w:rsidRPr="00676B0E" w:rsidRDefault="00040DBF" w:rsidP="006565D2">
            <w:pPr>
              <w:spacing w:line="360" w:lineRule="auto"/>
              <w:rPr>
                <w:rFonts w:ascii="Times New Roman" w:eastAsia="Times New Roman" w:hAnsi="Times New Roman" w:cs="Times New Roman"/>
                <w:color w:val="000000"/>
                <w:lang w:eastAsia="es-CL"/>
              </w:rPr>
            </w:pPr>
          </w:p>
        </w:tc>
        <w:tc>
          <w:tcPr>
            <w:tcW w:w="0" w:type="auto"/>
            <w:tcBorders>
              <w:top w:val="nil"/>
              <w:left w:val="nil"/>
              <w:bottom w:val="single" w:sz="4" w:space="0" w:color="auto"/>
              <w:right w:val="single" w:sz="4" w:space="0" w:color="auto"/>
            </w:tcBorders>
            <w:shd w:val="clear" w:color="000000" w:fill="FFFFFF"/>
            <w:noWrap/>
            <w:vAlign w:val="bottom"/>
            <w:hideMark/>
          </w:tcPr>
          <w:p w:rsidR="00040DBF" w:rsidRPr="00676B0E" w:rsidRDefault="00040DBF" w:rsidP="006565D2">
            <w:pPr>
              <w:spacing w:line="360" w:lineRule="auto"/>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Costos totales</w:t>
            </w:r>
          </w:p>
        </w:tc>
      </w:tr>
    </w:tbl>
    <w:p w:rsidR="00040DBF" w:rsidRPr="00676B0E" w:rsidRDefault="00040DBF" w:rsidP="00040DBF">
      <w:pPr>
        <w:spacing w:line="276" w:lineRule="auto"/>
        <w:jc w:val="both"/>
        <w:rPr>
          <w:rFonts w:ascii="Times New Roman" w:hAnsi="Times New Roman" w:cs="Times New Roman"/>
          <w:szCs w:val="18"/>
          <w:lang w:val="es-ES"/>
        </w:rPr>
      </w:pPr>
    </w:p>
    <w:p w:rsidR="004A6642" w:rsidRPr="00676B0E" w:rsidRDefault="00040DBF" w:rsidP="006565D2">
      <w:pPr>
        <w:spacing w:line="360" w:lineRule="auto"/>
        <w:jc w:val="both"/>
        <w:rPr>
          <w:rFonts w:ascii="Times New Roman" w:hAnsi="Times New Roman" w:cs="Times New Roman"/>
          <w:szCs w:val="18"/>
          <w:lang w:val="es-ES"/>
        </w:rPr>
      </w:pPr>
      <w:r w:rsidRPr="00676B0E">
        <w:rPr>
          <w:rFonts w:ascii="Times New Roman" w:hAnsi="Times New Roman" w:cs="Times New Roman"/>
          <w:szCs w:val="18"/>
          <w:lang w:val="es-ES"/>
        </w:rPr>
        <w:t>Se obtienen los R.O.I anuales y por concepto de análisis y para poder utilizarlo como indicador con respecto al VAN y la TIR, se procede a realizar el promedio de los datos sacados anteriormente, donde se desprende el R.O.I d</w:t>
      </w:r>
      <w:r w:rsidR="002A7253" w:rsidRPr="00676B0E">
        <w:rPr>
          <w:rFonts w:ascii="Times New Roman" w:hAnsi="Times New Roman" w:cs="Times New Roman"/>
          <w:szCs w:val="18"/>
          <w:lang w:val="es-ES"/>
        </w:rPr>
        <w:t xml:space="preserve">el </w:t>
      </w:r>
      <w:r w:rsidR="00262BB5">
        <w:rPr>
          <w:rFonts w:ascii="Times New Roman" w:hAnsi="Times New Roman" w:cs="Times New Roman"/>
          <w:szCs w:val="18"/>
          <w:lang w:val="es-ES"/>
        </w:rPr>
        <w:t>proyecto que es de un 33,06</w:t>
      </w:r>
      <w:r w:rsidR="00734863">
        <w:rPr>
          <w:rFonts w:ascii="Times New Roman" w:hAnsi="Times New Roman" w:cs="Times New Roman"/>
          <w:szCs w:val="18"/>
          <w:lang w:val="es-ES"/>
        </w:rPr>
        <w:t>%</w:t>
      </w:r>
    </w:p>
    <w:p w:rsidR="00040DBF" w:rsidRPr="00676B0E" w:rsidRDefault="00040DBF" w:rsidP="006565D2">
      <w:pPr>
        <w:spacing w:line="360" w:lineRule="auto"/>
        <w:jc w:val="both"/>
        <w:rPr>
          <w:rFonts w:ascii="Times New Roman" w:hAnsi="Times New Roman" w:cs="Times New Roman"/>
          <w:szCs w:val="18"/>
          <w:lang w:val="es-ES"/>
        </w:rPr>
      </w:pPr>
      <w:r w:rsidRPr="00676B0E">
        <w:rPr>
          <w:rFonts w:ascii="Times New Roman" w:hAnsi="Times New Roman" w:cs="Times New Roman"/>
          <w:szCs w:val="18"/>
          <w:lang w:val="es-ES"/>
        </w:rPr>
        <w:t>En el valor de desecho de los activos de Club Gran Bosque, se utilizará el método económico, el cual se incluirá al final del año 5, un valor equivalente que podrá generar la empresa en el futuro.</w:t>
      </w:r>
    </w:p>
    <w:p w:rsidR="00040DBF" w:rsidRPr="00676B0E" w:rsidRDefault="00040DBF" w:rsidP="006565D2">
      <w:pPr>
        <w:spacing w:line="360" w:lineRule="auto"/>
        <w:jc w:val="both"/>
        <w:rPr>
          <w:rFonts w:ascii="Times New Roman" w:hAnsi="Times New Roman" w:cs="Times New Roman"/>
          <w:noProof/>
          <w:szCs w:val="18"/>
          <w:lang w:val="es-ES"/>
        </w:rPr>
      </w:pPr>
    </w:p>
    <w:tbl>
      <w:tblPr>
        <w:tblW w:w="0" w:type="auto"/>
        <w:tblInd w:w="3134" w:type="dxa"/>
        <w:tblCellMar>
          <w:top w:w="15" w:type="dxa"/>
          <w:left w:w="70" w:type="dxa"/>
          <w:bottom w:w="15" w:type="dxa"/>
          <w:right w:w="70" w:type="dxa"/>
        </w:tblCellMar>
        <w:tblLook w:val="04A0" w:firstRow="1" w:lastRow="0" w:firstColumn="1" w:lastColumn="0" w:noHBand="0" w:noVBand="1"/>
      </w:tblPr>
      <w:tblGrid>
        <w:gridCol w:w="716"/>
        <w:gridCol w:w="834"/>
      </w:tblGrid>
      <w:tr w:rsidR="00040DBF" w:rsidRPr="00676B0E" w:rsidTr="008E37D4">
        <w:trPr>
          <w:trHeight w:val="480"/>
        </w:trPr>
        <w:tc>
          <w:tcPr>
            <w:tcW w:w="0" w:type="auto"/>
            <w:tcBorders>
              <w:top w:val="single" w:sz="8" w:space="0" w:color="auto"/>
              <w:left w:val="single" w:sz="8" w:space="0" w:color="auto"/>
              <w:bottom w:val="nil"/>
              <w:right w:val="nil"/>
            </w:tcBorders>
            <w:vAlign w:val="bottom"/>
            <w:hideMark/>
          </w:tcPr>
          <w:p w:rsidR="00040DBF" w:rsidRPr="00676B0E" w:rsidRDefault="00040DBF" w:rsidP="00040DBF">
            <w:pPr>
              <w:jc w:val="right"/>
              <w:rPr>
                <w:rFonts w:ascii="Times New Roman" w:eastAsia="Times New Roman" w:hAnsi="Times New Roman" w:cs="Times New Roman"/>
                <w:color w:val="000000"/>
                <w:szCs w:val="36"/>
                <w:lang w:eastAsia="es-CL"/>
              </w:rPr>
            </w:pPr>
            <w:r w:rsidRPr="00676B0E">
              <w:rPr>
                <w:rFonts w:ascii="Times New Roman" w:eastAsia="Times New Roman" w:hAnsi="Times New Roman" w:cs="Times New Roman"/>
                <w:color w:val="000000"/>
                <w:szCs w:val="36"/>
                <w:lang w:eastAsia="es-CL"/>
              </w:rPr>
              <w:t>VRe=</w:t>
            </w:r>
          </w:p>
        </w:tc>
        <w:tc>
          <w:tcPr>
            <w:tcW w:w="0" w:type="auto"/>
            <w:tcBorders>
              <w:top w:val="single" w:sz="8" w:space="0" w:color="auto"/>
              <w:left w:val="nil"/>
              <w:bottom w:val="single" w:sz="8" w:space="0" w:color="auto"/>
              <w:right w:val="single" w:sz="8" w:space="0" w:color="auto"/>
            </w:tcBorders>
            <w:shd w:val="clear" w:color="000000" w:fill="FFFFFF"/>
            <w:noWrap/>
            <w:vAlign w:val="bottom"/>
            <w:hideMark/>
          </w:tcPr>
          <w:p w:rsidR="00040DBF" w:rsidRPr="00676B0E" w:rsidRDefault="00040DBF" w:rsidP="00040DBF">
            <w:pPr>
              <w:jc w:val="center"/>
              <w:rPr>
                <w:rFonts w:ascii="Times New Roman" w:eastAsia="Times New Roman" w:hAnsi="Times New Roman" w:cs="Times New Roman"/>
                <w:color w:val="000000"/>
                <w:szCs w:val="36"/>
                <w:lang w:eastAsia="es-CL"/>
              </w:rPr>
            </w:pPr>
            <w:r w:rsidRPr="00676B0E">
              <w:rPr>
                <w:rFonts w:ascii="Times New Roman" w:eastAsia="Times New Roman" w:hAnsi="Times New Roman" w:cs="Times New Roman"/>
                <w:color w:val="000000"/>
                <w:szCs w:val="36"/>
                <w:lang w:eastAsia="es-CL"/>
              </w:rPr>
              <w:t>FC-RR</w:t>
            </w:r>
          </w:p>
        </w:tc>
      </w:tr>
      <w:tr w:rsidR="00040DBF" w:rsidRPr="00676B0E" w:rsidTr="008E37D4">
        <w:trPr>
          <w:trHeight w:val="480"/>
        </w:trPr>
        <w:tc>
          <w:tcPr>
            <w:tcW w:w="0" w:type="auto"/>
            <w:tcBorders>
              <w:top w:val="nil"/>
              <w:left w:val="single" w:sz="8" w:space="0" w:color="auto"/>
              <w:bottom w:val="single" w:sz="8" w:space="0" w:color="auto"/>
              <w:right w:val="nil"/>
            </w:tcBorders>
            <w:shd w:val="clear" w:color="000000" w:fill="FFFFFF"/>
            <w:noWrap/>
            <w:vAlign w:val="bottom"/>
            <w:hideMark/>
          </w:tcPr>
          <w:p w:rsidR="00040DBF" w:rsidRPr="00676B0E" w:rsidRDefault="00040DBF" w:rsidP="00040DBF">
            <w:pPr>
              <w:jc w:val="center"/>
              <w:rPr>
                <w:rFonts w:ascii="Times New Roman" w:eastAsia="Times New Roman" w:hAnsi="Times New Roman" w:cs="Times New Roman"/>
                <w:color w:val="000000"/>
                <w:szCs w:val="36"/>
                <w:lang w:eastAsia="es-CL"/>
              </w:rPr>
            </w:pPr>
          </w:p>
        </w:tc>
        <w:tc>
          <w:tcPr>
            <w:tcW w:w="0" w:type="auto"/>
            <w:tcBorders>
              <w:top w:val="nil"/>
              <w:left w:val="nil"/>
              <w:bottom w:val="single" w:sz="8" w:space="0" w:color="auto"/>
              <w:right w:val="single" w:sz="8" w:space="0" w:color="auto"/>
            </w:tcBorders>
            <w:shd w:val="clear" w:color="000000" w:fill="FFFFFF"/>
            <w:noWrap/>
            <w:vAlign w:val="bottom"/>
            <w:hideMark/>
          </w:tcPr>
          <w:p w:rsidR="00040DBF" w:rsidRPr="00676B0E" w:rsidRDefault="00040DBF" w:rsidP="00040DBF">
            <w:pPr>
              <w:jc w:val="center"/>
              <w:rPr>
                <w:rFonts w:ascii="Times New Roman" w:eastAsia="Times New Roman" w:hAnsi="Times New Roman" w:cs="Times New Roman"/>
                <w:color w:val="000000"/>
                <w:szCs w:val="36"/>
                <w:lang w:eastAsia="es-CL"/>
              </w:rPr>
            </w:pPr>
            <w:r w:rsidRPr="00676B0E">
              <w:rPr>
                <w:rFonts w:ascii="Times New Roman" w:eastAsia="Times New Roman" w:hAnsi="Times New Roman" w:cs="Times New Roman"/>
                <w:color w:val="000000"/>
                <w:szCs w:val="36"/>
                <w:lang w:eastAsia="es-CL"/>
              </w:rPr>
              <w:t>I%</w:t>
            </w:r>
          </w:p>
        </w:tc>
      </w:tr>
    </w:tbl>
    <w:p w:rsidR="00040DBF" w:rsidRPr="00676B0E" w:rsidRDefault="00040DBF" w:rsidP="00040DBF">
      <w:pPr>
        <w:spacing w:line="276" w:lineRule="auto"/>
        <w:jc w:val="both"/>
        <w:rPr>
          <w:rFonts w:ascii="Times New Roman" w:hAnsi="Times New Roman" w:cs="Times New Roman"/>
          <w:sz w:val="18"/>
          <w:szCs w:val="18"/>
          <w:lang w:val="es-ES"/>
        </w:rPr>
      </w:pPr>
    </w:p>
    <w:tbl>
      <w:tblPr>
        <w:tblW w:w="0" w:type="auto"/>
        <w:jc w:val="center"/>
        <w:tblCellMar>
          <w:top w:w="15" w:type="dxa"/>
          <w:left w:w="70" w:type="dxa"/>
          <w:bottom w:w="15" w:type="dxa"/>
          <w:right w:w="70" w:type="dxa"/>
        </w:tblCellMar>
        <w:tblLook w:val="04A0" w:firstRow="1" w:lastRow="0" w:firstColumn="1" w:lastColumn="0" w:noHBand="0" w:noVBand="1"/>
      </w:tblPr>
      <w:tblGrid>
        <w:gridCol w:w="620"/>
        <w:gridCol w:w="2307"/>
      </w:tblGrid>
      <w:tr w:rsidR="00040DBF" w:rsidRPr="00262BB5" w:rsidTr="008E37D4">
        <w:trPr>
          <w:trHeight w:val="480"/>
          <w:jc w:val="center"/>
        </w:trPr>
        <w:tc>
          <w:tcPr>
            <w:tcW w:w="0" w:type="auto"/>
            <w:tcBorders>
              <w:top w:val="single" w:sz="8" w:space="0" w:color="auto"/>
              <w:left w:val="single" w:sz="8" w:space="0" w:color="auto"/>
              <w:bottom w:val="nil"/>
              <w:right w:val="nil"/>
            </w:tcBorders>
            <w:vAlign w:val="bottom"/>
            <w:hideMark/>
          </w:tcPr>
          <w:p w:rsidR="00040DBF" w:rsidRPr="00262BB5" w:rsidRDefault="00040DBF" w:rsidP="00040DBF">
            <w:pPr>
              <w:jc w:val="right"/>
              <w:rPr>
                <w:rFonts w:ascii="Times New Roman" w:eastAsia="Times New Roman" w:hAnsi="Times New Roman" w:cs="Times New Roman"/>
                <w:color w:val="000000"/>
                <w:sz w:val="20"/>
                <w:szCs w:val="20"/>
                <w:lang w:eastAsia="es-CL"/>
              </w:rPr>
            </w:pPr>
            <w:r w:rsidRPr="00262BB5">
              <w:rPr>
                <w:rFonts w:ascii="Times New Roman" w:eastAsia="Times New Roman" w:hAnsi="Times New Roman" w:cs="Times New Roman"/>
                <w:color w:val="000000"/>
                <w:sz w:val="20"/>
                <w:szCs w:val="20"/>
                <w:lang w:eastAsia="es-CL"/>
              </w:rPr>
              <w:t>VRe=</w:t>
            </w:r>
          </w:p>
        </w:tc>
        <w:tc>
          <w:tcPr>
            <w:tcW w:w="0" w:type="auto"/>
            <w:tcBorders>
              <w:top w:val="single" w:sz="8" w:space="0" w:color="auto"/>
              <w:left w:val="nil"/>
              <w:bottom w:val="single" w:sz="8" w:space="0" w:color="auto"/>
              <w:right w:val="single" w:sz="8" w:space="0" w:color="auto"/>
            </w:tcBorders>
            <w:shd w:val="clear" w:color="000000" w:fill="FFFFFF"/>
            <w:noWrap/>
            <w:vAlign w:val="bottom"/>
            <w:hideMark/>
          </w:tcPr>
          <w:p w:rsidR="00040DBF" w:rsidRPr="00262BB5" w:rsidRDefault="00262BB5" w:rsidP="00040DBF">
            <w:pPr>
              <w:rPr>
                <w:rFonts w:ascii="Times New Roman" w:hAnsi="Times New Roman" w:cs="Times New Roman"/>
                <w:color w:val="000000"/>
                <w:sz w:val="20"/>
                <w:szCs w:val="20"/>
              </w:rPr>
            </w:pPr>
            <w:r w:rsidRPr="00262BB5">
              <w:rPr>
                <w:rFonts w:ascii="Times New Roman" w:hAnsi="Times New Roman" w:cs="Times New Roman"/>
                <w:color w:val="000000"/>
                <w:sz w:val="20"/>
                <w:szCs w:val="20"/>
              </w:rPr>
              <w:t xml:space="preserve">$ 436.020.397 </w:t>
            </w:r>
            <w:r w:rsidR="00040DBF" w:rsidRPr="00262BB5">
              <w:rPr>
                <w:rFonts w:ascii="Times New Roman" w:eastAsia="Times New Roman" w:hAnsi="Times New Roman" w:cs="Times New Roman"/>
                <w:color w:val="FF0000"/>
                <w:sz w:val="20"/>
                <w:szCs w:val="20"/>
                <w:lang w:eastAsia="es-CL"/>
              </w:rPr>
              <w:t>-48.881.160</w:t>
            </w:r>
          </w:p>
        </w:tc>
      </w:tr>
      <w:tr w:rsidR="00040DBF" w:rsidRPr="00262BB5" w:rsidTr="008E37D4">
        <w:trPr>
          <w:trHeight w:val="480"/>
          <w:jc w:val="center"/>
        </w:trPr>
        <w:tc>
          <w:tcPr>
            <w:tcW w:w="0" w:type="auto"/>
            <w:tcBorders>
              <w:top w:val="nil"/>
              <w:left w:val="single" w:sz="8" w:space="0" w:color="auto"/>
              <w:bottom w:val="single" w:sz="8" w:space="0" w:color="auto"/>
              <w:right w:val="nil"/>
            </w:tcBorders>
            <w:shd w:val="clear" w:color="000000" w:fill="FFFFFF"/>
            <w:noWrap/>
            <w:vAlign w:val="bottom"/>
            <w:hideMark/>
          </w:tcPr>
          <w:p w:rsidR="00040DBF" w:rsidRPr="00262BB5" w:rsidRDefault="00040DBF" w:rsidP="00040DBF">
            <w:pPr>
              <w:rPr>
                <w:rFonts w:ascii="Times New Roman" w:eastAsia="Times New Roman" w:hAnsi="Times New Roman" w:cs="Times New Roman"/>
                <w:color w:val="000000"/>
                <w:sz w:val="20"/>
                <w:szCs w:val="20"/>
                <w:lang w:eastAsia="es-CL"/>
              </w:rPr>
            </w:pPr>
          </w:p>
        </w:tc>
        <w:tc>
          <w:tcPr>
            <w:tcW w:w="0" w:type="auto"/>
            <w:tcBorders>
              <w:top w:val="nil"/>
              <w:left w:val="nil"/>
              <w:bottom w:val="single" w:sz="8" w:space="0" w:color="auto"/>
              <w:right w:val="single" w:sz="8" w:space="0" w:color="auto"/>
            </w:tcBorders>
            <w:shd w:val="clear" w:color="000000" w:fill="FFFFFF"/>
            <w:noWrap/>
            <w:vAlign w:val="bottom"/>
            <w:hideMark/>
          </w:tcPr>
          <w:p w:rsidR="00040DBF" w:rsidRPr="00262BB5" w:rsidRDefault="00040DBF" w:rsidP="00040DBF">
            <w:pPr>
              <w:jc w:val="center"/>
              <w:rPr>
                <w:rFonts w:ascii="Times New Roman" w:eastAsia="Times New Roman" w:hAnsi="Times New Roman" w:cs="Times New Roman"/>
                <w:color w:val="FF0000"/>
                <w:sz w:val="20"/>
                <w:szCs w:val="20"/>
                <w:lang w:eastAsia="es-CL"/>
              </w:rPr>
            </w:pPr>
            <w:r w:rsidRPr="00262BB5">
              <w:rPr>
                <w:rFonts w:ascii="Times New Roman" w:eastAsia="Times New Roman" w:hAnsi="Times New Roman" w:cs="Times New Roman"/>
                <w:color w:val="FF0000"/>
                <w:sz w:val="20"/>
                <w:szCs w:val="20"/>
                <w:lang w:eastAsia="es-CL"/>
              </w:rPr>
              <w:t>11,59%</w:t>
            </w:r>
          </w:p>
        </w:tc>
      </w:tr>
    </w:tbl>
    <w:p w:rsidR="00040DBF" w:rsidRPr="00676B0E" w:rsidRDefault="00040DBF" w:rsidP="00040DBF">
      <w:pPr>
        <w:spacing w:line="276" w:lineRule="auto"/>
        <w:jc w:val="both"/>
        <w:rPr>
          <w:rFonts w:ascii="Times New Roman" w:hAnsi="Times New Roman" w:cs="Times New Roman"/>
          <w:szCs w:val="18"/>
          <w:lang w:val="es-ES"/>
        </w:rPr>
      </w:pPr>
    </w:p>
    <w:p w:rsidR="00262BB5" w:rsidRPr="00262BB5" w:rsidRDefault="00734863" w:rsidP="00262BB5">
      <w:pPr>
        <w:jc w:val="center"/>
        <w:rPr>
          <w:rFonts w:ascii="Times New Roman" w:eastAsia="Times New Roman" w:hAnsi="Times New Roman" w:cs="Times New Roman"/>
          <w:color w:val="000000"/>
          <w:lang w:val="es-CL" w:eastAsia="es-CL"/>
        </w:rPr>
      </w:pPr>
      <w:r>
        <w:rPr>
          <w:rFonts w:ascii="Times New Roman" w:eastAsia="Times New Roman" w:hAnsi="Times New Roman" w:cs="Times New Roman"/>
          <w:color w:val="000000"/>
          <w:szCs w:val="36"/>
          <w:lang w:eastAsia="es-CL"/>
        </w:rPr>
        <w:t>VRe=</w:t>
      </w:r>
      <w:r w:rsidR="00262BB5" w:rsidRPr="00262BB5">
        <w:rPr>
          <w:rFonts w:ascii="Times New Roman" w:eastAsia="Times New Roman" w:hAnsi="Times New Roman" w:cs="Times New Roman"/>
          <w:color w:val="000000"/>
          <w:lang w:val="es-CL" w:eastAsia="es-CL"/>
        </w:rPr>
        <w:t xml:space="preserve">$ 3.340.553.030 </w:t>
      </w:r>
    </w:p>
    <w:p w:rsidR="00734863" w:rsidRPr="00734863" w:rsidRDefault="00734863" w:rsidP="00734863">
      <w:pPr>
        <w:jc w:val="center"/>
        <w:rPr>
          <w:rFonts w:ascii="Times New Roman" w:eastAsia="Times New Roman" w:hAnsi="Times New Roman" w:cs="Times New Roman"/>
          <w:color w:val="000000"/>
          <w:lang w:val="es-CL" w:eastAsia="es-CL"/>
        </w:rPr>
      </w:pPr>
    </w:p>
    <w:p w:rsidR="00040DBF" w:rsidRPr="00676B0E" w:rsidRDefault="00040DBF" w:rsidP="00040DBF">
      <w:pPr>
        <w:jc w:val="center"/>
        <w:rPr>
          <w:rFonts w:ascii="Times New Roman" w:eastAsia="Times New Roman" w:hAnsi="Times New Roman" w:cs="Times New Roman"/>
          <w:color w:val="000000"/>
          <w:sz w:val="18"/>
          <w:lang w:eastAsia="es-CL"/>
        </w:rPr>
      </w:pPr>
    </w:p>
    <w:p w:rsidR="00040DBF" w:rsidRPr="00676B0E" w:rsidRDefault="00040DBF" w:rsidP="00040DBF">
      <w:pPr>
        <w:spacing w:line="276" w:lineRule="auto"/>
        <w:jc w:val="both"/>
        <w:rPr>
          <w:rFonts w:ascii="Times New Roman" w:hAnsi="Times New Roman" w:cs="Times New Roman"/>
          <w:szCs w:val="18"/>
          <w:lang w:val="es-ES"/>
        </w:rPr>
      </w:pPr>
    </w:p>
    <w:p w:rsidR="008E37D4" w:rsidRDefault="008E37D4" w:rsidP="006565D2">
      <w:pPr>
        <w:spacing w:line="360" w:lineRule="auto"/>
        <w:jc w:val="both"/>
        <w:rPr>
          <w:rFonts w:ascii="Times New Roman" w:hAnsi="Times New Roman" w:cs="Times New Roman"/>
          <w:szCs w:val="18"/>
          <w:lang w:val="es-ES"/>
        </w:rPr>
      </w:pPr>
    </w:p>
    <w:p w:rsidR="00262BB5" w:rsidRDefault="00262BB5" w:rsidP="006565D2">
      <w:pPr>
        <w:spacing w:line="360" w:lineRule="auto"/>
        <w:jc w:val="both"/>
        <w:rPr>
          <w:rFonts w:ascii="Times New Roman" w:hAnsi="Times New Roman" w:cs="Times New Roman"/>
          <w:szCs w:val="18"/>
          <w:lang w:val="es-ES"/>
        </w:rPr>
      </w:pPr>
    </w:p>
    <w:p w:rsidR="008E37D4" w:rsidRDefault="008E37D4" w:rsidP="006565D2">
      <w:pPr>
        <w:spacing w:line="360" w:lineRule="auto"/>
        <w:jc w:val="both"/>
        <w:rPr>
          <w:rFonts w:ascii="Times New Roman" w:hAnsi="Times New Roman" w:cs="Times New Roman"/>
          <w:szCs w:val="18"/>
          <w:lang w:val="es-ES"/>
        </w:rPr>
      </w:pPr>
      <w:r>
        <w:rPr>
          <w:rFonts w:ascii="Times New Roman" w:hAnsi="Times New Roman" w:cs="Times New Roman"/>
          <w:szCs w:val="18"/>
          <w:lang w:val="es-ES"/>
        </w:rPr>
        <w:lastRenderedPageBreak/>
        <w:t>Donde:</w:t>
      </w:r>
    </w:p>
    <w:p w:rsidR="008E37D4" w:rsidRDefault="008E37D4" w:rsidP="006565D2">
      <w:pPr>
        <w:spacing w:line="360" w:lineRule="auto"/>
        <w:jc w:val="both"/>
        <w:rPr>
          <w:rFonts w:ascii="Times New Roman" w:hAnsi="Times New Roman" w:cs="Times New Roman"/>
          <w:szCs w:val="18"/>
          <w:lang w:val="es-ES"/>
        </w:rPr>
      </w:pPr>
    </w:p>
    <w:p w:rsidR="00040DBF" w:rsidRPr="00676B0E" w:rsidRDefault="008E37D4" w:rsidP="006565D2">
      <w:pPr>
        <w:spacing w:line="360" w:lineRule="auto"/>
        <w:jc w:val="both"/>
        <w:rPr>
          <w:rFonts w:ascii="Times New Roman" w:hAnsi="Times New Roman" w:cs="Times New Roman"/>
          <w:szCs w:val="18"/>
          <w:lang w:val="es-ES"/>
        </w:rPr>
      </w:pPr>
      <w:r>
        <w:rPr>
          <w:rFonts w:ascii="Times New Roman" w:hAnsi="Times New Roman" w:cs="Times New Roman"/>
          <w:szCs w:val="18"/>
          <w:lang w:val="es-ES"/>
        </w:rPr>
        <w:t xml:space="preserve">VRe = Valor recupero económico </w:t>
      </w:r>
    </w:p>
    <w:p w:rsidR="00040DBF" w:rsidRPr="00676B0E" w:rsidRDefault="00040DBF" w:rsidP="008E37D4">
      <w:pPr>
        <w:spacing w:line="360" w:lineRule="auto"/>
        <w:jc w:val="both"/>
        <w:rPr>
          <w:rFonts w:ascii="Times New Roman" w:hAnsi="Times New Roman" w:cs="Times New Roman"/>
          <w:szCs w:val="18"/>
          <w:lang w:val="es-ES"/>
        </w:rPr>
      </w:pPr>
      <w:r w:rsidRPr="00676B0E">
        <w:rPr>
          <w:rFonts w:ascii="Times New Roman" w:hAnsi="Times New Roman" w:cs="Times New Roman"/>
          <w:szCs w:val="18"/>
          <w:lang w:val="es-ES"/>
        </w:rPr>
        <w:t>FC = Flujo perpetuo futuro. In</w:t>
      </w:r>
      <w:r w:rsidR="008E37D4">
        <w:rPr>
          <w:rFonts w:ascii="Times New Roman" w:hAnsi="Times New Roman" w:cs="Times New Roman"/>
          <w:szCs w:val="18"/>
          <w:lang w:val="es-ES"/>
        </w:rPr>
        <w:t>greso estable a partir del año 4</w:t>
      </w:r>
      <w:r w:rsidRPr="00676B0E">
        <w:rPr>
          <w:rFonts w:ascii="Times New Roman" w:hAnsi="Times New Roman" w:cs="Times New Roman"/>
          <w:szCs w:val="18"/>
          <w:lang w:val="es-ES"/>
        </w:rPr>
        <w:t xml:space="preserve">, en donde se considera una capacidad del  90% de la ocupación del Club Gran Bosque, en donde se establece que esa es la ocupación máxima promedio </w:t>
      </w:r>
      <w:r w:rsidR="008E37D4">
        <w:rPr>
          <w:rFonts w:ascii="Times New Roman" w:hAnsi="Times New Roman" w:cs="Times New Roman"/>
          <w:szCs w:val="18"/>
          <w:lang w:val="es-ES"/>
        </w:rPr>
        <w:t>de la empresa y la perpetuidad.</w:t>
      </w:r>
    </w:p>
    <w:p w:rsidR="00040DBF" w:rsidRPr="00676B0E" w:rsidRDefault="00040DBF" w:rsidP="006565D2">
      <w:pPr>
        <w:spacing w:line="360" w:lineRule="auto"/>
        <w:jc w:val="both"/>
        <w:rPr>
          <w:rFonts w:ascii="Times New Roman" w:hAnsi="Times New Roman" w:cs="Times New Roman"/>
          <w:szCs w:val="18"/>
          <w:lang w:val="es-ES"/>
        </w:rPr>
      </w:pPr>
      <w:r w:rsidRPr="00676B0E">
        <w:rPr>
          <w:rFonts w:ascii="Times New Roman" w:hAnsi="Times New Roman" w:cs="Times New Roman"/>
          <w:szCs w:val="18"/>
          <w:lang w:val="es-ES"/>
        </w:rPr>
        <w:t xml:space="preserve">RR = Reserva para reposición. En este caso se optó por la opción RR es igual a la depreciación anual de los activos. </w:t>
      </w:r>
    </w:p>
    <w:p w:rsidR="00040DBF" w:rsidRPr="00676B0E" w:rsidRDefault="00040DBF" w:rsidP="006565D2">
      <w:pPr>
        <w:spacing w:line="360" w:lineRule="auto"/>
        <w:jc w:val="both"/>
        <w:rPr>
          <w:rFonts w:ascii="Times New Roman" w:hAnsi="Times New Roman" w:cs="Times New Roman"/>
          <w:szCs w:val="18"/>
          <w:lang w:val="es-ES"/>
        </w:rPr>
      </w:pPr>
      <w:r w:rsidRPr="00676B0E">
        <w:rPr>
          <w:rFonts w:ascii="Times New Roman" w:hAnsi="Times New Roman" w:cs="Times New Roman"/>
          <w:szCs w:val="18"/>
          <w:lang w:val="es-ES"/>
        </w:rPr>
        <w:t xml:space="preserve">i% = tasa de rentabilidad exigida   </w:t>
      </w:r>
    </w:p>
    <w:p w:rsidR="00040DBF" w:rsidRDefault="00040DBF" w:rsidP="006565D2">
      <w:pPr>
        <w:spacing w:line="360" w:lineRule="auto"/>
        <w:jc w:val="both"/>
        <w:rPr>
          <w:rFonts w:ascii="Times New Roman" w:hAnsi="Times New Roman" w:cs="Times New Roman"/>
          <w:szCs w:val="18"/>
          <w:lang w:val="es-ES"/>
        </w:rPr>
      </w:pPr>
    </w:p>
    <w:p w:rsidR="003C2FAC" w:rsidRDefault="003C2FAC" w:rsidP="006565D2">
      <w:pPr>
        <w:spacing w:line="360" w:lineRule="auto"/>
        <w:jc w:val="both"/>
        <w:rPr>
          <w:rFonts w:ascii="Times New Roman" w:hAnsi="Times New Roman" w:cs="Times New Roman"/>
          <w:szCs w:val="18"/>
          <w:lang w:val="es-ES"/>
        </w:rPr>
      </w:pPr>
    </w:p>
    <w:p w:rsidR="003C2FAC" w:rsidRDefault="003C2FAC" w:rsidP="006565D2">
      <w:pPr>
        <w:spacing w:line="360" w:lineRule="auto"/>
        <w:jc w:val="both"/>
        <w:rPr>
          <w:rFonts w:ascii="Times New Roman" w:hAnsi="Times New Roman" w:cs="Times New Roman"/>
          <w:szCs w:val="18"/>
          <w:lang w:val="es-ES"/>
        </w:rPr>
      </w:pPr>
    </w:p>
    <w:p w:rsidR="003C2FAC" w:rsidRPr="00676B0E" w:rsidRDefault="003C2FAC" w:rsidP="006565D2">
      <w:pPr>
        <w:spacing w:line="360" w:lineRule="auto"/>
        <w:jc w:val="both"/>
        <w:rPr>
          <w:rFonts w:ascii="Times New Roman" w:hAnsi="Times New Roman" w:cs="Times New Roman"/>
          <w:szCs w:val="18"/>
          <w:lang w:val="es-ES"/>
        </w:rPr>
      </w:pPr>
    </w:p>
    <w:p w:rsidR="00040DBF" w:rsidRPr="00676B0E" w:rsidRDefault="00040DBF" w:rsidP="006565D2">
      <w:pPr>
        <w:pStyle w:val="Ttulo2"/>
        <w:rPr>
          <w:rFonts w:cs="Times New Roman"/>
          <w:lang w:val="es-ES"/>
        </w:rPr>
      </w:pPr>
      <w:bookmarkStart w:id="151" w:name="_Toc361665111"/>
      <w:r w:rsidRPr="00676B0E">
        <w:rPr>
          <w:rFonts w:cs="Times New Roman"/>
          <w:lang w:val="es-ES"/>
        </w:rPr>
        <w:t>Evaluación Económica</w:t>
      </w:r>
      <w:bookmarkEnd w:id="151"/>
    </w:p>
    <w:p w:rsidR="00040DBF" w:rsidRPr="00676B0E" w:rsidRDefault="00040DBF" w:rsidP="006565D2">
      <w:pPr>
        <w:spacing w:line="360" w:lineRule="auto"/>
        <w:ind w:left="360"/>
        <w:jc w:val="both"/>
        <w:rPr>
          <w:rFonts w:ascii="Times New Roman" w:hAnsi="Times New Roman" w:cs="Times New Roman"/>
          <w:szCs w:val="18"/>
          <w:lang w:val="es-ES"/>
        </w:rPr>
      </w:pPr>
    </w:p>
    <w:p w:rsidR="00040DBF" w:rsidRPr="00676B0E" w:rsidRDefault="00040DBF" w:rsidP="006565D2">
      <w:pPr>
        <w:pStyle w:val="Prrafodelista"/>
        <w:spacing w:line="360" w:lineRule="auto"/>
        <w:ind w:left="792"/>
        <w:rPr>
          <w:rFonts w:ascii="Times New Roman" w:hAnsi="Times New Roman" w:cs="Times New Roman"/>
          <w:sz w:val="24"/>
          <w:szCs w:val="18"/>
          <w:lang w:val="es-ES"/>
        </w:rPr>
      </w:pPr>
    </w:p>
    <w:p w:rsidR="00262BB5" w:rsidRDefault="00040DBF" w:rsidP="006565D2">
      <w:pPr>
        <w:spacing w:line="360" w:lineRule="auto"/>
        <w:jc w:val="both"/>
        <w:rPr>
          <w:rFonts w:ascii="Times New Roman" w:hAnsi="Times New Roman" w:cs="Times New Roman"/>
          <w:szCs w:val="18"/>
          <w:lang w:val="es-ES"/>
        </w:rPr>
      </w:pPr>
      <w:r w:rsidRPr="00676B0E">
        <w:rPr>
          <w:rFonts w:ascii="Times New Roman" w:hAnsi="Times New Roman" w:cs="Times New Roman"/>
          <w:szCs w:val="18"/>
          <w:lang w:val="es-ES"/>
        </w:rPr>
        <w:t>Al tasar los flujos de caja del proyecto puro, considerando el periodo de evaluación se ob</w:t>
      </w:r>
      <w:r w:rsidR="00262BB5">
        <w:rPr>
          <w:rFonts w:ascii="Times New Roman" w:hAnsi="Times New Roman" w:cs="Times New Roman"/>
          <w:szCs w:val="18"/>
          <w:lang w:val="es-ES"/>
        </w:rPr>
        <w:t>tiene la siguiente información:</w:t>
      </w:r>
    </w:p>
    <w:tbl>
      <w:tblPr>
        <w:tblStyle w:val="Tabladelista2-nfasis31"/>
        <w:tblW w:w="0" w:type="auto"/>
        <w:tblLook w:val="04A0" w:firstRow="1" w:lastRow="0" w:firstColumn="1" w:lastColumn="0" w:noHBand="0" w:noVBand="1"/>
      </w:tblPr>
      <w:tblGrid>
        <w:gridCol w:w="806"/>
        <w:gridCol w:w="1446"/>
        <w:gridCol w:w="1206"/>
        <w:gridCol w:w="1296"/>
        <w:gridCol w:w="1296"/>
        <w:gridCol w:w="1296"/>
        <w:gridCol w:w="1431"/>
      </w:tblGrid>
      <w:tr w:rsidR="00262BB5" w:rsidRPr="00262BB5" w:rsidTr="00262BB5">
        <w:trPr>
          <w:cnfStyle w:val="100000000000" w:firstRow="1" w:lastRow="0" w:firstColumn="0" w:lastColumn="0" w:oddVBand="0" w:evenVBand="0" w:oddHBand="0"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0" w:type="auto"/>
            <w:noWrap/>
            <w:hideMark/>
          </w:tcPr>
          <w:p w:rsidR="00262BB5" w:rsidRPr="00262BB5" w:rsidRDefault="00262BB5" w:rsidP="00262BB5">
            <w:pPr>
              <w:rPr>
                <w:rFonts w:ascii="Times New Roman" w:eastAsia="Times New Roman" w:hAnsi="Times New Roman" w:cs="Times New Roman"/>
                <w:color w:val="000000"/>
                <w:sz w:val="18"/>
                <w:szCs w:val="28"/>
                <w:lang w:val="es-CL" w:eastAsia="es-CL"/>
              </w:rPr>
            </w:pPr>
            <w:r w:rsidRPr="00262BB5">
              <w:rPr>
                <w:rFonts w:ascii="Times New Roman" w:eastAsia="Times New Roman" w:hAnsi="Times New Roman" w:cs="Times New Roman"/>
                <w:color w:val="000000"/>
                <w:sz w:val="18"/>
                <w:szCs w:val="28"/>
                <w:lang w:val="es-CL" w:eastAsia="es-CL"/>
              </w:rPr>
              <w:t>FCNPP</w:t>
            </w:r>
          </w:p>
        </w:tc>
        <w:tc>
          <w:tcPr>
            <w:tcW w:w="0" w:type="auto"/>
            <w:noWrap/>
            <w:hideMark/>
          </w:tcPr>
          <w:p w:rsidR="00262BB5" w:rsidRPr="00262BB5" w:rsidRDefault="00262BB5" w:rsidP="00262BB5">
            <w:pPr>
              <w:jc w:val="righ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8"/>
                <w:szCs w:val="28"/>
                <w:lang w:val="es-CL" w:eastAsia="es-CL"/>
              </w:rPr>
            </w:pPr>
            <w:r w:rsidRPr="00262BB5">
              <w:rPr>
                <w:rFonts w:ascii="Times New Roman" w:eastAsia="Times New Roman" w:hAnsi="Times New Roman" w:cs="Times New Roman"/>
                <w:color w:val="FF0000"/>
                <w:sz w:val="18"/>
                <w:szCs w:val="28"/>
                <w:lang w:val="es-CL" w:eastAsia="es-CL"/>
              </w:rPr>
              <w:t xml:space="preserve">-$ 1.526.763.100 </w:t>
            </w:r>
          </w:p>
        </w:tc>
        <w:tc>
          <w:tcPr>
            <w:tcW w:w="0" w:type="auto"/>
            <w:noWrap/>
            <w:hideMark/>
          </w:tcPr>
          <w:p w:rsidR="00262BB5" w:rsidRPr="00262BB5" w:rsidRDefault="00262BB5" w:rsidP="00262BB5">
            <w:pPr>
              <w:jc w:val="righ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28"/>
                <w:lang w:val="es-CL" w:eastAsia="es-CL"/>
              </w:rPr>
            </w:pPr>
            <w:r w:rsidRPr="00262BB5">
              <w:rPr>
                <w:rFonts w:ascii="Times New Roman" w:eastAsia="Times New Roman" w:hAnsi="Times New Roman" w:cs="Times New Roman"/>
                <w:color w:val="000000"/>
                <w:sz w:val="18"/>
                <w:szCs w:val="28"/>
                <w:lang w:val="es-CL" w:eastAsia="es-CL"/>
              </w:rPr>
              <w:t xml:space="preserve"> $ 42.450.688 </w:t>
            </w:r>
          </w:p>
        </w:tc>
        <w:tc>
          <w:tcPr>
            <w:tcW w:w="0" w:type="auto"/>
            <w:noWrap/>
            <w:hideMark/>
          </w:tcPr>
          <w:p w:rsidR="00262BB5" w:rsidRPr="00262BB5" w:rsidRDefault="00262BB5" w:rsidP="00262BB5">
            <w:pPr>
              <w:jc w:val="righ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28"/>
                <w:lang w:val="es-CL" w:eastAsia="es-CL"/>
              </w:rPr>
            </w:pPr>
            <w:r w:rsidRPr="00262BB5">
              <w:rPr>
                <w:rFonts w:ascii="Times New Roman" w:eastAsia="Times New Roman" w:hAnsi="Times New Roman" w:cs="Times New Roman"/>
                <w:color w:val="000000"/>
                <w:sz w:val="18"/>
                <w:szCs w:val="28"/>
                <w:lang w:val="es-CL" w:eastAsia="es-CL"/>
              </w:rPr>
              <w:t xml:space="preserve"> $ 159.262.310 </w:t>
            </w:r>
          </w:p>
        </w:tc>
        <w:tc>
          <w:tcPr>
            <w:tcW w:w="0" w:type="auto"/>
            <w:noWrap/>
            <w:hideMark/>
          </w:tcPr>
          <w:p w:rsidR="00262BB5" w:rsidRPr="00262BB5" w:rsidRDefault="00262BB5" w:rsidP="00262BB5">
            <w:pPr>
              <w:jc w:val="righ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28"/>
                <w:lang w:val="es-CL" w:eastAsia="es-CL"/>
              </w:rPr>
            </w:pPr>
            <w:r w:rsidRPr="00262BB5">
              <w:rPr>
                <w:rFonts w:ascii="Times New Roman" w:eastAsia="Times New Roman" w:hAnsi="Times New Roman" w:cs="Times New Roman"/>
                <w:color w:val="000000"/>
                <w:sz w:val="18"/>
                <w:szCs w:val="28"/>
                <w:lang w:val="es-CL" w:eastAsia="es-CL"/>
              </w:rPr>
              <w:t xml:space="preserve"> $ 293.197.872 </w:t>
            </w:r>
          </w:p>
        </w:tc>
        <w:tc>
          <w:tcPr>
            <w:tcW w:w="0" w:type="auto"/>
            <w:noWrap/>
            <w:hideMark/>
          </w:tcPr>
          <w:p w:rsidR="00262BB5" w:rsidRPr="00262BB5" w:rsidRDefault="00262BB5" w:rsidP="00262BB5">
            <w:pPr>
              <w:jc w:val="righ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28"/>
                <w:lang w:val="es-CL" w:eastAsia="es-CL"/>
              </w:rPr>
            </w:pPr>
            <w:r w:rsidRPr="00262BB5">
              <w:rPr>
                <w:rFonts w:ascii="Times New Roman" w:eastAsia="Times New Roman" w:hAnsi="Times New Roman" w:cs="Times New Roman"/>
                <w:color w:val="000000"/>
                <w:sz w:val="18"/>
                <w:szCs w:val="28"/>
                <w:lang w:val="es-CL" w:eastAsia="es-CL"/>
              </w:rPr>
              <w:t xml:space="preserve"> $ 436.020.397 </w:t>
            </w:r>
          </w:p>
        </w:tc>
        <w:tc>
          <w:tcPr>
            <w:tcW w:w="0" w:type="auto"/>
            <w:noWrap/>
            <w:hideMark/>
          </w:tcPr>
          <w:p w:rsidR="00262BB5" w:rsidRPr="00262BB5" w:rsidRDefault="00262BB5" w:rsidP="00262BB5">
            <w:pPr>
              <w:jc w:val="righ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28"/>
                <w:lang w:val="es-CL" w:eastAsia="es-CL"/>
              </w:rPr>
            </w:pPr>
            <w:r w:rsidRPr="00262BB5">
              <w:rPr>
                <w:rFonts w:ascii="Times New Roman" w:eastAsia="Times New Roman" w:hAnsi="Times New Roman" w:cs="Times New Roman"/>
                <w:color w:val="000000"/>
                <w:sz w:val="18"/>
                <w:szCs w:val="28"/>
                <w:lang w:val="es-CL" w:eastAsia="es-CL"/>
              </w:rPr>
              <w:t xml:space="preserve"> $ 3.949.091.304 </w:t>
            </w:r>
          </w:p>
        </w:tc>
      </w:tr>
    </w:tbl>
    <w:p w:rsidR="00040DBF" w:rsidRPr="00676B0E" w:rsidRDefault="00040DBF" w:rsidP="006565D2">
      <w:pPr>
        <w:spacing w:line="360" w:lineRule="auto"/>
        <w:jc w:val="both"/>
        <w:rPr>
          <w:rFonts w:ascii="Times New Roman" w:hAnsi="Times New Roman" w:cs="Times New Roman"/>
          <w:szCs w:val="18"/>
          <w:lang w:val="es-ES"/>
        </w:rPr>
      </w:pPr>
      <w:r w:rsidRPr="00676B0E">
        <w:rPr>
          <w:rFonts w:ascii="Times New Roman" w:hAnsi="Times New Roman" w:cs="Times New Roman"/>
          <w:szCs w:val="18"/>
          <w:lang w:val="es-ES"/>
        </w:rPr>
        <w:tab/>
      </w:r>
    </w:p>
    <w:p w:rsidR="00040DBF" w:rsidRPr="00676B0E" w:rsidRDefault="00040DBF" w:rsidP="006565D2">
      <w:pPr>
        <w:spacing w:line="360" w:lineRule="auto"/>
        <w:jc w:val="both"/>
        <w:rPr>
          <w:rFonts w:ascii="Times New Roman" w:hAnsi="Times New Roman" w:cs="Times New Roman"/>
          <w:color w:val="D99594" w:themeColor="accent2" w:themeTint="99"/>
          <w:szCs w:val="18"/>
          <w:lang w:val="es-ES"/>
        </w:rPr>
      </w:pPr>
      <w:r w:rsidRPr="00676B0E">
        <w:rPr>
          <w:rFonts w:ascii="Times New Roman" w:hAnsi="Times New Roman" w:cs="Times New Roman"/>
          <w:szCs w:val="18"/>
          <w:lang w:val="es-ES"/>
        </w:rPr>
        <w:t xml:space="preserve">Donde se desprende que la tasa de rentabilidad esperada del proyecto es </w:t>
      </w:r>
      <w:r w:rsidR="00262BB5">
        <w:rPr>
          <w:rFonts w:ascii="Times New Roman" w:hAnsi="Times New Roman" w:cs="Times New Roman"/>
          <w:color w:val="000000" w:themeColor="text1"/>
          <w:szCs w:val="18"/>
          <w:lang w:val="es-ES"/>
        </w:rPr>
        <w:t>29,03</w:t>
      </w:r>
      <w:r w:rsidRPr="00676B0E">
        <w:rPr>
          <w:rFonts w:ascii="Times New Roman" w:hAnsi="Times New Roman" w:cs="Times New Roman"/>
          <w:color w:val="000000" w:themeColor="text1"/>
          <w:szCs w:val="18"/>
          <w:lang w:val="es-ES"/>
        </w:rPr>
        <w:t>%, siendo esta mayor al costo promedio ponderado del capital (WACC), es por lo anterior que el proyecto se acepta, ya que crea valor a la empresa.</w:t>
      </w:r>
    </w:p>
    <w:p w:rsidR="00040DBF" w:rsidRDefault="00040DBF" w:rsidP="006565D2">
      <w:pPr>
        <w:spacing w:line="360" w:lineRule="auto"/>
        <w:jc w:val="both"/>
        <w:rPr>
          <w:rFonts w:ascii="Times New Roman" w:eastAsia="Times New Roman" w:hAnsi="Times New Roman" w:cs="Times New Roman"/>
          <w:color w:val="000000"/>
          <w:lang w:eastAsia="es-CL"/>
        </w:rPr>
      </w:pPr>
      <w:r w:rsidRPr="00676B0E">
        <w:rPr>
          <w:rFonts w:ascii="Times New Roman" w:hAnsi="Times New Roman" w:cs="Times New Roman"/>
          <w:szCs w:val="18"/>
          <w:lang w:val="es-ES"/>
        </w:rPr>
        <w:t xml:space="preserve">Adicional a lo anterior, al obtener un valor de recupero económico </w:t>
      </w:r>
      <w:r w:rsidRPr="00676B0E">
        <w:rPr>
          <w:rFonts w:ascii="Times New Roman" w:hAnsi="Times New Roman" w:cs="Times New Roman"/>
          <w:lang w:val="es-ES"/>
        </w:rPr>
        <w:t xml:space="preserve">de </w:t>
      </w:r>
      <w:r w:rsidRPr="00676B0E">
        <w:rPr>
          <w:rFonts w:ascii="Times New Roman" w:eastAsia="Times New Roman" w:hAnsi="Times New Roman" w:cs="Times New Roman"/>
          <w:color w:val="000000"/>
          <w:szCs w:val="36"/>
          <w:lang w:eastAsia="es-CL"/>
        </w:rPr>
        <w:t>$3.042.777.795</w:t>
      </w:r>
      <w:r w:rsidRPr="00676B0E">
        <w:rPr>
          <w:rFonts w:ascii="Times New Roman" w:eastAsia="Times New Roman" w:hAnsi="Times New Roman" w:cs="Times New Roman"/>
          <w:color w:val="000000"/>
          <w:lang w:eastAsia="es-CL"/>
        </w:rPr>
        <w:t>, siendo este mayor a la inversión inicial, se respalda la conclusión anterior.</w:t>
      </w:r>
    </w:p>
    <w:p w:rsidR="008E37D4" w:rsidRDefault="008E37D4" w:rsidP="006565D2">
      <w:pPr>
        <w:spacing w:line="360" w:lineRule="auto"/>
        <w:jc w:val="both"/>
        <w:rPr>
          <w:rFonts w:ascii="Times New Roman" w:eastAsia="Times New Roman" w:hAnsi="Times New Roman" w:cs="Times New Roman"/>
          <w:color w:val="000000"/>
          <w:lang w:eastAsia="es-CL"/>
        </w:rPr>
      </w:pPr>
    </w:p>
    <w:p w:rsidR="00743BB7" w:rsidRPr="00676B0E" w:rsidRDefault="00743BB7" w:rsidP="006565D2">
      <w:pPr>
        <w:spacing w:line="360" w:lineRule="auto"/>
        <w:jc w:val="both"/>
        <w:rPr>
          <w:rFonts w:ascii="Times New Roman" w:eastAsia="Times New Roman" w:hAnsi="Times New Roman" w:cs="Times New Roman"/>
          <w:color w:val="000000"/>
          <w:lang w:eastAsia="es-CL"/>
        </w:rPr>
      </w:pPr>
    </w:p>
    <w:p w:rsidR="00040DBF" w:rsidRPr="00676B0E" w:rsidRDefault="00040DBF" w:rsidP="00040DBF">
      <w:pPr>
        <w:spacing w:line="276" w:lineRule="auto"/>
        <w:jc w:val="both"/>
        <w:rPr>
          <w:rFonts w:ascii="Times New Roman" w:hAnsi="Times New Roman" w:cs="Times New Roman"/>
          <w:szCs w:val="18"/>
          <w:lang w:val="es-ES"/>
        </w:rPr>
      </w:pPr>
    </w:p>
    <w:p w:rsidR="00040DBF" w:rsidRPr="00676B0E" w:rsidRDefault="00040DBF" w:rsidP="006565D2">
      <w:pPr>
        <w:pStyle w:val="Ttulo2"/>
        <w:rPr>
          <w:rFonts w:cs="Times New Roman"/>
          <w:lang w:val="es-ES"/>
        </w:rPr>
      </w:pPr>
      <w:bookmarkStart w:id="152" w:name="_Toc361665112"/>
      <w:r w:rsidRPr="00676B0E">
        <w:rPr>
          <w:rFonts w:cs="Times New Roman"/>
          <w:lang w:val="es-ES"/>
        </w:rPr>
        <w:lastRenderedPageBreak/>
        <w:t>Fuentes de Financiamiento</w:t>
      </w:r>
      <w:bookmarkEnd w:id="152"/>
    </w:p>
    <w:p w:rsidR="003608B3" w:rsidRPr="00676B0E" w:rsidRDefault="003608B3" w:rsidP="003608B3">
      <w:pPr>
        <w:spacing w:line="360" w:lineRule="auto"/>
        <w:rPr>
          <w:rFonts w:ascii="Times New Roman" w:hAnsi="Times New Roman" w:cs="Times New Roman"/>
        </w:rPr>
      </w:pPr>
    </w:p>
    <w:p w:rsidR="00040DBF" w:rsidRPr="00676B0E" w:rsidRDefault="00040DBF" w:rsidP="003608B3">
      <w:pPr>
        <w:spacing w:line="360" w:lineRule="auto"/>
        <w:jc w:val="both"/>
        <w:rPr>
          <w:rFonts w:ascii="Times New Roman" w:hAnsi="Times New Roman" w:cs="Times New Roman"/>
        </w:rPr>
      </w:pPr>
      <w:r w:rsidRPr="00676B0E">
        <w:rPr>
          <w:rFonts w:ascii="Times New Roman" w:hAnsi="Times New Roman" w:cs="Times New Roman"/>
        </w:rPr>
        <w:t>El proyecto tendrá 3 métodos de financiamiento, por un lado, capital propio, aportado por el o los dueños de la empresa y, por otro lado, por medio de deudas o Préstamos, entendiéndose este último por un préstamo bancario para empresas para financiar el terreno y la diferencia que queda sin financiar, la cual también será absorbida por otro crédito para empresa</w:t>
      </w:r>
    </w:p>
    <w:p w:rsidR="00040DBF" w:rsidRPr="00676B0E" w:rsidRDefault="00040DBF" w:rsidP="003608B3">
      <w:pPr>
        <w:spacing w:line="360" w:lineRule="auto"/>
        <w:jc w:val="both"/>
        <w:rPr>
          <w:rFonts w:ascii="Times New Roman" w:hAnsi="Times New Roman" w:cs="Times New Roman"/>
        </w:rPr>
      </w:pPr>
      <w:r w:rsidRPr="00676B0E">
        <w:rPr>
          <w:rFonts w:ascii="Times New Roman" w:hAnsi="Times New Roman" w:cs="Times New Roman"/>
        </w:rPr>
        <w:t>Es importante destacar que solo se procede a estos 2 tipos de financiamiento, ya que actualmente el Banco Central de Chile ha disminuido la tasa de encaje para los bancos, así permitiendo que la tasa de endeudamiento sea más baja y por ende, favorable para el Club Gran Bosque, estos datos se respaldan también, por la encuesta de Operadores Financieros que espera otra baja para el presente año.</w:t>
      </w:r>
    </w:p>
    <w:p w:rsidR="006565D2" w:rsidRPr="00676B0E" w:rsidRDefault="006565D2" w:rsidP="006565D2">
      <w:pPr>
        <w:pStyle w:val="Prrafodelista"/>
        <w:spacing w:line="360" w:lineRule="auto"/>
        <w:ind w:left="360"/>
        <w:rPr>
          <w:rFonts w:ascii="Times New Roman" w:hAnsi="Times New Roman" w:cs="Times New Roman"/>
          <w:sz w:val="24"/>
          <w:vertAlign w:val="baseline"/>
        </w:rPr>
      </w:pPr>
    </w:p>
    <w:tbl>
      <w:tblPr>
        <w:tblStyle w:val="Listaclara-nfasis3"/>
        <w:tblW w:w="5000" w:type="pct"/>
        <w:tblLook w:val="0620" w:firstRow="1" w:lastRow="0" w:firstColumn="0" w:lastColumn="0" w:noHBand="1" w:noVBand="1"/>
      </w:tblPr>
      <w:tblGrid>
        <w:gridCol w:w="5435"/>
        <w:gridCol w:w="2013"/>
        <w:gridCol w:w="1653"/>
      </w:tblGrid>
      <w:tr w:rsidR="00040DBF" w:rsidRPr="00676B0E" w:rsidTr="003608B3">
        <w:trPr>
          <w:cnfStyle w:val="100000000000" w:firstRow="1" w:lastRow="0" w:firstColumn="0" w:lastColumn="0" w:oddVBand="0" w:evenVBand="0" w:oddHBand="0" w:evenHBand="0" w:firstRowFirstColumn="0" w:firstRowLastColumn="0" w:lastRowFirstColumn="0" w:lastRowLastColumn="0"/>
          <w:trHeight w:val="315"/>
        </w:trPr>
        <w:tc>
          <w:tcPr>
            <w:tcW w:w="2986" w:type="pct"/>
            <w:noWrap/>
            <w:hideMark/>
          </w:tcPr>
          <w:p w:rsidR="00040DBF" w:rsidRPr="00676B0E" w:rsidRDefault="00040DBF" w:rsidP="006565D2">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Descripción</w:t>
            </w:r>
          </w:p>
        </w:tc>
        <w:tc>
          <w:tcPr>
            <w:tcW w:w="1106" w:type="pct"/>
            <w:noWrap/>
            <w:hideMark/>
          </w:tcPr>
          <w:p w:rsidR="00040DBF" w:rsidRPr="00676B0E" w:rsidRDefault="00040DBF" w:rsidP="003608B3">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Monto</w:t>
            </w:r>
          </w:p>
        </w:tc>
        <w:tc>
          <w:tcPr>
            <w:tcW w:w="908" w:type="pct"/>
            <w:noWrap/>
            <w:hideMark/>
          </w:tcPr>
          <w:p w:rsidR="00040DBF" w:rsidRPr="00676B0E" w:rsidRDefault="00040DBF" w:rsidP="003608B3">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Tasa</w:t>
            </w:r>
          </w:p>
        </w:tc>
      </w:tr>
      <w:tr w:rsidR="00040DBF" w:rsidRPr="00676B0E" w:rsidTr="003608B3">
        <w:trPr>
          <w:trHeight w:val="315"/>
        </w:trPr>
        <w:tc>
          <w:tcPr>
            <w:tcW w:w="2986" w:type="pct"/>
            <w:noWrap/>
            <w:hideMark/>
          </w:tcPr>
          <w:p w:rsidR="00040DBF" w:rsidRPr="00676B0E" w:rsidRDefault="003608B3" w:rsidP="003608B3">
            <w:pPr>
              <w:spacing w:line="360" w:lineRule="auto"/>
              <w:jc w:val="left"/>
              <w:rPr>
                <w:rFonts w:ascii="Times New Roman" w:eastAsia="Times New Roman" w:hAnsi="Times New Roman" w:cs="Times New Roman"/>
                <w:color w:val="000000"/>
                <w:sz w:val="24"/>
                <w:szCs w:val="24"/>
              </w:rPr>
            </w:pPr>
            <w:r w:rsidRPr="00676B0E">
              <w:rPr>
                <w:rFonts w:ascii="Times New Roman" w:eastAsia="Times New Roman" w:hAnsi="Times New Roman" w:cs="Times New Roman"/>
                <w:color w:val="000000"/>
                <w:sz w:val="24"/>
                <w:szCs w:val="24"/>
              </w:rPr>
              <w:t>Crédito para T</w:t>
            </w:r>
            <w:r w:rsidR="00040DBF" w:rsidRPr="00676B0E">
              <w:rPr>
                <w:rFonts w:ascii="Times New Roman" w:eastAsia="Times New Roman" w:hAnsi="Times New Roman" w:cs="Times New Roman"/>
                <w:color w:val="000000"/>
                <w:sz w:val="24"/>
                <w:szCs w:val="24"/>
              </w:rPr>
              <w:t>erreno</w:t>
            </w:r>
          </w:p>
        </w:tc>
        <w:tc>
          <w:tcPr>
            <w:tcW w:w="1106" w:type="pct"/>
            <w:noWrap/>
            <w:hideMark/>
          </w:tcPr>
          <w:p w:rsidR="00040DBF" w:rsidRPr="00A11847" w:rsidRDefault="002A7253" w:rsidP="003608B3">
            <w:pPr>
              <w:spacing w:line="360" w:lineRule="auto"/>
              <w:rPr>
                <w:rFonts w:ascii="Times New Roman" w:eastAsia="Times New Roman" w:hAnsi="Times New Roman" w:cs="Times New Roman"/>
                <w:color w:val="000000"/>
              </w:rPr>
            </w:pPr>
            <w:r w:rsidRPr="00A11847">
              <w:rPr>
                <w:rFonts w:ascii="Times New Roman" w:eastAsia="Times New Roman" w:hAnsi="Times New Roman" w:cs="Times New Roman"/>
                <w:color w:val="000000"/>
              </w:rPr>
              <w:t>$</w:t>
            </w:r>
            <w:r w:rsidR="00A11847" w:rsidRPr="00A11847">
              <w:rPr>
                <w:rFonts w:ascii="Times New Roman" w:eastAsia="Times New Roman" w:hAnsi="Times New Roman" w:cs="Times New Roman"/>
                <w:color w:val="000000"/>
              </w:rPr>
              <w:t>440.201.685</w:t>
            </w:r>
          </w:p>
        </w:tc>
        <w:tc>
          <w:tcPr>
            <w:tcW w:w="908" w:type="pct"/>
            <w:noWrap/>
            <w:hideMark/>
          </w:tcPr>
          <w:p w:rsidR="00040DBF" w:rsidRPr="00676B0E" w:rsidRDefault="00040DBF" w:rsidP="003608B3">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14,6%</w:t>
            </w:r>
          </w:p>
        </w:tc>
      </w:tr>
      <w:tr w:rsidR="00040DBF" w:rsidRPr="00676B0E" w:rsidTr="003608B3">
        <w:trPr>
          <w:trHeight w:val="315"/>
        </w:trPr>
        <w:tc>
          <w:tcPr>
            <w:tcW w:w="2986" w:type="pct"/>
            <w:noWrap/>
            <w:hideMark/>
          </w:tcPr>
          <w:p w:rsidR="00040DBF" w:rsidRPr="00676B0E" w:rsidRDefault="003608B3" w:rsidP="003608B3">
            <w:pPr>
              <w:spacing w:line="360" w:lineRule="auto"/>
              <w:jc w:val="left"/>
              <w:rPr>
                <w:rFonts w:ascii="Times New Roman" w:eastAsia="Times New Roman" w:hAnsi="Times New Roman" w:cs="Times New Roman"/>
                <w:color w:val="000000"/>
                <w:sz w:val="24"/>
                <w:szCs w:val="24"/>
              </w:rPr>
            </w:pPr>
            <w:r w:rsidRPr="00676B0E">
              <w:rPr>
                <w:rFonts w:ascii="Times New Roman" w:eastAsia="Times New Roman" w:hAnsi="Times New Roman" w:cs="Times New Roman"/>
                <w:color w:val="000000"/>
                <w:sz w:val="24"/>
                <w:szCs w:val="24"/>
              </w:rPr>
              <w:t>Crédito para el R</w:t>
            </w:r>
            <w:r w:rsidR="00040DBF" w:rsidRPr="00676B0E">
              <w:rPr>
                <w:rFonts w:ascii="Times New Roman" w:eastAsia="Times New Roman" w:hAnsi="Times New Roman" w:cs="Times New Roman"/>
                <w:color w:val="000000"/>
                <w:sz w:val="24"/>
                <w:szCs w:val="24"/>
              </w:rPr>
              <w:t>esto</w:t>
            </w:r>
          </w:p>
        </w:tc>
        <w:tc>
          <w:tcPr>
            <w:tcW w:w="1106" w:type="pct"/>
            <w:noWrap/>
            <w:hideMark/>
          </w:tcPr>
          <w:p w:rsidR="00040DBF" w:rsidRPr="00A11847" w:rsidRDefault="002A7253" w:rsidP="00A11847">
            <w:pPr>
              <w:spacing w:line="360" w:lineRule="auto"/>
              <w:rPr>
                <w:rFonts w:ascii="Times New Roman" w:eastAsia="Times New Roman" w:hAnsi="Times New Roman" w:cs="Times New Roman"/>
                <w:color w:val="000000"/>
              </w:rPr>
            </w:pPr>
            <w:r w:rsidRPr="00A11847">
              <w:rPr>
                <w:rFonts w:ascii="Times New Roman" w:eastAsia="Times New Roman" w:hAnsi="Times New Roman" w:cs="Times New Roman"/>
                <w:color w:val="000000"/>
              </w:rPr>
              <w:t>$</w:t>
            </w:r>
            <w:r w:rsidR="00A11847" w:rsidRPr="00A11847">
              <w:rPr>
                <w:rFonts w:ascii="Times New Roman" w:hAnsi="Times New Roman" w:cs="Times New Roman"/>
                <w:color w:val="000000"/>
              </w:rPr>
              <w:t xml:space="preserve">475.856.175 </w:t>
            </w:r>
          </w:p>
        </w:tc>
        <w:tc>
          <w:tcPr>
            <w:tcW w:w="908" w:type="pct"/>
            <w:noWrap/>
            <w:hideMark/>
          </w:tcPr>
          <w:p w:rsidR="00040DBF" w:rsidRPr="00676B0E" w:rsidRDefault="00040DBF" w:rsidP="003608B3">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15,7%</w:t>
            </w:r>
          </w:p>
        </w:tc>
      </w:tr>
      <w:tr w:rsidR="00040DBF" w:rsidRPr="00676B0E" w:rsidTr="003608B3">
        <w:trPr>
          <w:trHeight w:val="315"/>
        </w:trPr>
        <w:tc>
          <w:tcPr>
            <w:tcW w:w="2986" w:type="pct"/>
            <w:noWrap/>
            <w:hideMark/>
          </w:tcPr>
          <w:p w:rsidR="00040DBF" w:rsidRPr="00676B0E" w:rsidRDefault="003608B3" w:rsidP="003608B3">
            <w:pPr>
              <w:spacing w:line="360" w:lineRule="auto"/>
              <w:jc w:val="left"/>
              <w:rPr>
                <w:rFonts w:ascii="Times New Roman" w:eastAsia="Times New Roman" w:hAnsi="Times New Roman" w:cs="Times New Roman"/>
                <w:color w:val="000000"/>
                <w:sz w:val="24"/>
                <w:szCs w:val="24"/>
              </w:rPr>
            </w:pPr>
            <w:r w:rsidRPr="00676B0E">
              <w:rPr>
                <w:rFonts w:ascii="Times New Roman" w:eastAsia="Times New Roman" w:hAnsi="Times New Roman" w:cs="Times New Roman"/>
                <w:color w:val="000000"/>
                <w:sz w:val="24"/>
                <w:szCs w:val="24"/>
              </w:rPr>
              <w:t>Capital P</w:t>
            </w:r>
            <w:r w:rsidR="00040DBF" w:rsidRPr="00676B0E">
              <w:rPr>
                <w:rFonts w:ascii="Times New Roman" w:eastAsia="Times New Roman" w:hAnsi="Times New Roman" w:cs="Times New Roman"/>
                <w:color w:val="000000"/>
                <w:sz w:val="24"/>
                <w:szCs w:val="24"/>
              </w:rPr>
              <w:t>ropio</w:t>
            </w:r>
          </w:p>
        </w:tc>
        <w:tc>
          <w:tcPr>
            <w:tcW w:w="1106" w:type="pct"/>
            <w:noWrap/>
            <w:hideMark/>
          </w:tcPr>
          <w:p w:rsidR="00040DBF" w:rsidRPr="00A11847" w:rsidRDefault="002A7253" w:rsidP="00A11847">
            <w:pPr>
              <w:spacing w:line="360" w:lineRule="auto"/>
              <w:rPr>
                <w:rFonts w:ascii="Times New Roman" w:eastAsia="Times New Roman" w:hAnsi="Times New Roman" w:cs="Times New Roman"/>
                <w:color w:val="000000"/>
              </w:rPr>
            </w:pPr>
            <w:r w:rsidRPr="00A11847">
              <w:rPr>
                <w:rFonts w:ascii="Times New Roman" w:eastAsia="Times New Roman" w:hAnsi="Times New Roman" w:cs="Times New Roman"/>
                <w:color w:val="000000"/>
              </w:rPr>
              <w:t>$</w:t>
            </w:r>
            <w:r w:rsidR="00A11847" w:rsidRPr="00A11847">
              <w:rPr>
                <w:rFonts w:ascii="Times New Roman" w:hAnsi="Times New Roman" w:cs="Times New Roman"/>
                <w:color w:val="000000"/>
              </w:rPr>
              <w:t xml:space="preserve">610.705.240 </w:t>
            </w:r>
          </w:p>
        </w:tc>
        <w:tc>
          <w:tcPr>
            <w:tcW w:w="908" w:type="pct"/>
            <w:noWrap/>
            <w:hideMark/>
          </w:tcPr>
          <w:p w:rsidR="00040DBF" w:rsidRPr="00676B0E" w:rsidRDefault="00040DBF" w:rsidP="003608B3">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12,36%</w:t>
            </w:r>
          </w:p>
        </w:tc>
      </w:tr>
    </w:tbl>
    <w:p w:rsidR="00040DBF" w:rsidRPr="00676B0E" w:rsidRDefault="00040DBF" w:rsidP="006565D2">
      <w:pPr>
        <w:spacing w:line="360" w:lineRule="auto"/>
        <w:jc w:val="both"/>
        <w:rPr>
          <w:rFonts w:ascii="Times New Roman" w:hAnsi="Times New Roman" w:cs="Times New Roman"/>
        </w:rPr>
      </w:pPr>
    </w:p>
    <w:p w:rsidR="00040DBF" w:rsidRPr="00676B0E" w:rsidRDefault="00040DBF" w:rsidP="006565D2">
      <w:pPr>
        <w:spacing w:line="360" w:lineRule="auto"/>
        <w:jc w:val="both"/>
        <w:rPr>
          <w:rFonts w:ascii="Times New Roman" w:hAnsi="Times New Roman" w:cs="Times New Roman"/>
        </w:rPr>
      </w:pPr>
      <w:r w:rsidRPr="00676B0E">
        <w:rPr>
          <w:rFonts w:ascii="Times New Roman" w:hAnsi="Times New Roman" w:cs="Times New Roman"/>
        </w:rPr>
        <w:t>En relación con la deuda, se financiará con dos créditos para empresas ofrecido por el Banco De Chile, con tasa fija, así el valor cuota del préstamo será la misma y no estará afecto a diferentes subidas del tipo de interés que se podrían producir en el futuro.  Por lo anterior se desprende que el 60% de la inversión inicial es deuda y el 40% de la inversión inicial es financiada por capital propio.</w:t>
      </w:r>
    </w:p>
    <w:p w:rsidR="003608B3" w:rsidRPr="00676B0E" w:rsidRDefault="003608B3" w:rsidP="006565D2">
      <w:pPr>
        <w:spacing w:line="360" w:lineRule="auto"/>
        <w:jc w:val="both"/>
        <w:rPr>
          <w:rFonts w:ascii="Times New Roman" w:hAnsi="Times New Roman" w:cs="Times New Roman"/>
        </w:rPr>
      </w:pPr>
    </w:p>
    <w:p w:rsidR="00040DBF" w:rsidRPr="00676B0E" w:rsidRDefault="00040DBF" w:rsidP="006565D2">
      <w:pPr>
        <w:spacing w:line="360" w:lineRule="auto"/>
        <w:jc w:val="both"/>
        <w:rPr>
          <w:rFonts w:ascii="Times New Roman" w:hAnsi="Times New Roman" w:cs="Times New Roman"/>
        </w:rPr>
      </w:pPr>
      <w:r w:rsidRPr="00676B0E">
        <w:rPr>
          <w:rFonts w:ascii="Times New Roman" w:hAnsi="Times New Roman" w:cs="Times New Roman"/>
        </w:rPr>
        <w:t>Costo promedio ponderado del Capital (WACC)</w:t>
      </w:r>
    </w:p>
    <w:p w:rsidR="00040DBF" w:rsidRPr="00676B0E" w:rsidRDefault="00040DBF" w:rsidP="006565D2">
      <w:pPr>
        <w:spacing w:line="360" w:lineRule="auto"/>
        <w:jc w:val="both"/>
        <w:rPr>
          <w:rFonts w:ascii="Times New Roman" w:hAnsi="Times New Roman" w:cs="Times New Roman"/>
        </w:rPr>
      </w:pPr>
    </w:p>
    <w:tbl>
      <w:tblPr>
        <w:tblStyle w:val="Sombreadomedio1-nfasis3"/>
        <w:tblW w:w="5000" w:type="pct"/>
        <w:tblLook w:val="0660" w:firstRow="1" w:lastRow="1" w:firstColumn="0" w:lastColumn="0" w:noHBand="1" w:noVBand="1"/>
      </w:tblPr>
      <w:tblGrid>
        <w:gridCol w:w="3321"/>
        <w:gridCol w:w="2536"/>
        <w:gridCol w:w="2241"/>
        <w:gridCol w:w="1003"/>
      </w:tblGrid>
      <w:tr w:rsidR="00040DBF" w:rsidRPr="00676B0E" w:rsidTr="00A11847">
        <w:trPr>
          <w:cnfStyle w:val="100000000000" w:firstRow="1" w:lastRow="0" w:firstColumn="0" w:lastColumn="0" w:oddVBand="0" w:evenVBand="0" w:oddHBand="0" w:evenHBand="0" w:firstRowFirstColumn="0" w:firstRowLastColumn="0" w:lastRowFirstColumn="0" w:lastRowLastColumn="0"/>
          <w:trHeight w:val="315"/>
        </w:trPr>
        <w:tc>
          <w:tcPr>
            <w:tcW w:w="1825" w:type="pct"/>
            <w:noWrap/>
            <w:hideMark/>
          </w:tcPr>
          <w:p w:rsidR="00040DBF" w:rsidRPr="00676B0E" w:rsidRDefault="00040DBF" w:rsidP="006565D2">
            <w:pPr>
              <w:spacing w:line="360" w:lineRule="auto"/>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Descripción</w:t>
            </w:r>
          </w:p>
        </w:tc>
        <w:tc>
          <w:tcPr>
            <w:tcW w:w="1393" w:type="pct"/>
            <w:noWrap/>
            <w:hideMark/>
          </w:tcPr>
          <w:p w:rsidR="00040DBF" w:rsidRPr="00676B0E" w:rsidRDefault="00040DBF" w:rsidP="006565D2">
            <w:pPr>
              <w:spacing w:line="360" w:lineRule="auto"/>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Monto</w:t>
            </w:r>
          </w:p>
        </w:tc>
        <w:tc>
          <w:tcPr>
            <w:tcW w:w="1231" w:type="pct"/>
            <w:noWrap/>
            <w:hideMark/>
          </w:tcPr>
          <w:p w:rsidR="00040DBF" w:rsidRPr="00676B0E" w:rsidRDefault="00040DBF" w:rsidP="006565D2">
            <w:pPr>
              <w:spacing w:line="360" w:lineRule="auto"/>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Peso relativo</w:t>
            </w:r>
          </w:p>
        </w:tc>
        <w:tc>
          <w:tcPr>
            <w:tcW w:w="551" w:type="pct"/>
            <w:noWrap/>
            <w:hideMark/>
          </w:tcPr>
          <w:p w:rsidR="00040DBF" w:rsidRPr="00676B0E" w:rsidRDefault="00040DBF" w:rsidP="006565D2">
            <w:pPr>
              <w:spacing w:line="360" w:lineRule="auto"/>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Tasa</w:t>
            </w:r>
          </w:p>
        </w:tc>
      </w:tr>
      <w:tr w:rsidR="00040DBF" w:rsidRPr="00676B0E" w:rsidTr="00A11847">
        <w:trPr>
          <w:trHeight w:val="315"/>
        </w:trPr>
        <w:tc>
          <w:tcPr>
            <w:tcW w:w="1825" w:type="pct"/>
            <w:noWrap/>
            <w:hideMark/>
          </w:tcPr>
          <w:p w:rsidR="00040DBF" w:rsidRPr="00676B0E" w:rsidRDefault="00040DBF" w:rsidP="006565D2">
            <w:pPr>
              <w:spacing w:line="360" w:lineRule="auto"/>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Crédito para terreno</w:t>
            </w:r>
          </w:p>
        </w:tc>
        <w:tc>
          <w:tcPr>
            <w:tcW w:w="1393" w:type="pct"/>
            <w:noWrap/>
            <w:vAlign w:val="center"/>
            <w:hideMark/>
          </w:tcPr>
          <w:p w:rsidR="00040DBF" w:rsidRPr="00676B0E" w:rsidRDefault="002A7253" w:rsidP="003608B3">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w:t>
            </w:r>
            <w:r w:rsidR="00A11847" w:rsidRPr="00A11847">
              <w:rPr>
                <w:rFonts w:ascii="Times New Roman" w:eastAsia="Times New Roman" w:hAnsi="Times New Roman" w:cs="Times New Roman"/>
                <w:color w:val="000000"/>
              </w:rPr>
              <w:t>440.201.685</w:t>
            </w:r>
          </w:p>
        </w:tc>
        <w:tc>
          <w:tcPr>
            <w:tcW w:w="1231" w:type="pct"/>
            <w:noWrap/>
            <w:vAlign w:val="center"/>
            <w:hideMark/>
          </w:tcPr>
          <w:p w:rsidR="00040DBF" w:rsidRPr="00676B0E" w:rsidRDefault="00040DBF" w:rsidP="003608B3">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29%</w:t>
            </w:r>
          </w:p>
        </w:tc>
        <w:tc>
          <w:tcPr>
            <w:tcW w:w="551" w:type="pct"/>
            <w:noWrap/>
            <w:vAlign w:val="center"/>
            <w:hideMark/>
          </w:tcPr>
          <w:p w:rsidR="00040DBF" w:rsidRPr="00676B0E" w:rsidRDefault="00040DBF" w:rsidP="003608B3">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15%</w:t>
            </w:r>
          </w:p>
        </w:tc>
      </w:tr>
      <w:tr w:rsidR="00040DBF" w:rsidRPr="00676B0E" w:rsidTr="00A11847">
        <w:trPr>
          <w:trHeight w:val="315"/>
        </w:trPr>
        <w:tc>
          <w:tcPr>
            <w:tcW w:w="1825" w:type="pct"/>
            <w:noWrap/>
            <w:hideMark/>
          </w:tcPr>
          <w:p w:rsidR="00040DBF" w:rsidRPr="00676B0E" w:rsidRDefault="00040DBF" w:rsidP="006565D2">
            <w:pPr>
              <w:spacing w:line="360" w:lineRule="auto"/>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Crédito para el resto</w:t>
            </w:r>
          </w:p>
        </w:tc>
        <w:tc>
          <w:tcPr>
            <w:tcW w:w="1393" w:type="pct"/>
            <w:noWrap/>
            <w:vAlign w:val="center"/>
            <w:hideMark/>
          </w:tcPr>
          <w:p w:rsidR="00040DBF" w:rsidRPr="00676B0E" w:rsidRDefault="002A7253" w:rsidP="003608B3">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w:t>
            </w:r>
            <w:r w:rsidR="00A11847" w:rsidRPr="00A11847">
              <w:rPr>
                <w:rFonts w:ascii="Times New Roman" w:hAnsi="Times New Roman" w:cs="Times New Roman"/>
                <w:color w:val="000000"/>
              </w:rPr>
              <w:t>475.856.175</w:t>
            </w:r>
          </w:p>
        </w:tc>
        <w:tc>
          <w:tcPr>
            <w:tcW w:w="1231" w:type="pct"/>
            <w:noWrap/>
            <w:vAlign w:val="center"/>
            <w:hideMark/>
          </w:tcPr>
          <w:p w:rsidR="00040DBF" w:rsidRPr="00676B0E" w:rsidRDefault="00040DBF" w:rsidP="003608B3">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31%</w:t>
            </w:r>
          </w:p>
        </w:tc>
        <w:tc>
          <w:tcPr>
            <w:tcW w:w="551" w:type="pct"/>
            <w:noWrap/>
            <w:vAlign w:val="center"/>
            <w:hideMark/>
          </w:tcPr>
          <w:p w:rsidR="00040DBF" w:rsidRPr="00676B0E" w:rsidRDefault="00040DBF" w:rsidP="003608B3">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16%</w:t>
            </w:r>
          </w:p>
        </w:tc>
      </w:tr>
      <w:tr w:rsidR="00040DBF" w:rsidRPr="00676B0E" w:rsidTr="00A11847">
        <w:trPr>
          <w:trHeight w:val="315"/>
        </w:trPr>
        <w:tc>
          <w:tcPr>
            <w:tcW w:w="1825" w:type="pct"/>
            <w:noWrap/>
            <w:hideMark/>
          </w:tcPr>
          <w:p w:rsidR="00040DBF" w:rsidRPr="00676B0E" w:rsidRDefault="00040DBF" w:rsidP="006565D2">
            <w:pPr>
              <w:spacing w:line="360" w:lineRule="auto"/>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Capital propio</w:t>
            </w:r>
          </w:p>
        </w:tc>
        <w:tc>
          <w:tcPr>
            <w:tcW w:w="1393" w:type="pct"/>
            <w:noWrap/>
            <w:vAlign w:val="center"/>
            <w:hideMark/>
          </w:tcPr>
          <w:p w:rsidR="00040DBF" w:rsidRPr="00676B0E" w:rsidRDefault="002A7253" w:rsidP="003608B3">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w:t>
            </w:r>
            <w:r w:rsidR="00A11847" w:rsidRPr="00A11847">
              <w:rPr>
                <w:rFonts w:ascii="Times New Roman" w:hAnsi="Times New Roman" w:cs="Times New Roman"/>
                <w:color w:val="000000"/>
              </w:rPr>
              <w:t>610.705.240</w:t>
            </w:r>
          </w:p>
        </w:tc>
        <w:tc>
          <w:tcPr>
            <w:tcW w:w="1231" w:type="pct"/>
            <w:noWrap/>
            <w:vAlign w:val="center"/>
            <w:hideMark/>
          </w:tcPr>
          <w:p w:rsidR="00040DBF" w:rsidRPr="00676B0E" w:rsidRDefault="00040DBF" w:rsidP="003608B3">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40%</w:t>
            </w:r>
          </w:p>
        </w:tc>
        <w:tc>
          <w:tcPr>
            <w:tcW w:w="551" w:type="pct"/>
            <w:noWrap/>
            <w:vAlign w:val="center"/>
            <w:hideMark/>
          </w:tcPr>
          <w:p w:rsidR="00040DBF" w:rsidRPr="00676B0E" w:rsidRDefault="00040DBF" w:rsidP="003608B3">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12%</w:t>
            </w:r>
          </w:p>
        </w:tc>
      </w:tr>
      <w:tr w:rsidR="00040DBF" w:rsidRPr="00676B0E" w:rsidTr="003608B3">
        <w:trPr>
          <w:cnfStyle w:val="010000000000" w:firstRow="0" w:lastRow="1" w:firstColumn="0" w:lastColumn="0" w:oddVBand="0" w:evenVBand="0" w:oddHBand="0" w:evenHBand="0" w:firstRowFirstColumn="0" w:firstRowLastColumn="0" w:lastRowFirstColumn="0" w:lastRowLastColumn="0"/>
          <w:trHeight w:val="315"/>
        </w:trPr>
        <w:tc>
          <w:tcPr>
            <w:tcW w:w="1825" w:type="pct"/>
            <w:noWrap/>
            <w:hideMark/>
          </w:tcPr>
          <w:p w:rsidR="00040DBF" w:rsidRPr="00676B0E" w:rsidRDefault="00040DBF" w:rsidP="003608B3">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lastRenderedPageBreak/>
              <w:t>WACC</w:t>
            </w:r>
          </w:p>
        </w:tc>
        <w:tc>
          <w:tcPr>
            <w:tcW w:w="3175" w:type="pct"/>
            <w:gridSpan w:val="3"/>
            <w:noWrap/>
            <w:vAlign w:val="center"/>
            <w:hideMark/>
          </w:tcPr>
          <w:p w:rsidR="00040DBF" w:rsidRPr="00676B0E" w:rsidRDefault="00040DBF" w:rsidP="003608B3">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11,59%</w:t>
            </w:r>
          </w:p>
        </w:tc>
      </w:tr>
    </w:tbl>
    <w:p w:rsidR="00040DBF" w:rsidRPr="00676B0E" w:rsidRDefault="00040DBF" w:rsidP="006565D2">
      <w:pPr>
        <w:spacing w:line="360" w:lineRule="auto"/>
        <w:jc w:val="both"/>
        <w:rPr>
          <w:rFonts w:ascii="Times New Roman" w:hAnsi="Times New Roman" w:cs="Times New Roman"/>
        </w:rPr>
      </w:pPr>
    </w:p>
    <w:p w:rsidR="003608B3" w:rsidRPr="00676B0E" w:rsidRDefault="00040DBF" w:rsidP="006565D2">
      <w:pPr>
        <w:spacing w:line="360" w:lineRule="auto"/>
        <w:jc w:val="both"/>
        <w:rPr>
          <w:rFonts w:ascii="Times New Roman" w:hAnsi="Times New Roman" w:cs="Times New Roman"/>
        </w:rPr>
      </w:pPr>
      <w:r w:rsidRPr="00676B0E">
        <w:rPr>
          <w:rFonts w:ascii="Times New Roman" w:hAnsi="Times New Roman" w:cs="Times New Roman"/>
        </w:rPr>
        <w:t>WACC=12%*40% + 16%*31%*(100%-27%) + 15%*29**(100%-27%)</w:t>
      </w:r>
    </w:p>
    <w:p w:rsidR="00040DBF" w:rsidRPr="00676B0E" w:rsidRDefault="00040DBF" w:rsidP="006565D2">
      <w:pPr>
        <w:spacing w:line="360" w:lineRule="auto"/>
        <w:jc w:val="both"/>
        <w:rPr>
          <w:rFonts w:ascii="Times New Roman" w:hAnsi="Times New Roman" w:cs="Times New Roman"/>
        </w:rPr>
      </w:pPr>
      <w:r w:rsidRPr="00676B0E">
        <w:rPr>
          <w:rFonts w:ascii="Times New Roman" w:hAnsi="Times New Roman" w:cs="Times New Roman"/>
        </w:rPr>
        <w:t>WACC= 11,59%</w:t>
      </w:r>
    </w:p>
    <w:p w:rsidR="00040DBF" w:rsidRPr="00676B0E" w:rsidRDefault="00040DBF" w:rsidP="006565D2">
      <w:pPr>
        <w:spacing w:line="360" w:lineRule="auto"/>
        <w:jc w:val="both"/>
        <w:rPr>
          <w:rFonts w:ascii="Times New Roman" w:hAnsi="Times New Roman" w:cs="Times New Roman"/>
        </w:rPr>
      </w:pPr>
      <w:r w:rsidRPr="00676B0E">
        <w:rPr>
          <w:rFonts w:ascii="Times New Roman" w:hAnsi="Times New Roman" w:cs="Times New Roman"/>
        </w:rPr>
        <w:t>Es por anterior que se desprende que la tasa de costo promedio ponderado de capital, considerando los tres tipos de financiamiento que tendrá el proyecto, corresponderá a 11,59%</w:t>
      </w:r>
    </w:p>
    <w:p w:rsidR="00040DBF" w:rsidRPr="00676B0E" w:rsidRDefault="00040DBF" w:rsidP="00040DBF">
      <w:pPr>
        <w:spacing w:line="276" w:lineRule="auto"/>
        <w:jc w:val="both"/>
        <w:rPr>
          <w:rFonts w:ascii="Times New Roman" w:hAnsi="Times New Roman" w:cs="Times New Roman"/>
          <w:sz w:val="18"/>
          <w:szCs w:val="18"/>
          <w:lang w:val="es-ES"/>
        </w:rPr>
      </w:pPr>
    </w:p>
    <w:p w:rsidR="00040DBF" w:rsidRPr="00676B0E" w:rsidRDefault="00040DBF" w:rsidP="006565D2">
      <w:pPr>
        <w:pStyle w:val="Ttulo2"/>
        <w:rPr>
          <w:rFonts w:cs="Times New Roman"/>
          <w:lang w:val="es-ES"/>
        </w:rPr>
      </w:pPr>
      <w:bookmarkStart w:id="153" w:name="_Toc361665113"/>
      <w:r w:rsidRPr="00676B0E">
        <w:rPr>
          <w:rFonts w:cs="Times New Roman"/>
          <w:lang w:val="es-ES"/>
        </w:rPr>
        <w:t>Costo de Capital</w:t>
      </w:r>
      <w:bookmarkEnd w:id="153"/>
    </w:p>
    <w:p w:rsidR="00040DBF" w:rsidRPr="00676B0E" w:rsidRDefault="00040DBF" w:rsidP="006565D2">
      <w:pPr>
        <w:spacing w:line="276" w:lineRule="auto"/>
        <w:rPr>
          <w:rFonts w:ascii="Times New Roman" w:hAnsi="Times New Roman" w:cs="Times New Roman"/>
          <w:lang w:val="es-ES"/>
        </w:rPr>
      </w:pPr>
    </w:p>
    <w:p w:rsidR="00040DBF" w:rsidRPr="00676B0E" w:rsidRDefault="00040DBF" w:rsidP="006565D2">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Como primer acercamiento en la estimación del costo de capital de Club Gran Bosque y en vista que en el mercado nacional no existe una empresa de similares características que invierta en la Bolsa de Santiago, se procedió a estimar la tasa libre de riesgo, la prima de riesgo de mercado y el riesgo sistemático de la industria – todo en función de una que invierta en la bolsa norteamericana- así se procederá a hacer las estimaciones pertinentes para obtener una tasa real, la cual será la rentabilidad mínima exigida del proyecto.  </w:t>
      </w:r>
    </w:p>
    <w:p w:rsidR="00040DBF" w:rsidRPr="00676B0E" w:rsidRDefault="00040DBF" w:rsidP="006565D2">
      <w:pPr>
        <w:spacing w:line="360" w:lineRule="auto"/>
        <w:jc w:val="both"/>
        <w:rPr>
          <w:rStyle w:val="nfasis"/>
          <w:rFonts w:ascii="Times New Roman" w:hAnsi="Times New Roman" w:cs="Times New Roman"/>
          <w:bCs/>
          <w:iCs w:val="0"/>
          <w:shd w:val="clear" w:color="auto" w:fill="FFFFFF"/>
        </w:rPr>
      </w:pPr>
      <w:r w:rsidRPr="00676B0E">
        <w:rPr>
          <w:rFonts w:ascii="Times New Roman" w:hAnsi="Times New Roman" w:cs="Times New Roman"/>
          <w:lang w:val="es-ES"/>
        </w:rPr>
        <w:t>Para clarificar más el análisis se hará uso del modelo CAPM (</w:t>
      </w:r>
      <w:r w:rsidRPr="00CE4AD3">
        <w:rPr>
          <w:rStyle w:val="nfasis"/>
          <w:rFonts w:ascii="Times New Roman" w:hAnsi="Times New Roman" w:cs="Times New Roman"/>
          <w:i w:val="0"/>
          <w:shd w:val="clear" w:color="auto" w:fill="FFFFFF"/>
        </w:rPr>
        <w:t>Capital Asset Pricing Model</w:t>
      </w:r>
      <w:r w:rsidRPr="00676B0E">
        <w:rPr>
          <w:rStyle w:val="nfasis"/>
          <w:rFonts w:ascii="Times New Roman" w:hAnsi="Times New Roman" w:cs="Times New Roman"/>
          <w:shd w:val="clear" w:color="auto" w:fill="FFFFFF"/>
        </w:rPr>
        <w:t>)</w:t>
      </w:r>
    </w:p>
    <w:p w:rsidR="00040DBF" w:rsidRPr="00676B0E" w:rsidRDefault="00040DBF" w:rsidP="003608B3">
      <w:pPr>
        <w:spacing w:line="360" w:lineRule="auto"/>
        <w:jc w:val="both"/>
        <w:rPr>
          <w:rFonts w:ascii="Times New Roman" w:hAnsi="Times New Roman" w:cs="Times New Roman"/>
          <w:lang w:val="es-ES"/>
        </w:rPr>
      </w:pPr>
      <w:r w:rsidRPr="00676B0E">
        <w:rPr>
          <w:rFonts w:ascii="Times New Roman" w:hAnsi="Times New Roman" w:cs="Times New Roman"/>
          <w:b/>
          <w:lang w:val="es-ES"/>
        </w:rPr>
        <w:t>Tasa libre de riesgo:</w:t>
      </w:r>
      <w:r w:rsidRPr="00676B0E">
        <w:rPr>
          <w:rFonts w:ascii="Times New Roman" w:hAnsi="Times New Roman" w:cs="Times New Roman"/>
          <w:lang w:val="es-ES"/>
        </w:rPr>
        <w:t xml:space="preserve"> Bajo los datos obtenidos de la página web </w:t>
      </w:r>
      <w:hyperlink r:id="rId98" w:history="1">
        <w:r w:rsidRPr="00CE4AD3">
          <w:rPr>
            <w:rStyle w:val="Hipervnculo"/>
            <w:rFonts w:ascii="Times New Roman" w:hAnsi="Times New Roman" w:cs="Times New Roman"/>
            <w:color w:val="000000" w:themeColor="text1"/>
            <w:lang w:val="es-ES"/>
          </w:rPr>
          <w:t>www.datosmacro.cl</w:t>
        </w:r>
      </w:hyperlink>
      <w:r w:rsidRPr="00CE4AD3">
        <w:rPr>
          <w:rFonts w:ascii="Times New Roman" w:hAnsi="Times New Roman" w:cs="Times New Roman"/>
          <w:color w:val="000000" w:themeColor="text1"/>
          <w:lang w:val="es-ES"/>
        </w:rPr>
        <w:t>,</w:t>
      </w:r>
      <w:r w:rsidRPr="00676B0E">
        <w:rPr>
          <w:rFonts w:ascii="Times New Roman" w:hAnsi="Times New Roman" w:cs="Times New Roman"/>
          <w:lang w:val="es-ES"/>
        </w:rPr>
        <w:t xml:space="preserve"> indica que la tasa libre de riesgo de los bonos del tesoro a la fecha es de </w:t>
      </w:r>
      <w:r w:rsidRPr="00676B0E">
        <w:rPr>
          <w:rFonts w:ascii="Times New Roman" w:hAnsi="Times New Roman" w:cs="Times New Roman"/>
          <w:b/>
          <w:lang w:val="es-ES"/>
        </w:rPr>
        <w:t>2,1%</w:t>
      </w:r>
      <w:r w:rsidRPr="00676B0E">
        <w:rPr>
          <w:rStyle w:val="Refdenotaalpie"/>
          <w:rFonts w:ascii="Times New Roman" w:hAnsi="Times New Roman" w:cs="Times New Roman"/>
          <w:lang w:val="es-ES"/>
        </w:rPr>
        <w:footnoteReference w:id="2"/>
      </w:r>
      <w:r w:rsidRPr="00676B0E">
        <w:rPr>
          <w:rFonts w:ascii="Times New Roman" w:hAnsi="Times New Roman" w:cs="Times New Roman"/>
          <w:lang w:val="es-ES"/>
        </w:rPr>
        <w:t>, de los bonos a 10 años, esta tasa será utilizada para todos los análisis del costo de capital.</w:t>
      </w:r>
    </w:p>
    <w:p w:rsidR="003608B3" w:rsidRPr="00676B0E" w:rsidRDefault="003608B3" w:rsidP="003608B3">
      <w:pPr>
        <w:spacing w:line="360" w:lineRule="auto"/>
        <w:jc w:val="both"/>
        <w:rPr>
          <w:rFonts w:ascii="Times New Roman" w:hAnsi="Times New Roman" w:cs="Times New Roman"/>
          <w:lang w:val="es-ES"/>
        </w:rPr>
      </w:pPr>
    </w:p>
    <w:p w:rsidR="00040DBF" w:rsidRPr="00676B0E" w:rsidRDefault="00040DBF" w:rsidP="003608B3">
      <w:pPr>
        <w:spacing w:line="360" w:lineRule="auto"/>
        <w:jc w:val="both"/>
        <w:rPr>
          <w:rFonts w:ascii="Times New Roman" w:hAnsi="Times New Roman" w:cs="Times New Roman"/>
          <w:lang w:val="es-ES"/>
        </w:rPr>
      </w:pPr>
      <w:r w:rsidRPr="00676B0E">
        <w:rPr>
          <w:rFonts w:ascii="Times New Roman" w:hAnsi="Times New Roman" w:cs="Times New Roman"/>
          <w:b/>
          <w:lang w:val="es-ES"/>
        </w:rPr>
        <w:t>Prima riesgo mercado:</w:t>
      </w:r>
      <w:r w:rsidRPr="00676B0E">
        <w:rPr>
          <w:rFonts w:ascii="Times New Roman" w:hAnsi="Times New Roman" w:cs="Times New Roman"/>
          <w:lang w:val="es-ES"/>
        </w:rPr>
        <w:t xml:space="preserve"> Para la obtención de la rentabilidad del mercado (Rm) se procedió a la elaboración de las rentabilidades diarias del indicador Dow Jone, por lo anterior se tomaron 3 periodos diferentes para tomar la decisión final, se sensibilizó entre las rentabilidades a 10 años (incluyendo la crisis financiera del 2008), a 5 años (sin crisis financiera relevantes) y a 16 años. Por lo anterior y como la empresa norteamericana utilizada para el análisis cotizaba en la bolsa desde el año 2011, se utilizó la tasa a 5 años, la cual toma los datos del 2011 al 2016. Dicho promedio de las rentabilidades es de </w:t>
      </w:r>
      <w:r w:rsidRPr="00676B0E">
        <w:rPr>
          <w:rFonts w:ascii="Times New Roman" w:hAnsi="Times New Roman" w:cs="Times New Roman"/>
          <w:b/>
          <w:lang w:val="es-ES"/>
        </w:rPr>
        <w:t>8,99%</w:t>
      </w:r>
      <w:r w:rsidRPr="00676B0E">
        <w:rPr>
          <w:rFonts w:ascii="Times New Roman" w:hAnsi="Times New Roman" w:cs="Times New Roman"/>
          <w:lang w:val="es-ES"/>
        </w:rPr>
        <w:t>(Véase anexo 1</w:t>
      </w:r>
      <w:r w:rsidR="00977BC4" w:rsidRPr="00676B0E">
        <w:rPr>
          <w:rFonts w:ascii="Times New Roman" w:hAnsi="Times New Roman" w:cs="Times New Roman"/>
          <w:lang w:val="es-ES"/>
        </w:rPr>
        <w:t>4</w:t>
      </w:r>
      <w:r w:rsidRPr="00676B0E">
        <w:rPr>
          <w:rFonts w:ascii="Times New Roman" w:hAnsi="Times New Roman" w:cs="Times New Roman"/>
          <w:lang w:val="es-ES"/>
        </w:rPr>
        <w:t>)</w:t>
      </w:r>
    </w:p>
    <w:p w:rsidR="003608B3" w:rsidRPr="00676B0E" w:rsidRDefault="003608B3" w:rsidP="003608B3">
      <w:pPr>
        <w:spacing w:line="360" w:lineRule="auto"/>
        <w:jc w:val="both"/>
        <w:rPr>
          <w:rFonts w:ascii="Times New Roman" w:hAnsi="Times New Roman" w:cs="Times New Roman"/>
          <w:lang w:val="es-ES"/>
        </w:rPr>
      </w:pPr>
    </w:p>
    <w:p w:rsidR="00040DBF" w:rsidRPr="00676B0E" w:rsidRDefault="00040DBF" w:rsidP="003608B3">
      <w:pPr>
        <w:spacing w:line="360" w:lineRule="auto"/>
        <w:jc w:val="both"/>
        <w:rPr>
          <w:rFonts w:ascii="Times New Roman" w:hAnsi="Times New Roman" w:cs="Times New Roman"/>
          <w:lang w:val="es-ES"/>
        </w:rPr>
      </w:pPr>
      <w:r w:rsidRPr="00676B0E">
        <w:rPr>
          <w:rFonts w:ascii="Times New Roman" w:hAnsi="Times New Roman" w:cs="Times New Roman"/>
          <w:b/>
          <w:lang w:val="es-ES"/>
        </w:rPr>
        <w:t>Rie</w:t>
      </w:r>
      <w:r w:rsidR="003608B3" w:rsidRPr="00676B0E">
        <w:rPr>
          <w:rFonts w:ascii="Times New Roman" w:hAnsi="Times New Roman" w:cs="Times New Roman"/>
          <w:b/>
          <w:lang w:val="es-ES"/>
        </w:rPr>
        <w:t>sgo sistemático de la industria:</w:t>
      </w:r>
      <w:r w:rsidRPr="00676B0E">
        <w:rPr>
          <w:rFonts w:ascii="Times New Roman" w:hAnsi="Times New Roman" w:cs="Times New Roman"/>
          <w:lang w:val="es-ES"/>
        </w:rPr>
        <w:t>Al no contar con información de una empresa de similares características en la Bolsa de Santiago, se procedió a la utilización de teoría de portafolio para la obtención de los datos pertinentes para hacer la estimación. Por lo anterior se utilizó la empresa</w:t>
      </w:r>
      <w:r w:rsidRPr="00676B0E">
        <w:rPr>
          <w:rFonts w:ascii="Times New Roman" w:eastAsia="Times New Roman" w:hAnsi="Times New Roman" w:cs="Times New Roman"/>
          <w:bCs/>
          <w:color w:val="000000"/>
          <w:lang w:eastAsia="es-CL"/>
        </w:rPr>
        <w:t>Marriott Vacations Worldwide Corporation (VAC)</w:t>
      </w:r>
      <w:r w:rsidRPr="00676B0E">
        <w:rPr>
          <w:rFonts w:ascii="Times New Roman" w:hAnsi="Times New Roman" w:cs="Times New Roman"/>
          <w:lang w:val="es-ES"/>
        </w:rPr>
        <w:t>, la cual cumple con las características del Club Gran Bosque, ya que ofrece servicios similares, con las prestaciones de infraestructura que posee el Club y caracterizándose por brindar un servicio de altos estándares de calidad para su público objetivo (Usuarios ABC1 de alta edad etaria).</w:t>
      </w:r>
    </w:p>
    <w:p w:rsidR="003608B3" w:rsidRPr="00676B0E" w:rsidRDefault="003608B3" w:rsidP="003608B3">
      <w:pPr>
        <w:spacing w:line="360" w:lineRule="auto"/>
        <w:jc w:val="both"/>
        <w:rPr>
          <w:rFonts w:ascii="Times New Roman" w:hAnsi="Times New Roman" w:cs="Times New Roman"/>
          <w:lang w:val="es-ES"/>
        </w:rPr>
      </w:pPr>
    </w:p>
    <w:p w:rsidR="00040DBF" w:rsidRPr="00676B0E" w:rsidRDefault="00040DBF" w:rsidP="003608B3">
      <w:pPr>
        <w:spacing w:line="360" w:lineRule="auto"/>
        <w:jc w:val="both"/>
        <w:rPr>
          <w:rFonts w:ascii="Times New Roman" w:hAnsi="Times New Roman" w:cs="Times New Roman"/>
          <w:lang w:val="es-ES"/>
        </w:rPr>
      </w:pPr>
      <w:r w:rsidRPr="00676B0E">
        <w:rPr>
          <w:rFonts w:ascii="Times New Roman" w:hAnsi="Times New Roman" w:cs="Times New Roman"/>
          <w:lang w:val="es-ES"/>
        </w:rPr>
        <w:t>Se utilizó la metodología de portafolio para la obtención del Beta apalancado de la empresa, para lo anterior se calculó el riesgo no sistemático del indicador S&amp;P 500 y el de la empresa en cuestión a evaluar, es por esto que la desviación estándar de las rentabilidades diarias del S&amp;P 500 fue de 1,002% y de Marriott es 1,9%.</w:t>
      </w:r>
      <w:r w:rsidR="00977BC4" w:rsidRPr="00676B0E">
        <w:rPr>
          <w:rFonts w:ascii="Times New Roman" w:hAnsi="Times New Roman" w:cs="Times New Roman"/>
          <w:lang w:val="es-ES"/>
        </w:rPr>
        <w:t xml:space="preserve"> (Véase anexo 15</w:t>
      </w:r>
      <w:r w:rsidRPr="00676B0E">
        <w:rPr>
          <w:rFonts w:ascii="Times New Roman" w:hAnsi="Times New Roman" w:cs="Times New Roman"/>
          <w:lang w:val="es-ES"/>
        </w:rPr>
        <w:t>)</w:t>
      </w:r>
    </w:p>
    <w:p w:rsidR="006565D2" w:rsidRPr="00676B0E" w:rsidRDefault="006565D2" w:rsidP="006565D2">
      <w:pPr>
        <w:spacing w:line="276" w:lineRule="auto"/>
        <w:jc w:val="both"/>
        <w:rPr>
          <w:rFonts w:ascii="Times New Roman" w:hAnsi="Times New Roman" w:cs="Times New Roman"/>
          <w:lang w:val="es-ES"/>
        </w:rPr>
      </w:pPr>
    </w:p>
    <w:p w:rsidR="00040DBF" w:rsidRPr="00676B0E" w:rsidRDefault="00040DBF" w:rsidP="006565D2">
      <w:pPr>
        <w:spacing w:line="276" w:lineRule="auto"/>
        <w:jc w:val="both"/>
        <w:rPr>
          <w:rFonts w:ascii="Times New Roman" w:hAnsi="Times New Roman" w:cs="Times New Roman"/>
          <w:lang w:val="es-ES"/>
        </w:rPr>
      </w:pPr>
      <w:r w:rsidRPr="00676B0E">
        <w:rPr>
          <w:rFonts w:ascii="Times New Roman" w:hAnsi="Times New Roman" w:cs="Times New Roman"/>
          <w:lang w:val="es-ES"/>
        </w:rPr>
        <w:t>En relación a lo anterior para el cálculo del riesgo sistemático el cual nos importa saber, se utilizó la siguiente formula</w:t>
      </w:r>
    </w:p>
    <w:p w:rsidR="00040DBF" w:rsidRPr="00676B0E" w:rsidRDefault="00040DBF" w:rsidP="00040DBF">
      <w:pPr>
        <w:spacing w:line="276" w:lineRule="auto"/>
        <w:ind w:firstLine="708"/>
        <w:jc w:val="both"/>
        <w:rPr>
          <w:rFonts w:ascii="Times New Roman" w:hAnsi="Times New Roman" w:cs="Times New Roman"/>
          <w:lang w:val="es-ES"/>
        </w:rPr>
      </w:pPr>
      <w:r w:rsidRPr="00676B0E">
        <w:rPr>
          <w:rFonts w:ascii="Times New Roman" w:hAnsi="Times New Roman" w:cs="Times New Roman"/>
          <w:noProof/>
          <w:lang w:val="es-CL" w:eastAsia="es-CL"/>
        </w:rPr>
        <w:drawing>
          <wp:inline distT="0" distB="0" distL="0" distR="0">
            <wp:extent cx="3307346" cy="1121134"/>
            <wp:effectExtent l="0" t="0" r="7620" b="3175"/>
            <wp:docPr id="301" name="Imagen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ptura de pantalla 2017-06-20 13.07.59.png"/>
                    <pic:cNvPicPr/>
                  </pic:nvPicPr>
                  <pic:blipFill rotWithShape="1">
                    <a:blip r:embed="rId99">
                      <a:extLst>
                        <a:ext uri="{28A0092B-C50C-407E-A947-70E740481C1C}">
                          <a14:useLocalDpi xmlns:a14="http://schemas.microsoft.com/office/drawing/2010/main" val="0"/>
                        </a:ext>
                      </a:extLst>
                    </a:blip>
                    <a:srcRect l="48541" t="68826" r="21418" b="13062"/>
                    <a:stretch/>
                  </pic:blipFill>
                  <pic:spPr bwMode="auto">
                    <a:xfrm>
                      <a:off x="0" y="0"/>
                      <a:ext cx="3343811" cy="1133495"/>
                    </a:xfrm>
                    <a:prstGeom prst="rect">
                      <a:avLst/>
                    </a:prstGeom>
                    <a:ln>
                      <a:noFill/>
                    </a:ln>
                    <a:extLst>
                      <a:ext uri="{53640926-AAD7-44D8-BBD7-CCE9431645EC}">
                        <a14:shadowObscured xmlns:a14="http://schemas.microsoft.com/office/drawing/2010/main"/>
                      </a:ext>
                    </a:extLst>
                  </pic:spPr>
                </pic:pic>
              </a:graphicData>
            </a:graphic>
          </wp:inline>
        </w:drawing>
      </w:r>
    </w:p>
    <w:p w:rsidR="00040DBF" w:rsidRPr="00676B0E" w:rsidRDefault="00040DBF" w:rsidP="00040DBF">
      <w:pPr>
        <w:spacing w:line="276" w:lineRule="auto"/>
        <w:ind w:firstLine="708"/>
        <w:jc w:val="both"/>
        <w:rPr>
          <w:rFonts w:ascii="Times New Roman" w:hAnsi="Times New Roman" w:cs="Times New Roman"/>
          <w:lang w:val="es-ES"/>
        </w:rPr>
      </w:pPr>
    </w:p>
    <w:p w:rsidR="00040DBF" w:rsidRPr="00676B0E" w:rsidRDefault="00040DBF" w:rsidP="003608B3">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Obteniendo un beta o riesgo financiero o riesgo sistemático de  </w:t>
      </w:r>
      <w:r w:rsidRPr="00676B0E">
        <w:rPr>
          <w:rFonts w:ascii="Times New Roman" w:hAnsi="Times New Roman" w:cs="Times New Roman"/>
          <w:b/>
          <w:lang w:val="es-ES"/>
        </w:rPr>
        <w:t>1,897</w:t>
      </w:r>
      <w:r w:rsidR="00977BC4" w:rsidRPr="00676B0E">
        <w:rPr>
          <w:rFonts w:ascii="Times New Roman" w:hAnsi="Times New Roman" w:cs="Times New Roman"/>
          <w:lang w:val="es-ES"/>
        </w:rPr>
        <w:t>(véase anexo 16</w:t>
      </w:r>
      <w:r w:rsidRPr="00676B0E">
        <w:rPr>
          <w:rFonts w:ascii="Times New Roman" w:hAnsi="Times New Roman" w:cs="Times New Roman"/>
          <w:lang w:val="es-ES"/>
        </w:rPr>
        <w:t>)</w:t>
      </w:r>
    </w:p>
    <w:p w:rsidR="00040DBF" w:rsidRDefault="00040DBF" w:rsidP="003608B3">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Lo siguiente es desplanchar el Beta obtenido anteriormente, ya que por concepto de análisis no es relevante el riesgo financiero de la empresa a evaluar ya que desconocemos la forma de financiar de esta, por lo anterior es que se utiliza la siguiente fórmula para la obtención del riesgo operacional </w:t>
      </w:r>
    </w:p>
    <w:p w:rsidR="00A11847" w:rsidRPr="00676B0E" w:rsidRDefault="00A11847" w:rsidP="003608B3">
      <w:pPr>
        <w:spacing w:line="360" w:lineRule="auto"/>
        <w:jc w:val="both"/>
        <w:rPr>
          <w:rFonts w:ascii="Times New Roman" w:hAnsi="Times New Roman" w:cs="Times New Roman"/>
          <w:lang w:val="es-ES"/>
        </w:rPr>
      </w:pPr>
    </w:p>
    <w:p w:rsidR="00040DBF" w:rsidRPr="00676B0E" w:rsidRDefault="00040DBF" w:rsidP="006565D2">
      <w:pPr>
        <w:spacing w:line="360" w:lineRule="auto"/>
        <w:ind w:firstLine="708"/>
        <w:jc w:val="both"/>
        <w:rPr>
          <w:rFonts w:ascii="Times New Roman" w:hAnsi="Times New Roman" w:cs="Times New Roman"/>
          <w:lang w:val="es-ES"/>
        </w:rPr>
      </w:pPr>
      <w:r w:rsidRPr="00676B0E">
        <w:rPr>
          <w:rFonts w:ascii="Times New Roman" w:hAnsi="Times New Roman" w:cs="Times New Roman"/>
          <w:noProof/>
          <w:lang w:val="es-CL" w:eastAsia="es-CL"/>
        </w:rPr>
        <w:lastRenderedPageBreak/>
        <w:drawing>
          <wp:inline distT="0" distB="0" distL="0" distR="0">
            <wp:extent cx="2971034" cy="1152939"/>
            <wp:effectExtent l="0" t="0" r="1270" b="9525"/>
            <wp:docPr id="302" name="Imagen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aptura de pantalla 2017-06-20 13.21.10.png"/>
                    <pic:cNvPicPr/>
                  </pic:nvPicPr>
                  <pic:blipFill rotWithShape="1">
                    <a:blip r:embed="rId100">
                      <a:extLst>
                        <a:ext uri="{28A0092B-C50C-407E-A947-70E740481C1C}">
                          <a14:useLocalDpi xmlns:a14="http://schemas.microsoft.com/office/drawing/2010/main" val="0"/>
                        </a:ext>
                      </a:extLst>
                    </a:blip>
                    <a:srcRect l="35605" t="61212" r="41567" b="23031"/>
                    <a:stretch/>
                  </pic:blipFill>
                  <pic:spPr bwMode="auto">
                    <a:xfrm>
                      <a:off x="0" y="0"/>
                      <a:ext cx="3016340" cy="1170520"/>
                    </a:xfrm>
                    <a:prstGeom prst="rect">
                      <a:avLst/>
                    </a:prstGeom>
                    <a:ln>
                      <a:noFill/>
                    </a:ln>
                    <a:extLst>
                      <a:ext uri="{53640926-AAD7-44D8-BBD7-CCE9431645EC}">
                        <a14:shadowObscured xmlns:a14="http://schemas.microsoft.com/office/drawing/2010/main"/>
                      </a:ext>
                    </a:extLst>
                  </pic:spPr>
                </pic:pic>
              </a:graphicData>
            </a:graphic>
          </wp:inline>
        </w:drawing>
      </w:r>
    </w:p>
    <w:p w:rsidR="00040DBF" w:rsidRPr="00676B0E" w:rsidRDefault="00040DBF" w:rsidP="006565D2">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Donde: </w:t>
      </w:r>
    </w:p>
    <w:p w:rsidR="00040DBF" w:rsidRPr="00676B0E" w:rsidRDefault="00040DBF" w:rsidP="006565D2">
      <w:pPr>
        <w:spacing w:line="360" w:lineRule="auto"/>
        <w:jc w:val="both"/>
        <w:rPr>
          <w:rFonts w:ascii="Times New Roman" w:hAnsi="Times New Roman" w:cs="Times New Roman"/>
          <w:lang w:val="es-ES"/>
        </w:rPr>
      </w:pPr>
    </w:p>
    <w:p w:rsidR="00040DBF" w:rsidRPr="00676B0E" w:rsidRDefault="00040DBF" w:rsidP="006565D2">
      <w:pPr>
        <w:spacing w:line="360" w:lineRule="auto"/>
        <w:jc w:val="both"/>
        <w:rPr>
          <w:rFonts w:ascii="Times New Roman" w:hAnsi="Times New Roman" w:cs="Times New Roman"/>
          <w:lang w:val="es-ES"/>
        </w:rPr>
      </w:pPr>
      <w:r w:rsidRPr="00676B0E">
        <w:rPr>
          <w:rFonts w:ascii="Times New Roman" w:hAnsi="Times New Roman" w:cs="Times New Roman"/>
          <w:lang w:val="es-ES"/>
        </w:rPr>
        <w:t>Bsld= Beta de la firma desapalancado o sin deuda Riesgo operacional</w:t>
      </w:r>
    </w:p>
    <w:p w:rsidR="00040DBF" w:rsidRPr="00676B0E" w:rsidRDefault="00040DBF" w:rsidP="006565D2">
      <w:pPr>
        <w:spacing w:line="360" w:lineRule="auto"/>
        <w:jc w:val="both"/>
        <w:rPr>
          <w:rFonts w:ascii="Times New Roman" w:hAnsi="Times New Roman" w:cs="Times New Roman"/>
          <w:lang w:val="es-ES"/>
        </w:rPr>
      </w:pPr>
      <w:r w:rsidRPr="00676B0E">
        <w:rPr>
          <w:rFonts w:ascii="Times New Roman" w:hAnsi="Times New Roman" w:cs="Times New Roman"/>
          <w:lang w:val="es-ES"/>
        </w:rPr>
        <w:t>Bcld= Beta de la firma apalacando o con deuda Considera el riesgo operacional y financiero</w:t>
      </w:r>
    </w:p>
    <w:p w:rsidR="00040DBF" w:rsidRPr="00676B0E" w:rsidRDefault="00040DBF" w:rsidP="006565D2">
      <w:pPr>
        <w:spacing w:line="360" w:lineRule="auto"/>
        <w:jc w:val="both"/>
        <w:rPr>
          <w:rFonts w:ascii="Times New Roman" w:hAnsi="Times New Roman" w:cs="Times New Roman"/>
          <w:lang w:val="es-ES"/>
        </w:rPr>
      </w:pPr>
      <w:r w:rsidRPr="00676B0E">
        <w:rPr>
          <w:rFonts w:ascii="Times New Roman" w:hAnsi="Times New Roman" w:cs="Times New Roman"/>
          <w:lang w:val="es-ES"/>
        </w:rPr>
        <w:t>Tx= Tasa de impuesto a las utilidades generada por la empresa</w:t>
      </w:r>
    </w:p>
    <w:p w:rsidR="00040DBF" w:rsidRPr="00676B0E" w:rsidRDefault="00040DBF" w:rsidP="006565D2">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D= Componente de deuda de la estructura de la empresa </w:t>
      </w:r>
    </w:p>
    <w:p w:rsidR="00040DBF" w:rsidRPr="00676B0E" w:rsidRDefault="00040DBF" w:rsidP="006565D2">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P= Componente de patrimonio de la estructura de la empresa </w:t>
      </w:r>
    </w:p>
    <w:p w:rsidR="00040DBF" w:rsidRPr="00676B0E" w:rsidRDefault="00040DBF" w:rsidP="006565D2">
      <w:pPr>
        <w:spacing w:line="360" w:lineRule="auto"/>
        <w:jc w:val="both"/>
        <w:rPr>
          <w:rFonts w:ascii="Times New Roman" w:hAnsi="Times New Roman" w:cs="Times New Roman"/>
          <w:lang w:val="es-ES"/>
        </w:rPr>
      </w:pPr>
    </w:p>
    <w:tbl>
      <w:tblPr>
        <w:tblStyle w:val="Sombreadomedio1-nfasis3"/>
        <w:tblW w:w="5000" w:type="pct"/>
        <w:tblLook w:val="0600" w:firstRow="0" w:lastRow="0" w:firstColumn="0" w:lastColumn="0" w:noHBand="1" w:noVBand="1"/>
      </w:tblPr>
      <w:tblGrid>
        <w:gridCol w:w="3957"/>
        <w:gridCol w:w="5144"/>
      </w:tblGrid>
      <w:tr w:rsidR="00040DBF" w:rsidRPr="00676B0E" w:rsidTr="00B520EB">
        <w:trPr>
          <w:trHeight w:val="525"/>
        </w:trPr>
        <w:tc>
          <w:tcPr>
            <w:tcW w:w="2174" w:type="pct"/>
            <w:noWrap/>
            <w:vAlign w:val="center"/>
            <w:hideMark/>
          </w:tcPr>
          <w:p w:rsidR="00040DBF" w:rsidRPr="00676B0E" w:rsidRDefault="00040DBF" w:rsidP="00B520EB">
            <w:pPr>
              <w:spacing w:line="360" w:lineRule="auto"/>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Bsld</w:t>
            </w:r>
          </w:p>
        </w:tc>
        <w:tc>
          <w:tcPr>
            <w:tcW w:w="2826" w:type="pct"/>
            <w:noWrap/>
            <w:vAlign w:val="center"/>
            <w:hideMark/>
          </w:tcPr>
          <w:p w:rsidR="00040DBF" w:rsidRPr="00676B0E" w:rsidRDefault="00040DBF" w:rsidP="00B520EB">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1,10</w:t>
            </w:r>
          </w:p>
        </w:tc>
      </w:tr>
      <w:tr w:rsidR="00040DBF" w:rsidRPr="00676B0E" w:rsidTr="00B520EB">
        <w:trPr>
          <w:trHeight w:val="360"/>
        </w:trPr>
        <w:tc>
          <w:tcPr>
            <w:tcW w:w="2174" w:type="pct"/>
            <w:noWrap/>
            <w:vAlign w:val="center"/>
            <w:hideMark/>
          </w:tcPr>
          <w:p w:rsidR="00040DBF" w:rsidRPr="00676B0E" w:rsidRDefault="00040DBF" w:rsidP="00B520EB">
            <w:pPr>
              <w:spacing w:line="360" w:lineRule="auto"/>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Bcld</w:t>
            </w:r>
          </w:p>
        </w:tc>
        <w:tc>
          <w:tcPr>
            <w:tcW w:w="2826" w:type="pct"/>
            <w:noWrap/>
            <w:vAlign w:val="center"/>
            <w:hideMark/>
          </w:tcPr>
          <w:p w:rsidR="00040DBF" w:rsidRPr="00676B0E" w:rsidRDefault="00040DBF" w:rsidP="00B520EB">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1,90</w:t>
            </w:r>
          </w:p>
        </w:tc>
      </w:tr>
      <w:tr w:rsidR="00040DBF" w:rsidRPr="00676B0E" w:rsidTr="00B520EB">
        <w:trPr>
          <w:trHeight w:val="315"/>
        </w:trPr>
        <w:tc>
          <w:tcPr>
            <w:tcW w:w="2174" w:type="pct"/>
            <w:noWrap/>
            <w:vAlign w:val="center"/>
            <w:hideMark/>
          </w:tcPr>
          <w:p w:rsidR="00040DBF" w:rsidRPr="00676B0E" w:rsidRDefault="00040DBF" w:rsidP="00B520EB">
            <w:pPr>
              <w:spacing w:line="360" w:lineRule="auto"/>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Tx</w:t>
            </w:r>
          </w:p>
        </w:tc>
        <w:tc>
          <w:tcPr>
            <w:tcW w:w="2826" w:type="pct"/>
            <w:noWrap/>
            <w:vAlign w:val="center"/>
            <w:hideMark/>
          </w:tcPr>
          <w:p w:rsidR="00040DBF" w:rsidRPr="00676B0E" w:rsidRDefault="00040DBF" w:rsidP="00B520EB">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46%</w:t>
            </w:r>
          </w:p>
        </w:tc>
      </w:tr>
      <w:tr w:rsidR="00040DBF" w:rsidRPr="00676B0E" w:rsidTr="00B520EB">
        <w:trPr>
          <w:trHeight w:val="375"/>
        </w:trPr>
        <w:tc>
          <w:tcPr>
            <w:tcW w:w="2174" w:type="pct"/>
            <w:noWrap/>
            <w:vAlign w:val="center"/>
            <w:hideMark/>
          </w:tcPr>
          <w:p w:rsidR="00040DBF" w:rsidRPr="00676B0E" w:rsidRDefault="00040DBF" w:rsidP="00B520EB">
            <w:pPr>
              <w:spacing w:line="360" w:lineRule="auto"/>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Deuda</w:t>
            </w:r>
          </w:p>
        </w:tc>
        <w:tc>
          <w:tcPr>
            <w:tcW w:w="2826" w:type="pct"/>
            <w:noWrap/>
            <w:vAlign w:val="center"/>
            <w:hideMark/>
          </w:tcPr>
          <w:p w:rsidR="00040DBF" w:rsidRPr="00676B0E" w:rsidRDefault="00D27762" w:rsidP="00B520EB">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w:t>
            </w:r>
            <w:r w:rsidR="00040DBF" w:rsidRPr="00676B0E">
              <w:rPr>
                <w:rFonts w:ascii="Times New Roman" w:eastAsia="Times New Roman" w:hAnsi="Times New Roman" w:cs="Times New Roman"/>
                <w:color w:val="000000"/>
                <w:lang w:eastAsia="es-CL"/>
              </w:rPr>
              <w:t>1.450.876</w:t>
            </w:r>
          </w:p>
        </w:tc>
      </w:tr>
      <w:tr w:rsidR="00040DBF" w:rsidRPr="00676B0E" w:rsidTr="00B520EB">
        <w:trPr>
          <w:trHeight w:val="315"/>
        </w:trPr>
        <w:tc>
          <w:tcPr>
            <w:tcW w:w="2174" w:type="pct"/>
            <w:noWrap/>
            <w:vAlign w:val="center"/>
            <w:hideMark/>
          </w:tcPr>
          <w:p w:rsidR="00040DBF" w:rsidRPr="00676B0E" w:rsidRDefault="00040DBF" w:rsidP="00B520EB">
            <w:pPr>
              <w:spacing w:line="360" w:lineRule="auto"/>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Patrimonio</w:t>
            </w:r>
          </w:p>
        </w:tc>
        <w:tc>
          <w:tcPr>
            <w:tcW w:w="2826" w:type="pct"/>
            <w:noWrap/>
            <w:vAlign w:val="center"/>
            <w:hideMark/>
          </w:tcPr>
          <w:p w:rsidR="00040DBF" w:rsidRPr="00676B0E" w:rsidRDefault="00D27762" w:rsidP="00B520EB">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w:t>
            </w:r>
            <w:r w:rsidR="00040DBF" w:rsidRPr="00676B0E">
              <w:rPr>
                <w:rFonts w:ascii="Times New Roman" w:eastAsia="Times New Roman" w:hAnsi="Times New Roman" w:cs="Times New Roman"/>
                <w:color w:val="000000"/>
                <w:lang w:eastAsia="es-CL"/>
              </w:rPr>
              <w:t>1.079.703</w:t>
            </w:r>
          </w:p>
        </w:tc>
      </w:tr>
    </w:tbl>
    <w:p w:rsidR="00040DBF" w:rsidRPr="00676B0E" w:rsidRDefault="00040DBF" w:rsidP="00040DBF">
      <w:pPr>
        <w:spacing w:line="276" w:lineRule="auto"/>
        <w:jc w:val="both"/>
        <w:rPr>
          <w:rFonts w:ascii="Times New Roman" w:hAnsi="Times New Roman" w:cs="Times New Roman"/>
          <w:lang w:val="es-ES"/>
        </w:rPr>
      </w:pPr>
    </w:p>
    <w:p w:rsidR="00040DBF" w:rsidRPr="00676B0E" w:rsidRDefault="00040DBF" w:rsidP="00040DBF">
      <w:pPr>
        <w:spacing w:line="276" w:lineRule="auto"/>
        <w:jc w:val="both"/>
        <w:rPr>
          <w:rFonts w:ascii="Times New Roman" w:hAnsi="Times New Roman" w:cs="Times New Roman"/>
          <w:lang w:val="es-ES"/>
        </w:rPr>
      </w:pPr>
    </w:p>
    <w:p w:rsidR="00040DBF" w:rsidRPr="00676B0E" w:rsidRDefault="00040DBF" w:rsidP="006565D2">
      <w:pPr>
        <w:spacing w:line="360" w:lineRule="auto"/>
        <w:rPr>
          <w:rFonts w:ascii="Times New Roman" w:hAnsi="Times New Roman" w:cs="Times New Roman"/>
          <w:lang w:val="es-ES"/>
        </w:rPr>
      </w:pPr>
      <w:r w:rsidRPr="00676B0E">
        <w:rPr>
          <w:rFonts w:ascii="Times New Roman" w:hAnsi="Times New Roman" w:cs="Times New Roman"/>
          <w:lang w:val="es-ES"/>
        </w:rPr>
        <w:t xml:space="preserve">Por lo anterior se desprende que el Beta sin deuda es de 1,1, mucho menos al Beta con deuda </w:t>
      </w:r>
    </w:p>
    <w:p w:rsidR="00040DBF" w:rsidRPr="00676B0E" w:rsidRDefault="00040DBF" w:rsidP="006565D2">
      <w:pPr>
        <w:spacing w:line="360" w:lineRule="auto"/>
        <w:rPr>
          <w:rFonts w:ascii="Times New Roman" w:hAnsi="Times New Roman" w:cs="Times New Roman"/>
          <w:lang w:val="es-ES"/>
        </w:rPr>
      </w:pPr>
    </w:p>
    <w:tbl>
      <w:tblPr>
        <w:tblStyle w:val="Sombreadomedio1-nfasis3"/>
        <w:tblW w:w="5000" w:type="pct"/>
        <w:tblLook w:val="0600" w:firstRow="0" w:lastRow="0" w:firstColumn="0" w:lastColumn="0" w:noHBand="1" w:noVBand="1"/>
      </w:tblPr>
      <w:tblGrid>
        <w:gridCol w:w="2084"/>
        <w:gridCol w:w="2084"/>
        <w:gridCol w:w="4933"/>
      </w:tblGrid>
      <w:tr w:rsidR="00040DBF" w:rsidRPr="00676B0E" w:rsidTr="00B520EB">
        <w:trPr>
          <w:trHeight w:val="570"/>
        </w:trPr>
        <w:tc>
          <w:tcPr>
            <w:tcW w:w="5000" w:type="pct"/>
            <w:gridSpan w:val="3"/>
            <w:hideMark/>
          </w:tcPr>
          <w:p w:rsidR="00040DBF" w:rsidRPr="00676B0E" w:rsidRDefault="00040DBF" w:rsidP="00B520EB">
            <w:pPr>
              <w:spacing w:line="360" w:lineRule="auto"/>
              <w:jc w:val="center"/>
              <w:rPr>
                <w:rFonts w:ascii="Times New Roman" w:eastAsia="Times New Roman" w:hAnsi="Times New Roman" w:cs="Times New Roman"/>
                <w:lang w:eastAsia="es-CL"/>
              </w:rPr>
            </w:pPr>
            <w:r w:rsidRPr="00676B0E">
              <w:rPr>
                <w:rFonts w:ascii="Times New Roman" w:eastAsia="Times New Roman" w:hAnsi="Times New Roman" w:cs="Times New Roman"/>
                <w:lang w:eastAsia="es-CL"/>
              </w:rPr>
              <w:t xml:space="preserve">Beta </w:t>
            </w:r>
            <w:r w:rsidRPr="00676B0E">
              <w:rPr>
                <w:rFonts w:ascii="Times New Roman" w:eastAsia="Times New Roman" w:hAnsi="Times New Roman" w:cs="Times New Roman"/>
                <w:bCs/>
                <w:lang w:eastAsia="es-CL"/>
              </w:rPr>
              <w:t>de la empresa= Riesgo Operativo + Riesgo</w:t>
            </w:r>
            <w:r w:rsidRPr="00676B0E">
              <w:rPr>
                <w:rFonts w:ascii="Times New Roman" w:eastAsia="Times New Roman" w:hAnsi="Times New Roman" w:cs="Times New Roman"/>
                <w:lang w:eastAsia="es-CL"/>
              </w:rPr>
              <w:t xml:space="preserve"> financiero</w:t>
            </w:r>
          </w:p>
        </w:tc>
      </w:tr>
      <w:tr w:rsidR="00040DBF" w:rsidRPr="00676B0E" w:rsidTr="00B520EB">
        <w:trPr>
          <w:trHeight w:val="330"/>
        </w:trPr>
        <w:tc>
          <w:tcPr>
            <w:tcW w:w="1145" w:type="pct"/>
            <w:noWrap/>
            <w:hideMark/>
          </w:tcPr>
          <w:p w:rsidR="00040DBF" w:rsidRPr="00676B0E" w:rsidRDefault="00040DBF" w:rsidP="00B520EB">
            <w:pPr>
              <w:spacing w:line="360" w:lineRule="auto"/>
              <w:jc w:val="center"/>
              <w:rPr>
                <w:rFonts w:ascii="Times New Roman" w:eastAsia="Times New Roman" w:hAnsi="Times New Roman" w:cs="Times New Roman"/>
                <w:lang w:eastAsia="es-CL"/>
              </w:rPr>
            </w:pPr>
            <w:r w:rsidRPr="00676B0E">
              <w:rPr>
                <w:rFonts w:ascii="Times New Roman" w:eastAsia="Times New Roman" w:hAnsi="Times New Roman" w:cs="Times New Roman"/>
                <w:lang w:eastAsia="es-CL"/>
              </w:rPr>
              <w:t>1,90</w:t>
            </w:r>
          </w:p>
        </w:tc>
        <w:tc>
          <w:tcPr>
            <w:tcW w:w="1145" w:type="pct"/>
            <w:noWrap/>
            <w:hideMark/>
          </w:tcPr>
          <w:p w:rsidR="00040DBF" w:rsidRPr="00676B0E" w:rsidRDefault="00040DBF" w:rsidP="00B520EB">
            <w:pPr>
              <w:spacing w:line="360" w:lineRule="auto"/>
              <w:jc w:val="center"/>
              <w:rPr>
                <w:rFonts w:ascii="Times New Roman" w:eastAsia="Times New Roman" w:hAnsi="Times New Roman" w:cs="Times New Roman"/>
                <w:b/>
                <w:lang w:eastAsia="es-CL"/>
              </w:rPr>
            </w:pPr>
            <w:r w:rsidRPr="00676B0E">
              <w:rPr>
                <w:rFonts w:ascii="Times New Roman" w:eastAsia="Times New Roman" w:hAnsi="Times New Roman" w:cs="Times New Roman"/>
                <w:b/>
                <w:lang w:eastAsia="es-CL"/>
              </w:rPr>
              <w:t>1,10</w:t>
            </w:r>
          </w:p>
        </w:tc>
        <w:tc>
          <w:tcPr>
            <w:tcW w:w="2710" w:type="pct"/>
            <w:noWrap/>
            <w:hideMark/>
          </w:tcPr>
          <w:p w:rsidR="00040DBF" w:rsidRPr="00676B0E" w:rsidRDefault="00040DBF" w:rsidP="00B520EB">
            <w:pPr>
              <w:spacing w:line="360" w:lineRule="auto"/>
              <w:jc w:val="center"/>
              <w:rPr>
                <w:rFonts w:ascii="Times New Roman" w:eastAsia="Times New Roman" w:hAnsi="Times New Roman" w:cs="Times New Roman"/>
                <w:lang w:eastAsia="es-CL"/>
              </w:rPr>
            </w:pPr>
            <w:r w:rsidRPr="00676B0E">
              <w:rPr>
                <w:rFonts w:ascii="Times New Roman" w:eastAsia="Times New Roman" w:hAnsi="Times New Roman" w:cs="Times New Roman"/>
                <w:lang w:eastAsia="es-CL"/>
              </w:rPr>
              <w:t>0,7977694</w:t>
            </w:r>
          </w:p>
        </w:tc>
      </w:tr>
    </w:tbl>
    <w:p w:rsidR="00040DBF" w:rsidRPr="00676B0E" w:rsidRDefault="00040DBF" w:rsidP="00040DBF">
      <w:pPr>
        <w:spacing w:line="276" w:lineRule="auto"/>
        <w:jc w:val="both"/>
        <w:rPr>
          <w:rFonts w:ascii="Times New Roman" w:hAnsi="Times New Roman" w:cs="Times New Roman"/>
          <w:lang w:val="es-ES"/>
        </w:rPr>
      </w:pPr>
    </w:p>
    <w:p w:rsidR="00B520EB" w:rsidRPr="00676B0E" w:rsidRDefault="00B520EB" w:rsidP="006565D2">
      <w:pPr>
        <w:spacing w:line="360" w:lineRule="auto"/>
        <w:jc w:val="both"/>
        <w:rPr>
          <w:rFonts w:ascii="Times New Roman" w:hAnsi="Times New Roman" w:cs="Times New Roman"/>
          <w:lang w:val="es-ES"/>
        </w:rPr>
      </w:pPr>
    </w:p>
    <w:p w:rsidR="00040DBF" w:rsidRPr="00676B0E" w:rsidRDefault="00040DBF" w:rsidP="006565D2">
      <w:pPr>
        <w:spacing w:line="360" w:lineRule="auto"/>
        <w:jc w:val="both"/>
        <w:rPr>
          <w:rFonts w:ascii="Times New Roman" w:hAnsi="Times New Roman" w:cs="Times New Roman"/>
          <w:lang w:val="es-ES"/>
        </w:rPr>
      </w:pPr>
      <w:r w:rsidRPr="00676B0E">
        <w:rPr>
          <w:rFonts w:ascii="Times New Roman" w:hAnsi="Times New Roman" w:cs="Times New Roman"/>
          <w:lang w:val="es-ES"/>
        </w:rPr>
        <w:t>Aplicando el modelo mencionado anteriormente (CAPM) se aprecia que la tasa relevante del sector es del 9,7% utilizando los análisis pertinentes con una rentabilidad del mercado estadounidense del 9% y una tasa libre de riesgo del 2,21%</w:t>
      </w:r>
    </w:p>
    <w:p w:rsidR="00040DBF" w:rsidRPr="00676B0E" w:rsidRDefault="00040DBF" w:rsidP="006565D2">
      <w:pPr>
        <w:spacing w:line="360" w:lineRule="auto"/>
        <w:jc w:val="both"/>
        <w:rPr>
          <w:rFonts w:ascii="Times New Roman" w:hAnsi="Times New Roman" w:cs="Times New Roman"/>
          <w:lang w:val="es-ES"/>
        </w:rPr>
      </w:pPr>
    </w:p>
    <w:tbl>
      <w:tblPr>
        <w:tblStyle w:val="Sombreadomedio1-nfasis3"/>
        <w:tblW w:w="5000" w:type="pct"/>
        <w:tblLook w:val="0600" w:firstRow="0" w:lastRow="0" w:firstColumn="0" w:lastColumn="0" w:noHBand="1" w:noVBand="1"/>
      </w:tblPr>
      <w:tblGrid>
        <w:gridCol w:w="3298"/>
        <w:gridCol w:w="5803"/>
      </w:tblGrid>
      <w:tr w:rsidR="00040DBF" w:rsidRPr="00676B0E" w:rsidTr="00B520EB">
        <w:trPr>
          <w:trHeight w:val="330"/>
        </w:trPr>
        <w:tc>
          <w:tcPr>
            <w:tcW w:w="5000" w:type="pct"/>
            <w:gridSpan w:val="2"/>
            <w:vAlign w:val="center"/>
            <w:hideMark/>
          </w:tcPr>
          <w:p w:rsidR="00040DBF" w:rsidRPr="00676B0E" w:rsidRDefault="00040DBF" w:rsidP="00B520EB">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E(ri)= rf+(Rm-Rf)*B</w:t>
            </w:r>
          </w:p>
        </w:tc>
      </w:tr>
      <w:tr w:rsidR="00040DBF" w:rsidRPr="00676B0E" w:rsidTr="00B520EB">
        <w:trPr>
          <w:trHeight w:val="330"/>
        </w:trPr>
        <w:tc>
          <w:tcPr>
            <w:tcW w:w="1812" w:type="pct"/>
            <w:noWrap/>
            <w:vAlign w:val="center"/>
            <w:hideMark/>
          </w:tcPr>
          <w:p w:rsidR="00040DBF" w:rsidRPr="00676B0E" w:rsidRDefault="00040DBF" w:rsidP="00B520EB">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E(ri)</w:t>
            </w:r>
          </w:p>
        </w:tc>
        <w:tc>
          <w:tcPr>
            <w:tcW w:w="3188" w:type="pct"/>
            <w:noWrap/>
            <w:vAlign w:val="center"/>
            <w:hideMark/>
          </w:tcPr>
          <w:p w:rsidR="00040DBF" w:rsidRPr="00676B0E" w:rsidRDefault="00040DBF" w:rsidP="00B520EB">
            <w:pPr>
              <w:spacing w:line="360" w:lineRule="auto"/>
              <w:jc w:val="center"/>
              <w:rPr>
                <w:rFonts w:ascii="Times New Roman" w:eastAsia="Times New Roman" w:hAnsi="Times New Roman" w:cs="Times New Roman"/>
                <w:b/>
                <w:color w:val="000000"/>
                <w:lang w:eastAsia="es-CL"/>
              </w:rPr>
            </w:pPr>
            <w:r w:rsidRPr="00676B0E">
              <w:rPr>
                <w:rFonts w:ascii="Times New Roman" w:eastAsia="Times New Roman" w:hAnsi="Times New Roman" w:cs="Times New Roman"/>
                <w:b/>
                <w:color w:val="000000"/>
                <w:lang w:eastAsia="es-CL"/>
              </w:rPr>
              <w:t>9,7%</w:t>
            </w:r>
          </w:p>
        </w:tc>
      </w:tr>
      <w:tr w:rsidR="00040DBF" w:rsidRPr="00676B0E" w:rsidTr="00B520EB">
        <w:trPr>
          <w:trHeight w:val="330"/>
        </w:trPr>
        <w:tc>
          <w:tcPr>
            <w:tcW w:w="1812" w:type="pct"/>
            <w:noWrap/>
            <w:vAlign w:val="center"/>
            <w:hideMark/>
          </w:tcPr>
          <w:p w:rsidR="00040DBF" w:rsidRPr="00676B0E" w:rsidRDefault="00040DBF" w:rsidP="00B520EB">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Rf</w:t>
            </w:r>
          </w:p>
        </w:tc>
        <w:tc>
          <w:tcPr>
            <w:tcW w:w="3188" w:type="pct"/>
            <w:noWrap/>
            <w:vAlign w:val="center"/>
            <w:hideMark/>
          </w:tcPr>
          <w:p w:rsidR="00040DBF" w:rsidRPr="00676B0E" w:rsidRDefault="00040DBF" w:rsidP="00B520EB">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2,210%</w:t>
            </w:r>
          </w:p>
        </w:tc>
      </w:tr>
      <w:tr w:rsidR="00040DBF" w:rsidRPr="00676B0E" w:rsidTr="00B520EB">
        <w:trPr>
          <w:trHeight w:val="330"/>
        </w:trPr>
        <w:tc>
          <w:tcPr>
            <w:tcW w:w="1812" w:type="pct"/>
            <w:noWrap/>
            <w:vAlign w:val="center"/>
            <w:hideMark/>
          </w:tcPr>
          <w:p w:rsidR="00040DBF" w:rsidRPr="00676B0E" w:rsidRDefault="00040DBF" w:rsidP="00B520EB">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Rm</w:t>
            </w:r>
          </w:p>
        </w:tc>
        <w:tc>
          <w:tcPr>
            <w:tcW w:w="3188" w:type="pct"/>
            <w:noWrap/>
            <w:vAlign w:val="center"/>
            <w:hideMark/>
          </w:tcPr>
          <w:p w:rsidR="00040DBF" w:rsidRPr="00676B0E" w:rsidRDefault="00040DBF" w:rsidP="00B520EB">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9,00%</w:t>
            </w:r>
          </w:p>
        </w:tc>
      </w:tr>
      <w:tr w:rsidR="00040DBF" w:rsidRPr="00676B0E" w:rsidTr="00B520EB">
        <w:trPr>
          <w:trHeight w:val="228"/>
        </w:trPr>
        <w:tc>
          <w:tcPr>
            <w:tcW w:w="1812" w:type="pct"/>
            <w:noWrap/>
            <w:vAlign w:val="center"/>
            <w:hideMark/>
          </w:tcPr>
          <w:p w:rsidR="00040DBF" w:rsidRPr="00676B0E" w:rsidRDefault="00040DBF" w:rsidP="00B520EB">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B</w:t>
            </w:r>
          </w:p>
        </w:tc>
        <w:tc>
          <w:tcPr>
            <w:tcW w:w="3188" w:type="pct"/>
            <w:noWrap/>
            <w:vAlign w:val="center"/>
            <w:hideMark/>
          </w:tcPr>
          <w:p w:rsidR="00040DBF" w:rsidRPr="00676B0E" w:rsidRDefault="00040DBF" w:rsidP="00B520EB">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1,10</w:t>
            </w:r>
          </w:p>
        </w:tc>
      </w:tr>
    </w:tbl>
    <w:p w:rsidR="00040DBF" w:rsidRPr="00676B0E" w:rsidRDefault="00040DBF" w:rsidP="006565D2">
      <w:pPr>
        <w:spacing w:line="360" w:lineRule="auto"/>
        <w:jc w:val="both"/>
        <w:rPr>
          <w:rFonts w:ascii="Times New Roman" w:hAnsi="Times New Roman" w:cs="Times New Roman"/>
          <w:lang w:val="es-ES"/>
        </w:rPr>
      </w:pPr>
    </w:p>
    <w:p w:rsidR="00040DBF" w:rsidRPr="00676B0E" w:rsidRDefault="00040DBF" w:rsidP="006565D2">
      <w:pPr>
        <w:spacing w:line="360" w:lineRule="auto"/>
        <w:jc w:val="both"/>
        <w:rPr>
          <w:rFonts w:ascii="Times New Roman" w:hAnsi="Times New Roman" w:cs="Times New Roman"/>
          <w:lang w:val="es-ES"/>
        </w:rPr>
      </w:pPr>
      <w:r w:rsidRPr="00676B0E">
        <w:rPr>
          <w:rFonts w:ascii="Times New Roman" w:hAnsi="Times New Roman" w:cs="Times New Roman"/>
          <w:lang w:val="es-ES"/>
        </w:rPr>
        <w:t>Al utilizar parámetros estadounidenses, se debe aplicar un ajuste por riesgo país, ya que Club Gran Bosque operará en el mercado chileno, por lo anterior se desprende lo siguiente:</w:t>
      </w:r>
    </w:p>
    <w:p w:rsidR="00B520EB" w:rsidRPr="00676B0E" w:rsidRDefault="00B520EB" w:rsidP="006565D2">
      <w:pPr>
        <w:spacing w:line="360" w:lineRule="auto"/>
        <w:jc w:val="both"/>
        <w:rPr>
          <w:rFonts w:ascii="Times New Roman" w:hAnsi="Times New Roman" w:cs="Times New Roman"/>
          <w:lang w:val="es-ES"/>
        </w:rPr>
      </w:pPr>
    </w:p>
    <w:tbl>
      <w:tblPr>
        <w:tblStyle w:val="Sombreadomedio1-nfasis3"/>
        <w:tblW w:w="5000" w:type="pct"/>
        <w:tblLook w:val="0620" w:firstRow="1" w:lastRow="0" w:firstColumn="0" w:lastColumn="0" w:noHBand="1" w:noVBand="1"/>
      </w:tblPr>
      <w:tblGrid>
        <w:gridCol w:w="6109"/>
        <w:gridCol w:w="2992"/>
      </w:tblGrid>
      <w:tr w:rsidR="00040DBF" w:rsidRPr="00676B0E" w:rsidTr="00B520EB">
        <w:trPr>
          <w:cnfStyle w:val="100000000000" w:firstRow="1" w:lastRow="0" w:firstColumn="0" w:lastColumn="0" w:oddVBand="0" w:evenVBand="0" w:oddHBand="0" w:evenHBand="0" w:firstRowFirstColumn="0" w:firstRowLastColumn="0" w:lastRowFirstColumn="0" w:lastRowLastColumn="0"/>
          <w:trHeight w:val="330"/>
        </w:trPr>
        <w:tc>
          <w:tcPr>
            <w:tcW w:w="5000" w:type="pct"/>
            <w:gridSpan w:val="2"/>
            <w:hideMark/>
          </w:tcPr>
          <w:p w:rsidR="00040DBF" w:rsidRPr="00676B0E" w:rsidRDefault="00B520EB" w:rsidP="00B520EB">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Ajuste Riesgo País</w:t>
            </w:r>
          </w:p>
        </w:tc>
      </w:tr>
      <w:tr w:rsidR="00040DBF" w:rsidRPr="00676B0E" w:rsidTr="00B520EB">
        <w:trPr>
          <w:trHeight w:val="330"/>
        </w:trPr>
        <w:tc>
          <w:tcPr>
            <w:tcW w:w="3356" w:type="pct"/>
            <w:noWrap/>
            <w:hideMark/>
          </w:tcPr>
          <w:p w:rsidR="00040DBF" w:rsidRPr="00676B0E" w:rsidRDefault="00040DBF" w:rsidP="006565D2">
            <w:pPr>
              <w:spacing w:line="360" w:lineRule="auto"/>
              <w:jc w:val="both"/>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 xml:space="preserve">Ajuste  </w:t>
            </w:r>
          </w:p>
        </w:tc>
        <w:tc>
          <w:tcPr>
            <w:tcW w:w="1644" w:type="pct"/>
            <w:noWrap/>
            <w:hideMark/>
          </w:tcPr>
          <w:p w:rsidR="00040DBF" w:rsidRPr="00676B0E" w:rsidRDefault="00040DBF" w:rsidP="00B520EB">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1,19%</w:t>
            </w:r>
          </w:p>
        </w:tc>
      </w:tr>
      <w:tr w:rsidR="00040DBF" w:rsidRPr="00676B0E" w:rsidTr="00B520EB">
        <w:trPr>
          <w:trHeight w:val="330"/>
        </w:trPr>
        <w:tc>
          <w:tcPr>
            <w:tcW w:w="3356" w:type="pct"/>
            <w:noWrap/>
            <w:hideMark/>
          </w:tcPr>
          <w:p w:rsidR="00040DBF" w:rsidRPr="00676B0E" w:rsidRDefault="00040DBF" w:rsidP="006565D2">
            <w:pPr>
              <w:spacing w:line="360" w:lineRule="auto"/>
              <w:jc w:val="both"/>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BCP10</w:t>
            </w:r>
          </w:p>
        </w:tc>
        <w:tc>
          <w:tcPr>
            <w:tcW w:w="1644" w:type="pct"/>
            <w:noWrap/>
            <w:hideMark/>
          </w:tcPr>
          <w:p w:rsidR="00040DBF" w:rsidRPr="00676B0E" w:rsidRDefault="00040DBF" w:rsidP="00B520EB">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3,40%</w:t>
            </w:r>
          </w:p>
        </w:tc>
      </w:tr>
      <w:tr w:rsidR="00040DBF" w:rsidRPr="00676B0E" w:rsidTr="00B520EB">
        <w:trPr>
          <w:trHeight w:val="330"/>
        </w:trPr>
        <w:tc>
          <w:tcPr>
            <w:tcW w:w="3356" w:type="pct"/>
            <w:noWrap/>
            <w:hideMark/>
          </w:tcPr>
          <w:p w:rsidR="00040DBF" w:rsidRPr="00676B0E" w:rsidRDefault="00040DBF" w:rsidP="006565D2">
            <w:pPr>
              <w:spacing w:line="360" w:lineRule="auto"/>
              <w:jc w:val="both"/>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Bono del tesoro</w:t>
            </w:r>
          </w:p>
        </w:tc>
        <w:tc>
          <w:tcPr>
            <w:tcW w:w="1644" w:type="pct"/>
            <w:noWrap/>
            <w:hideMark/>
          </w:tcPr>
          <w:p w:rsidR="00040DBF" w:rsidRPr="00676B0E" w:rsidRDefault="00040DBF" w:rsidP="00B520EB">
            <w:pPr>
              <w:spacing w:line="360" w:lineRule="auto"/>
              <w:jc w:val="center"/>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2,210%</w:t>
            </w:r>
          </w:p>
        </w:tc>
      </w:tr>
    </w:tbl>
    <w:p w:rsidR="00040DBF" w:rsidRPr="00676B0E" w:rsidRDefault="00040DBF" w:rsidP="006565D2">
      <w:pPr>
        <w:spacing w:line="360" w:lineRule="auto"/>
        <w:jc w:val="both"/>
        <w:rPr>
          <w:rFonts w:ascii="Times New Roman" w:hAnsi="Times New Roman" w:cs="Times New Roman"/>
          <w:lang w:val="es-ES"/>
        </w:rPr>
      </w:pPr>
    </w:p>
    <w:p w:rsidR="00040DBF" w:rsidRPr="00676B0E" w:rsidRDefault="00040DBF" w:rsidP="006565D2">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 La tasa de los bonos BCP10 es calculada por el promedio de las rentabilidades de los últimos 10 años de la unidad de fomento (UF) (véase anexo), es por esto que a la tasa obtenida anteriormente (Eri) se le debe sumar un spread  de 119 por concepto de riesgo país y por ultimo adicional un castigo, ya que Club Gran Bosque no cotizará en la bolsa y la empresa utilizada para el análisis anterior si lo hace, por esto el castigo es de un 1,5%.</w:t>
      </w:r>
    </w:p>
    <w:p w:rsidR="00040DBF" w:rsidRPr="00676B0E" w:rsidRDefault="00040DBF" w:rsidP="006565D2">
      <w:pPr>
        <w:spacing w:line="360" w:lineRule="auto"/>
        <w:jc w:val="both"/>
        <w:rPr>
          <w:rFonts w:ascii="Times New Roman" w:hAnsi="Times New Roman" w:cs="Times New Roman"/>
          <w:lang w:val="es-ES"/>
        </w:rPr>
      </w:pPr>
      <w:r w:rsidRPr="00676B0E">
        <w:rPr>
          <w:rFonts w:ascii="Times New Roman" w:hAnsi="Times New Roman" w:cs="Times New Roman"/>
          <w:lang w:val="es-ES"/>
        </w:rPr>
        <w:t>Danto por finalizado el análisis, se desprende que el costo de capital para la empresa Club Gran Bosque es de:</w:t>
      </w:r>
    </w:p>
    <w:tbl>
      <w:tblPr>
        <w:tblStyle w:val="Tablaconcuadrcula"/>
        <w:tblW w:w="3853" w:type="dxa"/>
        <w:tblLook w:val="04A0" w:firstRow="1" w:lastRow="0" w:firstColumn="1" w:lastColumn="0" w:noHBand="0" w:noVBand="1"/>
      </w:tblPr>
      <w:tblGrid>
        <w:gridCol w:w="2694"/>
        <w:gridCol w:w="1159"/>
      </w:tblGrid>
      <w:tr w:rsidR="00040DBF" w:rsidRPr="00676B0E" w:rsidTr="00040DBF">
        <w:trPr>
          <w:trHeight w:val="414"/>
        </w:trPr>
        <w:tc>
          <w:tcPr>
            <w:tcW w:w="0" w:type="auto"/>
            <w:vMerge w:val="restart"/>
            <w:hideMark/>
          </w:tcPr>
          <w:p w:rsidR="00040DBF" w:rsidRPr="00676B0E" w:rsidRDefault="00040DBF" w:rsidP="006565D2">
            <w:pPr>
              <w:spacing w:line="360" w:lineRule="auto"/>
              <w:jc w:val="both"/>
              <w:rPr>
                <w:rFonts w:ascii="Times New Roman" w:eastAsia="Times New Roman" w:hAnsi="Times New Roman" w:cs="Times New Roman"/>
                <w:color w:val="000000"/>
                <w:sz w:val="24"/>
                <w:szCs w:val="24"/>
                <w:lang w:eastAsia="es-CL"/>
              </w:rPr>
            </w:pPr>
            <w:r w:rsidRPr="00676B0E">
              <w:rPr>
                <w:rFonts w:ascii="Times New Roman" w:eastAsia="Times New Roman" w:hAnsi="Times New Roman" w:cs="Times New Roman"/>
                <w:color w:val="000000"/>
                <w:sz w:val="24"/>
                <w:szCs w:val="24"/>
                <w:lang w:eastAsia="es-CL"/>
              </w:rPr>
              <w:t>Tasa costo de capital</w:t>
            </w:r>
          </w:p>
        </w:tc>
        <w:tc>
          <w:tcPr>
            <w:tcW w:w="0" w:type="auto"/>
            <w:vMerge w:val="restart"/>
            <w:hideMark/>
          </w:tcPr>
          <w:p w:rsidR="00040DBF" w:rsidRPr="00676B0E" w:rsidRDefault="00040DBF" w:rsidP="006565D2">
            <w:pPr>
              <w:spacing w:line="360" w:lineRule="auto"/>
              <w:jc w:val="both"/>
              <w:rPr>
                <w:rFonts w:ascii="Times New Roman" w:eastAsia="Times New Roman" w:hAnsi="Times New Roman" w:cs="Times New Roman"/>
                <w:color w:val="000000"/>
                <w:sz w:val="24"/>
                <w:szCs w:val="24"/>
                <w:lang w:eastAsia="es-CL"/>
              </w:rPr>
            </w:pPr>
            <w:r w:rsidRPr="00676B0E">
              <w:rPr>
                <w:rFonts w:ascii="Times New Roman" w:eastAsia="Times New Roman" w:hAnsi="Times New Roman" w:cs="Times New Roman"/>
                <w:color w:val="000000"/>
                <w:sz w:val="24"/>
                <w:szCs w:val="24"/>
                <w:lang w:eastAsia="es-CL"/>
              </w:rPr>
              <w:t>12,36%</w:t>
            </w:r>
          </w:p>
        </w:tc>
      </w:tr>
      <w:tr w:rsidR="00040DBF" w:rsidRPr="00676B0E" w:rsidTr="00040DBF">
        <w:trPr>
          <w:trHeight w:val="450"/>
        </w:trPr>
        <w:tc>
          <w:tcPr>
            <w:tcW w:w="0" w:type="auto"/>
            <w:vMerge/>
            <w:hideMark/>
          </w:tcPr>
          <w:p w:rsidR="00040DBF" w:rsidRPr="00676B0E" w:rsidRDefault="00040DBF" w:rsidP="006565D2">
            <w:pPr>
              <w:spacing w:line="360" w:lineRule="auto"/>
              <w:jc w:val="both"/>
              <w:rPr>
                <w:rFonts w:ascii="Times New Roman" w:eastAsia="Times New Roman" w:hAnsi="Times New Roman" w:cs="Times New Roman"/>
                <w:color w:val="000000"/>
                <w:sz w:val="24"/>
                <w:szCs w:val="24"/>
                <w:lang w:eastAsia="es-CL"/>
              </w:rPr>
            </w:pPr>
          </w:p>
        </w:tc>
        <w:tc>
          <w:tcPr>
            <w:tcW w:w="0" w:type="auto"/>
            <w:vMerge/>
            <w:hideMark/>
          </w:tcPr>
          <w:p w:rsidR="00040DBF" w:rsidRPr="00676B0E" w:rsidRDefault="00040DBF" w:rsidP="006565D2">
            <w:pPr>
              <w:spacing w:line="360" w:lineRule="auto"/>
              <w:jc w:val="both"/>
              <w:rPr>
                <w:rFonts w:ascii="Times New Roman" w:eastAsia="Times New Roman" w:hAnsi="Times New Roman" w:cs="Times New Roman"/>
                <w:b/>
                <w:bCs/>
                <w:color w:val="000000"/>
                <w:sz w:val="24"/>
                <w:szCs w:val="24"/>
                <w:lang w:eastAsia="es-CL"/>
              </w:rPr>
            </w:pPr>
          </w:p>
        </w:tc>
      </w:tr>
    </w:tbl>
    <w:p w:rsidR="00040DBF" w:rsidRPr="00676B0E" w:rsidRDefault="00040DBF" w:rsidP="006565D2">
      <w:pPr>
        <w:spacing w:line="360" w:lineRule="auto"/>
        <w:jc w:val="both"/>
        <w:rPr>
          <w:rFonts w:ascii="Times New Roman" w:hAnsi="Times New Roman" w:cs="Times New Roman"/>
          <w:lang w:val="es-ES"/>
        </w:rPr>
      </w:pPr>
      <w:r w:rsidRPr="00676B0E">
        <w:rPr>
          <w:rFonts w:ascii="Times New Roman" w:hAnsi="Times New Roman" w:cs="Times New Roman"/>
          <w:lang w:val="es-ES"/>
        </w:rPr>
        <w:tab/>
      </w:r>
    </w:p>
    <w:p w:rsidR="00784D23" w:rsidRDefault="00784D23" w:rsidP="006565D2">
      <w:pPr>
        <w:spacing w:line="360" w:lineRule="auto"/>
        <w:jc w:val="both"/>
        <w:rPr>
          <w:rFonts w:ascii="Times New Roman" w:hAnsi="Times New Roman" w:cs="Times New Roman"/>
          <w:lang w:val="es-ES"/>
        </w:rPr>
      </w:pPr>
    </w:p>
    <w:p w:rsidR="00A11847" w:rsidRPr="00676B0E" w:rsidRDefault="00A11847" w:rsidP="006565D2">
      <w:pPr>
        <w:spacing w:line="360" w:lineRule="auto"/>
        <w:jc w:val="both"/>
        <w:rPr>
          <w:rFonts w:ascii="Times New Roman" w:hAnsi="Times New Roman" w:cs="Times New Roman"/>
          <w:lang w:val="es-ES"/>
        </w:rPr>
      </w:pPr>
    </w:p>
    <w:p w:rsidR="00040DBF" w:rsidRPr="00676B0E" w:rsidRDefault="00040DBF" w:rsidP="00B520EB">
      <w:pPr>
        <w:pStyle w:val="Ttulo2"/>
        <w:rPr>
          <w:rFonts w:cs="Times New Roman"/>
          <w:lang w:val="es-ES"/>
        </w:rPr>
      </w:pPr>
      <w:bookmarkStart w:id="154" w:name="_Toc361665114"/>
      <w:r w:rsidRPr="00676B0E">
        <w:rPr>
          <w:rFonts w:cs="Times New Roman"/>
          <w:lang w:val="es-ES"/>
        </w:rPr>
        <w:lastRenderedPageBreak/>
        <w:t>Evaluación Financiera</w:t>
      </w:r>
      <w:bookmarkEnd w:id="154"/>
    </w:p>
    <w:p w:rsidR="00040DBF" w:rsidRPr="00676B0E" w:rsidRDefault="00040DBF" w:rsidP="006565D2">
      <w:pPr>
        <w:spacing w:line="360" w:lineRule="auto"/>
        <w:jc w:val="both"/>
        <w:rPr>
          <w:rFonts w:ascii="Times New Roman" w:hAnsi="Times New Roman" w:cs="Times New Roman"/>
          <w:lang w:val="es-ES"/>
        </w:rPr>
      </w:pPr>
    </w:p>
    <w:p w:rsidR="00040DBF" w:rsidRPr="00A11847" w:rsidRDefault="00040DBF" w:rsidP="00A11847">
      <w:pPr>
        <w:jc w:val="both"/>
        <w:rPr>
          <w:rFonts w:ascii="Times New Roman" w:eastAsia="Times New Roman" w:hAnsi="Times New Roman" w:cs="Times New Roman"/>
          <w:color w:val="000000"/>
          <w:lang w:val="es-CL" w:eastAsia="es-CL"/>
        </w:rPr>
      </w:pPr>
      <w:r w:rsidRPr="00676B0E">
        <w:rPr>
          <w:rFonts w:ascii="Times New Roman" w:hAnsi="Times New Roman" w:cs="Times New Roman"/>
          <w:lang w:val="es-ES"/>
        </w:rPr>
        <w:t xml:space="preserve">Con los flujos de caja neto obtenidos en el horizonte de evaluación, se descuentan a la tasa de costo de capital promedio ponderado de 11,59%, se obtiene un VAN </w:t>
      </w:r>
      <w:r w:rsidRPr="00676B0E">
        <w:rPr>
          <w:rFonts w:ascii="Times New Roman" w:hAnsi="Times New Roman" w:cs="Times New Roman"/>
        </w:rPr>
        <w:t xml:space="preserve">de </w:t>
      </w:r>
      <w:r w:rsidRPr="00676B0E">
        <w:rPr>
          <w:rFonts w:ascii="Times New Roman" w:hAnsi="Times New Roman" w:cs="Times New Roman"/>
          <w:lang w:eastAsia="es-CL"/>
        </w:rPr>
        <w:t>$</w:t>
      </w:r>
      <w:r w:rsidR="00A11847">
        <w:rPr>
          <w:rFonts w:ascii="Times New Roman" w:eastAsia="Times New Roman" w:hAnsi="Times New Roman" w:cs="Times New Roman"/>
          <w:color w:val="000000"/>
          <w:lang w:val="es-CL" w:eastAsia="es-CL"/>
        </w:rPr>
        <w:t xml:space="preserve"> 1.597.965.861</w:t>
      </w:r>
      <w:r w:rsidRPr="00676B0E">
        <w:rPr>
          <w:rFonts w:ascii="Times New Roman" w:eastAsia="Times New Roman" w:hAnsi="Times New Roman" w:cs="Times New Roman"/>
          <w:color w:val="000000"/>
          <w:lang w:eastAsia="es-CL"/>
        </w:rPr>
        <w:t>, el significado de este valor es que el Club Gran Bosque es capaz de recuperar su inversión, otorgando retornos exigidos a sus inversionistas y aun así, generar excedentes por la suma mencionada anteriormente (VAN&gt;0 TIR&gt;WACC).</w:t>
      </w:r>
    </w:p>
    <w:p w:rsidR="00040DBF" w:rsidRPr="00676B0E" w:rsidRDefault="00040DBF" w:rsidP="006565D2">
      <w:pPr>
        <w:spacing w:line="360" w:lineRule="auto"/>
        <w:jc w:val="both"/>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Adicional a lo anterior se despr</w:t>
      </w:r>
      <w:r w:rsidR="00A11847">
        <w:rPr>
          <w:rFonts w:ascii="Times New Roman" w:eastAsia="Times New Roman" w:hAnsi="Times New Roman" w:cs="Times New Roman"/>
          <w:color w:val="000000"/>
          <w:lang w:eastAsia="es-CL"/>
        </w:rPr>
        <w:t>ende que el R.O.I es de un 35,</w:t>
      </w:r>
      <w:r w:rsidR="00B762BF">
        <w:rPr>
          <w:rFonts w:ascii="Times New Roman" w:eastAsia="Times New Roman" w:hAnsi="Times New Roman" w:cs="Times New Roman"/>
          <w:color w:val="000000"/>
          <w:lang w:eastAsia="es-CL"/>
        </w:rPr>
        <w:t>93</w:t>
      </w:r>
      <w:r w:rsidRPr="00676B0E">
        <w:rPr>
          <w:rFonts w:ascii="Times New Roman" w:eastAsia="Times New Roman" w:hAnsi="Times New Roman" w:cs="Times New Roman"/>
          <w:color w:val="000000"/>
          <w:lang w:eastAsia="es-CL"/>
        </w:rPr>
        <w:t xml:space="preserve">%, el cual nos indica el retorno sobre la inversión del proyecto. </w:t>
      </w:r>
    </w:p>
    <w:p w:rsidR="00040DBF" w:rsidRPr="00676B0E" w:rsidRDefault="00040DBF" w:rsidP="006565D2">
      <w:pPr>
        <w:spacing w:line="360" w:lineRule="auto"/>
        <w:jc w:val="both"/>
        <w:rPr>
          <w:rFonts w:ascii="Times New Roman" w:hAnsi="Times New Roman" w:cs="Times New Roman"/>
          <w:i/>
          <w:color w:val="FF0000"/>
          <w:lang w:val="es-ES"/>
        </w:rPr>
      </w:pPr>
    </w:p>
    <w:p w:rsidR="00040DBF" w:rsidRPr="00676B0E" w:rsidRDefault="00040DBF" w:rsidP="00B520EB">
      <w:pPr>
        <w:pStyle w:val="Ttulo2"/>
        <w:rPr>
          <w:rFonts w:cs="Times New Roman"/>
          <w:lang w:val="es-ES"/>
        </w:rPr>
      </w:pPr>
      <w:bookmarkStart w:id="155" w:name="_Toc361665115"/>
      <w:r w:rsidRPr="00676B0E">
        <w:rPr>
          <w:rFonts w:cs="Times New Roman"/>
          <w:lang w:val="es-ES"/>
        </w:rPr>
        <w:t>Análisis de Sensibilidad</w:t>
      </w:r>
      <w:bookmarkEnd w:id="155"/>
    </w:p>
    <w:p w:rsidR="00040DBF" w:rsidRPr="00676B0E" w:rsidRDefault="00040DBF" w:rsidP="006565D2">
      <w:pPr>
        <w:spacing w:line="360" w:lineRule="auto"/>
        <w:jc w:val="both"/>
        <w:rPr>
          <w:rFonts w:ascii="Times New Roman" w:hAnsi="Times New Roman" w:cs="Times New Roman"/>
          <w:lang w:val="es-ES"/>
        </w:rPr>
      </w:pPr>
    </w:p>
    <w:p w:rsidR="00040DBF" w:rsidRPr="00676B0E" w:rsidRDefault="00040DBF" w:rsidP="006565D2">
      <w:pPr>
        <w:spacing w:line="360" w:lineRule="auto"/>
        <w:jc w:val="both"/>
        <w:rPr>
          <w:rFonts w:ascii="Times New Roman" w:hAnsi="Times New Roman" w:cs="Times New Roman"/>
          <w:lang w:val="es-ES"/>
        </w:rPr>
      </w:pPr>
      <w:r w:rsidRPr="00676B0E">
        <w:rPr>
          <w:rFonts w:ascii="Times New Roman" w:hAnsi="Times New Roman" w:cs="Times New Roman"/>
          <w:lang w:val="es-ES"/>
        </w:rPr>
        <w:t>Se identificó unas variables críticas del proyecto, esta es el precio de venta.</w:t>
      </w:r>
    </w:p>
    <w:p w:rsidR="00040DBF" w:rsidRPr="00676B0E" w:rsidRDefault="00040DBF" w:rsidP="006565D2">
      <w:pPr>
        <w:spacing w:line="360" w:lineRule="auto"/>
        <w:jc w:val="both"/>
        <w:rPr>
          <w:rFonts w:ascii="Times New Roman" w:hAnsi="Times New Roman" w:cs="Times New Roman"/>
          <w:lang w:val="es-ES"/>
        </w:rPr>
      </w:pPr>
    </w:p>
    <w:tbl>
      <w:tblPr>
        <w:tblW w:w="0" w:type="auto"/>
        <w:tblInd w:w="70" w:type="dxa"/>
        <w:tblCellMar>
          <w:top w:w="15" w:type="dxa"/>
          <w:left w:w="70" w:type="dxa"/>
          <w:bottom w:w="15" w:type="dxa"/>
          <w:right w:w="70" w:type="dxa"/>
        </w:tblCellMar>
        <w:tblLook w:val="04A0" w:firstRow="1" w:lastRow="0" w:firstColumn="1" w:lastColumn="0" w:noHBand="0" w:noVBand="1"/>
      </w:tblPr>
      <w:tblGrid>
        <w:gridCol w:w="1552"/>
        <w:gridCol w:w="1240"/>
        <w:gridCol w:w="2590"/>
        <w:gridCol w:w="2725"/>
      </w:tblGrid>
      <w:tr w:rsidR="00D27762" w:rsidRPr="00676B0E" w:rsidTr="00D27762">
        <w:trPr>
          <w:trHeight w:val="330"/>
        </w:trPr>
        <w:tc>
          <w:tcPr>
            <w:tcW w:w="0" w:type="auto"/>
            <w:tcBorders>
              <w:top w:val="single" w:sz="8" w:space="0" w:color="B3CC82"/>
              <w:left w:val="single" w:sz="8" w:space="0" w:color="B3CC82"/>
              <w:bottom w:val="single" w:sz="8" w:space="0" w:color="B3CC82"/>
              <w:right w:val="nil"/>
            </w:tcBorders>
            <w:shd w:val="clear" w:color="000000" w:fill="9BBB59"/>
            <w:vAlign w:val="bottom"/>
            <w:hideMark/>
          </w:tcPr>
          <w:p w:rsidR="00D27762" w:rsidRPr="00676B0E" w:rsidRDefault="00D27762" w:rsidP="00D27762">
            <w:pPr>
              <w:rPr>
                <w:rFonts w:ascii="Times New Roman" w:eastAsia="Times New Roman" w:hAnsi="Times New Roman" w:cs="Times New Roman"/>
                <w:sz w:val="22"/>
                <w:lang w:val="es-CL" w:eastAsia="es-CL"/>
              </w:rPr>
            </w:pPr>
          </w:p>
        </w:tc>
        <w:tc>
          <w:tcPr>
            <w:tcW w:w="0" w:type="auto"/>
            <w:tcBorders>
              <w:top w:val="single" w:sz="8" w:space="0" w:color="B3CC82"/>
              <w:left w:val="nil"/>
              <w:bottom w:val="single" w:sz="8" w:space="0" w:color="B3CC82"/>
              <w:right w:val="nil"/>
            </w:tcBorders>
            <w:shd w:val="clear" w:color="000000" w:fill="9BBB59"/>
            <w:vAlign w:val="bottom"/>
            <w:hideMark/>
          </w:tcPr>
          <w:p w:rsidR="00D27762" w:rsidRPr="00676B0E" w:rsidRDefault="00D27762" w:rsidP="00D27762">
            <w:pPr>
              <w:rPr>
                <w:rFonts w:ascii="Times New Roman" w:eastAsia="Times New Roman" w:hAnsi="Times New Roman" w:cs="Times New Roman"/>
                <w:b/>
                <w:bCs/>
                <w:color w:val="000000"/>
                <w:sz w:val="22"/>
                <w:lang w:val="es-CL" w:eastAsia="es-CL"/>
              </w:rPr>
            </w:pPr>
            <w:r w:rsidRPr="00676B0E">
              <w:rPr>
                <w:rFonts w:ascii="Times New Roman" w:eastAsia="Times New Roman" w:hAnsi="Times New Roman" w:cs="Times New Roman"/>
                <w:b/>
                <w:bCs/>
                <w:color w:val="000000"/>
                <w:sz w:val="22"/>
                <w:lang w:val="es-CL" w:eastAsia="es-CL"/>
              </w:rPr>
              <w:t>Precio</w:t>
            </w:r>
          </w:p>
        </w:tc>
        <w:tc>
          <w:tcPr>
            <w:tcW w:w="0" w:type="auto"/>
            <w:tcBorders>
              <w:top w:val="single" w:sz="8" w:space="0" w:color="B3CC82"/>
              <w:left w:val="nil"/>
              <w:bottom w:val="single" w:sz="8" w:space="0" w:color="B3CC82"/>
              <w:right w:val="nil"/>
            </w:tcBorders>
            <w:shd w:val="clear" w:color="000000" w:fill="9BBB59"/>
            <w:vAlign w:val="bottom"/>
            <w:hideMark/>
          </w:tcPr>
          <w:p w:rsidR="00D27762" w:rsidRPr="00676B0E" w:rsidRDefault="00D27762" w:rsidP="00D27762">
            <w:pPr>
              <w:rPr>
                <w:rFonts w:ascii="Times New Roman" w:eastAsia="Times New Roman" w:hAnsi="Times New Roman" w:cs="Times New Roman"/>
                <w:b/>
                <w:bCs/>
                <w:color w:val="000000"/>
                <w:sz w:val="22"/>
                <w:lang w:val="es-CL" w:eastAsia="es-CL"/>
              </w:rPr>
            </w:pPr>
            <w:r w:rsidRPr="00676B0E">
              <w:rPr>
                <w:rFonts w:ascii="Times New Roman" w:eastAsia="Times New Roman" w:hAnsi="Times New Roman" w:cs="Times New Roman"/>
                <w:b/>
                <w:bCs/>
                <w:color w:val="000000"/>
                <w:sz w:val="22"/>
                <w:lang w:val="es-CL" w:eastAsia="es-CL"/>
              </w:rPr>
              <w:t>Precio total con descuento</w:t>
            </w:r>
          </w:p>
        </w:tc>
        <w:tc>
          <w:tcPr>
            <w:tcW w:w="0" w:type="auto"/>
            <w:tcBorders>
              <w:top w:val="single" w:sz="8" w:space="0" w:color="B3CC82"/>
              <w:left w:val="nil"/>
              <w:bottom w:val="single" w:sz="8" w:space="0" w:color="B3CC82"/>
              <w:right w:val="single" w:sz="8" w:space="0" w:color="B3CC82"/>
            </w:tcBorders>
            <w:shd w:val="clear" w:color="000000" w:fill="9BBB59"/>
            <w:vAlign w:val="bottom"/>
            <w:hideMark/>
          </w:tcPr>
          <w:p w:rsidR="00D27762" w:rsidRPr="00676B0E" w:rsidRDefault="00D27762" w:rsidP="00D27762">
            <w:pPr>
              <w:rPr>
                <w:rFonts w:ascii="Times New Roman" w:eastAsia="Times New Roman" w:hAnsi="Times New Roman" w:cs="Times New Roman"/>
                <w:b/>
                <w:bCs/>
                <w:color w:val="000000"/>
                <w:sz w:val="22"/>
                <w:lang w:val="es-CL" w:eastAsia="es-CL"/>
              </w:rPr>
            </w:pPr>
            <w:r w:rsidRPr="00676B0E">
              <w:rPr>
                <w:rFonts w:ascii="Times New Roman" w:eastAsia="Times New Roman" w:hAnsi="Times New Roman" w:cs="Times New Roman"/>
                <w:b/>
                <w:bCs/>
                <w:color w:val="000000"/>
                <w:sz w:val="22"/>
                <w:lang w:val="es-CL" w:eastAsia="es-CL"/>
              </w:rPr>
              <w:t>Precio diario con descuento</w:t>
            </w:r>
          </w:p>
        </w:tc>
      </w:tr>
      <w:tr w:rsidR="00D27762" w:rsidRPr="00676B0E" w:rsidTr="00D27762">
        <w:trPr>
          <w:trHeight w:val="330"/>
        </w:trPr>
        <w:tc>
          <w:tcPr>
            <w:tcW w:w="0" w:type="auto"/>
            <w:tcBorders>
              <w:top w:val="single" w:sz="8" w:space="0" w:color="B3CC82"/>
              <w:left w:val="single" w:sz="8" w:space="0" w:color="B3CC82"/>
              <w:bottom w:val="single" w:sz="8" w:space="0" w:color="B3CC82"/>
              <w:right w:val="nil"/>
            </w:tcBorders>
            <w:vAlign w:val="bottom"/>
            <w:hideMark/>
          </w:tcPr>
          <w:p w:rsidR="00D27762" w:rsidRPr="00676B0E" w:rsidRDefault="00D27762" w:rsidP="00D27762">
            <w:pPr>
              <w:rPr>
                <w:rFonts w:ascii="Times New Roman" w:eastAsia="Times New Roman" w:hAnsi="Times New Roman" w:cs="Times New Roman"/>
                <w:b/>
                <w:bCs/>
                <w:color w:val="000000"/>
                <w:sz w:val="22"/>
                <w:lang w:val="es-CL" w:eastAsia="es-CL"/>
              </w:rPr>
            </w:pPr>
            <w:r w:rsidRPr="00676B0E">
              <w:rPr>
                <w:rFonts w:ascii="Times New Roman" w:eastAsia="Times New Roman" w:hAnsi="Times New Roman" w:cs="Times New Roman"/>
                <w:b/>
                <w:bCs/>
                <w:color w:val="000000"/>
                <w:sz w:val="22"/>
                <w:lang w:val="es-CL" w:eastAsia="es-CL"/>
              </w:rPr>
              <w:t>Valor Diario</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 xml:space="preserve"> $ 39.990 </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 xml:space="preserve"> $ 39.990 </w:t>
            </w:r>
          </w:p>
        </w:tc>
        <w:tc>
          <w:tcPr>
            <w:tcW w:w="0" w:type="auto"/>
            <w:tcBorders>
              <w:top w:val="single" w:sz="8" w:space="0" w:color="B3CC82"/>
              <w:left w:val="nil"/>
              <w:bottom w:val="single" w:sz="8" w:space="0" w:color="B3CC82"/>
              <w:right w:val="single" w:sz="8" w:space="0" w:color="B3CC82"/>
            </w:tcBorders>
            <w:vAlign w:val="bottom"/>
            <w:hideMark/>
          </w:tcPr>
          <w:p w:rsidR="00D27762" w:rsidRPr="00676B0E" w:rsidRDefault="00D27762" w:rsidP="00D27762">
            <w:pPr>
              <w:jc w:val="right"/>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 xml:space="preserve"> $ 39.990 </w:t>
            </w:r>
          </w:p>
        </w:tc>
      </w:tr>
      <w:tr w:rsidR="00D27762" w:rsidRPr="00676B0E" w:rsidTr="00D27762">
        <w:trPr>
          <w:trHeight w:val="330"/>
        </w:trPr>
        <w:tc>
          <w:tcPr>
            <w:tcW w:w="0" w:type="auto"/>
            <w:tcBorders>
              <w:top w:val="single" w:sz="8" w:space="0" w:color="B3CC82"/>
              <w:left w:val="single" w:sz="8" w:space="0" w:color="B3CC82"/>
              <w:bottom w:val="single" w:sz="8" w:space="0" w:color="B3CC82"/>
              <w:right w:val="nil"/>
            </w:tcBorders>
            <w:vAlign w:val="bottom"/>
            <w:hideMark/>
          </w:tcPr>
          <w:p w:rsidR="00D27762" w:rsidRPr="00676B0E" w:rsidRDefault="00D27762" w:rsidP="00D27762">
            <w:pPr>
              <w:rPr>
                <w:rFonts w:ascii="Times New Roman" w:eastAsia="Times New Roman" w:hAnsi="Times New Roman" w:cs="Times New Roman"/>
                <w:b/>
                <w:bCs/>
                <w:color w:val="000000"/>
                <w:sz w:val="22"/>
                <w:lang w:val="es-CL" w:eastAsia="es-CL"/>
              </w:rPr>
            </w:pPr>
            <w:r w:rsidRPr="00676B0E">
              <w:rPr>
                <w:rFonts w:ascii="Times New Roman" w:eastAsia="Times New Roman" w:hAnsi="Times New Roman" w:cs="Times New Roman"/>
                <w:b/>
                <w:bCs/>
                <w:color w:val="000000"/>
                <w:sz w:val="22"/>
                <w:lang w:val="es-CL" w:eastAsia="es-CL"/>
              </w:rPr>
              <w:t>Pase Mensual</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 xml:space="preserve"> $ 319.920 </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 xml:space="preserve"> $ 287.928 </w:t>
            </w:r>
          </w:p>
        </w:tc>
        <w:tc>
          <w:tcPr>
            <w:tcW w:w="0" w:type="auto"/>
            <w:tcBorders>
              <w:top w:val="single" w:sz="8" w:space="0" w:color="B3CC82"/>
              <w:left w:val="nil"/>
              <w:bottom w:val="single" w:sz="8" w:space="0" w:color="B3CC82"/>
              <w:right w:val="single" w:sz="8" w:space="0" w:color="B3CC82"/>
            </w:tcBorders>
            <w:vAlign w:val="bottom"/>
            <w:hideMark/>
          </w:tcPr>
          <w:p w:rsidR="00D27762" w:rsidRPr="00676B0E" w:rsidRDefault="00D27762" w:rsidP="00D27762">
            <w:pPr>
              <w:jc w:val="right"/>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 xml:space="preserve"> $ 35.991 </w:t>
            </w:r>
          </w:p>
        </w:tc>
      </w:tr>
      <w:tr w:rsidR="00D27762" w:rsidRPr="00676B0E" w:rsidTr="00D27762">
        <w:trPr>
          <w:trHeight w:val="330"/>
        </w:trPr>
        <w:tc>
          <w:tcPr>
            <w:tcW w:w="0" w:type="auto"/>
            <w:tcBorders>
              <w:top w:val="single" w:sz="8" w:space="0" w:color="B3CC82"/>
              <w:left w:val="single" w:sz="8" w:space="0" w:color="B3CC82"/>
              <w:bottom w:val="single" w:sz="8" w:space="0" w:color="B3CC82"/>
              <w:right w:val="nil"/>
            </w:tcBorders>
            <w:vAlign w:val="bottom"/>
            <w:hideMark/>
          </w:tcPr>
          <w:p w:rsidR="00D27762" w:rsidRPr="00676B0E" w:rsidRDefault="00D27762" w:rsidP="00D27762">
            <w:pPr>
              <w:rPr>
                <w:rFonts w:ascii="Times New Roman" w:eastAsia="Times New Roman" w:hAnsi="Times New Roman" w:cs="Times New Roman"/>
                <w:b/>
                <w:bCs/>
                <w:color w:val="000000"/>
                <w:sz w:val="22"/>
                <w:lang w:val="es-CL" w:eastAsia="es-CL"/>
              </w:rPr>
            </w:pPr>
            <w:r w:rsidRPr="00676B0E">
              <w:rPr>
                <w:rFonts w:ascii="Times New Roman" w:eastAsia="Times New Roman" w:hAnsi="Times New Roman" w:cs="Times New Roman"/>
                <w:b/>
                <w:bCs/>
                <w:color w:val="000000"/>
                <w:sz w:val="22"/>
                <w:lang w:val="es-CL" w:eastAsia="es-CL"/>
              </w:rPr>
              <w:t>Pase Semestral</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 xml:space="preserve"> $ 1.919.520 </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 xml:space="preserve"> $ 1.439.640 </w:t>
            </w:r>
          </w:p>
        </w:tc>
        <w:tc>
          <w:tcPr>
            <w:tcW w:w="0" w:type="auto"/>
            <w:tcBorders>
              <w:top w:val="single" w:sz="8" w:space="0" w:color="B3CC82"/>
              <w:left w:val="nil"/>
              <w:bottom w:val="single" w:sz="8" w:space="0" w:color="B3CC82"/>
              <w:right w:val="single" w:sz="8" w:space="0" w:color="B3CC82"/>
            </w:tcBorders>
            <w:vAlign w:val="bottom"/>
            <w:hideMark/>
          </w:tcPr>
          <w:p w:rsidR="00D27762" w:rsidRPr="00676B0E" w:rsidRDefault="00D27762" w:rsidP="00D27762">
            <w:pPr>
              <w:jc w:val="right"/>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 xml:space="preserve"> $ 29.993 </w:t>
            </w:r>
          </w:p>
        </w:tc>
      </w:tr>
      <w:tr w:rsidR="00D27762" w:rsidRPr="00676B0E" w:rsidTr="00D27762">
        <w:trPr>
          <w:trHeight w:val="330"/>
        </w:trPr>
        <w:tc>
          <w:tcPr>
            <w:tcW w:w="0" w:type="auto"/>
            <w:tcBorders>
              <w:top w:val="single" w:sz="8" w:space="0" w:color="B3CC82"/>
              <w:left w:val="single" w:sz="8" w:space="0" w:color="B3CC82"/>
              <w:bottom w:val="single" w:sz="8" w:space="0" w:color="B3CC82"/>
              <w:right w:val="nil"/>
            </w:tcBorders>
            <w:vAlign w:val="bottom"/>
            <w:hideMark/>
          </w:tcPr>
          <w:p w:rsidR="00D27762" w:rsidRPr="00676B0E" w:rsidRDefault="00D27762" w:rsidP="00D27762">
            <w:pPr>
              <w:rPr>
                <w:rFonts w:ascii="Times New Roman" w:eastAsia="Times New Roman" w:hAnsi="Times New Roman" w:cs="Times New Roman"/>
                <w:b/>
                <w:bCs/>
                <w:color w:val="000000"/>
                <w:sz w:val="22"/>
                <w:lang w:val="es-CL" w:eastAsia="es-CL"/>
              </w:rPr>
            </w:pPr>
            <w:r w:rsidRPr="00676B0E">
              <w:rPr>
                <w:rFonts w:ascii="Times New Roman" w:eastAsia="Times New Roman" w:hAnsi="Times New Roman" w:cs="Times New Roman"/>
                <w:b/>
                <w:bCs/>
                <w:color w:val="000000"/>
                <w:sz w:val="22"/>
                <w:lang w:val="es-CL" w:eastAsia="es-CL"/>
              </w:rPr>
              <w:t>Pase Anual</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 xml:space="preserve"> $ 3.839.040 </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 xml:space="preserve"> $ 2.495.376 </w:t>
            </w:r>
          </w:p>
        </w:tc>
        <w:tc>
          <w:tcPr>
            <w:tcW w:w="0" w:type="auto"/>
            <w:tcBorders>
              <w:top w:val="single" w:sz="8" w:space="0" w:color="B3CC82"/>
              <w:left w:val="nil"/>
              <w:bottom w:val="single" w:sz="8" w:space="0" w:color="B3CC82"/>
              <w:right w:val="single" w:sz="8" w:space="0" w:color="B3CC82"/>
            </w:tcBorders>
            <w:vAlign w:val="bottom"/>
            <w:hideMark/>
          </w:tcPr>
          <w:p w:rsidR="00D27762" w:rsidRPr="00676B0E" w:rsidRDefault="00D27762" w:rsidP="00D27762">
            <w:pPr>
              <w:jc w:val="right"/>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 xml:space="preserve"> $ 25.994 </w:t>
            </w:r>
          </w:p>
        </w:tc>
      </w:tr>
      <w:tr w:rsidR="00D27762" w:rsidRPr="00676B0E" w:rsidTr="00D27762">
        <w:trPr>
          <w:trHeight w:val="330"/>
        </w:trPr>
        <w:tc>
          <w:tcPr>
            <w:tcW w:w="0" w:type="auto"/>
            <w:tcBorders>
              <w:top w:val="single" w:sz="8" w:space="0" w:color="B3CC82"/>
              <w:left w:val="single" w:sz="8" w:space="0" w:color="B3CC82"/>
              <w:bottom w:val="single" w:sz="8" w:space="0" w:color="B3CC82"/>
              <w:right w:val="nil"/>
            </w:tcBorders>
            <w:vAlign w:val="bottom"/>
            <w:hideMark/>
          </w:tcPr>
          <w:p w:rsidR="00D27762" w:rsidRPr="00676B0E" w:rsidRDefault="00D27762" w:rsidP="00D27762">
            <w:pPr>
              <w:rPr>
                <w:rFonts w:ascii="Times New Roman" w:eastAsia="Times New Roman" w:hAnsi="Times New Roman" w:cs="Times New Roman"/>
                <w:b/>
                <w:bCs/>
                <w:color w:val="000000"/>
                <w:sz w:val="22"/>
                <w:lang w:val="es-CL" w:eastAsia="es-CL"/>
              </w:rPr>
            </w:pPr>
            <w:r w:rsidRPr="00676B0E">
              <w:rPr>
                <w:rFonts w:ascii="Times New Roman" w:eastAsia="Times New Roman" w:hAnsi="Times New Roman" w:cs="Times New Roman"/>
                <w:b/>
                <w:bCs/>
                <w:color w:val="000000"/>
                <w:sz w:val="22"/>
                <w:lang w:val="es-CL" w:eastAsia="es-CL"/>
              </w:rPr>
              <w:t>Total</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 xml:space="preserve"> $ 6.118.470 </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 xml:space="preserve"> $ 4.262.934 </w:t>
            </w:r>
          </w:p>
        </w:tc>
        <w:tc>
          <w:tcPr>
            <w:tcW w:w="0" w:type="auto"/>
            <w:tcBorders>
              <w:top w:val="single" w:sz="8" w:space="0" w:color="B3CC82"/>
              <w:left w:val="nil"/>
              <w:bottom w:val="single" w:sz="8" w:space="0" w:color="B3CC82"/>
              <w:right w:val="single" w:sz="8" w:space="0" w:color="B3CC82"/>
            </w:tcBorders>
            <w:vAlign w:val="bottom"/>
            <w:hideMark/>
          </w:tcPr>
          <w:p w:rsidR="00D27762" w:rsidRPr="00676B0E" w:rsidRDefault="00D27762" w:rsidP="00D27762">
            <w:pPr>
              <w:jc w:val="right"/>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 xml:space="preserve"> $ 131.967 </w:t>
            </w:r>
          </w:p>
        </w:tc>
      </w:tr>
    </w:tbl>
    <w:p w:rsidR="00B520EB" w:rsidRPr="00676B0E" w:rsidRDefault="00B520EB" w:rsidP="006565D2">
      <w:pPr>
        <w:spacing w:line="360" w:lineRule="auto"/>
        <w:jc w:val="both"/>
        <w:rPr>
          <w:rFonts w:ascii="Times New Roman" w:hAnsi="Times New Roman" w:cs="Times New Roman"/>
          <w:lang w:val="es-ES"/>
        </w:rPr>
      </w:pPr>
    </w:p>
    <w:p w:rsidR="00040DBF" w:rsidRPr="00676B0E" w:rsidRDefault="00040DBF" w:rsidP="006565D2">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Análisis de sensibilidad unidimensional. Variable precio </w:t>
      </w:r>
    </w:p>
    <w:p w:rsidR="00040DBF" w:rsidRPr="00676B0E" w:rsidRDefault="006E0B16" w:rsidP="00040DBF">
      <w:pPr>
        <w:spacing w:line="276" w:lineRule="auto"/>
        <w:jc w:val="both"/>
        <w:rPr>
          <w:rFonts w:ascii="Times New Roman" w:hAnsi="Times New Roman" w:cs="Times New Roman"/>
          <w:lang w:val="es-ES"/>
        </w:rPr>
      </w:pPr>
      <w:r>
        <w:rPr>
          <w:noProof/>
          <w:lang w:val="es-CL" w:eastAsia="es-CL"/>
        </w:rPr>
        <w:drawing>
          <wp:anchor distT="0" distB="0" distL="114300" distR="114300" simplePos="0" relativeHeight="251656704" behindDoc="0" locked="0" layoutInCell="1" allowOverlap="1">
            <wp:simplePos x="0" y="0"/>
            <wp:positionH relativeFrom="column">
              <wp:posOffset>1758163</wp:posOffset>
            </wp:positionH>
            <wp:positionV relativeFrom="paragraph">
              <wp:posOffset>123877</wp:posOffset>
            </wp:positionV>
            <wp:extent cx="3818255" cy="2142922"/>
            <wp:effectExtent l="0" t="0" r="0" b="0"/>
            <wp:wrapNone/>
            <wp:docPr id="131" name="Gráfico 131">
              <a:extLst xmlns:a="http://schemas.openxmlformats.org/drawingml/2006/main">
                <a:ext uri="{FF2B5EF4-FFF2-40B4-BE49-F238E27FC236}">
                  <a16:creationId xmlns:a16="http://schemas.microsoft.com/office/drawing/2014/main" id="{33496554-DE6D-4851-8078-7859C723F7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anchor>
        </w:drawing>
      </w:r>
    </w:p>
    <w:tbl>
      <w:tblPr>
        <w:tblW w:w="0" w:type="auto"/>
        <w:tblInd w:w="75" w:type="dxa"/>
        <w:tblCellMar>
          <w:top w:w="15" w:type="dxa"/>
          <w:left w:w="70" w:type="dxa"/>
          <w:bottom w:w="15" w:type="dxa"/>
          <w:right w:w="70" w:type="dxa"/>
        </w:tblCellMar>
        <w:tblLook w:val="04A0" w:firstRow="1" w:lastRow="0" w:firstColumn="1" w:lastColumn="0" w:noHBand="0" w:noVBand="1"/>
      </w:tblPr>
      <w:tblGrid>
        <w:gridCol w:w="852"/>
        <w:gridCol w:w="1340"/>
      </w:tblGrid>
      <w:tr w:rsidR="00013C53" w:rsidRPr="006E0B16" w:rsidTr="003177A4">
        <w:trPr>
          <w:trHeight w:val="315"/>
        </w:trPr>
        <w:tc>
          <w:tcPr>
            <w:tcW w:w="0" w:type="auto"/>
            <w:tcBorders>
              <w:top w:val="single" w:sz="4" w:space="0" w:color="auto"/>
              <w:left w:val="single" w:sz="4" w:space="0" w:color="auto"/>
              <w:bottom w:val="single" w:sz="4" w:space="0" w:color="auto"/>
              <w:right w:val="single" w:sz="4" w:space="0" w:color="auto"/>
            </w:tcBorders>
            <w:vAlign w:val="bottom"/>
            <w:hideMark/>
          </w:tcPr>
          <w:p w:rsidR="003177A4" w:rsidRPr="006E0B16" w:rsidRDefault="003177A4" w:rsidP="003177A4">
            <w:pPr>
              <w:rPr>
                <w:rFonts w:ascii="Times New Roman" w:eastAsia="Times New Roman" w:hAnsi="Times New Roman" w:cs="Times New Roman"/>
                <w:sz w:val="20"/>
                <w:lang w:val="es-CL" w:eastAsia="es-CL"/>
              </w:rPr>
            </w:pPr>
            <w:r w:rsidRPr="006E0B16">
              <w:rPr>
                <w:rFonts w:ascii="Times New Roman" w:eastAsia="Times New Roman" w:hAnsi="Times New Roman" w:cs="Times New Roman"/>
                <w:sz w:val="20"/>
                <w:lang w:val="es-CL" w:eastAsia="es-CL"/>
              </w:rPr>
              <w:t>PRECIO</w:t>
            </w:r>
          </w:p>
        </w:tc>
        <w:tc>
          <w:tcPr>
            <w:tcW w:w="0" w:type="auto"/>
            <w:tcBorders>
              <w:top w:val="single" w:sz="4" w:space="0" w:color="auto"/>
              <w:left w:val="single" w:sz="4" w:space="0" w:color="auto"/>
              <w:bottom w:val="single" w:sz="4" w:space="0" w:color="auto"/>
              <w:right w:val="single" w:sz="4" w:space="0" w:color="auto"/>
            </w:tcBorders>
            <w:vAlign w:val="bottom"/>
            <w:hideMark/>
          </w:tcPr>
          <w:p w:rsidR="003177A4" w:rsidRPr="006E0B16" w:rsidRDefault="003177A4" w:rsidP="003177A4">
            <w:pPr>
              <w:rPr>
                <w:rFonts w:ascii="Times New Roman" w:eastAsia="Times New Roman" w:hAnsi="Times New Roman" w:cs="Times New Roman"/>
                <w:sz w:val="20"/>
                <w:lang w:val="es-CL" w:eastAsia="es-CL"/>
              </w:rPr>
            </w:pPr>
            <w:r w:rsidRPr="006E0B16">
              <w:rPr>
                <w:rFonts w:ascii="Times New Roman" w:eastAsia="Times New Roman" w:hAnsi="Times New Roman" w:cs="Times New Roman"/>
                <w:sz w:val="20"/>
                <w:lang w:val="es-CL" w:eastAsia="es-CL"/>
              </w:rPr>
              <w:t>VAN</w:t>
            </w:r>
          </w:p>
        </w:tc>
      </w:tr>
      <w:tr w:rsidR="00013C53" w:rsidRPr="006E0B16" w:rsidTr="003177A4">
        <w:trPr>
          <w:trHeight w:val="330"/>
        </w:trPr>
        <w:tc>
          <w:tcPr>
            <w:tcW w:w="0" w:type="auto"/>
            <w:tcBorders>
              <w:top w:val="single" w:sz="4" w:space="0" w:color="auto"/>
              <w:left w:val="single" w:sz="4" w:space="0" w:color="auto"/>
              <w:bottom w:val="single" w:sz="4" w:space="0" w:color="auto"/>
              <w:right w:val="single" w:sz="4" w:space="0" w:color="auto"/>
            </w:tcBorders>
            <w:noWrap/>
            <w:vAlign w:val="bottom"/>
            <w:hideMark/>
          </w:tcPr>
          <w:p w:rsidR="003177A4" w:rsidRPr="006E0B16" w:rsidRDefault="003177A4" w:rsidP="003177A4">
            <w:pPr>
              <w:jc w:val="right"/>
              <w:rPr>
                <w:rFonts w:ascii="Times New Roman" w:eastAsia="Times New Roman" w:hAnsi="Times New Roman" w:cs="Times New Roman"/>
                <w:sz w:val="20"/>
                <w:lang w:val="es-CL" w:eastAsia="es-CL"/>
              </w:rPr>
            </w:pPr>
            <w:r w:rsidRPr="006E0B16">
              <w:rPr>
                <w:rFonts w:ascii="Times New Roman" w:eastAsia="Times New Roman" w:hAnsi="Times New Roman" w:cs="Times New Roman"/>
                <w:sz w:val="20"/>
                <w:lang w:val="es-CL" w:eastAsia="es-CL"/>
              </w:rPr>
              <w:t xml:space="preserve"> 32.990 </w:t>
            </w:r>
          </w:p>
        </w:tc>
        <w:tc>
          <w:tcPr>
            <w:tcW w:w="0" w:type="auto"/>
            <w:tcBorders>
              <w:top w:val="single" w:sz="4" w:space="0" w:color="auto"/>
              <w:left w:val="single" w:sz="4" w:space="0" w:color="auto"/>
              <w:bottom w:val="single" w:sz="4" w:space="0" w:color="auto"/>
              <w:right w:val="single" w:sz="4" w:space="0" w:color="auto"/>
            </w:tcBorders>
            <w:noWrap/>
            <w:vAlign w:val="bottom"/>
            <w:hideMark/>
          </w:tcPr>
          <w:p w:rsidR="003177A4" w:rsidRPr="006E0B16" w:rsidRDefault="003177A4" w:rsidP="003177A4">
            <w:pPr>
              <w:jc w:val="right"/>
              <w:rPr>
                <w:rFonts w:ascii="Times New Roman" w:eastAsia="Times New Roman" w:hAnsi="Times New Roman" w:cs="Times New Roman"/>
                <w:sz w:val="20"/>
                <w:lang w:val="es-CL" w:eastAsia="es-CL"/>
              </w:rPr>
            </w:pPr>
            <w:r w:rsidRPr="006E0B16">
              <w:rPr>
                <w:rFonts w:ascii="Times New Roman" w:eastAsia="Times New Roman" w:hAnsi="Times New Roman" w:cs="Times New Roman"/>
                <w:sz w:val="20"/>
                <w:lang w:val="es-CL" w:eastAsia="es-CL"/>
              </w:rPr>
              <w:t xml:space="preserve">-231.661.584 </w:t>
            </w:r>
          </w:p>
        </w:tc>
      </w:tr>
      <w:tr w:rsidR="00013C53" w:rsidRPr="006E0B16" w:rsidTr="003177A4">
        <w:trPr>
          <w:trHeight w:val="330"/>
        </w:trPr>
        <w:tc>
          <w:tcPr>
            <w:tcW w:w="0" w:type="auto"/>
            <w:tcBorders>
              <w:top w:val="single" w:sz="4" w:space="0" w:color="auto"/>
              <w:left w:val="single" w:sz="4" w:space="0" w:color="auto"/>
              <w:bottom w:val="single" w:sz="4" w:space="0" w:color="auto"/>
              <w:right w:val="single" w:sz="4" w:space="0" w:color="auto"/>
            </w:tcBorders>
            <w:noWrap/>
            <w:vAlign w:val="bottom"/>
            <w:hideMark/>
          </w:tcPr>
          <w:p w:rsidR="003177A4" w:rsidRPr="006E0B16" w:rsidRDefault="003177A4" w:rsidP="003177A4">
            <w:pPr>
              <w:jc w:val="right"/>
              <w:rPr>
                <w:rFonts w:ascii="Times New Roman" w:eastAsia="Times New Roman" w:hAnsi="Times New Roman" w:cs="Times New Roman"/>
                <w:sz w:val="20"/>
                <w:lang w:val="es-CL" w:eastAsia="es-CL"/>
              </w:rPr>
            </w:pPr>
            <w:r w:rsidRPr="006E0B16">
              <w:rPr>
                <w:rFonts w:ascii="Times New Roman" w:eastAsia="Times New Roman" w:hAnsi="Times New Roman" w:cs="Times New Roman"/>
                <w:sz w:val="20"/>
                <w:lang w:val="es-CL" w:eastAsia="es-CL"/>
              </w:rPr>
              <w:t xml:space="preserve"> 33.990 </w:t>
            </w:r>
          </w:p>
        </w:tc>
        <w:tc>
          <w:tcPr>
            <w:tcW w:w="0" w:type="auto"/>
            <w:tcBorders>
              <w:top w:val="single" w:sz="8" w:space="0" w:color="auto"/>
              <w:left w:val="single" w:sz="8" w:space="0" w:color="auto"/>
              <w:bottom w:val="single" w:sz="8" w:space="0" w:color="auto"/>
              <w:right w:val="single" w:sz="8" w:space="0" w:color="auto"/>
            </w:tcBorders>
            <w:shd w:val="clear" w:color="000000" w:fill="FFFFFF"/>
            <w:noWrap/>
            <w:vAlign w:val="bottom"/>
            <w:hideMark/>
          </w:tcPr>
          <w:p w:rsidR="003177A4" w:rsidRPr="006E0B16" w:rsidRDefault="003177A4" w:rsidP="003177A4">
            <w:pPr>
              <w:jc w:val="right"/>
              <w:rPr>
                <w:rFonts w:ascii="Times New Roman" w:eastAsia="Times New Roman" w:hAnsi="Times New Roman" w:cs="Times New Roman"/>
                <w:sz w:val="20"/>
                <w:lang w:val="es-CL" w:eastAsia="es-CL"/>
              </w:rPr>
            </w:pPr>
            <w:r w:rsidRPr="006E0B16">
              <w:rPr>
                <w:rFonts w:ascii="Times New Roman" w:eastAsia="Times New Roman" w:hAnsi="Times New Roman" w:cs="Times New Roman"/>
                <w:sz w:val="20"/>
                <w:lang w:val="es-CL" w:eastAsia="es-CL"/>
              </w:rPr>
              <w:t xml:space="preserve"> 3.473.094 </w:t>
            </w:r>
          </w:p>
        </w:tc>
      </w:tr>
      <w:tr w:rsidR="00013C53" w:rsidRPr="006E0B16" w:rsidTr="003177A4">
        <w:trPr>
          <w:trHeight w:val="315"/>
        </w:trPr>
        <w:tc>
          <w:tcPr>
            <w:tcW w:w="0" w:type="auto"/>
            <w:tcBorders>
              <w:top w:val="single" w:sz="4" w:space="0" w:color="auto"/>
              <w:left w:val="single" w:sz="4" w:space="0" w:color="auto"/>
              <w:bottom w:val="single" w:sz="4" w:space="0" w:color="auto"/>
              <w:right w:val="single" w:sz="4" w:space="0" w:color="auto"/>
            </w:tcBorders>
            <w:noWrap/>
            <w:vAlign w:val="bottom"/>
            <w:hideMark/>
          </w:tcPr>
          <w:p w:rsidR="003177A4" w:rsidRPr="006E0B16" w:rsidRDefault="003177A4" w:rsidP="003177A4">
            <w:pPr>
              <w:jc w:val="right"/>
              <w:rPr>
                <w:rFonts w:ascii="Times New Roman" w:eastAsia="Times New Roman" w:hAnsi="Times New Roman" w:cs="Times New Roman"/>
                <w:sz w:val="20"/>
                <w:lang w:val="es-CL" w:eastAsia="es-CL"/>
              </w:rPr>
            </w:pPr>
            <w:r w:rsidRPr="006E0B16">
              <w:rPr>
                <w:rFonts w:ascii="Times New Roman" w:eastAsia="Times New Roman" w:hAnsi="Times New Roman" w:cs="Times New Roman"/>
                <w:sz w:val="20"/>
                <w:lang w:val="es-CL" w:eastAsia="es-CL"/>
              </w:rPr>
              <w:t xml:space="preserve"> 34.990 </w:t>
            </w:r>
          </w:p>
        </w:tc>
        <w:tc>
          <w:tcPr>
            <w:tcW w:w="0" w:type="auto"/>
            <w:tcBorders>
              <w:top w:val="single" w:sz="4" w:space="0" w:color="auto"/>
              <w:left w:val="single" w:sz="4" w:space="0" w:color="auto"/>
              <w:bottom w:val="single" w:sz="4" w:space="0" w:color="auto"/>
              <w:right w:val="single" w:sz="4" w:space="0" w:color="auto"/>
            </w:tcBorders>
            <w:noWrap/>
            <w:vAlign w:val="bottom"/>
            <w:hideMark/>
          </w:tcPr>
          <w:p w:rsidR="003177A4" w:rsidRPr="006E0B16" w:rsidRDefault="003177A4" w:rsidP="003177A4">
            <w:pPr>
              <w:jc w:val="right"/>
              <w:rPr>
                <w:rFonts w:ascii="Times New Roman" w:eastAsia="Times New Roman" w:hAnsi="Times New Roman" w:cs="Times New Roman"/>
                <w:sz w:val="20"/>
                <w:lang w:val="es-CL" w:eastAsia="es-CL"/>
              </w:rPr>
            </w:pPr>
            <w:r w:rsidRPr="006E0B16">
              <w:rPr>
                <w:rFonts w:ascii="Times New Roman" w:eastAsia="Times New Roman" w:hAnsi="Times New Roman" w:cs="Times New Roman"/>
                <w:sz w:val="20"/>
                <w:lang w:val="es-CL" w:eastAsia="es-CL"/>
              </w:rPr>
              <w:t xml:space="preserve"> 238.607.773 </w:t>
            </w:r>
          </w:p>
        </w:tc>
      </w:tr>
      <w:tr w:rsidR="00013C53" w:rsidRPr="006E0B16" w:rsidTr="003177A4">
        <w:trPr>
          <w:trHeight w:val="315"/>
        </w:trPr>
        <w:tc>
          <w:tcPr>
            <w:tcW w:w="0" w:type="auto"/>
            <w:tcBorders>
              <w:top w:val="single" w:sz="4" w:space="0" w:color="auto"/>
              <w:left w:val="single" w:sz="4" w:space="0" w:color="auto"/>
              <w:bottom w:val="single" w:sz="4" w:space="0" w:color="auto"/>
              <w:right w:val="single" w:sz="4" w:space="0" w:color="auto"/>
            </w:tcBorders>
            <w:vAlign w:val="bottom"/>
            <w:hideMark/>
          </w:tcPr>
          <w:p w:rsidR="003177A4" w:rsidRPr="006E0B16" w:rsidRDefault="003177A4" w:rsidP="003177A4">
            <w:pPr>
              <w:jc w:val="right"/>
              <w:rPr>
                <w:rFonts w:ascii="Times New Roman" w:eastAsia="Times New Roman" w:hAnsi="Times New Roman" w:cs="Times New Roman"/>
                <w:sz w:val="20"/>
                <w:lang w:val="es-CL" w:eastAsia="es-CL"/>
              </w:rPr>
            </w:pPr>
            <w:r w:rsidRPr="006E0B16">
              <w:rPr>
                <w:rFonts w:ascii="Times New Roman" w:eastAsia="Times New Roman" w:hAnsi="Times New Roman" w:cs="Times New Roman"/>
                <w:sz w:val="20"/>
                <w:lang w:val="es-CL" w:eastAsia="es-CL"/>
              </w:rPr>
              <w:t xml:space="preserve"> 35.990 </w:t>
            </w:r>
          </w:p>
        </w:tc>
        <w:tc>
          <w:tcPr>
            <w:tcW w:w="0" w:type="auto"/>
            <w:tcBorders>
              <w:top w:val="single" w:sz="4" w:space="0" w:color="auto"/>
              <w:left w:val="single" w:sz="4" w:space="0" w:color="auto"/>
              <w:bottom w:val="single" w:sz="4" w:space="0" w:color="auto"/>
              <w:right w:val="single" w:sz="4" w:space="0" w:color="auto"/>
            </w:tcBorders>
            <w:vAlign w:val="bottom"/>
            <w:hideMark/>
          </w:tcPr>
          <w:p w:rsidR="003177A4" w:rsidRPr="006E0B16" w:rsidRDefault="003177A4" w:rsidP="003177A4">
            <w:pPr>
              <w:jc w:val="right"/>
              <w:rPr>
                <w:rFonts w:ascii="Times New Roman" w:eastAsia="Times New Roman" w:hAnsi="Times New Roman" w:cs="Times New Roman"/>
                <w:sz w:val="20"/>
                <w:lang w:val="es-CL" w:eastAsia="es-CL"/>
              </w:rPr>
            </w:pPr>
            <w:r w:rsidRPr="006E0B16">
              <w:rPr>
                <w:rFonts w:ascii="Times New Roman" w:eastAsia="Times New Roman" w:hAnsi="Times New Roman" w:cs="Times New Roman"/>
                <w:sz w:val="20"/>
                <w:lang w:val="es-CL" w:eastAsia="es-CL"/>
              </w:rPr>
              <w:t xml:space="preserve"> 473.742.452 </w:t>
            </w:r>
          </w:p>
        </w:tc>
      </w:tr>
      <w:tr w:rsidR="00013C53" w:rsidRPr="006E0B16" w:rsidTr="003177A4">
        <w:trPr>
          <w:trHeight w:val="330"/>
        </w:trPr>
        <w:tc>
          <w:tcPr>
            <w:tcW w:w="0" w:type="auto"/>
            <w:tcBorders>
              <w:top w:val="single" w:sz="4" w:space="0" w:color="auto"/>
              <w:left w:val="single" w:sz="4" w:space="0" w:color="auto"/>
              <w:bottom w:val="single" w:sz="4" w:space="0" w:color="auto"/>
              <w:right w:val="single" w:sz="4" w:space="0" w:color="auto"/>
            </w:tcBorders>
            <w:vAlign w:val="bottom"/>
            <w:hideMark/>
          </w:tcPr>
          <w:p w:rsidR="003177A4" w:rsidRPr="006E0B16" w:rsidRDefault="003177A4" w:rsidP="003177A4">
            <w:pPr>
              <w:jc w:val="right"/>
              <w:rPr>
                <w:rFonts w:ascii="Times New Roman" w:eastAsia="Times New Roman" w:hAnsi="Times New Roman" w:cs="Times New Roman"/>
                <w:sz w:val="20"/>
                <w:lang w:val="es-CL" w:eastAsia="es-CL"/>
              </w:rPr>
            </w:pPr>
            <w:r w:rsidRPr="006E0B16">
              <w:rPr>
                <w:rFonts w:ascii="Times New Roman" w:eastAsia="Times New Roman" w:hAnsi="Times New Roman" w:cs="Times New Roman"/>
                <w:sz w:val="20"/>
                <w:lang w:val="es-CL" w:eastAsia="es-CL"/>
              </w:rPr>
              <w:t xml:space="preserve"> 36.990 </w:t>
            </w:r>
          </w:p>
        </w:tc>
        <w:tc>
          <w:tcPr>
            <w:tcW w:w="0" w:type="auto"/>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3177A4" w:rsidRPr="006E0B16" w:rsidRDefault="003177A4" w:rsidP="003177A4">
            <w:pPr>
              <w:jc w:val="right"/>
              <w:rPr>
                <w:rFonts w:ascii="Times New Roman" w:eastAsia="Times New Roman" w:hAnsi="Times New Roman" w:cs="Times New Roman"/>
                <w:sz w:val="20"/>
                <w:lang w:val="es-CL" w:eastAsia="es-CL"/>
              </w:rPr>
            </w:pPr>
            <w:r w:rsidRPr="006E0B16">
              <w:rPr>
                <w:rFonts w:ascii="Times New Roman" w:eastAsia="Times New Roman" w:hAnsi="Times New Roman" w:cs="Times New Roman"/>
                <w:sz w:val="20"/>
                <w:lang w:val="es-CL" w:eastAsia="es-CL"/>
              </w:rPr>
              <w:t xml:space="preserve"> 708.877.131 </w:t>
            </w:r>
          </w:p>
        </w:tc>
      </w:tr>
      <w:tr w:rsidR="00013C53" w:rsidRPr="006E0B16" w:rsidTr="003177A4">
        <w:trPr>
          <w:trHeight w:val="330"/>
        </w:trPr>
        <w:tc>
          <w:tcPr>
            <w:tcW w:w="0" w:type="auto"/>
            <w:tcBorders>
              <w:top w:val="single" w:sz="4" w:space="0" w:color="auto"/>
              <w:left w:val="single" w:sz="4" w:space="0" w:color="auto"/>
              <w:bottom w:val="single" w:sz="4" w:space="0" w:color="auto"/>
              <w:right w:val="single" w:sz="4" w:space="0" w:color="auto"/>
            </w:tcBorders>
            <w:vAlign w:val="bottom"/>
            <w:hideMark/>
          </w:tcPr>
          <w:p w:rsidR="003177A4" w:rsidRPr="006E0B16" w:rsidRDefault="003177A4" w:rsidP="003177A4">
            <w:pPr>
              <w:jc w:val="right"/>
              <w:rPr>
                <w:rFonts w:ascii="Times New Roman" w:eastAsia="Times New Roman" w:hAnsi="Times New Roman" w:cs="Times New Roman"/>
                <w:sz w:val="20"/>
                <w:lang w:val="es-CL" w:eastAsia="es-CL"/>
              </w:rPr>
            </w:pPr>
            <w:r w:rsidRPr="006E0B16">
              <w:rPr>
                <w:rFonts w:ascii="Times New Roman" w:eastAsia="Times New Roman" w:hAnsi="Times New Roman" w:cs="Times New Roman"/>
                <w:sz w:val="20"/>
                <w:lang w:val="es-CL" w:eastAsia="es-CL"/>
              </w:rPr>
              <w:t xml:space="preserve"> 37.990 </w:t>
            </w:r>
          </w:p>
        </w:tc>
        <w:tc>
          <w:tcPr>
            <w:tcW w:w="0" w:type="auto"/>
            <w:tcBorders>
              <w:top w:val="single" w:sz="8" w:space="0" w:color="auto"/>
              <w:left w:val="single" w:sz="8" w:space="0" w:color="auto"/>
              <w:bottom w:val="single" w:sz="8" w:space="0" w:color="auto"/>
              <w:right w:val="single" w:sz="8" w:space="0" w:color="auto"/>
            </w:tcBorders>
            <w:shd w:val="clear" w:color="000000" w:fill="FFFFFF"/>
            <w:noWrap/>
            <w:vAlign w:val="bottom"/>
            <w:hideMark/>
          </w:tcPr>
          <w:p w:rsidR="003177A4" w:rsidRPr="006E0B16" w:rsidRDefault="003177A4" w:rsidP="003177A4">
            <w:pPr>
              <w:jc w:val="right"/>
              <w:rPr>
                <w:rFonts w:ascii="Times New Roman" w:eastAsia="Times New Roman" w:hAnsi="Times New Roman" w:cs="Times New Roman"/>
                <w:sz w:val="20"/>
                <w:lang w:val="es-CL" w:eastAsia="es-CL"/>
              </w:rPr>
            </w:pPr>
            <w:r w:rsidRPr="006E0B16">
              <w:rPr>
                <w:rFonts w:ascii="Times New Roman" w:eastAsia="Times New Roman" w:hAnsi="Times New Roman" w:cs="Times New Roman"/>
                <w:sz w:val="20"/>
                <w:lang w:val="es-CL" w:eastAsia="es-CL"/>
              </w:rPr>
              <w:t xml:space="preserve"> 944.011.810 </w:t>
            </w:r>
          </w:p>
        </w:tc>
      </w:tr>
      <w:tr w:rsidR="00013C53" w:rsidRPr="006E0B16" w:rsidTr="003177A4">
        <w:trPr>
          <w:trHeight w:val="315"/>
        </w:trPr>
        <w:tc>
          <w:tcPr>
            <w:tcW w:w="0" w:type="auto"/>
            <w:tcBorders>
              <w:top w:val="single" w:sz="4" w:space="0" w:color="auto"/>
              <w:left w:val="single" w:sz="4" w:space="0" w:color="auto"/>
              <w:bottom w:val="single" w:sz="4" w:space="0" w:color="auto"/>
              <w:right w:val="single" w:sz="4" w:space="0" w:color="auto"/>
            </w:tcBorders>
            <w:vAlign w:val="bottom"/>
            <w:hideMark/>
          </w:tcPr>
          <w:p w:rsidR="003177A4" w:rsidRPr="006E0B16" w:rsidRDefault="003177A4" w:rsidP="003177A4">
            <w:pPr>
              <w:jc w:val="right"/>
              <w:rPr>
                <w:rFonts w:ascii="Times New Roman" w:eastAsia="Times New Roman" w:hAnsi="Times New Roman" w:cs="Times New Roman"/>
                <w:sz w:val="20"/>
                <w:lang w:val="es-CL" w:eastAsia="es-CL"/>
              </w:rPr>
            </w:pPr>
            <w:r w:rsidRPr="006E0B16">
              <w:rPr>
                <w:rFonts w:ascii="Times New Roman" w:eastAsia="Times New Roman" w:hAnsi="Times New Roman" w:cs="Times New Roman"/>
                <w:sz w:val="20"/>
                <w:lang w:val="es-CL" w:eastAsia="es-CL"/>
              </w:rPr>
              <w:t xml:space="preserve"> 38.990 </w:t>
            </w:r>
          </w:p>
        </w:tc>
        <w:tc>
          <w:tcPr>
            <w:tcW w:w="0" w:type="auto"/>
            <w:tcBorders>
              <w:top w:val="single" w:sz="4" w:space="0" w:color="auto"/>
              <w:left w:val="single" w:sz="4" w:space="0" w:color="auto"/>
              <w:bottom w:val="single" w:sz="4" w:space="0" w:color="auto"/>
              <w:right w:val="single" w:sz="4" w:space="0" w:color="auto"/>
            </w:tcBorders>
            <w:vAlign w:val="bottom"/>
            <w:hideMark/>
          </w:tcPr>
          <w:p w:rsidR="003177A4" w:rsidRPr="006E0B16" w:rsidRDefault="003177A4" w:rsidP="003177A4">
            <w:pPr>
              <w:jc w:val="right"/>
              <w:rPr>
                <w:rFonts w:ascii="Times New Roman" w:eastAsia="Times New Roman" w:hAnsi="Times New Roman" w:cs="Times New Roman"/>
                <w:sz w:val="20"/>
                <w:lang w:val="es-CL" w:eastAsia="es-CL"/>
              </w:rPr>
            </w:pPr>
            <w:r w:rsidRPr="006E0B16">
              <w:rPr>
                <w:rFonts w:ascii="Times New Roman" w:eastAsia="Times New Roman" w:hAnsi="Times New Roman" w:cs="Times New Roman"/>
                <w:sz w:val="20"/>
                <w:lang w:val="es-CL" w:eastAsia="es-CL"/>
              </w:rPr>
              <w:t xml:space="preserve"> 1.179.146.489 </w:t>
            </w:r>
          </w:p>
        </w:tc>
      </w:tr>
      <w:tr w:rsidR="00013C53" w:rsidRPr="006E0B16" w:rsidTr="003177A4">
        <w:trPr>
          <w:trHeight w:val="315"/>
        </w:trPr>
        <w:tc>
          <w:tcPr>
            <w:tcW w:w="0" w:type="auto"/>
            <w:tcBorders>
              <w:top w:val="single" w:sz="4" w:space="0" w:color="auto"/>
              <w:left w:val="single" w:sz="4" w:space="0" w:color="auto"/>
              <w:bottom w:val="single" w:sz="4" w:space="0" w:color="auto"/>
              <w:right w:val="single" w:sz="4" w:space="0" w:color="auto"/>
            </w:tcBorders>
            <w:vAlign w:val="bottom"/>
            <w:hideMark/>
          </w:tcPr>
          <w:p w:rsidR="003177A4" w:rsidRPr="006E0B16" w:rsidRDefault="003177A4" w:rsidP="003177A4">
            <w:pPr>
              <w:jc w:val="right"/>
              <w:rPr>
                <w:rFonts w:ascii="Times New Roman" w:eastAsia="Times New Roman" w:hAnsi="Times New Roman" w:cs="Times New Roman"/>
                <w:sz w:val="20"/>
                <w:lang w:val="es-CL" w:eastAsia="es-CL"/>
              </w:rPr>
            </w:pPr>
            <w:r w:rsidRPr="006E0B16">
              <w:rPr>
                <w:rFonts w:ascii="Times New Roman" w:eastAsia="Times New Roman" w:hAnsi="Times New Roman" w:cs="Times New Roman"/>
                <w:sz w:val="20"/>
                <w:lang w:val="es-CL" w:eastAsia="es-CL"/>
              </w:rPr>
              <w:t xml:space="preserve"> 39.990 </w:t>
            </w:r>
          </w:p>
        </w:tc>
        <w:tc>
          <w:tcPr>
            <w:tcW w:w="0" w:type="auto"/>
            <w:tcBorders>
              <w:top w:val="single" w:sz="4" w:space="0" w:color="auto"/>
              <w:left w:val="single" w:sz="4" w:space="0" w:color="auto"/>
              <w:bottom w:val="single" w:sz="4" w:space="0" w:color="auto"/>
              <w:right w:val="single" w:sz="4" w:space="0" w:color="auto"/>
            </w:tcBorders>
            <w:vAlign w:val="bottom"/>
            <w:hideMark/>
          </w:tcPr>
          <w:p w:rsidR="003177A4" w:rsidRPr="006E0B16" w:rsidRDefault="003177A4" w:rsidP="003177A4">
            <w:pPr>
              <w:jc w:val="right"/>
              <w:rPr>
                <w:rFonts w:ascii="Times New Roman" w:eastAsia="Times New Roman" w:hAnsi="Times New Roman" w:cs="Times New Roman"/>
                <w:sz w:val="20"/>
                <w:lang w:val="es-CL" w:eastAsia="es-CL"/>
              </w:rPr>
            </w:pPr>
            <w:r w:rsidRPr="006E0B16">
              <w:rPr>
                <w:rFonts w:ascii="Times New Roman" w:eastAsia="Times New Roman" w:hAnsi="Times New Roman" w:cs="Times New Roman"/>
                <w:sz w:val="20"/>
                <w:lang w:val="es-CL" w:eastAsia="es-CL"/>
              </w:rPr>
              <w:t xml:space="preserve"> 1.414.281.168 </w:t>
            </w:r>
          </w:p>
        </w:tc>
      </w:tr>
    </w:tbl>
    <w:p w:rsidR="00040DBF" w:rsidRPr="00676B0E" w:rsidRDefault="00040DBF" w:rsidP="00040DBF">
      <w:pPr>
        <w:spacing w:line="276" w:lineRule="auto"/>
        <w:jc w:val="both"/>
        <w:rPr>
          <w:rFonts w:ascii="Times New Roman" w:hAnsi="Times New Roman" w:cs="Times New Roman"/>
          <w:lang w:val="es-ES"/>
        </w:rPr>
      </w:pPr>
    </w:p>
    <w:p w:rsidR="00040DBF" w:rsidRPr="00676B0E" w:rsidRDefault="00040DBF" w:rsidP="006565D2">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Al hacer la sensibilización del precio con respecto a la variación del VAN del proyecto, se aprecia que el Club aguanta como </w:t>
      </w:r>
      <w:r w:rsidR="006E0B16">
        <w:rPr>
          <w:rFonts w:ascii="Times New Roman" w:hAnsi="Times New Roman" w:cs="Times New Roman"/>
          <w:lang w:val="es-ES"/>
        </w:rPr>
        <w:t>máximo una disminución de $33.99</w:t>
      </w:r>
      <w:r w:rsidRPr="00676B0E">
        <w:rPr>
          <w:rFonts w:ascii="Times New Roman" w:hAnsi="Times New Roman" w:cs="Times New Roman"/>
          <w:lang w:val="es-ES"/>
        </w:rPr>
        <w:t>0 del precio de venta de su servicio</w:t>
      </w:r>
      <w:r w:rsidR="006E0B16">
        <w:rPr>
          <w:rFonts w:ascii="Times New Roman" w:hAnsi="Times New Roman" w:cs="Times New Roman"/>
          <w:lang w:val="es-ES"/>
        </w:rPr>
        <w:t xml:space="preserve">, si el precio es menor al </w:t>
      </w:r>
      <w:r w:rsidRPr="00676B0E">
        <w:rPr>
          <w:rFonts w:ascii="Times New Roman" w:hAnsi="Times New Roman" w:cs="Times New Roman"/>
          <w:lang w:val="es-ES"/>
        </w:rPr>
        <w:t xml:space="preserve"> expuesto anteriormente, el VAN del proyecto es negativo y, por ende, dejaría de ser atractivo para los inversionistas, ya que el proyecto no crearía valor.</w:t>
      </w:r>
    </w:p>
    <w:p w:rsidR="00040DBF" w:rsidRPr="00676B0E" w:rsidRDefault="00040DBF" w:rsidP="006565D2">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 Por otro lado, se desprende que el Club puede realizar una disminución de</w:t>
      </w:r>
      <w:r w:rsidR="006E0B16">
        <w:rPr>
          <w:rFonts w:ascii="Times New Roman" w:hAnsi="Times New Roman" w:cs="Times New Roman"/>
          <w:lang w:val="es-ES"/>
        </w:rPr>
        <w:t xml:space="preserve"> su precio de venta de hasta $33</w:t>
      </w:r>
      <w:r w:rsidRPr="00676B0E">
        <w:rPr>
          <w:rFonts w:ascii="Times New Roman" w:hAnsi="Times New Roman" w:cs="Times New Roman"/>
          <w:lang w:val="es-ES"/>
        </w:rPr>
        <w:t>.990 aproximadamente para no destruir valor a la empresa.</w:t>
      </w:r>
    </w:p>
    <w:p w:rsidR="00D27762" w:rsidRPr="00676B0E" w:rsidRDefault="00D27762" w:rsidP="006565D2">
      <w:pPr>
        <w:spacing w:line="360" w:lineRule="auto"/>
        <w:jc w:val="both"/>
        <w:rPr>
          <w:rFonts w:ascii="Times New Roman" w:hAnsi="Times New Roman" w:cs="Times New Roman"/>
          <w:lang w:val="es-ES"/>
        </w:rPr>
      </w:pPr>
    </w:p>
    <w:p w:rsidR="00040DBF" w:rsidRPr="00676B0E" w:rsidRDefault="00040DBF" w:rsidP="004640DE">
      <w:pPr>
        <w:pStyle w:val="Ttulo2"/>
        <w:rPr>
          <w:rFonts w:cs="Times New Roman"/>
          <w:lang w:val="es-ES"/>
        </w:rPr>
      </w:pPr>
      <w:bookmarkStart w:id="156" w:name="_Toc361665116"/>
      <w:r w:rsidRPr="00676B0E">
        <w:rPr>
          <w:rFonts w:cs="Times New Roman"/>
          <w:lang w:val="es-ES"/>
        </w:rPr>
        <w:t>Análisis de Riesgo</w:t>
      </w:r>
      <w:bookmarkEnd w:id="156"/>
    </w:p>
    <w:p w:rsidR="00040DBF" w:rsidRPr="00676B0E" w:rsidRDefault="00040DBF" w:rsidP="006565D2">
      <w:pPr>
        <w:spacing w:line="360" w:lineRule="auto"/>
        <w:jc w:val="both"/>
        <w:rPr>
          <w:rFonts w:ascii="Times New Roman" w:hAnsi="Times New Roman" w:cs="Times New Roman"/>
          <w:lang w:val="es-ES"/>
        </w:rPr>
      </w:pPr>
    </w:p>
    <w:p w:rsidR="00040DBF" w:rsidRPr="00676B0E" w:rsidRDefault="00040DBF" w:rsidP="006565D2">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Para inicial el análisis del riesgo se debe tener en cuenta que el riesgo operacional del proyecto o variabilidad de las utilidades operacionales es de un 1,5, el cual es el valor del GAO (ver anexo 3), el cual demuestra cuanto aumentarán la UAII con respecto al crecimiento o una bajadas en las ventas y el riesgo financiero no se podrá cuantificar, ya que en el presente  informe  solo se expone el flujo de caja proyecto puro y los interés del prestamos no están visibles en el flujo de caja. </w:t>
      </w:r>
    </w:p>
    <w:p w:rsidR="00040DBF" w:rsidRPr="00676B0E" w:rsidRDefault="00040DBF" w:rsidP="00040DBF">
      <w:pPr>
        <w:spacing w:line="276" w:lineRule="auto"/>
        <w:jc w:val="both"/>
        <w:rPr>
          <w:rFonts w:ascii="Times New Roman" w:hAnsi="Times New Roman" w:cs="Times New Roman"/>
          <w:lang w:val="es-ES"/>
        </w:rPr>
      </w:pPr>
    </w:p>
    <w:p w:rsidR="00D81C7C" w:rsidRPr="00676B0E" w:rsidRDefault="00040DBF" w:rsidP="006565D2">
      <w:pPr>
        <w:spacing w:line="360" w:lineRule="auto"/>
        <w:jc w:val="both"/>
        <w:rPr>
          <w:rFonts w:ascii="Times New Roman" w:hAnsi="Times New Roman" w:cs="Times New Roman"/>
          <w:lang w:val="es-ES"/>
        </w:rPr>
      </w:pPr>
      <w:r w:rsidRPr="00676B0E">
        <w:rPr>
          <w:rFonts w:ascii="Times New Roman" w:hAnsi="Times New Roman" w:cs="Times New Roman"/>
          <w:lang w:val="es-ES"/>
        </w:rPr>
        <w:t xml:space="preserve">Para proceder al análisis de riesgo se procede </w:t>
      </w:r>
      <w:r w:rsidR="00D27762" w:rsidRPr="00676B0E">
        <w:rPr>
          <w:rFonts w:ascii="Times New Roman" w:hAnsi="Times New Roman" w:cs="Times New Roman"/>
          <w:lang w:val="es-ES"/>
        </w:rPr>
        <w:t>a la evaluación de 3 escenario:</w:t>
      </w:r>
    </w:p>
    <w:p w:rsidR="00040DBF" w:rsidRPr="00676B0E" w:rsidRDefault="00040DBF" w:rsidP="00677137">
      <w:pPr>
        <w:pStyle w:val="Prrafodelista"/>
        <w:numPr>
          <w:ilvl w:val="0"/>
          <w:numId w:val="42"/>
        </w:numPr>
        <w:spacing w:before="240" w:afterAutospacing="1" w:line="360" w:lineRule="auto"/>
        <w:ind w:right="-113"/>
        <w:rPr>
          <w:rFonts w:ascii="Times New Roman" w:hAnsi="Times New Roman" w:cs="Times New Roman"/>
          <w:sz w:val="24"/>
          <w:szCs w:val="24"/>
          <w:vertAlign w:val="baseline"/>
          <w:lang w:val="es-ES"/>
        </w:rPr>
      </w:pPr>
      <w:r w:rsidRPr="00676B0E">
        <w:rPr>
          <w:rFonts w:ascii="Times New Roman" w:hAnsi="Times New Roman" w:cs="Times New Roman"/>
          <w:b/>
          <w:sz w:val="24"/>
          <w:szCs w:val="24"/>
          <w:vertAlign w:val="baseline"/>
          <w:lang w:val="es-ES"/>
        </w:rPr>
        <w:t>Optimista:</w:t>
      </w:r>
      <w:r w:rsidRPr="00676B0E">
        <w:rPr>
          <w:rFonts w:ascii="Times New Roman" w:hAnsi="Times New Roman" w:cs="Times New Roman"/>
          <w:sz w:val="24"/>
          <w:szCs w:val="24"/>
          <w:vertAlign w:val="baseline"/>
          <w:lang w:val="es-ES"/>
        </w:rPr>
        <w:t xml:space="preserve">100% ocupación desde el día uno de operación con un precio base de </w:t>
      </w:r>
      <w:r w:rsidR="00D81C7C" w:rsidRPr="00676B0E">
        <w:rPr>
          <w:rFonts w:ascii="Times New Roman" w:hAnsi="Times New Roman" w:cs="Times New Roman"/>
          <w:sz w:val="24"/>
          <w:szCs w:val="24"/>
          <w:vertAlign w:val="baseline"/>
          <w:lang w:val="es-ES"/>
        </w:rPr>
        <w:t>$</w:t>
      </w:r>
      <w:r w:rsidRPr="00676B0E">
        <w:rPr>
          <w:rFonts w:ascii="Times New Roman" w:hAnsi="Times New Roman" w:cs="Times New Roman"/>
          <w:sz w:val="24"/>
          <w:szCs w:val="24"/>
          <w:vertAlign w:val="baseline"/>
          <w:lang w:val="es-ES"/>
        </w:rPr>
        <w:t>49.990.</w:t>
      </w:r>
    </w:p>
    <w:tbl>
      <w:tblPr>
        <w:tblW w:w="0" w:type="auto"/>
        <w:tblInd w:w="70" w:type="dxa"/>
        <w:tblCellMar>
          <w:top w:w="15" w:type="dxa"/>
          <w:left w:w="70" w:type="dxa"/>
          <w:bottom w:w="15" w:type="dxa"/>
          <w:right w:w="70" w:type="dxa"/>
        </w:tblCellMar>
        <w:tblLook w:val="04A0" w:firstRow="1" w:lastRow="0" w:firstColumn="1" w:lastColumn="0" w:noHBand="0" w:noVBand="1"/>
      </w:tblPr>
      <w:tblGrid>
        <w:gridCol w:w="1346"/>
        <w:gridCol w:w="1140"/>
        <w:gridCol w:w="2368"/>
        <w:gridCol w:w="2490"/>
      </w:tblGrid>
      <w:tr w:rsidR="00D27762" w:rsidRPr="00676B0E" w:rsidTr="00D27762">
        <w:trPr>
          <w:trHeight w:val="330"/>
        </w:trPr>
        <w:tc>
          <w:tcPr>
            <w:tcW w:w="0" w:type="auto"/>
            <w:tcBorders>
              <w:top w:val="single" w:sz="8" w:space="0" w:color="B3CC82"/>
              <w:left w:val="single" w:sz="8" w:space="0" w:color="B3CC82"/>
              <w:bottom w:val="single" w:sz="8" w:space="0" w:color="B3CC82"/>
              <w:right w:val="nil"/>
            </w:tcBorders>
            <w:shd w:val="clear" w:color="000000" w:fill="9BBB59"/>
            <w:vAlign w:val="bottom"/>
            <w:hideMark/>
          </w:tcPr>
          <w:p w:rsidR="00D27762" w:rsidRPr="00676B0E" w:rsidRDefault="00D27762" w:rsidP="00D27762">
            <w:pPr>
              <w:rPr>
                <w:rFonts w:ascii="Times New Roman" w:eastAsia="Times New Roman" w:hAnsi="Times New Roman" w:cs="Times New Roman"/>
                <w:sz w:val="20"/>
                <w:lang w:val="es-CL" w:eastAsia="es-CL"/>
              </w:rPr>
            </w:pPr>
          </w:p>
        </w:tc>
        <w:tc>
          <w:tcPr>
            <w:tcW w:w="0" w:type="auto"/>
            <w:tcBorders>
              <w:top w:val="single" w:sz="8" w:space="0" w:color="B3CC82"/>
              <w:left w:val="nil"/>
              <w:bottom w:val="single" w:sz="8" w:space="0" w:color="B3CC82"/>
              <w:right w:val="nil"/>
            </w:tcBorders>
            <w:shd w:val="clear" w:color="000000" w:fill="9BBB59"/>
            <w:vAlign w:val="bottom"/>
            <w:hideMark/>
          </w:tcPr>
          <w:p w:rsidR="00D27762" w:rsidRPr="00676B0E" w:rsidRDefault="00D27762" w:rsidP="00D27762">
            <w:pPr>
              <w:rPr>
                <w:rFonts w:ascii="Times New Roman" w:eastAsia="Times New Roman" w:hAnsi="Times New Roman" w:cs="Times New Roman"/>
                <w:b/>
                <w:bCs/>
                <w:color w:val="000000"/>
                <w:sz w:val="20"/>
                <w:lang w:val="es-CL" w:eastAsia="es-CL"/>
              </w:rPr>
            </w:pPr>
            <w:r w:rsidRPr="00676B0E">
              <w:rPr>
                <w:rFonts w:ascii="Times New Roman" w:eastAsia="Times New Roman" w:hAnsi="Times New Roman" w:cs="Times New Roman"/>
                <w:b/>
                <w:bCs/>
                <w:color w:val="000000"/>
                <w:sz w:val="20"/>
                <w:lang w:val="es-CL" w:eastAsia="es-CL"/>
              </w:rPr>
              <w:t>Precio</w:t>
            </w:r>
          </w:p>
        </w:tc>
        <w:tc>
          <w:tcPr>
            <w:tcW w:w="0" w:type="auto"/>
            <w:tcBorders>
              <w:top w:val="single" w:sz="8" w:space="0" w:color="B3CC82"/>
              <w:left w:val="nil"/>
              <w:bottom w:val="single" w:sz="8" w:space="0" w:color="B3CC82"/>
              <w:right w:val="nil"/>
            </w:tcBorders>
            <w:shd w:val="clear" w:color="000000" w:fill="9BBB59"/>
            <w:vAlign w:val="bottom"/>
            <w:hideMark/>
          </w:tcPr>
          <w:p w:rsidR="00D27762" w:rsidRPr="00676B0E" w:rsidRDefault="00D27762" w:rsidP="00D27762">
            <w:pPr>
              <w:rPr>
                <w:rFonts w:ascii="Times New Roman" w:eastAsia="Times New Roman" w:hAnsi="Times New Roman" w:cs="Times New Roman"/>
                <w:b/>
                <w:bCs/>
                <w:color w:val="000000"/>
                <w:sz w:val="20"/>
                <w:lang w:val="es-CL" w:eastAsia="es-CL"/>
              </w:rPr>
            </w:pPr>
            <w:r w:rsidRPr="00676B0E">
              <w:rPr>
                <w:rFonts w:ascii="Times New Roman" w:eastAsia="Times New Roman" w:hAnsi="Times New Roman" w:cs="Times New Roman"/>
                <w:b/>
                <w:bCs/>
                <w:color w:val="000000"/>
                <w:sz w:val="20"/>
                <w:lang w:val="es-CL" w:eastAsia="es-CL"/>
              </w:rPr>
              <w:t>Precio total con descuento</w:t>
            </w:r>
          </w:p>
        </w:tc>
        <w:tc>
          <w:tcPr>
            <w:tcW w:w="0" w:type="auto"/>
            <w:tcBorders>
              <w:top w:val="single" w:sz="8" w:space="0" w:color="B3CC82"/>
              <w:left w:val="nil"/>
              <w:bottom w:val="single" w:sz="8" w:space="0" w:color="B3CC82"/>
              <w:right w:val="single" w:sz="8" w:space="0" w:color="B3CC82"/>
            </w:tcBorders>
            <w:shd w:val="clear" w:color="000000" w:fill="9BBB59"/>
            <w:vAlign w:val="bottom"/>
            <w:hideMark/>
          </w:tcPr>
          <w:p w:rsidR="00D27762" w:rsidRPr="00676B0E" w:rsidRDefault="00D27762" w:rsidP="00D27762">
            <w:pPr>
              <w:rPr>
                <w:rFonts w:ascii="Times New Roman" w:eastAsia="Times New Roman" w:hAnsi="Times New Roman" w:cs="Times New Roman"/>
                <w:b/>
                <w:bCs/>
                <w:color w:val="000000"/>
                <w:sz w:val="20"/>
                <w:lang w:val="es-CL" w:eastAsia="es-CL"/>
              </w:rPr>
            </w:pPr>
            <w:r w:rsidRPr="00676B0E">
              <w:rPr>
                <w:rFonts w:ascii="Times New Roman" w:eastAsia="Times New Roman" w:hAnsi="Times New Roman" w:cs="Times New Roman"/>
                <w:b/>
                <w:bCs/>
                <w:color w:val="000000"/>
                <w:sz w:val="20"/>
                <w:lang w:val="es-CL" w:eastAsia="es-CL"/>
              </w:rPr>
              <w:t>Precio diario con descuento</w:t>
            </w:r>
          </w:p>
        </w:tc>
      </w:tr>
      <w:tr w:rsidR="00D27762" w:rsidRPr="00676B0E" w:rsidTr="00D27762">
        <w:trPr>
          <w:trHeight w:val="330"/>
        </w:trPr>
        <w:tc>
          <w:tcPr>
            <w:tcW w:w="0" w:type="auto"/>
            <w:tcBorders>
              <w:top w:val="single" w:sz="8" w:space="0" w:color="B3CC82"/>
              <w:left w:val="single" w:sz="8" w:space="0" w:color="B3CC82"/>
              <w:bottom w:val="single" w:sz="8" w:space="0" w:color="B3CC82"/>
              <w:right w:val="nil"/>
            </w:tcBorders>
            <w:vAlign w:val="bottom"/>
            <w:hideMark/>
          </w:tcPr>
          <w:p w:rsidR="00D27762" w:rsidRPr="00676B0E" w:rsidRDefault="00D27762" w:rsidP="00D27762">
            <w:pPr>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Valor Diario</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 xml:space="preserve"> $ 49.990 </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 xml:space="preserve"> $ 49.990 </w:t>
            </w:r>
          </w:p>
        </w:tc>
        <w:tc>
          <w:tcPr>
            <w:tcW w:w="0" w:type="auto"/>
            <w:tcBorders>
              <w:top w:val="single" w:sz="8" w:space="0" w:color="B3CC82"/>
              <w:left w:val="nil"/>
              <w:bottom w:val="single" w:sz="8" w:space="0" w:color="B3CC82"/>
              <w:right w:val="single" w:sz="8" w:space="0" w:color="B3CC82"/>
            </w:tcBorders>
            <w:vAlign w:val="bottom"/>
            <w:hideMark/>
          </w:tcPr>
          <w:p w:rsidR="00D27762" w:rsidRPr="00676B0E" w:rsidRDefault="00D27762" w:rsidP="00D27762">
            <w:pPr>
              <w:jc w:val="right"/>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 xml:space="preserve"> $ 49.990 </w:t>
            </w:r>
          </w:p>
        </w:tc>
      </w:tr>
      <w:tr w:rsidR="00D27762" w:rsidRPr="00676B0E" w:rsidTr="00D27762">
        <w:trPr>
          <w:trHeight w:val="330"/>
        </w:trPr>
        <w:tc>
          <w:tcPr>
            <w:tcW w:w="0" w:type="auto"/>
            <w:tcBorders>
              <w:top w:val="single" w:sz="8" w:space="0" w:color="B3CC82"/>
              <w:left w:val="single" w:sz="8" w:space="0" w:color="B3CC82"/>
              <w:bottom w:val="single" w:sz="8" w:space="0" w:color="B3CC82"/>
              <w:right w:val="nil"/>
            </w:tcBorders>
            <w:vAlign w:val="bottom"/>
            <w:hideMark/>
          </w:tcPr>
          <w:p w:rsidR="00D27762" w:rsidRPr="00676B0E" w:rsidRDefault="00D27762" w:rsidP="00D27762">
            <w:pPr>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Pase Mensual</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 xml:space="preserve"> $ 399.920 </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 xml:space="preserve"> $ 359.928 </w:t>
            </w:r>
          </w:p>
        </w:tc>
        <w:tc>
          <w:tcPr>
            <w:tcW w:w="0" w:type="auto"/>
            <w:tcBorders>
              <w:top w:val="single" w:sz="8" w:space="0" w:color="B3CC82"/>
              <w:left w:val="nil"/>
              <w:bottom w:val="single" w:sz="8" w:space="0" w:color="B3CC82"/>
              <w:right w:val="single" w:sz="8" w:space="0" w:color="B3CC82"/>
            </w:tcBorders>
            <w:vAlign w:val="bottom"/>
            <w:hideMark/>
          </w:tcPr>
          <w:p w:rsidR="00D27762" w:rsidRPr="00676B0E" w:rsidRDefault="00D27762" w:rsidP="00D27762">
            <w:pPr>
              <w:jc w:val="right"/>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 xml:space="preserve"> $ 44.991 </w:t>
            </w:r>
          </w:p>
        </w:tc>
      </w:tr>
      <w:tr w:rsidR="00D27762" w:rsidRPr="00676B0E" w:rsidTr="00D27762">
        <w:trPr>
          <w:trHeight w:val="330"/>
        </w:trPr>
        <w:tc>
          <w:tcPr>
            <w:tcW w:w="0" w:type="auto"/>
            <w:tcBorders>
              <w:top w:val="single" w:sz="8" w:space="0" w:color="B3CC82"/>
              <w:left w:val="single" w:sz="8" w:space="0" w:color="B3CC82"/>
              <w:bottom w:val="single" w:sz="8" w:space="0" w:color="B3CC82"/>
              <w:right w:val="nil"/>
            </w:tcBorders>
            <w:vAlign w:val="bottom"/>
            <w:hideMark/>
          </w:tcPr>
          <w:p w:rsidR="00D27762" w:rsidRPr="00676B0E" w:rsidRDefault="00D27762" w:rsidP="00D27762">
            <w:pPr>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Pase Semestral</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 xml:space="preserve"> $ 2.399.520 </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 xml:space="preserve"> $ 1.799.640 </w:t>
            </w:r>
          </w:p>
        </w:tc>
        <w:tc>
          <w:tcPr>
            <w:tcW w:w="0" w:type="auto"/>
            <w:tcBorders>
              <w:top w:val="single" w:sz="8" w:space="0" w:color="B3CC82"/>
              <w:left w:val="nil"/>
              <w:bottom w:val="single" w:sz="8" w:space="0" w:color="B3CC82"/>
              <w:right w:val="single" w:sz="8" w:space="0" w:color="B3CC82"/>
            </w:tcBorders>
            <w:vAlign w:val="bottom"/>
            <w:hideMark/>
          </w:tcPr>
          <w:p w:rsidR="00D27762" w:rsidRPr="00676B0E" w:rsidRDefault="00D27762" w:rsidP="00D27762">
            <w:pPr>
              <w:jc w:val="right"/>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 xml:space="preserve"> $ 37.493 </w:t>
            </w:r>
          </w:p>
        </w:tc>
      </w:tr>
      <w:tr w:rsidR="00D27762" w:rsidRPr="00676B0E" w:rsidTr="00D27762">
        <w:trPr>
          <w:trHeight w:val="330"/>
        </w:trPr>
        <w:tc>
          <w:tcPr>
            <w:tcW w:w="0" w:type="auto"/>
            <w:tcBorders>
              <w:top w:val="single" w:sz="8" w:space="0" w:color="B3CC82"/>
              <w:left w:val="single" w:sz="8" w:space="0" w:color="B3CC82"/>
              <w:bottom w:val="single" w:sz="8" w:space="0" w:color="B3CC82"/>
              <w:right w:val="nil"/>
            </w:tcBorders>
            <w:vAlign w:val="bottom"/>
            <w:hideMark/>
          </w:tcPr>
          <w:p w:rsidR="00D27762" w:rsidRPr="00676B0E" w:rsidRDefault="00D27762" w:rsidP="00D27762">
            <w:pPr>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Pase Anual</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 xml:space="preserve"> $ 4.799.040 </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 xml:space="preserve"> $ 3.119.376 </w:t>
            </w:r>
          </w:p>
        </w:tc>
        <w:tc>
          <w:tcPr>
            <w:tcW w:w="0" w:type="auto"/>
            <w:tcBorders>
              <w:top w:val="single" w:sz="8" w:space="0" w:color="B3CC82"/>
              <w:left w:val="nil"/>
              <w:bottom w:val="single" w:sz="8" w:space="0" w:color="B3CC82"/>
              <w:right w:val="single" w:sz="8" w:space="0" w:color="B3CC82"/>
            </w:tcBorders>
            <w:vAlign w:val="bottom"/>
            <w:hideMark/>
          </w:tcPr>
          <w:p w:rsidR="00D27762" w:rsidRPr="00676B0E" w:rsidRDefault="00D27762" w:rsidP="00D27762">
            <w:pPr>
              <w:jc w:val="right"/>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 xml:space="preserve"> $ 32.494 </w:t>
            </w:r>
          </w:p>
        </w:tc>
      </w:tr>
      <w:tr w:rsidR="00D27762" w:rsidRPr="00676B0E" w:rsidTr="00D27762">
        <w:trPr>
          <w:trHeight w:val="345"/>
        </w:trPr>
        <w:tc>
          <w:tcPr>
            <w:tcW w:w="0" w:type="auto"/>
            <w:tcBorders>
              <w:top w:val="double" w:sz="6" w:space="0" w:color="B3CC82"/>
              <w:left w:val="single" w:sz="8" w:space="0" w:color="B3CC82"/>
              <w:bottom w:val="single" w:sz="8" w:space="0" w:color="B3CC82"/>
              <w:right w:val="nil"/>
            </w:tcBorders>
            <w:vAlign w:val="bottom"/>
            <w:hideMark/>
          </w:tcPr>
          <w:p w:rsidR="00D27762" w:rsidRPr="00676B0E" w:rsidRDefault="00D27762" w:rsidP="00D27762">
            <w:pPr>
              <w:rPr>
                <w:rFonts w:ascii="Times New Roman" w:eastAsia="Times New Roman" w:hAnsi="Times New Roman" w:cs="Times New Roman"/>
                <w:b/>
                <w:bCs/>
                <w:color w:val="000000"/>
                <w:sz w:val="20"/>
                <w:lang w:val="es-CL" w:eastAsia="es-CL"/>
              </w:rPr>
            </w:pPr>
            <w:r w:rsidRPr="00676B0E">
              <w:rPr>
                <w:rFonts w:ascii="Times New Roman" w:eastAsia="Times New Roman" w:hAnsi="Times New Roman" w:cs="Times New Roman"/>
                <w:b/>
                <w:bCs/>
                <w:color w:val="000000"/>
                <w:sz w:val="20"/>
                <w:lang w:val="es-CL" w:eastAsia="es-CL"/>
              </w:rPr>
              <w:t>Total</w:t>
            </w:r>
          </w:p>
        </w:tc>
        <w:tc>
          <w:tcPr>
            <w:tcW w:w="0" w:type="auto"/>
            <w:tcBorders>
              <w:top w:val="double" w:sz="6"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b/>
                <w:bCs/>
                <w:color w:val="000000"/>
                <w:sz w:val="20"/>
                <w:lang w:val="es-CL" w:eastAsia="es-CL"/>
              </w:rPr>
            </w:pPr>
            <w:r w:rsidRPr="00676B0E">
              <w:rPr>
                <w:rFonts w:ascii="Times New Roman" w:eastAsia="Times New Roman" w:hAnsi="Times New Roman" w:cs="Times New Roman"/>
                <w:b/>
                <w:bCs/>
                <w:color w:val="000000"/>
                <w:sz w:val="20"/>
                <w:lang w:val="es-CL" w:eastAsia="es-CL"/>
              </w:rPr>
              <w:t xml:space="preserve"> $ 7.648.470 </w:t>
            </w:r>
          </w:p>
        </w:tc>
        <w:tc>
          <w:tcPr>
            <w:tcW w:w="0" w:type="auto"/>
            <w:tcBorders>
              <w:top w:val="double" w:sz="6"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b/>
                <w:bCs/>
                <w:color w:val="000000"/>
                <w:sz w:val="20"/>
                <w:lang w:val="es-CL" w:eastAsia="es-CL"/>
              </w:rPr>
            </w:pPr>
            <w:r w:rsidRPr="00676B0E">
              <w:rPr>
                <w:rFonts w:ascii="Times New Roman" w:eastAsia="Times New Roman" w:hAnsi="Times New Roman" w:cs="Times New Roman"/>
                <w:b/>
                <w:bCs/>
                <w:color w:val="000000"/>
                <w:sz w:val="20"/>
                <w:lang w:val="es-CL" w:eastAsia="es-CL"/>
              </w:rPr>
              <w:t xml:space="preserve"> $ 5.328.934 </w:t>
            </w:r>
          </w:p>
        </w:tc>
        <w:tc>
          <w:tcPr>
            <w:tcW w:w="0" w:type="auto"/>
            <w:tcBorders>
              <w:top w:val="double" w:sz="6" w:space="0" w:color="B3CC82"/>
              <w:left w:val="nil"/>
              <w:bottom w:val="single" w:sz="8" w:space="0" w:color="B3CC82"/>
              <w:right w:val="single" w:sz="8" w:space="0" w:color="B3CC82"/>
            </w:tcBorders>
            <w:vAlign w:val="bottom"/>
            <w:hideMark/>
          </w:tcPr>
          <w:p w:rsidR="00D27762" w:rsidRPr="00676B0E" w:rsidRDefault="00D27762" w:rsidP="00D27762">
            <w:pPr>
              <w:jc w:val="right"/>
              <w:rPr>
                <w:rFonts w:ascii="Times New Roman" w:eastAsia="Times New Roman" w:hAnsi="Times New Roman" w:cs="Times New Roman"/>
                <w:b/>
                <w:bCs/>
                <w:color w:val="000000"/>
                <w:sz w:val="20"/>
                <w:lang w:val="es-CL" w:eastAsia="es-CL"/>
              </w:rPr>
            </w:pPr>
            <w:r w:rsidRPr="00676B0E">
              <w:rPr>
                <w:rFonts w:ascii="Times New Roman" w:eastAsia="Times New Roman" w:hAnsi="Times New Roman" w:cs="Times New Roman"/>
                <w:b/>
                <w:bCs/>
                <w:color w:val="000000"/>
                <w:sz w:val="20"/>
                <w:lang w:val="es-CL" w:eastAsia="es-CL"/>
              </w:rPr>
              <w:t xml:space="preserve"> $ 164.967 </w:t>
            </w:r>
          </w:p>
        </w:tc>
      </w:tr>
    </w:tbl>
    <w:p w:rsidR="00040DBF" w:rsidRPr="00676B0E" w:rsidRDefault="00040DBF" w:rsidP="006565D2">
      <w:pPr>
        <w:spacing w:line="360" w:lineRule="auto"/>
        <w:jc w:val="both"/>
        <w:rPr>
          <w:rFonts w:ascii="Times New Roman" w:hAnsi="Times New Roman" w:cs="Times New Roman"/>
          <w:lang w:val="es-ES"/>
        </w:rPr>
      </w:pPr>
    </w:p>
    <w:p w:rsidR="00040DBF" w:rsidRPr="00676B0E" w:rsidRDefault="00040DBF" w:rsidP="00677137">
      <w:pPr>
        <w:pStyle w:val="Prrafodelista"/>
        <w:numPr>
          <w:ilvl w:val="0"/>
          <w:numId w:val="42"/>
        </w:numPr>
        <w:spacing w:before="240" w:afterAutospacing="1" w:line="360" w:lineRule="auto"/>
        <w:ind w:right="-113"/>
        <w:rPr>
          <w:rFonts w:ascii="Times New Roman" w:hAnsi="Times New Roman" w:cs="Times New Roman"/>
          <w:sz w:val="24"/>
          <w:szCs w:val="24"/>
          <w:vertAlign w:val="baseline"/>
          <w:lang w:val="es-ES"/>
        </w:rPr>
      </w:pPr>
      <w:r w:rsidRPr="00676B0E">
        <w:rPr>
          <w:rFonts w:ascii="Times New Roman" w:hAnsi="Times New Roman" w:cs="Times New Roman"/>
          <w:b/>
          <w:sz w:val="24"/>
          <w:szCs w:val="24"/>
          <w:vertAlign w:val="baseline"/>
          <w:lang w:val="es-ES"/>
        </w:rPr>
        <w:t>Pesimista:</w:t>
      </w:r>
      <w:r w:rsidRPr="00676B0E">
        <w:rPr>
          <w:rFonts w:ascii="Times New Roman" w:hAnsi="Times New Roman" w:cs="Times New Roman"/>
          <w:sz w:val="24"/>
          <w:szCs w:val="24"/>
          <w:vertAlign w:val="baseline"/>
          <w:lang w:val="es-ES"/>
        </w:rPr>
        <w:t>20% ocupación desde el día uno de operación con el precio</w:t>
      </w:r>
      <w:r w:rsidR="00D27762" w:rsidRPr="00676B0E">
        <w:rPr>
          <w:rFonts w:ascii="Times New Roman" w:hAnsi="Times New Roman" w:cs="Times New Roman"/>
          <w:sz w:val="24"/>
          <w:szCs w:val="24"/>
          <w:vertAlign w:val="baseline"/>
          <w:lang w:val="es-ES"/>
        </w:rPr>
        <w:t xml:space="preserve">de $25.990 </w:t>
      </w:r>
    </w:p>
    <w:tbl>
      <w:tblPr>
        <w:tblW w:w="0" w:type="auto"/>
        <w:tblInd w:w="70" w:type="dxa"/>
        <w:tblCellMar>
          <w:top w:w="15" w:type="dxa"/>
          <w:left w:w="70" w:type="dxa"/>
          <w:bottom w:w="15" w:type="dxa"/>
          <w:right w:w="70" w:type="dxa"/>
        </w:tblCellMar>
        <w:tblLook w:val="04A0" w:firstRow="1" w:lastRow="0" w:firstColumn="1" w:lastColumn="0" w:noHBand="0" w:noVBand="1"/>
      </w:tblPr>
      <w:tblGrid>
        <w:gridCol w:w="1466"/>
        <w:gridCol w:w="1240"/>
        <w:gridCol w:w="2817"/>
        <w:gridCol w:w="2859"/>
      </w:tblGrid>
      <w:tr w:rsidR="00D27762" w:rsidRPr="00676B0E" w:rsidTr="00D27762">
        <w:trPr>
          <w:trHeight w:val="645"/>
        </w:trPr>
        <w:tc>
          <w:tcPr>
            <w:tcW w:w="0" w:type="auto"/>
            <w:tcBorders>
              <w:top w:val="single" w:sz="8" w:space="0" w:color="B3CC82"/>
              <w:left w:val="single" w:sz="8" w:space="0" w:color="B3CC82"/>
              <w:bottom w:val="single" w:sz="8" w:space="0" w:color="B3CC82"/>
              <w:right w:val="nil"/>
            </w:tcBorders>
            <w:shd w:val="clear" w:color="000000" w:fill="9BBB59"/>
            <w:vAlign w:val="bottom"/>
            <w:hideMark/>
          </w:tcPr>
          <w:p w:rsidR="00D27762" w:rsidRPr="00676B0E" w:rsidRDefault="00D27762" w:rsidP="00D27762">
            <w:pPr>
              <w:rPr>
                <w:rFonts w:ascii="Times New Roman" w:eastAsia="Times New Roman" w:hAnsi="Times New Roman" w:cs="Times New Roman"/>
                <w:sz w:val="22"/>
                <w:lang w:val="es-CL" w:eastAsia="es-CL"/>
              </w:rPr>
            </w:pPr>
          </w:p>
        </w:tc>
        <w:tc>
          <w:tcPr>
            <w:tcW w:w="0" w:type="auto"/>
            <w:tcBorders>
              <w:top w:val="single" w:sz="8" w:space="0" w:color="B3CC82"/>
              <w:left w:val="nil"/>
              <w:bottom w:val="single" w:sz="8" w:space="0" w:color="B3CC82"/>
              <w:right w:val="nil"/>
            </w:tcBorders>
            <w:shd w:val="clear" w:color="000000" w:fill="9BBB59"/>
            <w:vAlign w:val="bottom"/>
            <w:hideMark/>
          </w:tcPr>
          <w:p w:rsidR="00D27762" w:rsidRPr="00676B0E" w:rsidRDefault="00D27762" w:rsidP="00D27762">
            <w:pPr>
              <w:rPr>
                <w:rFonts w:ascii="Times New Roman" w:eastAsia="Times New Roman" w:hAnsi="Times New Roman" w:cs="Times New Roman"/>
                <w:b/>
                <w:bCs/>
                <w:color w:val="000000"/>
                <w:sz w:val="22"/>
                <w:lang w:val="es-CL" w:eastAsia="es-CL"/>
              </w:rPr>
            </w:pPr>
            <w:r w:rsidRPr="00676B0E">
              <w:rPr>
                <w:rFonts w:ascii="Times New Roman" w:eastAsia="Times New Roman" w:hAnsi="Times New Roman" w:cs="Times New Roman"/>
                <w:b/>
                <w:bCs/>
                <w:color w:val="000000"/>
                <w:sz w:val="22"/>
                <w:lang w:val="es-CL" w:eastAsia="es-CL"/>
              </w:rPr>
              <w:t>Precio</w:t>
            </w:r>
          </w:p>
        </w:tc>
        <w:tc>
          <w:tcPr>
            <w:tcW w:w="0" w:type="auto"/>
            <w:tcBorders>
              <w:top w:val="single" w:sz="8" w:space="0" w:color="B3CC82"/>
              <w:left w:val="nil"/>
              <w:bottom w:val="single" w:sz="8" w:space="0" w:color="B3CC82"/>
              <w:right w:val="nil"/>
            </w:tcBorders>
            <w:shd w:val="clear" w:color="000000" w:fill="9BBB59"/>
            <w:vAlign w:val="bottom"/>
            <w:hideMark/>
          </w:tcPr>
          <w:p w:rsidR="00D27762" w:rsidRPr="00676B0E" w:rsidRDefault="00D27762" w:rsidP="00D27762">
            <w:pPr>
              <w:rPr>
                <w:rFonts w:ascii="Times New Roman" w:eastAsia="Times New Roman" w:hAnsi="Times New Roman" w:cs="Times New Roman"/>
                <w:b/>
                <w:bCs/>
                <w:color w:val="000000"/>
                <w:sz w:val="22"/>
                <w:lang w:val="es-CL" w:eastAsia="es-CL"/>
              </w:rPr>
            </w:pPr>
            <w:r w:rsidRPr="00676B0E">
              <w:rPr>
                <w:rFonts w:ascii="Times New Roman" w:eastAsia="Times New Roman" w:hAnsi="Times New Roman" w:cs="Times New Roman"/>
                <w:b/>
                <w:bCs/>
                <w:color w:val="000000"/>
                <w:sz w:val="22"/>
                <w:lang w:val="es-CL" w:eastAsia="es-CL"/>
              </w:rPr>
              <w:t>Precio Total  Con Descuento</w:t>
            </w:r>
          </w:p>
        </w:tc>
        <w:tc>
          <w:tcPr>
            <w:tcW w:w="0" w:type="auto"/>
            <w:tcBorders>
              <w:top w:val="single" w:sz="8" w:space="0" w:color="B3CC82"/>
              <w:left w:val="nil"/>
              <w:bottom w:val="single" w:sz="8" w:space="0" w:color="B3CC82"/>
              <w:right w:val="single" w:sz="8" w:space="0" w:color="B3CC82"/>
            </w:tcBorders>
            <w:shd w:val="clear" w:color="000000" w:fill="9BBB59"/>
            <w:vAlign w:val="bottom"/>
            <w:hideMark/>
          </w:tcPr>
          <w:p w:rsidR="00D27762" w:rsidRPr="00676B0E" w:rsidRDefault="00D27762" w:rsidP="00D27762">
            <w:pPr>
              <w:rPr>
                <w:rFonts w:ascii="Times New Roman" w:eastAsia="Times New Roman" w:hAnsi="Times New Roman" w:cs="Times New Roman"/>
                <w:b/>
                <w:bCs/>
                <w:color w:val="000000"/>
                <w:sz w:val="22"/>
                <w:lang w:val="es-CL" w:eastAsia="es-CL"/>
              </w:rPr>
            </w:pPr>
            <w:r w:rsidRPr="00676B0E">
              <w:rPr>
                <w:rFonts w:ascii="Times New Roman" w:eastAsia="Times New Roman" w:hAnsi="Times New Roman" w:cs="Times New Roman"/>
                <w:b/>
                <w:bCs/>
                <w:color w:val="000000"/>
                <w:sz w:val="22"/>
                <w:lang w:val="es-CL" w:eastAsia="es-CL"/>
              </w:rPr>
              <w:t>Precio Diario Con Descuento</w:t>
            </w:r>
          </w:p>
        </w:tc>
      </w:tr>
      <w:tr w:rsidR="00D27762" w:rsidRPr="00676B0E" w:rsidTr="00D27762">
        <w:trPr>
          <w:trHeight w:val="330"/>
        </w:trPr>
        <w:tc>
          <w:tcPr>
            <w:tcW w:w="0" w:type="auto"/>
            <w:tcBorders>
              <w:top w:val="single" w:sz="8" w:space="0" w:color="B3CC82"/>
              <w:left w:val="single" w:sz="8" w:space="0" w:color="B3CC82"/>
              <w:bottom w:val="single" w:sz="8" w:space="0" w:color="B3CC82"/>
              <w:right w:val="nil"/>
            </w:tcBorders>
            <w:vAlign w:val="bottom"/>
            <w:hideMark/>
          </w:tcPr>
          <w:p w:rsidR="00D27762" w:rsidRPr="00676B0E" w:rsidRDefault="00D27762" w:rsidP="00D27762">
            <w:pPr>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Valor Diario</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 xml:space="preserve"> $ 25.990 </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 xml:space="preserve"> $ 25.990 </w:t>
            </w:r>
          </w:p>
        </w:tc>
        <w:tc>
          <w:tcPr>
            <w:tcW w:w="0" w:type="auto"/>
            <w:tcBorders>
              <w:top w:val="single" w:sz="8" w:space="0" w:color="B3CC82"/>
              <w:left w:val="nil"/>
              <w:bottom w:val="single" w:sz="8" w:space="0" w:color="B3CC82"/>
              <w:right w:val="single" w:sz="8" w:space="0" w:color="B3CC82"/>
            </w:tcBorders>
            <w:vAlign w:val="bottom"/>
            <w:hideMark/>
          </w:tcPr>
          <w:p w:rsidR="00D27762" w:rsidRPr="00676B0E" w:rsidRDefault="00D27762" w:rsidP="00D27762">
            <w:pPr>
              <w:jc w:val="right"/>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 xml:space="preserve"> $ 25.990 </w:t>
            </w:r>
          </w:p>
        </w:tc>
      </w:tr>
      <w:tr w:rsidR="00D27762" w:rsidRPr="00676B0E" w:rsidTr="00D27762">
        <w:trPr>
          <w:trHeight w:val="330"/>
        </w:trPr>
        <w:tc>
          <w:tcPr>
            <w:tcW w:w="0" w:type="auto"/>
            <w:tcBorders>
              <w:top w:val="single" w:sz="8" w:space="0" w:color="B3CC82"/>
              <w:left w:val="single" w:sz="8" w:space="0" w:color="B3CC82"/>
              <w:bottom w:val="single" w:sz="8" w:space="0" w:color="B3CC82"/>
              <w:right w:val="nil"/>
            </w:tcBorders>
            <w:vAlign w:val="bottom"/>
            <w:hideMark/>
          </w:tcPr>
          <w:p w:rsidR="00D27762" w:rsidRPr="00676B0E" w:rsidRDefault="00D27762" w:rsidP="00D27762">
            <w:pPr>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Pase Mensual</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 xml:space="preserve"> $ 207.920 </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 xml:space="preserve"> $ 187.128 </w:t>
            </w:r>
          </w:p>
        </w:tc>
        <w:tc>
          <w:tcPr>
            <w:tcW w:w="0" w:type="auto"/>
            <w:tcBorders>
              <w:top w:val="single" w:sz="8" w:space="0" w:color="B3CC82"/>
              <w:left w:val="nil"/>
              <w:bottom w:val="single" w:sz="8" w:space="0" w:color="B3CC82"/>
              <w:right w:val="single" w:sz="8" w:space="0" w:color="B3CC82"/>
            </w:tcBorders>
            <w:vAlign w:val="bottom"/>
            <w:hideMark/>
          </w:tcPr>
          <w:p w:rsidR="00D27762" w:rsidRPr="00676B0E" w:rsidRDefault="00D27762" w:rsidP="00D27762">
            <w:pPr>
              <w:jc w:val="right"/>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 xml:space="preserve"> $ 23.391 </w:t>
            </w:r>
          </w:p>
        </w:tc>
      </w:tr>
      <w:tr w:rsidR="00D27762" w:rsidRPr="00676B0E" w:rsidTr="00D27762">
        <w:trPr>
          <w:trHeight w:val="330"/>
        </w:trPr>
        <w:tc>
          <w:tcPr>
            <w:tcW w:w="0" w:type="auto"/>
            <w:tcBorders>
              <w:top w:val="single" w:sz="8" w:space="0" w:color="B3CC82"/>
              <w:left w:val="single" w:sz="8" w:space="0" w:color="B3CC82"/>
              <w:bottom w:val="single" w:sz="8" w:space="0" w:color="B3CC82"/>
              <w:right w:val="nil"/>
            </w:tcBorders>
            <w:vAlign w:val="bottom"/>
            <w:hideMark/>
          </w:tcPr>
          <w:p w:rsidR="00D27762" w:rsidRPr="00676B0E" w:rsidRDefault="00D27762" w:rsidP="00D27762">
            <w:pPr>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Pase Semestral</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 xml:space="preserve"> $ 1.247.520 </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 xml:space="preserve"> $ 935.640 </w:t>
            </w:r>
          </w:p>
        </w:tc>
        <w:tc>
          <w:tcPr>
            <w:tcW w:w="0" w:type="auto"/>
            <w:tcBorders>
              <w:top w:val="single" w:sz="8" w:space="0" w:color="B3CC82"/>
              <w:left w:val="nil"/>
              <w:bottom w:val="single" w:sz="8" w:space="0" w:color="B3CC82"/>
              <w:right w:val="single" w:sz="8" w:space="0" w:color="B3CC82"/>
            </w:tcBorders>
            <w:vAlign w:val="bottom"/>
            <w:hideMark/>
          </w:tcPr>
          <w:p w:rsidR="00D27762" w:rsidRPr="00676B0E" w:rsidRDefault="00D27762" w:rsidP="00D27762">
            <w:pPr>
              <w:jc w:val="right"/>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 xml:space="preserve"> $ 19.493 </w:t>
            </w:r>
          </w:p>
        </w:tc>
      </w:tr>
      <w:tr w:rsidR="00D27762" w:rsidRPr="00676B0E" w:rsidTr="00D27762">
        <w:trPr>
          <w:trHeight w:val="330"/>
        </w:trPr>
        <w:tc>
          <w:tcPr>
            <w:tcW w:w="0" w:type="auto"/>
            <w:tcBorders>
              <w:top w:val="single" w:sz="8" w:space="0" w:color="B3CC82"/>
              <w:left w:val="single" w:sz="8" w:space="0" w:color="B3CC82"/>
              <w:bottom w:val="single" w:sz="8" w:space="0" w:color="B3CC82"/>
              <w:right w:val="nil"/>
            </w:tcBorders>
            <w:vAlign w:val="bottom"/>
            <w:hideMark/>
          </w:tcPr>
          <w:p w:rsidR="00D27762" w:rsidRPr="00676B0E" w:rsidRDefault="00D27762" w:rsidP="00D27762">
            <w:pPr>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Pase Anual</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 xml:space="preserve"> $ 2.495.040 </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 xml:space="preserve"> $ 1.621.776 </w:t>
            </w:r>
          </w:p>
        </w:tc>
        <w:tc>
          <w:tcPr>
            <w:tcW w:w="0" w:type="auto"/>
            <w:tcBorders>
              <w:top w:val="single" w:sz="8" w:space="0" w:color="B3CC82"/>
              <w:left w:val="nil"/>
              <w:bottom w:val="single" w:sz="8" w:space="0" w:color="B3CC82"/>
              <w:right w:val="single" w:sz="8" w:space="0" w:color="B3CC82"/>
            </w:tcBorders>
            <w:vAlign w:val="bottom"/>
            <w:hideMark/>
          </w:tcPr>
          <w:p w:rsidR="00D27762" w:rsidRPr="00676B0E" w:rsidRDefault="00D27762" w:rsidP="00D27762">
            <w:pPr>
              <w:jc w:val="right"/>
              <w:rPr>
                <w:rFonts w:ascii="Times New Roman" w:eastAsia="Times New Roman" w:hAnsi="Times New Roman" w:cs="Times New Roman"/>
                <w:color w:val="000000"/>
                <w:sz w:val="22"/>
                <w:lang w:val="es-CL" w:eastAsia="es-CL"/>
              </w:rPr>
            </w:pPr>
            <w:r w:rsidRPr="00676B0E">
              <w:rPr>
                <w:rFonts w:ascii="Times New Roman" w:eastAsia="Times New Roman" w:hAnsi="Times New Roman" w:cs="Times New Roman"/>
                <w:color w:val="000000"/>
                <w:sz w:val="22"/>
                <w:lang w:val="es-CL" w:eastAsia="es-CL"/>
              </w:rPr>
              <w:t xml:space="preserve"> $ 16.894 </w:t>
            </w:r>
          </w:p>
        </w:tc>
      </w:tr>
      <w:tr w:rsidR="00D27762" w:rsidRPr="00676B0E" w:rsidTr="00D27762">
        <w:trPr>
          <w:trHeight w:val="345"/>
        </w:trPr>
        <w:tc>
          <w:tcPr>
            <w:tcW w:w="0" w:type="auto"/>
            <w:tcBorders>
              <w:top w:val="double" w:sz="6" w:space="0" w:color="B3CC82"/>
              <w:left w:val="single" w:sz="8" w:space="0" w:color="B3CC82"/>
              <w:bottom w:val="single" w:sz="8" w:space="0" w:color="B3CC82"/>
              <w:right w:val="nil"/>
            </w:tcBorders>
            <w:vAlign w:val="bottom"/>
            <w:hideMark/>
          </w:tcPr>
          <w:p w:rsidR="00D27762" w:rsidRPr="00676B0E" w:rsidRDefault="00D27762" w:rsidP="00D27762">
            <w:pPr>
              <w:rPr>
                <w:rFonts w:ascii="Times New Roman" w:eastAsia="Times New Roman" w:hAnsi="Times New Roman" w:cs="Times New Roman"/>
                <w:b/>
                <w:bCs/>
                <w:color w:val="000000"/>
                <w:sz w:val="22"/>
                <w:lang w:val="es-CL" w:eastAsia="es-CL"/>
              </w:rPr>
            </w:pPr>
            <w:r w:rsidRPr="00676B0E">
              <w:rPr>
                <w:rFonts w:ascii="Times New Roman" w:eastAsia="Times New Roman" w:hAnsi="Times New Roman" w:cs="Times New Roman"/>
                <w:b/>
                <w:bCs/>
                <w:color w:val="000000"/>
                <w:sz w:val="22"/>
                <w:lang w:val="es-CL" w:eastAsia="es-CL"/>
              </w:rPr>
              <w:t>Total</w:t>
            </w:r>
          </w:p>
        </w:tc>
        <w:tc>
          <w:tcPr>
            <w:tcW w:w="0" w:type="auto"/>
            <w:tcBorders>
              <w:top w:val="double" w:sz="6"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b/>
                <w:bCs/>
                <w:color w:val="000000"/>
                <w:sz w:val="22"/>
                <w:lang w:val="es-CL" w:eastAsia="es-CL"/>
              </w:rPr>
            </w:pPr>
            <w:r w:rsidRPr="00676B0E">
              <w:rPr>
                <w:rFonts w:ascii="Times New Roman" w:eastAsia="Times New Roman" w:hAnsi="Times New Roman" w:cs="Times New Roman"/>
                <w:b/>
                <w:bCs/>
                <w:color w:val="000000"/>
                <w:sz w:val="22"/>
                <w:lang w:val="es-CL" w:eastAsia="es-CL"/>
              </w:rPr>
              <w:t xml:space="preserve"> $ 3.976.470 </w:t>
            </w:r>
          </w:p>
        </w:tc>
        <w:tc>
          <w:tcPr>
            <w:tcW w:w="0" w:type="auto"/>
            <w:tcBorders>
              <w:top w:val="double" w:sz="6"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b/>
                <w:bCs/>
                <w:color w:val="000000"/>
                <w:sz w:val="22"/>
                <w:lang w:val="es-CL" w:eastAsia="es-CL"/>
              </w:rPr>
            </w:pPr>
            <w:r w:rsidRPr="00676B0E">
              <w:rPr>
                <w:rFonts w:ascii="Times New Roman" w:eastAsia="Times New Roman" w:hAnsi="Times New Roman" w:cs="Times New Roman"/>
                <w:b/>
                <w:bCs/>
                <w:color w:val="000000"/>
                <w:sz w:val="22"/>
                <w:lang w:val="es-CL" w:eastAsia="es-CL"/>
              </w:rPr>
              <w:t xml:space="preserve"> $ 2.770.534 </w:t>
            </w:r>
          </w:p>
        </w:tc>
        <w:tc>
          <w:tcPr>
            <w:tcW w:w="0" w:type="auto"/>
            <w:tcBorders>
              <w:top w:val="double" w:sz="6" w:space="0" w:color="B3CC82"/>
              <w:left w:val="nil"/>
              <w:bottom w:val="single" w:sz="8" w:space="0" w:color="B3CC82"/>
              <w:right w:val="single" w:sz="8" w:space="0" w:color="B3CC82"/>
            </w:tcBorders>
            <w:vAlign w:val="bottom"/>
            <w:hideMark/>
          </w:tcPr>
          <w:p w:rsidR="00D27762" w:rsidRPr="00676B0E" w:rsidRDefault="00D27762" w:rsidP="00D27762">
            <w:pPr>
              <w:jc w:val="right"/>
              <w:rPr>
                <w:rFonts w:ascii="Times New Roman" w:eastAsia="Times New Roman" w:hAnsi="Times New Roman" w:cs="Times New Roman"/>
                <w:b/>
                <w:bCs/>
                <w:color w:val="000000"/>
                <w:sz w:val="22"/>
                <w:lang w:val="es-CL" w:eastAsia="es-CL"/>
              </w:rPr>
            </w:pPr>
            <w:r w:rsidRPr="00676B0E">
              <w:rPr>
                <w:rFonts w:ascii="Times New Roman" w:eastAsia="Times New Roman" w:hAnsi="Times New Roman" w:cs="Times New Roman"/>
                <w:b/>
                <w:bCs/>
                <w:color w:val="000000"/>
                <w:sz w:val="22"/>
                <w:lang w:val="es-CL" w:eastAsia="es-CL"/>
              </w:rPr>
              <w:t xml:space="preserve"> $ 85.767 </w:t>
            </w:r>
          </w:p>
        </w:tc>
      </w:tr>
    </w:tbl>
    <w:p w:rsidR="00040DBF" w:rsidRPr="00676B0E" w:rsidRDefault="00040DBF" w:rsidP="006565D2">
      <w:pPr>
        <w:spacing w:line="360" w:lineRule="auto"/>
        <w:jc w:val="both"/>
        <w:rPr>
          <w:rFonts w:ascii="Times New Roman" w:hAnsi="Times New Roman" w:cs="Times New Roman"/>
          <w:lang w:val="es-ES"/>
        </w:rPr>
      </w:pPr>
    </w:p>
    <w:p w:rsidR="00D27762" w:rsidRPr="00676B0E" w:rsidRDefault="00D27762" w:rsidP="006565D2">
      <w:pPr>
        <w:spacing w:line="360" w:lineRule="auto"/>
        <w:jc w:val="both"/>
        <w:rPr>
          <w:rFonts w:ascii="Times New Roman" w:hAnsi="Times New Roman" w:cs="Times New Roman"/>
          <w:lang w:val="es-ES"/>
        </w:rPr>
      </w:pPr>
    </w:p>
    <w:p w:rsidR="00040DBF" w:rsidRPr="00676B0E" w:rsidRDefault="00040DBF" w:rsidP="00677137">
      <w:pPr>
        <w:pStyle w:val="Prrafodelista"/>
        <w:numPr>
          <w:ilvl w:val="0"/>
          <w:numId w:val="42"/>
        </w:numPr>
        <w:spacing w:before="240" w:afterAutospacing="1" w:line="360" w:lineRule="auto"/>
        <w:ind w:right="-113"/>
        <w:rPr>
          <w:rFonts w:ascii="Times New Roman" w:hAnsi="Times New Roman" w:cs="Times New Roman"/>
          <w:sz w:val="24"/>
          <w:szCs w:val="24"/>
          <w:vertAlign w:val="baseline"/>
          <w:lang w:val="es-ES"/>
        </w:rPr>
      </w:pPr>
      <w:r w:rsidRPr="00676B0E">
        <w:rPr>
          <w:rFonts w:ascii="Times New Roman" w:hAnsi="Times New Roman" w:cs="Times New Roman"/>
          <w:b/>
          <w:sz w:val="24"/>
          <w:szCs w:val="24"/>
          <w:vertAlign w:val="baseline"/>
          <w:lang w:val="es-ES"/>
        </w:rPr>
        <w:t>Neutro</w:t>
      </w:r>
      <w:r w:rsidR="00C24DE6" w:rsidRPr="00676B0E">
        <w:rPr>
          <w:rFonts w:ascii="Times New Roman" w:hAnsi="Times New Roman" w:cs="Times New Roman"/>
          <w:b/>
          <w:sz w:val="24"/>
          <w:szCs w:val="24"/>
          <w:vertAlign w:val="baseline"/>
          <w:lang w:val="es-ES"/>
        </w:rPr>
        <w:t>:</w:t>
      </w:r>
      <w:r w:rsidRPr="00676B0E">
        <w:rPr>
          <w:rFonts w:ascii="Times New Roman" w:hAnsi="Times New Roman" w:cs="Times New Roman"/>
          <w:sz w:val="24"/>
          <w:szCs w:val="24"/>
          <w:vertAlign w:val="baseline"/>
          <w:lang w:val="es-ES"/>
        </w:rPr>
        <w:t xml:space="preserve">Corresponde a la propuesta del plan de negocios </w:t>
      </w:r>
    </w:p>
    <w:p w:rsidR="00040DBF" w:rsidRPr="00676B0E" w:rsidRDefault="00040DBF" w:rsidP="006565D2">
      <w:pPr>
        <w:pStyle w:val="Prrafodelista"/>
        <w:spacing w:line="360" w:lineRule="auto"/>
        <w:rPr>
          <w:rFonts w:ascii="Times New Roman" w:hAnsi="Times New Roman" w:cs="Times New Roman"/>
          <w:sz w:val="24"/>
          <w:szCs w:val="24"/>
          <w:lang w:val="es-ES"/>
        </w:rPr>
      </w:pPr>
    </w:p>
    <w:tbl>
      <w:tblPr>
        <w:tblW w:w="0" w:type="auto"/>
        <w:tblInd w:w="70" w:type="dxa"/>
        <w:tblCellMar>
          <w:top w:w="15" w:type="dxa"/>
          <w:left w:w="70" w:type="dxa"/>
          <w:bottom w:w="15" w:type="dxa"/>
          <w:right w:w="70" w:type="dxa"/>
        </w:tblCellMar>
        <w:tblLook w:val="04A0" w:firstRow="1" w:lastRow="0" w:firstColumn="1" w:lastColumn="0" w:noHBand="0" w:noVBand="1"/>
      </w:tblPr>
      <w:tblGrid>
        <w:gridCol w:w="1312"/>
        <w:gridCol w:w="1140"/>
        <w:gridCol w:w="2368"/>
        <w:gridCol w:w="2490"/>
      </w:tblGrid>
      <w:tr w:rsidR="00D27762" w:rsidRPr="00676B0E" w:rsidTr="00D27762">
        <w:trPr>
          <w:trHeight w:val="330"/>
        </w:trPr>
        <w:tc>
          <w:tcPr>
            <w:tcW w:w="0" w:type="auto"/>
            <w:tcBorders>
              <w:top w:val="single" w:sz="8" w:space="0" w:color="B3CC82"/>
              <w:left w:val="single" w:sz="8" w:space="0" w:color="B3CC82"/>
              <w:bottom w:val="single" w:sz="8" w:space="0" w:color="B3CC82"/>
              <w:right w:val="nil"/>
            </w:tcBorders>
            <w:shd w:val="clear" w:color="000000" w:fill="9BBB59"/>
            <w:vAlign w:val="bottom"/>
            <w:hideMark/>
          </w:tcPr>
          <w:p w:rsidR="00D27762" w:rsidRPr="00676B0E" w:rsidRDefault="00D27762" w:rsidP="00D27762">
            <w:pPr>
              <w:rPr>
                <w:rFonts w:ascii="Times New Roman" w:eastAsia="Times New Roman" w:hAnsi="Times New Roman" w:cs="Times New Roman"/>
                <w:sz w:val="20"/>
                <w:lang w:val="es-CL" w:eastAsia="es-CL"/>
              </w:rPr>
            </w:pPr>
          </w:p>
        </w:tc>
        <w:tc>
          <w:tcPr>
            <w:tcW w:w="0" w:type="auto"/>
            <w:tcBorders>
              <w:top w:val="single" w:sz="8" w:space="0" w:color="B3CC82"/>
              <w:left w:val="nil"/>
              <w:bottom w:val="single" w:sz="8" w:space="0" w:color="B3CC82"/>
              <w:right w:val="nil"/>
            </w:tcBorders>
            <w:shd w:val="clear" w:color="000000" w:fill="9BBB59"/>
            <w:vAlign w:val="bottom"/>
            <w:hideMark/>
          </w:tcPr>
          <w:p w:rsidR="00D27762" w:rsidRPr="00676B0E" w:rsidRDefault="00D27762" w:rsidP="00D27762">
            <w:pPr>
              <w:rPr>
                <w:rFonts w:ascii="Times New Roman" w:eastAsia="Times New Roman" w:hAnsi="Times New Roman" w:cs="Times New Roman"/>
                <w:b/>
                <w:bCs/>
                <w:color w:val="000000"/>
                <w:sz w:val="20"/>
                <w:lang w:val="es-CL" w:eastAsia="es-CL"/>
              </w:rPr>
            </w:pPr>
            <w:r w:rsidRPr="00676B0E">
              <w:rPr>
                <w:rFonts w:ascii="Times New Roman" w:eastAsia="Times New Roman" w:hAnsi="Times New Roman" w:cs="Times New Roman"/>
                <w:b/>
                <w:bCs/>
                <w:color w:val="000000"/>
                <w:sz w:val="20"/>
                <w:lang w:val="es-CL" w:eastAsia="es-CL"/>
              </w:rPr>
              <w:t>Precio</w:t>
            </w:r>
          </w:p>
        </w:tc>
        <w:tc>
          <w:tcPr>
            <w:tcW w:w="0" w:type="auto"/>
            <w:tcBorders>
              <w:top w:val="single" w:sz="8" w:space="0" w:color="B3CC82"/>
              <w:left w:val="nil"/>
              <w:bottom w:val="single" w:sz="8" w:space="0" w:color="B3CC82"/>
              <w:right w:val="nil"/>
            </w:tcBorders>
            <w:shd w:val="clear" w:color="000000" w:fill="9BBB59"/>
            <w:vAlign w:val="bottom"/>
            <w:hideMark/>
          </w:tcPr>
          <w:p w:rsidR="00D27762" w:rsidRPr="00676B0E" w:rsidRDefault="00D27762" w:rsidP="00D27762">
            <w:pPr>
              <w:rPr>
                <w:rFonts w:ascii="Times New Roman" w:eastAsia="Times New Roman" w:hAnsi="Times New Roman" w:cs="Times New Roman"/>
                <w:b/>
                <w:bCs/>
                <w:color w:val="000000"/>
                <w:sz w:val="20"/>
                <w:lang w:val="es-CL" w:eastAsia="es-CL"/>
              </w:rPr>
            </w:pPr>
            <w:r w:rsidRPr="00676B0E">
              <w:rPr>
                <w:rFonts w:ascii="Times New Roman" w:eastAsia="Times New Roman" w:hAnsi="Times New Roman" w:cs="Times New Roman"/>
                <w:b/>
                <w:bCs/>
                <w:color w:val="000000"/>
                <w:sz w:val="20"/>
                <w:lang w:val="es-CL" w:eastAsia="es-CL"/>
              </w:rPr>
              <w:t>Precio total con descuento</w:t>
            </w:r>
          </w:p>
        </w:tc>
        <w:tc>
          <w:tcPr>
            <w:tcW w:w="0" w:type="auto"/>
            <w:tcBorders>
              <w:top w:val="single" w:sz="8" w:space="0" w:color="B3CC82"/>
              <w:left w:val="nil"/>
              <w:bottom w:val="single" w:sz="8" w:space="0" w:color="B3CC82"/>
              <w:right w:val="single" w:sz="8" w:space="0" w:color="B3CC82"/>
            </w:tcBorders>
            <w:shd w:val="clear" w:color="000000" w:fill="9BBB59"/>
            <w:vAlign w:val="bottom"/>
            <w:hideMark/>
          </w:tcPr>
          <w:p w:rsidR="00D27762" w:rsidRPr="00676B0E" w:rsidRDefault="00D27762" w:rsidP="00D27762">
            <w:pPr>
              <w:rPr>
                <w:rFonts w:ascii="Times New Roman" w:eastAsia="Times New Roman" w:hAnsi="Times New Roman" w:cs="Times New Roman"/>
                <w:b/>
                <w:bCs/>
                <w:color w:val="000000"/>
                <w:sz w:val="20"/>
                <w:lang w:val="es-CL" w:eastAsia="es-CL"/>
              </w:rPr>
            </w:pPr>
            <w:r w:rsidRPr="00676B0E">
              <w:rPr>
                <w:rFonts w:ascii="Times New Roman" w:eastAsia="Times New Roman" w:hAnsi="Times New Roman" w:cs="Times New Roman"/>
                <w:b/>
                <w:bCs/>
                <w:color w:val="000000"/>
                <w:sz w:val="20"/>
                <w:lang w:val="es-CL" w:eastAsia="es-CL"/>
              </w:rPr>
              <w:t>Precio diario con descuento</w:t>
            </w:r>
          </w:p>
        </w:tc>
      </w:tr>
      <w:tr w:rsidR="00D27762" w:rsidRPr="00676B0E" w:rsidTr="00D27762">
        <w:trPr>
          <w:trHeight w:val="330"/>
        </w:trPr>
        <w:tc>
          <w:tcPr>
            <w:tcW w:w="0" w:type="auto"/>
            <w:tcBorders>
              <w:top w:val="single" w:sz="8" w:space="0" w:color="B3CC82"/>
              <w:left w:val="single" w:sz="8" w:space="0" w:color="B3CC82"/>
              <w:bottom w:val="single" w:sz="8" w:space="0" w:color="B3CC82"/>
              <w:right w:val="nil"/>
            </w:tcBorders>
            <w:vAlign w:val="bottom"/>
            <w:hideMark/>
          </w:tcPr>
          <w:p w:rsidR="00D27762" w:rsidRPr="00676B0E" w:rsidRDefault="00D27762" w:rsidP="00D27762">
            <w:pPr>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Valor diario</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 xml:space="preserve"> $ 39.990 </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 xml:space="preserve"> $ 39.990 </w:t>
            </w:r>
          </w:p>
        </w:tc>
        <w:tc>
          <w:tcPr>
            <w:tcW w:w="0" w:type="auto"/>
            <w:tcBorders>
              <w:top w:val="single" w:sz="8" w:space="0" w:color="B3CC82"/>
              <w:left w:val="nil"/>
              <w:bottom w:val="single" w:sz="8" w:space="0" w:color="B3CC82"/>
              <w:right w:val="single" w:sz="8" w:space="0" w:color="B3CC82"/>
            </w:tcBorders>
            <w:vAlign w:val="bottom"/>
            <w:hideMark/>
          </w:tcPr>
          <w:p w:rsidR="00D27762" w:rsidRPr="00676B0E" w:rsidRDefault="00D27762" w:rsidP="00D27762">
            <w:pPr>
              <w:jc w:val="right"/>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 xml:space="preserve"> $ 39.990 </w:t>
            </w:r>
          </w:p>
        </w:tc>
      </w:tr>
      <w:tr w:rsidR="00D27762" w:rsidRPr="00676B0E" w:rsidTr="00D27762">
        <w:trPr>
          <w:trHeight w:val="330"/>
        </w:trPr>
        <w:tc>
          <w:tcPr>
            <w:tcW w:w="0" w:type="auto"/>
            <w:tcBorders>
              <w:top w:val="single" w:sz="8" w:space="0" w:color="B3CC82"/>
              <w:left w:val="single" w:sz="8" w:space="0" w:color="B3CC82"/>
              <w:bottom w:val="single" w:sz="8" w:space="0" w:color="B3CC82"/>
              <w:right w:val="nil"/>
            </w:tcBorders>
            <w:vAlign w:val="bottom"/>
            <w:hideMark/>
          </w:tcPr>
          <w:p w:rsidR="00D27762" w:rsidRPr="00676B0E" w:rsidRDefault="00D27762" w:rsidP="00D27762">
            <w:pPr>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Pase mensual</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 xml:space="preserve"> $ 319.920 </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 xml:space="preserve"> $ 287.928 </w:t>
            </w:r>
          </w:p>
        </w:tc>
        <w:tc>
          <w:tcPr>
            <w:tcW w:w="0" w:type="auto"/>
            <w:tcBorders>
              <w:top w:val="single" w:sz="8" w:space="0" w:color="B3CC82"/>
              <w:left w:val="nil"/>
              <w:bottom w:val="single" w:sz="8" w:space="0" w:color="B3CC82"/>
              <w:right w:val="single" w:sz="8" w:space="0" w:color="B3CC82"/>
            </w:tcBorders>
            <w:vAlign w:val="bottom"/>
            <w:hideMark/>
          </w:tcPr>
          <w:p w:rsidR="00D27762" w:rsidRPr="00676B0E" w:rsidRDefault="00D27762" w:rsidP="00D27762">
            <w:pPr>
              <w:jc w:val="right"/>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 xml:space="preserve"> $ 35.991 </w:t>
            </w:r>
          </w:p>
        </w:tc>
      </w:tr>
      <w:tr w:rsidR="00D27762" w:rsidRPr="00676B0E" w:rsidTr="00D27762">
        <w:trPr>
          <w:trHeight w:val="330"/>
        </w:trPr>
        <w:tc>
          <w:tcPr>
            <w:tcW w:w="0" w:type="auto"/>
            <w:tcBorders>
              <w:top w:val="single" w:sz="8" w:space="0" w:color="B3CC82"/>
              <w:left w:val="single" w:sz="8" w:space="0" w:color="B3CC82"/>
              <w:bottom w:val="single" w:sz="8" w:space="0" w:color="B3CC82"/>
              <w:right w:val="nil"/>
            </w:tcBorders>
            <w:vAlign w:val="bottom"/>
            <w:hideMark/>
          </w:tcPr>
          <w:p w:rsidR="00D27762" w:rsidRPr="00676B0E" w:rsidRDefault="00D27762" w:rsidP="00D27762">
            <w:pPr>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Pase semestral</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 xml:space="preserve"> $ 1.919.520 </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 xml:space="preserve"> $ 1.439.640 </w:t>
            </w:r>
          </w:p>
        </w:tc>
        <w:tc>
          <w:tcPr>
            <w:tcW w:w="0" w:type="auto"/>
            <w:tcBorders>
              <w:top w:val="single" w:sz="8" w:space="0" w:color="B3CC82"/>
              <w:left w:val="nil"/>
              <w:bottom w:val="single" w:sz="8" w:space="0" w:color="B3CC82"/>
              <w:right w:val="single" w:sz="8" w:space="0" w:color="B3CC82"/>
            </w:tcBorders>
            <w:vAlign w:val="bottom"/>
            <w:hideMark/>
          </w:tcPr>
          <w:p w:rsidR="00D27762" w:rsidRPr="00676B0E" w:rsidRDefault="00D27762" w:rsidP="00D27762">
            <w:pPr>
              <w:jc w:val="right"/>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 xml:space="preserve"> $ 29.993 </w:t>
            </w:r>
          </w:p>
        </w:tc>
      </w:tr>
      <w:tr w:rsidR="00D27762" w:rsidRPr="00676B0E" w:rsidTr="00D27762">
        <w:trPr>
          <w:trHeight w:val="330"/>
        </w:trPr>
        <w:tc>
          <w:tcPr>
            <w:tcW w:w="0" w:type="auto"/>
            <w:tcBorders>
              <w:top w:val="single" w:sz="8" w:space="0" w:color="B3CC82"/>
              <w:left w:val="single" w:sz="8" w:space="0" w:color="B3CC82"/>
              <w:bottom w:val="single" w:sz="8" w:space="0" w:color="B3CC82"/>
              <w:right w:val="nil"/>
            </w:tcBorders>
            <w:vAlign w:val="bottom"/>
            <w:hideMark/>
          </w:tcPr>
          <w:p w:rsidR="00D27762" w:rsidRPr="00676B0E" w:rsidRDefault="00D27762" w:rsidP="00D27762">
            <w:pPr>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Pase anual</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 xml:space="preserve"> $ 3.839.040 </w:t>
            </w:r>
          </w:p>
        </w:tc>
        <w:tc>
          <w:tcPr>
            <w:tcW w:w="0" w:type="auto"/>
            <w:tcBorders>
              <w:top w:val="single" w:sz="8"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 xml:space="preserve"> $ 2.495.376 </w:t>
            </w:r>
          </w:p>
        </w:tc>
        <w:tc>
          <w:tcPr>
            <w:tcW w:w="0" w:type="auto"/>
            <w:tcBorders>
              <w:top w:val="single" w:sz="8" w:space="0" w:color="B3CC82"/>
              <w:left w:val="nil"/>
              <w:bottom w:val="single" w:sz="8" w:space="0" w:color="B3CC82"/>
              <w:right w:val="single" w:sz="8" w:space="0" w:color="B3CC82"/>
            </w:tcBorders>
            <w:vAlign w:val="bottom"/>
            <w:hideMark/>
          </w:tcPr>
          <w:p w:rsidR="00D27762" w:rsidRPr="00676B0E" w:rsidRDefault="00D27762" w:rsidP="00D27762">
            <w:pPr>
              <w:jc w:val="right"/>
              <w:rPr>
                <w:rFonts w:ascii="Times New Roman" w:eastAsia="Times New Roman" w:hAnsi="Times New Roman" w:cs="Times New Roman"/>
                <w:color w:val="000000"/>
                <w:sz w:val="20"/>
                <w:lang w:val="es-CL" w:eastAsia="es-CL"/>
              </w:rPr>
            </w:pPr>
            <w:r w:rsidRPr="00676B0E">
              <w:rPr>
                <w:rFonts w:ascii="Times New Roman" w:eastAsia="Times New Roman" w:hAnsi="Times New Roman" w:cs="Times New Roman"/>
                <w:color w:val="000000"/>
                <w:sz w:val="20"/>
                <w:lang w:val="es-CL" w:eastAsia="es-CL"/>
              </w:rPr>
              <w:t xml:space="preserve"> $ 25.994 </w:t>
            </w:r>
          </w:p>
        </w:tc>
      </w:tr>
      <w:tr w:rsidR="00D27762" w:rsidRPr="00676B0E" w:rsidTr="00D27762">
        <w:trPr>
          <w:trHeight w:val="345"/>
        </w:trPr>
        <w:tc>
          <w:tcPr>
            <w:tcW w:w="0" w:type="auto"/>
            <w:tcBorders>
              <w:top w:val="double" w:sz="6" w:space="0" w:color="B3CC82"/>
              <w:left w:val="single" w:sz="8" w:space="0" w:color="B3CC82"/>
              <w:bottom w:val="single" w:sz="8" w:space="0" w:color="B3CC82"/>
              <w:right w:val="nil"/>
            </w:tcBorders>
            <w:vAlign w:val="bottom"/>
            <w:hideMark/>
          </w:tcPr>
          <w:p w:rsidR="00D27762" w:rsidRPr="00676B0E" w:rsidRDefault="00D27762" w:rsidP="00D27762">
            <w:pPr>
              <w:rPr>
                <w:rFonts w:ascii="Times New Roman" w:eastAsia="Times New Roman" w:hAnsi="Times New Roman" w:cs="Times New Roman"/>
                <w:b/>
                <w:bCs/>
                <w:color w:val="000000"/>
                <w:sz w:val="20"/>
                <w:lang w:val="es-CL" w:eastAsia="es-CL"/>
              </w:rPr>
            </w:pPr>
            <w:r w:rsidRPr="00676B0E">
              <w:rPr>
                <w:rFonts w:ascii="Times New Roman" w:eastAsia="Times New Roman" w:hAnsi="Times New Roman" w:cs="Times New Roman"/>
                <w:b/>
                <w:bCs/>
                <w:color w:val="000000"/>
                <w:sz w:val="20"/>
                <w:lang w:val="es-CL" w:eastAsia="es-CL"/>
              </w:rPr>
              <w:t>Total</w:t>
            </w:r>
          </w:p>
        </w:tc>
        <w:tc>
          <w:tcPr>
            <w:tcW w:w="0" w:type="auto"/>
            <w:tcBorders>
              <w:top w:val="double" w:sz="6"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b/>
                <w:bCs/>
                <w:color w:val="000000"/>
                <w:sz w:val="20"/>
                <w:lang w:val="es-CL" w:eastAsia="es-CL"/>
              </w:rPr>
            </w:pPr>
            <w:r w:rsidRPr="00676B0E">
              <w:rPr>
                <w:rFonts w:ascii="Times New Roman" w:eastAsia="Times New Roman" w:hAnsi="Times New Roman" w:cs="Times New Roman"/>
                <w:b/>
                <w:bCs/>
                <w:color w:val="000000"/>
                <w:sz w:val="20"/>
                <w:lang w:val="es-CL" w:eastAsia="es-CL"/>
              </w:rPr>
              <w:t xml:space="preserve"> $ 6.118.470 </w:t>
            </w:r>
          </w:p>
        </w:tc>
        <w:tc>
          <w:tcPr>
            <w:tcW w:w="0" w:type="auto"/>
            <w:tcBorders>
              <w:top w:val="double" w:sz="6" w:space="0" w:color="B3CC82"/>
              <w:left w:val="nil"/>
              <w:bottom w:val="single" w:sz="8" w:space="0" w:color="B3CC82"/>
              <w:right w:val="nil"/>
            </w:tcBorders>
            <w:vAlign w:val="bottom"/>
            <w:hideMark/>
          </w:tcPr>
          <w:p w:rsidR="00D27762" w:rsidRPr="00676B0E" w:rsidRDefault="00D27762" w:rsidP="00D27762">
            <w:pPr>
              <w:jc w:val="right"/>
              <w:rPr>
                <w:rFonts w:ascii="Times New Roman" w:eastAsia="Times New Roman" w:hAnsi="Times New Roman" w:cs="Times New Roman"/>
                <w:b/>
                <w:bCs/>
                <w:color w:val="000000"/>
                <w:sz w:val="20"/>
                <w:lang w:val="es-CL" w:eastAsia="es-CL"/>
              </w:rPr>
            </w:pPr>
            <w:r w:rsidRPr="00676B0E">
              <w:rPr>
                <w:rFonts w:ascii="Times New Roman" w:eastAsia="Times New Roman" w:hAnsi="Times New Roman" w:cs="Times New Roman"/>
                <w:b/>
                <w:bCs/>
                <w:color w:val="000000"/>
                <w:sz w:val="20"/>
                <w:lang w:val="es-CL" w:eastAsia="es-CL"/>
              </w:rPr>
              <w:t xml:space="preserve"> $ 4.262.934 </w:t>
            </w:r>
          </w:p>
        </w:tc>
        <w:tc>
          <w:tcPr>
            <w:tcW w:w="0" w:type="auto"/>
            <w:tcBorders>
              <w:top w:val="double" w:sz="6" w:space="0" w:color="B3CC82"/>
              <w:left w:val="nil"/>
              <w:bottom w:val="single" w:sz="8" w:space="0" w:color="B3CC82"/>
              <w:right w:val="single" w:sz="8" w:space="0" w:color="B3CC82"/>
            </w:tcBorders>
            <w:vAlign w:val="bottom"/>
            <w:hideMark/>
          </w:tcPr>
          <w:p w:rsidR="00D27762" w:rsidRPr="00676B0E" w:rsidRDefault="00D27762" w:rsidP="00D27762">
            <w:pPr>
              <w:jc w:val="right"/>
              <w:rPr>
                <w:rFonts w:ascii="Times New Roman" w:eastAsia="Times New Roman" w:hAnsi="Times New Roman" w:cs="Times New Roman"/>
                <w:b/>
                <w:bCs/>
                <w:color w:val="000000"/>
                <w:sz w:val="20"/>
                <w:lang w:val="es-CL" w:eastAsia="es-CL"/>
              </w:rPr>
            </w:pPr>
            <w:r w:rsidRPr="00676B0E">
              <w:rPr>
                <w:rFonts w:ascii="Times New Roman" w:eastAsia="Times New Roman" w:hAnsi="Times New Roman" w:cs="Times New Roman"/>
                <w:b/>
                <w:bCs/>
                <w:color w:val="000000"/>
                <w:sz w:val="20"/>
                <w:lang w:val="es-CL" w:eastAsia="es-CL"/>
              </w:rPr>
              <w:t xml:space="preserve"> $ 131.967 </w:t>
            </w:r>
          </w:p>
        </w:tc>
      </w:tr>
    </w:tbl>
    <w:p w:rsidR="00040DBF" w:rsidRPr="00676B0E" w:rsidRDefault="00040DBF" w:rsidP="006565D2">
      <w:pPr>
        <w:spacing w:line="360" w:lineRule="auto"/>
        <w:jc w:val="both"/>
        <w:rPr>
          <w:rFonts w:ascii="Times New Roman" w:hAnsi="Times New Roman" w:cs="Times New Roman"/>
          <w:lang w:val="es-ES"/>
        </w:rPr>
      </w:pPr>
    </w:p>
    <w:p w:rsidR="00040DBF" w:rsidRDefault="0043737A" w:rsidP="0043737A">
      <w:pPr>
        <w:pStyle w:val="Ttulo4"/>
        <w:rPr>
          <w:rFonts w:cs="Times New Roman"/>
          <w:lang w:val="es-ES"/>
        </w:rPr>
      </w:pPr>
      <w:r w:rsidRPr="00676B0E">
        <w:rPr>
          <w:rFonts w:cs="Times New Roman"/>
          <w:lang w:val="es-ES"/>
        </w:rPr>
        <w:t>Análisis de riesgo: D</w:t>
      </w:r>
      <w:r w:rsidR="00040DBF" w:rsidRPr="00676B0E">
        <w:rPr>
          <w:rFonts w:cs="Times New Roman"/>
          <w:lang w:val="es-ES"/>
        </w:rPr>
        <w:t>eterminación de la desviación estándar de los flujos de caja</w:t>
      </w:r>
    </w:p>
    <w:p w:rsidR="00DD71D5" w:rsidRPr="00DD71D5" w:rsidRDefault="00DD71D5" w:rsidP="00DD71D5">
      <w:pPr>
        <w:rPr>
          <w:lang w:val="es-ES"/>
        </w:rPr>
      </w:pPr>
    </w:p>
    <w:tbl>
      <w:tblPr>
        <w:tblStyle w:val="Tabladelista3-nfasis31"/>
        <w:tblW w:w="0" w:type="auto"/>
        <w:tblLook w:val="04A0" w:firstRow="1" w:lastRow="0" w:firstColumn="1" w:lastColumn="0" w:noHBand="0" w:noVBand="1"/>
      </w:tblPr>
      <w:tblGrid>
        <w:gridCol w:w="1078"/>
        <w:gridCol w:w="1159"/>
        <w:gridCol w:w="1377"/>
        <w:gridCol w:w="986"/>
        <w:gridCol w:w="1039"/>
        <w:gridCol w:w="1768"/>
        <w:gridCol w:w="1704"/>
      </w:tblGrid>
      <w:tr w:rsidR="008365FA" w:rsidRPr="00DD71D5" w:rsidTr="00DD71D5">
        <w:trPr>
          <w:cnfStyle w:val="100000000000" w:firstRow="1" w:lastRow="0" w:firstColumn="0" w:lastColumn="0" w:oddVBand="0" w:evenVBand="0" w:oddHBand="0" w:evenHBand="0" w:firstRowFirstColumn="0" w:firstRowLastColumn="0" w:lastRowFirstColumn="0" w:lastRowLastColumn="0"/>
          <w:trHeight w:val="315"/>
        </w:trPr>
        <w:tc>
          <w:tcPr>
            <w:cnfStyle w:val="001000000100" w:firstRow="0" w:lastRow="0" w:firstColumn="1" w:lastColumn="0" w:oddVBand="0" w:evenVBand="0" w:oddHBand="0" w:evenHBand="0" w:firstRowFirstColumn="1" w:firstRowLastColumn="0" w:lastRowFirstColumn="0" w:lastRowLastColumn="0"/>
            <w:tcW w:w="1101" w:type="dxa"/>
            <w:noWrap/>
            <w:hideMark/>
          </w:tcPr>
          <w:p w:rsidR="008365FA" w:rsidRPr="008365FA" w:rsidRDefault="008365FA" w:rsidP="008365FA">
            <w:pPr>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Escenario(k)</w:t>
            </w:r>
          </w:p>
        </w:tc>
        <w:tc>
          <w:tcPr>
            <w:tcW w:w="1053" w:type="dxa"/>
            <w:noWrap/>
            <w:hideMark/>
          </w:tcPr>
          <w:p w:rsidR="008365FA" w:rsidRPr="008365FA" w:rsidRDefault="008365FA" w:rsidP="008365FA">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Probabilidad(Pk)</w:t>
            </w:r>
          </w:p>
        </w:tc>
        <w:tc>
          <w:tcPr>
            <w:tcW w:w="0" w:type="auto"/>
            <w:noWrap/>
            <w:hideMark/>
          </w:tcPr>
          <w:p w:rsidR="008365FA" w:rsidRPr="008365FA" w:rsidRDefault="008365FA" w:rsidP="008365FA">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VA flujo de caja (Ak)</w:t>
            </w:r>
          </w:p>
        </w:tc>
        <w:tc>
          <w:tcPr>
            <w:tcW w:w="0" w:type="auto"/>
            <w:noWrap/>
            <w:hideMark/>
          </w:tcPr>
          <w:p w:rsidR="008365FA" w:rsidRPr="008365FA" w:rsidRDefault="008365FA" w:rsidP="008365FA">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(Ak*Pk)</w:t>
            </w:r>
          </w:p>
        </w:tc>
        <w:tc>
          <w:tcPr>
            <w:tcW w:w="0" w:type="auto"/>
            <w:noWrap/>
            <w:hideMark/>
          </w:tcPr>
          <w:p w:rsidR="008365FA" w:rsidRPr="008365FA" w:rsidRDefault="008365FA" w:rsidP="008365FA">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(Ak-Ay)</w:t>
            </w:r>
          </w:p>
        </w:tc>
        <w:tc>
          <w:tcPr>
            <w:tcW w:w="0" w:type="auto"/>
            <w:noWrap/>
            <w:hideMark/>
          </w:tcPr>
          <w:p w:rsidR="008365FA" w:rsidRPr="008365FA" w:rsidRDefault="008365FA" w:rsidP="008365FA">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(Ak-Ay)^2</w:t>
            </w:r>
          </w:p>
        </w:tc>
        <w:tc>
          <w:tcPr>
            <w:tcW w:w="0" w:type="auto"/>
            <w:noWrap/>
            <w:hideMark/>
          </w:tcPr>
          <w:p w:rsidR="008365FA" w:rsidRPr="008365FA" w:rsidRDefault="008365FA" w:rsidP="008365FA">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(Ak-Ay)^2*(Pk)</w:t>
            </w:r>
          </w:p>
        </w:tc>
      </w:tr>
      <w:tr w:rsidR="008365FA" w:rsidRPr="00DD71D5" w:rsidTr="00DD71D5">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1101" w:type="dxa"/>
            <w:noWrap/>
            <w:hideMark/>
          </w:tcPr>
          <w:p w:rsidR="008365FA" w:rsidRPr="008365FA" w:rsidRDefault="008365FA" w:rsidP="008365FA">
            <w:pPr>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Optimista</w:t>
            </w:r>
          </w:p>
        </w:tc>
        <w:tc>
          <w:tcPr>
            <w:tcW w:w="1053" w:type="dxa"/>
            <w:noWrap/>
            <w:hideMark/>
          </w:tcPr>
          <w:p w:rsidR="008365FA" w:rsidRPr="008365FA" w:rsidRDefault="008365FA" w:rsidP="008365FA">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15%</w:t>
            </w:r>
          </w:p>
        </w:tc>
        <w:tc>
          <w:tcPr>
            <w:tcW w:w="0" w:type="auto"/>
            <w:noWrap/>
            <w:hideMark/>
          </w:tcPr>
          <w:p w:rsidR="008365FA" w:rsidRPr="008365FA" w:rsidRDefault="008365FA" w:rsidP="008365FA">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 xml:space="preserve"> 13.156.558.447 </w:t>
            </w:r>
          </w:p>
        </w:tc>
        <w:tc>
          <w:tcPr>
            <w:tcW w:w="0" w:type="auto"/>
            <w:noWrap/>
            <w:hideMark/>
          </w:tcPr>
          <w:p w:rsidR="008365FA" w:rsidRPr="008365FA" w:rsidRDefault="008365FA" w:rsidP="008365FA">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 xml:space="preserve"> 1.973.483.767 </w:t>
            </w:r>
          </w:p>
        </w:tc>
        <w:tc>
          <w:tcPr>
            <w:tcW w:w="0" w:type="auto"/>
            <w:noWrap/>
            <w:hideMark/>
          </w:tcPr>
          <w:p w:rsidR="008365FA" w:rsidRPr="008365FA" w:rsidRDefault="008365FA" w:rsidP="008365FA">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 xml:space="preserve"> 10.524.377.107 </w:t>
            </w:r>
          </w:p>
        </w:tc>
        <w:tc>
          <w:tcPr>
            <w:tcW w:w="0" w:type="auto"/>
            <w:noWrap/>
            <w:hideMark/>
          </w:tcPr>
          <w:p w:rsidR="008365FA" w:rsidRPr="008365FA" w:rsidRDefault="008365FA" w:rsidP="008365FA">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 xml:space="preserve"> 110.762.513.499.059.000.000 </w:t>
            </w:r>
          </w:p>
        </w:tc>
        <w:tc>
          <w:tcPr>
            <w:tcW w:w="0" w:type="auto"/>
            <w:noWrap/>
            <w:hideMark/>
          </w:tcPr>
          <w:p w:rsidR="008365FA" w:rsidRPr="008365FA" w:rsidRDefault="008365FA" w:rsidP="008365FA">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 xml:space="preserve"> 16.614.377.024.858.800.000 </w:t>
            </w:r>
          </w:p>
        </w:tc>
      </w:tr>
      <w:tr w:rsidR="008365FA" w:rsidRPr="00DD71D5" w:rsidTr="00DD71D5">
        <w:trPr>
          <w:trHeight w:val="315"/>
        </w:trPr>
        <w:tc>
          <w:tcPr>
            <w:cnfStyle w:val="001000000000" w:firstRow="0" w:lastRow="0" w:firstColumn="1" w:lastColumn="0" w:oddVBand="0" w:evenVBand="0" w:oddHBand="0" w:evenHBand="0" w:firstRowFirstColumn="0" w:firstRowLastColumn="0" w:lastRowFirstColumn="0" w:lastRowLastColumn="0"/>
            <w:tcW w:w="1101" w:type="dxa"/>
            <w:noWrap/>
            <w:hideMark/>
          </w:tcPr>
          <w:p w:rsidR="008365FA" w:rsidRPr="008365FA" w:rsidRDefault="008365FA" w:rsidP="008365FA">
            <w:pPr>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Neutro</w:t>
            </w:r>
          </w:p>
        </w:tc>
        <w:tc>
          <w:tcPr>
            <w:tcW w:w="1053" w:type="dxa"/>
            <w:noWrap/>
            <w:hideMark/>
          </w:tcPr>
          <w:p w:rsidR="008365FA" w:rsidRPr="008365FA" w:rsidRDefault="008365FA" w:rsidP="008365FA">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60%</w:t>
            </w:r>
          </w:p>
        </w:tc>
        <w:tc>
          <w:tcPr>
            <w:tcW w:w="0" w:type="auto"/>
            <w:noWrap/>
            <w:hideMark/>
          </w:tcPr>
          <w:p w:rsidR="008365FA" w:rsidRPr="008365FA" w:rsidRDefault="008365FA" w:rsidP="008365FA">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 xml:space="preserve"> 2.940.535.516 </w:t>
            </w:r>
          </w:p>
        </w:tc>
        <w:tc>
          <w:tcPr>
            <w:tcW w:w="0" w:type="auto"/>
            <w:noWrap/>
            <w:hideMark/>
          </w:tcPr>
          <w:p w:rsidR="008365FA" w:rsidRPr="008365FA" w:rsidRDefault="008365FA" w:rsidP="008365FA">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 xml:space="preserve"> 1.764.321.310 </w:t>
            </w:r>
          </w:p>
        </w:tc>
        <w:tc>
          <w:tcPr>
            <w:tcW w:w="0" w:type="auto"/>
            <w:noWrap/>
            <w:hideMark/>
          </w:tcPr>
          <w:p w:rsidR="008365FA" w:rsidRPr="008365FA" w:rsidRDefault="008365FA" w:rsidP="008365FA">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 xml:space="preserve"> 308.354.176 </w:t>
            </w:r>
          </w:p>
        </w:tc>
        <w:tc>
          <w:tcPr>
            <w:tcW w:w="0" w:type="auto"/>
            <w:noWrap/>
            <w:hideMark/>
          </w:tcPr>
          <w:p w:rsidR="008365FA" w:rsidRPr="008365FA" w:rsidRDefault="008365FA" w:rsidP="008365FA">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 xml:space="preserve"> 95.082.297.762.007.100 </w:t>
            </w:r>
          </w:p>
        </w:tc>
        <w:tc>
          <w:tcPr>
            <w:tcW w:w="0" w:type="auto"/>
            <w:noWrap/>
            <w:hideMark/>
          </w:tcPr>
          <w:p w:rsidR="008365FA" w:rsidRPr="008365FA" w:rsidRDefault="008365FA" w:rsidP="008365FA">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 xml:space="preserve"> 57.049.378.657.204.300 </w:t>
            </w:r>
          </w:p>
        </w:tc>
      </w:tr>
      <w:tr w:rsidR="008365FA" w:rsidRPr="00DD71D5" w:rsidTr="00DD71D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01" w:type="dxa"/>
            <w:noWrap/>
            <w:hideMark/>
          </w:tcPr>
          <w:p w:rsidR="008365FA" w:rsidRPr="008365FA" w:rsidRDefault="008365FA" w:rsidP="008365FA">
            <w:pPr>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Pesimista</w:t>
            </w:r>
          </w:p>
        </w:tc>
        <w:tc>
          <w:tcPr>
            <w:tcW w:w="1053" w:type="dxa"/>
            <w:noWrap/>
            <w:hideMark/>
          </w:tcPr>
          <w:p w:rsidR="008365FA" w:rsidRPr="008365FA" w:rsidRDefault="008365FA" w:rsidP="008365FA">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25%</w:t>
            </w:r>
          </w:p>
        </w:tc>
        <w:tc>
          <w:tcPr>
            <w:tcW w:w="0" w:type="auto"/>
            <w:noWrap/>
            <w:hideMark/>
          </w:tcPr>
          <w:p w:rsidR="008365FA" w:rsidRPr="008365FA" w:rsidRDefault="008365FA" w:rsidP="008365FA">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 xml:space="preserve">-4.422.494.946 </w:t>
            </w:r>
          </w:p>
        </w:tc>
        <w:tc>
          <w:tcPr>
            <w:tcW w:w="0" w:type="auto"/>
            <w:noWrap/>
            <w:hideMark/>
          </w:tcPr>
          <w:p w:rsidR="008365FA" w:rsidRPr="008365FA" w:rsidRDefault="008365FA" w:rsidP="008365FA">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 xml:space="preserve">-1.105.623.737 </w:t>
            </w:r>
          </w:p>
        </w:tc>
        <w:tc>
          <w:tcPr>
            <w:tcW w:w="0" w:type="auto"/>
            <w:noWrap/>
            <w:hideMark/>
          </w:tcPr>
          <w:p w:rsidR="008365FA" w:rsidRPr="008365FA" w:rsidRDefault="008365FA" w:rsidP="008365FA">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 xml:space="preserve">-7.054.676.286 </w:t>
            </w:r>
          </w:p>
        </w:tc>
        <w:tc>
          <w:tcPr>
            <w:tcW w:w="0" w:type="auto"/>
            <w:noWrap/>
            <w:hideMark/>
          </w:tcPr>
          <w:p w:rsidR="008365FA" w:rsidRPr="008365FA" w:rsidRDefault="008365FA" w:rsidP="008365FA">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 xml:space="preserve"> 49.768.457.507.024.600.000 </w:t>
            </w:r>
          </w:p>
        </w:tc>
        <w:tc>
          <w:tcPr>
            <w:tcW w:w="0" w:type="auto"/>
            <w:noWrap/>
            <w:hideMark/>
          </w:tcPr>
          <w:p w:rsidR="008365FA" w:rsidRPr="008365FA" w:rsidRDefault="008365FA" w:rsidP="008365FA">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 xml:space="preserve"> 12.442.114.376.756.200.000 </w:t>
            </w:r>
          </w:p>
        </w:tc>
      </w:tr>
      <w:tr w:rsidR="008365FA" w:rsidRPr="00DD71D5" w:rsidTr="00DD71D5">
        <w:trPr>
          <w:trHeight w:val="315"/>
        </w:trPr>
        <w:tc>
          <w:tcPr>
            <w:cnfStyle w:val="001000000000" w:firstRow="0" w:lastRow="0" w:firstColumn="1" w:lastColumn="0" w:oddVBand="0" w:evenVBand="0" w:oddHBand="0" w:evenHBand="0" w:firstRowFirstColumn="0" w:firstRowLastColumn="0" w:lastRowFirstColumn="0" w:lastRowLastColumn="0"/>
            <w:tcW w:w="1101" w:type="dxa"/>
            <w:noWrap/>
            <w:hideMark/>
          </w:tcPr>
          <w:p w:rsidR="008365FA" w:rsidRPr="008365FA" w:rsidRDefault="008365FA" w:rsidP="008365FA">
            <w:pPr>
              <w:jc w:val="right"/>
              <w:rPr>
                <w:rFonts w:ascii="Times New Roman" w:eastAsia="Times New Roman" w:hAnsi="Times New Roman" w:cs="Times New Roman"/>
                <w:color w:val="000000"/>
                <w:sz w:val="13"/>
                <w:szCs w:val="13"/>
                <w:lang w:val="es-CL" w:eastAsia="es-CL"/>
              </w:rPr>
            </w:pPr>
          </w:p>
        </w:tc>
        <w:tc>
          <w:tcPr>
            <w:tcW w:w="1053" w:type="dxa"/>
            <w:noWrap/>
            <w:hideMark/>
          </w:tcPr>
          <w:p w:rsidR="008365FA" w:rsidRPr="008365FA" w:rsidRDefault="008365FA" w:rsidP="008365FA">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3"/>
                <w:szCs w:val="13"/>
                <w:lang w:val="es-CL" w:eastAsia="es-CL"/>
              </w:rPr>
            </w:pPr>
          </w:p>
        </w:tc>
        <w:tc>
          <w:tcPr>
            <w:tcW w:w="0" w:type="auto"/>
            <w:noWrap/>
            <w:hideMark/>
          </w:tcPr>
          <w:p w:rsidR="008365FA" w:rsidRPr="008365FA" w:rsidRDefault="008365FA" w:rsidP="008365FA">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Ay</w:t>
            </w:r>
          </w:p>
        </w:tc>
        <w:tc>
          <w:tcPr>
            <w:tcW w:w="0" w:type="auto"/>
            <w:noWrap/>
            <w:hideMark/>
          </w:tcPr>
          <w:p w:rsidR="008365FA" w:rsidRPr="008365FA" w:rsidRDefault="008365FA" w:rsidP="008365FA">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 xml:space="preserve"> 2.632.181.340 </w:t>
            </w:r>
          </w:p>
        </w:tc>
        <w:tc>
          <w:tcPr>
            <w:tcW w:w="0" w:type="auto"/>
            <w:noWrap/>
            <w:hideMark/>
          </w:tcPr>
          <w:p w:rsidR="008365FA" w:rsidRPr="008365FA" w:rsidRDefault="008365FA" w:rsidP="008365FA">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p>
        </w:tc>
        <w:tc>
          <w:tcPr>
            <w:tcW w:w="0" w:type="auto"/>
            <w:noWrap/>
            <w:hideMark/>
          </w:tcPr>
          <w:p w:rsidR="008365FA" w:rsidRPr="008365FA" w:rsidRDefault="008365FA" w:rsidP="008365FA">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 xml:space="preserve"> 160.626.053.303.845.000.000 </w:t>
            </w:r>
          </w:p>
        </w:tc>
        <w:tc>
          <w:tcPr>
            <w:tcW w:w="0" w:type="auto"/>
            <w:noWrap/>
            <w:hideMark/>
          </w:tcPr>
          <w:p w:rsidR="008365FA" w:rsidRPr="008365FA" w:rsidRDefault="008365FA" w:rsidP="008365FA">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3"/>
                <w:szCs w:val="13"/>
                <w:lang w:val="es-CL" w:eastAsia="es-CL"/>
              </w:rPr>
            </w:pPr>
            <w:r w:rsidRPr="008365FA">
              <w:rPr>
                <w:rFonts w:ascii="Times New Roman" w:eastAsia="Times New Roman" w:hAnsi="Times New Roman" w:cs="Times New Roman"/>
                <w:color w:val="000000"/>
                <w:sz w:val="13"/>
                <w:szCs w:val="13"/>
                <w:lang w:val="es-CL" w:eastAsia="es-CL"/>
              </w:rPr>
              <w:t xml:space="preserve"> 29.113.540.780.272.200.000 </w:t>
            </w:r>
          </w:p>
        </w:tc>
      </w:tr>
    </w:tbl>
    <w:p w:rsidR="00040DBF" w:rsidRPr="00676B0E" w:rsidRDefault="00040DBF" w:rsidP="006565D2">
      <w:pPr>
        <w:spacing w:line="360" w:lineRule="auto"/>
        <w:jc w:val="both"/>
        <w:rPr>
          <w:rFonts w:ascii="Times New Roman" w:hAnsi="Times New Roman" w:cs="Times New Roman"/>
          <w:lang w:val="es-ES"/>
        </w:rPr>
      </w:pPr>
    </w:p>
    <w:tbl>
      <w:tblPr>
        <w:tblStyle w:val="Sombreadomedio1-nfasis3"/>
        <w:tblW w:w="5000" w:type="pct"/>
        <w:tblLook w:val="0600" w:firstRow="0" w:lastRow="0" w:firstColumn="0" w:lastColumn="0" w:noHBand="1" w:noVBand="1"/>
      </w:tblPr>
      <w:tblGrid>
        <w:gridCol w:w="4636"/>
        <w:gridCol w:w="4465"/>
      </w:tblGrid>
      <w:tr w:rsidR="00040DBF" w:rsidRPr="00676B0E" w:rsidTr="00DD71D5">
        <w:trPr>
          <w:trHeight w:val="214"/>
        </w:trPr>
        <w:tc>
          <w:tcPr>
            <w:tcW w:w="2547" w:type="pct"/>
            <w:noWrap/>
            <w:hideMark/>
          </w:tcPr>
          <w:p w:rsidR="00040DBF" w:rsidRPr="00676B0E" w:rsidRDefault="00040DBF" w:rsidP="006565D2">
            <w:pPr>
              <w:spacing w:line="360" w:lineRule="auto"/>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Desviación estándar</w:t>
            </w:r>
          </w:p>
        </w:tc>
        <w:tc>
          <w:tcPr>
            <w:tcW w:w="2453" w:type="pct"/>
            <w:noWrap/>
            <w:hideMark/>
          </w:tcPr>
          <w:p w:rsidR="00040DBF" w:rsidRPr="00DD71D5" w:rsidRDefault="00D27762" w:rsidP="00DD71D5">
            <w:pPr>
              <w:spacing w:line="360" w:lineRule="auto"/>
              <w:jc w:val="right"/>
              <w:rPr>
                <w:color w:val="000000"/>
              </w:rPr>
            </w:pPr>
            <w:r w:rsidRPr="00676B0E">
              <w:rPr>
                <w:rFonts w:ascii="Times New Roman" w:eastAsia="Times New Roman" w:hAnsi="Times New Roman" w:cs="Times New Roman"/>
                <w:color w:val="000000"/>
                <w:lang w:eastAsia="es-CL"/>
              </w:rPr>
              <w:t>$</w:t>
            </w:r>
            <w:r w:rsidR="00DD71D5">
              <w:rPr>
                <w:color w:val="000000"/>
              </w:rPr>
              <w:t xml:space="preserve">5.395.696.506 </w:t>
            </w:r>
          </w:p>
        </w:tc>
      </w:tr>
    </w:tbl>
    <w:p w:rsidR="00040DBF" w:rsidRPr="00676B0E" w:rsidRDefault="00040DBF" w:rsidP="006565D2">
      <w:pPr>
        <w:spacing w:line="360" w:lineRule="auto"/>
        <w:jc w:val="both"/>
        <w:rPr>
          <w:rFonts w:ascii="Times New Roman" w:hAnsi="Times New Roman" w:cs="Times New Roman"/>
          <w:lang w:val="es-ES"/>
        </w:rPr>
      </w:pPr>
    </w:p>
    <w:p w:rsidR="00DD71D5" w:rsidRPr="00DD71D5" w:rsidRDefault="00040DBF" w:rsidP="00DD71D5">
      <w:pPr>
        <w:rPr>
          <w:rFonts w:ascii="Times New Roman" w:eastAsia="Times New Roman" w:hAnsi="Times New Roman" w:cs="Times New Roman"/>
          <w:color w:val="000000"/>
          <w:lang w:val="es-CL" w:eastAsia="es-CL"/>
        </w:rPr>
      </w:pPr>
      <w:r w:rsidRPr="00676B0E">
        <w:rPr>
          <w:rFonts w:ascii="Times New Roman" w:hAnsi="Times New Roman" w:cs="Times New Roman"/>
        </w:rPr>
        <w:t>El valor actual del flujo de caja se encontrar</w:t>
      </w:r>
      <w:r w:rsidR="00DD71D5">
        <w:rPr>
          <w:rFonts w:ascii="Times New Roman" w:hAnsi="Times New Roman" w:cs="Times New Roman"/>
        </w:rPr>
        <w:t xml:space="preserve">á, con una probabilidad del 58,1%,en el intervalo  $ </w:t>
      </w:r>
      <w:r w:rsidR="00DD71D5" w:rsidRPr="00DD71D5">
        <w:rPr>
          <w:rFonts w:ascii="Times New Roman" w:eastAsia="Times New Roman" w:hAnsi="Times New Roman" w:cs="Times New Roman"/>
          <w:color w:val="000000"/>
          <w:lang w:val="es-CL" w:eastAsia="es-CL"/>
        </w:rPr>
        <w:t xml:space="preserve">-1.822.006.678 </w:t>
      </w:r>
      <w:r w:rsidRPr="00676B0E">
        <w:rPr>
          <w:rFonts w:ascii="Times New Roman" w:hAnsi="Times New Roman" w:cs="Times New Roman"/>
        </w:rPr>
        <w:t xml:space="preserve">y $ </w:t>
      </w:r>
      <w:r w:rsidR="00DD71D5" w:rsidRPr="00DD71D5">
        <w:rPr>
          <w:rFonts w:ascii="Times New Roman" w:eastAsia="Times New Roman" w:hAnsi="Times New Roman" w:cs="Times New Roman"/>
          <w:color w:val="000000"/>
          <w:lang w:val="es-CL" w:eastAsia="es-CL"/>
        </w:rPr>
        <w:t xml:space="preserve"> 9.146.709.723 </w:t>
      </w:r>
      <w:r w:rsidR="00DD71D5">
        <w:rPr>
          <w:rFonts w:ascii="Times New Roman" w:eastAsia="Times New Roman" w:hAnsi="Times New Roman" w:cs="Times New Roman"/>
          <w:color w:val="000000"/>
          <w:lang w:val="es-CL" w:eastAsia="es-CL"/>
        </w:rPr>
        <w:t xml:space="preserve"> (Ay-Desviacion estándar; Ay+Desviacion estándar)</w:t>
      </w:r>
    </w:p>
    <w:p w:rsidR="00040DBF" w:rsidRPr="00676B0E" w:rsidRDefault="00040DBF" w:rsidP="00DD71D5">
      <w:pPr>
        <w:rPr>
          <w:rFonts w:ascii="Times New Roman" w:hAnsi="Times New Roman" w:cs="Times New Roman"/>
        </w:rPr>
      </w:pPr>
    </w:p>
    <w:p w:rsidR="00040DBF" w:rsidRPr="00676B0E" w:rsidRDefault="00040DBF" w:rsidP="006565D2">
      <w:pPr>
        <w:spacing w:line="360" w:lineRule="auto"/>
        <w:rPr>
          <w:rFonts w:ascii="Times New Roman" w:hAnsi="Times New Roman" w:cs="Times New Roman"/>
        </w:rPr>
      </w:pPr>
    </w:p>
    <w:p w:rsidR="00040DBF" w:rsidRDefault="0043737A" w:rsidP="0043737A">
      <w:pPr>
        <w:pStyle w:val="Ttulo4"/>
        <w:rPr>
          <w:rFonts w:cs="Times New Roman"/>
        </w:rPr>
      </w:pPr>
      <w:r w:rsidRPr="00676B0E">
        <w:rPr>
          <w:rFonts w:cs="Times New Roman"/>
        </w:rPr>
        <w:t>Análisis de riesgo: D</w:t>
      </w:r>
      <w:r w:rsidR="00040DBF" w:rsidRPr="00676B0E">
        <w:rPr>
          <w:rFonts w:cs="Times New Roman"/>
        </w:rPr>
        <w:t>eterminación del rendimiento esperado de los flujos de caja</w:t>
      </w:r>
    </w:p>
    <w:p w:rsidR="00DD71D5" w:rsidRPr="00DD71D5" w:rsidRDefault="00DD71D5" w:rsidP="00DD71D5"/>
    <w:tbl>
      <w:tblPr>
        <w:tblStyle w:val="Tabladelista3-nfasis31"/>
        <w:tblW w:w="0" w:type="auto"/>
        <w:tblLook w:val="04A0" w:firstRow="1" w:lastRow="0" w:firstColumn="1" w:lastColumn="0" w:noHBand="0" w:noVBand="1"/>
      </w:tblPr>
      <w:tblGrid>
        <w:gridCol w:w="1196"/>
        <w:gridCol w:w="1296"/>
        <w:gridCol w:w="1386"/>
        <w:gridCol w:w="1386"/>
        <w:gridCol w:w="1227"/>
        <w:gridCol w:w="1941"/>
      </w:tblGrid>
      <w:tr w:rsidR="00634697" w:rsidRPr="00634697" w:rsidTr="00634697">
        <w:trPr>
          <w:cnfStyle w:val="100000000000" w:firstRow="1" w:lastRow="0" w:firstColumn="0" w:lastColumn="0" w:oddVBand="0" w:evenVBand="0" w:oddHBand="0" w:evenHBand="0" w:firstRowFirstColumn="0" w:firstRowLastColumn="0" w:lastRowFirstColumn="0" w:lastRowLastColumn="0"/>
          <w:trHeight w:val="315"/>
        </w:trPr>
        <w:tc>
          <w:tcPr>
            <w:cnfStyle w:val="001000000100" w:firstRow="0" w:lastRow="0" w:firstColumn="1" w:lastColumn="0" w:oddVBand="0" w:evenVBand="0" w:oddHBand="0" w:evenHBand="0" w:firstRowFirstColumn="1" w:firstRowLastColumn="0" w:lastRowFirstColumn="0" w:lastRowLastColumn="0"/>
            <w:tcW w:w="0" w:type="auto"/>
            <w:noWrap/>
            <w:hideMark/>
          </w:tcPr>
          <w:p w:rsidR="00634697" w:rsidRPr="00634697" w:rsidRDefault="00634697" w:rsidP="00634697">
            <w:pPr>
              <w:rPr>
                <w:rFonts w:ascii="Times New Roman" w:eastAsia="Times New Roman" w:hAnsi="Times New Roman" w:cs="Times New Roman"/>
                <w:color w:val="000000"/>
                <w:sz w:val="18"/>
                <w:lang w:val="es-CL" w:eastAsia="es-CL"/>
              </w:rPr>
            </w:pPr>
            <w:r w:rsidRPr="00634697">
              <w:rPr>
                <w:rFonts w:ascii="Times New Roman" w:eastAsia="Times New Roman" w:hAnsi="Times New Roman" w:cs="Times New Roman"/>
                <w:color w:val="000000"/>
                <w:sz w:val="18"/>
                <w:lang w:val="es-CL" w:eastAsia="es-CL"/>
              </w:rPr>
              <w:t>Escenario(k)</w:t>
            </w:r>
          </w:p>
        </w:tc>
        <w:tc>
          <w:tcPr>
            <w:tcW w:w="0" w:type="auto"/>
            <w:noWrap/>
            <w:hideMark/>
          </w:tcPr>
          <w:p w:rsidR="00634697" w:rsidRPr="00634697" w:rsidRDefault="00634697" w:rsidP="0063469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lang w:val="es-CL" w:eastAsia="es-CL"/>
              </w:rPr>
            </w:pPr>
            <w:r w:rsidRPr="00634697">
              <w:rPr>
                <w:rFonts w:ascii="Times New Roman" w:eastAsia="Times New Roman" w:hAnsi="Times New Roman" w:cs="Times New Roman"/>
                <w:color w:val="000000"/>
                <w:sz w:val="18"/>
                <w:lang w:val="es-CL" w:eastAsia="es-CL"/>
              </w:rPr>
              <w:t>Inversión</w:t>
            </w:r>
          </w:p>
        </w:tc>
        <w:tc>
          <w:tcPr>
            <w:tcW w:w="0" w:type="auto"/>
            <w:noWrap/>
            <w:hideMark/>
          </w:tcPr>
          <w:p w:rsidR="00634697" w:rsidRPr="00634697" w:rsidRDefault="00634697" w:rsidP="0063469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lang w:val="es-CL" w:eastAsia="es-CL"/>
              </w:rPr>
            </w:pPr>
            <w:r w:rsidRPr="00634697">
              <w:rPr>
                <w:rFonts w:ascii="Times New Roman" w:eastAsia="Times New Roman" w:hAnsi="Times New Roman" w:cs="Times New Roman"/>
                <w:color w:val="000000"/>
                <w:sz w:val="18"/>
                <w:lang w:val="es-CL" w:eastAsia="es-CL"/>
              </w:rPr>
              <w:t>VA</w:t>
            </w:r>
          </w:p>
        </w:tc>
        <w:tc>
          <w:tcPr>
            <w:tcW w:w="0" w:type="auto"/>
            <w:noWrap/>
            <w:hideMark/>
          </w:tcPr>
          <w:p w:rsidR="00634697" w:rsidRPr="00634697" w:rsidRDefault="00634697" w:rsidP="0063469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lang w:val="es-CL" w:eastAsia="es-CL"/>
              </w:rPr>
            </w:pPr>
            <w:r w:rsidRPr="00634697">
              <w:rPr>
                <w:rFonts w:ascii="Times New Roman" w:eastAsia="Times New Roman" w:hAnsi="Times New Roman" w:cs="Times New Roman"/>
                <w:color w:val="000000"/>
                <w:sz w:val="18"/>
                <w:lang w:val="es-CL" w:eastAsia="es-CL"/>
              </w:rPr>
              <w:t>VAN</w:t>
            </w:r>
          </w:p>
        </w:tc>
        <w:tc>
          <w:tcPr>
            <w:tcW w:w="0" w:type="auto"/>
            <w:noWrap/>
            <w:hideMark/>
          </w:tcPr>
          <w:p w:rsidR="00634697" w:rsidRPr="00634697" w:rsidRDefault="00634697" w:rsidP="0063469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lang w:val="es-CL" w:eastAsia="es-CL"/>
              </w:rPr>
            </w:pPr>
            <w:r w:rsidRPr="00634697">
              <w:rPr>
                <w:rFonts w:ascii="Times New Roman" w:eastAsia="Times New Roman" w:hAnsi="Times New Roman" w:cs="Times New Roman"/>
                <w:color w:val="000000"/>
                <w:sz w:val="18"/>
                <w:lang w:val="es-CL" w:eastAsia="es-CL"/>
              </w:rPr>
              <w:t>Probabilidad</w:t>
            </w:r>
          </w:p>
        </w:tc>
        <w:tc>
          <w:tcPr>
            <w:tcW w:w="0" w:type="auto"/>
            <w:noWrap/>
            <w:hideMark/>
          </w:tcPr>
          <w:p w:rsidR="00634697" w:rsidRPr="00634697" w:rsidRDefault="00634697" w:rsidP="0063469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lang w:val="es-CL" w:eastAsia="es-CL"/>
              </w:rPr>
            </w:pPr>
            <w:r w:rsidRPr="00634697">
              <w:rPr>
                <w:rFonts w:ascii="Times New Roman" w:eastAsia="Times New Roman" w:hAnsi="Times New Roman" w:cs="Times New Roman"/>
                <w:color w:val="000000"/>
                <w:sz w:val="18"/>
                <w:lang w:val="es-CL" w:eastAsia="es-CL"/>
              </w:rPr>
              <w:t>Rendimiento esperado</w:t>
            </w:r>
          </w:p>
        </w:tc>
      </w:tr>
      <w:tr w:rsidR="00634697" w:rsidRPr="00634697" w:rsidTr="00634697">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rsidR="00634697" w:rsidRPr="00634697" w:rsidRDefault="00634697" w:rsidP="00634697">
            <w:pPr>
              <w:rPr>
                <w:rFonts w:ascii="Times New Roman" w:eastAsia="Times New Roman" w:hAnsi="Times New Roman" w:cs="Times New Roman"/>
                <w:color w:val="000000"/>
                <w:sz w:val="18"/>
                <w:lang w:val="es-CL" w:eastAsia="es-CL"/>
              </w:rPr>
            </w:pPr>
            <w:r w:rsidRPr="00634697">
              <w:rPr>
                <w:rFonts w:ascii="Times New Roman" w:eastAsia="Times New Roman" w:hAnsi="Times New Roman" w:cs="Times New Roman"/>
                <w:color w:val="000000"/>
                <w:sz w:val="18"/>
                <w:lang w:val="es-CL" w:eastAsia="es-CL"/>
              </w:rPr>
              <w:t>Optimista</w:t>
            </w:r>
          </w:p>
        </w:tc>
        <w:tc>
          <w:tcPr>
            <w:tcW w:w="0" w:type="auto"/>
            <w:noWrap/>
            <w:hideMark/>
          </w:tcPr>
          <w:p w:rsidR="00634697" w:rsidRPr="00634697" w:rsidRDefault="00634697" w:rsidP="0063469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lang w:val="es-CL" w:eastAsia="es-CL"/>
              </w:rPr>
            </w:pPr>
            <w:r w:rsidRPr="00634697">
              <w:rPr>
                <w:rFonts w:ascii="Times New Roman" w:eastAsia="Times New Roman" w:hAnsi="Times New Roman" w:cs="Times New Roman"/>
                <w:color w:val="000000"/>
                <w:sz w:val="18"/>
                <w:lang w:val="es-CL" w:eastAsia="es-CL"/>
              </w:rPr>
              <w:t xml:space="preserve"> 1.526.254.348 </w:t>
            </w:r>
          </w:p>
        </w:tc>
        <w:tc>
          <w:tcPr>
            <w:tcW w:w="0" w:type="auto"/>
            <w:noWrap/>
            <w:hideMark/>
          </w:tcPr>
          <w:p w:rsidR="00634697" w:rsidRPr="00634697" w:rsidRDefault="00634697" w:rsidP="0063469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lang w:val="es-CL" w:eastAsia="es-CL"/>
              </w:rPr>
            </w:pPr>
            <w:r w:rsidRPr="00634697">
              <w:rPr>
                <w:rFonts w:ascii="Times New Roman" w:eastAsia="Times New Roman" w:hAnsi="Times New Roman" w:cs="Times New Roman"/>
                <w:color w:val="000000"/>
                <w:sz w:val="18"/>
                <w:lang w:val="es-CL" w:eastAsia="es-CL"/>
              </w:rPr>
              <w:t xml:space="preserve"> 13.156.558.447 </w:t>
            </w:r>
          </w:p>
        </w:tc>
        <w:tc>
          <w:tcPr>
            <w:tcW w:w="0" w:type="auto"/>
            <w:noWrap/>
            <w:hideMark/>
          </w:tcPr>
          <w:p w:rsidR="00634697" w:rsidRPr="00634697" w:rsidRDefault="00634697" w:rsidP="0063469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lang w:val="es-CL" w:eastAsia="es-CL"/>
              </w:rPr>
            </w:pPr>
            <w:r w:rsidRPr="00634697">
              <w:rPr>
                <w:rFonts w:ascii="Times New Roman" w:eastAsia="Times New Roman" w:hAnsi="Times New Roman" w:cs="Times New Roman"/>
                <w:color w:val="000000"/>
                <w:sz w:val="18"/>
                <w:lang w:val="es-CL" w:eastAsia="es-CL"/>
              </w:rPr>
              <w:t xml:space="preserve"> 11.630.304.100 </w:t>
            </w:r>
          </w:p>
        </w:tc>
        <w:tc>
          <w:tcPr>
            <w:tcW w:w="0" w:type="auto"/>
            <w:noWrap/>
            <w:hideMark/>
          </w:tcPr>
          <w:p w:rsidR="00634697" w:rsidRPr="00634697" w:rsidRDefault="00634697" w:rsidP="0063469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lang w:val="es-CL" w:eastAsia="es-CL"/>
              </w:rPr>
            </w:pPr>
            <w:r w:rsidRPr="00634697">
              <w:rPr>
                <w:rFonts w:ascii="Times New Roman" w:eastAsia="Times New Roman" w:hAnsi="Times New Roman" w:cs="Times New Roman"/>
                <w:color w:val="000000"/>
                <w:sz w:val="18"/>
                <w:lang w:val="es-CL" w:eastAsia="es-CL"/>
              </w:rPr>
              <w:t>15%</w:t>
            </w:r>
          </w:p>
        </w:tc>
        <w:tc>
          <w:tcPr>
            <w:tcW w:w="0" w:type="auto"/>
            <w:noWrap/>
            <w:hideMark/>
          </w:tcPr>
          <w:p w:rsidR="00634697" w:rsidRPr="00634697" w:rsidRDefault="00634697" w:rsidP="0063469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lang w:val="es-CL" w:eastAsia="es-CL"/>
              </w:rPr>
            </w:pPr>
            <w:r w:rsidRPr="00634697">
              <w:rPr>
                <w:rFonts w:ascii="Times New Roman" w:eastAsia="Times New Roman" w:hAnsi="Times New Roman" w:cs="Times New Roman"/>
                <w:color w:val="000000"/>
                <w:sz w:val="18"/>
                <w:lang w:val="es-CL" w:eastAsia="es-CL"/>
              </w:rPr>
              <w:t xml:space="preserve"> 1.744.545.615 </w:t>
            </w:r>
          </w:p>
        </w:tc>
      </w:tr>
      <w:tr w:rsidR="00634697" w:rsidRPr="00634697" w:rsidTr="00634697">
        <w:trPr>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rsidR="00634697" w:rsidRPr="00634697" w:rsidRDefault="00634697" w:rsidP="00634697">
            <w:pPr>
              <w:rPr>
                <w:rFonts w:ascii="Times New Roman" w:eastAsia="Times New Roman" w:hAnsi="Times New Roman" w:cs="Times New Roman"/>
                <w:color w:val="000000"/>
                <w:sz w:val="18"/>
                <w:lang w:val="es-CL" w:eastAsia="es-CL"/>
              </w:rPr>
            </w:pPr>
            <w:r w:rsidRPr="00634697">
              <w:rPr>
                <w:rFonts w:ascii="Times New Roman" w:eastAsia="Times New Roman" w:hAnsi="Times New Roman" w:cs="Times New Roman"/>
                <w:color w:val="000000"/>
                <w:sz w:val="18"/>
                <w:lang w:val="es-CL" w:eastAsia="es-CL"/>
              </w:rPr>
              <w:t>Neutro</w:t>
            </w:r>
          </w:p>
        </w:tc>
        <w:tc>
          <w:tcPr>
            <w:tcW w:w="0" w:type="auto"/>
            <w:noWrap/>
            <w:hideMark/>
          </w:tcPr>
          <w:p w:rsidR="00634697" w:rsidRPr="00634697" w:rsidRDefault="00634697" w:rsidP="0063469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lang w:val="es-CL" w:eastAsia="es-CL"/>
              </w:rPr>
            </w:pPr>
            <w:r w:rsidRPr="00634697">
              <w:rPr>
                <w:rFonts w:ascii="Times New Roman" w:eastAsia="Times New Roman" w:hAnsi="Times New Roman" w:cs="Times New Roman"/>
                <w:color w:val="000000"/>
                <w:sz w:val="18"/>
                <w:lang w:val="es-CL" w:eastAsia="es-CL"/>
              </w:rPr>
              <w:t xml:space="preserve"> 1.526.254.348 </w:t>
            </w:r>
          </w:p>
        </w:tc>
        <w:tc>
          <w:tcPr>
            <w:tcW w:w="0" w:type="auto"/>
            <w:noWrap/>
            <w:hideMark/>
          </w:tcPr>
          <w:p w:rsidR="00634697" w:rsidRPr="00634697" w:rsidRDefault="00634697" w:rsidP="0063469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lang w:val="es-CL" w:eastAsia="es-CL"/>
              </w:rPr>
            </w:pPr>
            <w:r w:rsidRPr="00634697">
              <w:rPr>
                <w:rFonts w:ascii="Times New Roman" w:eastAsia="Times New Roman" w:hAnsi="Times New Roman" w:cs="Times New Roman"/>
                <w:color w:val="000000"/>
                <w:sz w:val="18"/>
                <w:lang w:val="es-CL" w:eastAsia="es-CL"/>
              </w:rPr>
              <w:t xml:space="preserve"> 2.940.535.516 </w:t>
            </w:r>
          </w:p>
        </w:tc>
        <w:tc>
          <w:tcPr>
            <w:tcW w:w="0" w:type="auto"/>
            <w:noWrap/>
            <w:hideMark/>
          </w:tcPr>
          <w:p w:rsidR="00634697" w:rsidRPr="00634697" w:rsidRDefault="00634697" w:rsidP="0063469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lang w:val="es-CL" w:eastAsia="es-CL"/>
              </w:rPr>
            </w:pPr>
            <w:r w:rsidRPr="00634697">
              <w:rPr>
                <w:rFonts w:ascii="Times New Roman" w:eastAsia="Times New Roman" w:hAnsi="Times New Roman" w:cs="Times New Roman"/>
                <w:color w:val="000000"/>
                <w:sz w:val="18"/>
                <w:lang w:val="es-CL" w:eastAsia="es-CL"/>
              </w:rPr>
              <w:t xml:space="preserve"> 1.414.281.168 </w:t>
            </w:r>
          </w:p>
        </w:tc>
        <w:tc>
          <w:tcPr>
            <w:tcW w:w="0" w:type="auto"/>
            <w:noWrap/>
            <w:hideMark/>
          </w:tcPr>
          <w:p w:rsidR="00634697" w:rsidRPr="00634697" w:rsidRDefault="00634697" w:rsidP="0063469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lang w:val="es-CL" w:eastAsia="es-CL"/>
              </w:rPr>
            </w:pPr>
            <w:r w:rsidRPr="00634697">
              <w:rPr>
                <w:rFonts w:ascii="Times New Roman" w:eastAsia="Times New Roman" w:hAnsi="Times New Roman" w:cs="Times New Roman"/>
                <w:color w:val="000000"/>
                <w:sz w:val="18"/>
                <w:lang w:val="es-CL" w:eastAsia="es-CL"/>
              </w:rPr>
              <w:t>60%</w:t>
            </w:r>
          </w:p>
        </w:tc>
        <w:tc>
          <w:tcPr>
            <w:tcW w:w="0" w:type="auto"/>
            <w:noWrap/>
            <w:hideMark/>
          </w:tcPr>
          <w:p w:rsidR="00634697" w:rsidRPr="00634697" w:rsidRDefault="00634697" w:rsidP="0063469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lang w:val="es-CL" w:eastAsia="es-CL"/>
              </w:rPr>
            </w:pPr>
            <w:r w:rsidRPr="00634697">
              <w:rPr>
                <w:rFonts w:ascii="Times New Roman" w:eastAsia="Times New Roman" w:hAnsi="Times New Roman" w:cs="Times New Roman"/>
                <w:color w:val="000000"/>
                <w:sz w:val="18"/>
                <w:lang w:val="es-CL" w:eastAsia="es-CL"/>
              </w:rPr>
              <w:t xml:space="preserve"> 848.568.701 </w:t>
            </w:r>
          </w:p>
        </w:tc>
      </w:tr>
      <w:tr w:rsidR="00634697" w:rsidRPr="00634697" w:rsidTr="00634697">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rsidR="00634697" w:rsidRPr="00634697" w:rsidRDefault="00634697" w:rsidP="00634697">
            <w:pPr>
              <w:rPr>
                <w:rFonts w:ascii="Times New Roman" w:eastAsia="Times New Roman" w:hAnsi="Times New Roman" w:cs="Times New Roman"/>
                <w:color w:val="000000"/>
                <w:sz w:val="18"/>
                <w:lang w:val="es-CL" w:eastAsia="es-CL"/>
              </w:rPr>
            </w:pPr>
            <w:r w:rsidRPr="00634697">
              <w:rPr>
                <w:rFonts w:ascii="Times New Roman" w:eastAsia="Times New Roman" w:hAnsi="Times New Roman" w:cs="Times New Roman"/>
                <w:color w:val="000000"/>
                <w:sz w:val="18"/>
                <w:lang w:val="es-CL" w:eastAsia="es-CL"/>
              </w:rPr>
              <w:t>Pesimista</w:t>
            </w:r>
          </w:p>
        </w:tc>
        <w:tc>
          <w:tcPr>
            <w:tcW w:w="0" w:type="auto"/>
            <w:noWrap/>
            <w:hideMark/>
          </w:tcPr>
          <w:p w:rsidR="00634697" w:rsidRPr="00634697" w:rsidRDefault="00634697" w:rsidP="0063469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lang w:val="es-CL" w:eastAsia="es-CL"/>
              </w:rPr>
            </w:pPr>
            <w:r w:rsidRPr="00634697">
              <w:rPr>
                <w:rFonts w:ascii="Times New Roman" w:eastAsia="Times New Roman" w:hAnsi="Times New Roman" w:cs="Times New Roman"/>
                <w:color w:val="000000"/>
                <w:sz w:val="18"/>
                <w:lang w:val="es-CL" w:eastAsia="es-CL"/>
              </w:rPr>
              <w:t xml:space="preserve"> 1.526.254.348 </w:t>
            </w:r>
          </w:p>
        </w:tc>
        <w:tc>
          <w:tcPr>
            <w:tcW w:w="0" w:type="auto"/>
            <w:noWrap/>
            <w:hideMark/>
          </w:tcPr>
          <w:p w:rsidR="00634697" w:rsidRPr="00634697" w:rsidRDefault="00634697" w:rsidP="0063469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lang w:val="es-CL" w:eastAsia="es-CL"/>
              </w:rPr>
            </w:pPr>
            <w:r w:rsidRPr="00634697">
              <w:rPr>
                <w:rFonts w:ascii="Times New Roman" w:eastAsia="Times New Roman" w:hAnsi="Times New Roman" w:cs="Times New Roman"/>
                <w:color w:val="000000"/>
                <w:sz w:val="18"/>
                <w:lang w:val="es-CL" w:eastAsia="es-CL"/>
              </w:rPr>
              <w:t xml:space="preserve">-4.422.494.946 </w:t>
            </w:r>
          </w:p>
        </w:tc>
        <w:tc>
          <w:tcPr>
            <w:tcW w:w="0" w:type="auto"/>
            <w:noWrap/>
            <w:hideMark/>
          </w:tcPr>
          <w:p w:rsidR="00634697" w:rsidRPr="00634697" w:rsidRDefault="00634697" w:rsidP="0063469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lang w:val="es-CL" w:eastAsia="es-CL"/>
              </w:rPr>
            </w:pPr>
            <w:r w:rsidRPr="00634697">
              <w:rPr>
                <w:rFonts w:ascii="Times New Roman" w:eastAsia="Times New Roman" w:hAnsi="Times New Roman" w:cs="Times New Roman"/>
                <w:color w:val="000000"/>
                <w:sz w:val="18"/>
                <w:lang w:val="es-CL" w:eastAsia="es-CL"/>
              </w:rPr>
              <w:t xml:space="preserve">-5.948.749.294 </w:t>
            </w:r>
          </w:p>
        </w:tc>
        <w:tc>
          <w:tcPr>
            <w:tcW w:w="0" w:type="auto"/>
            <w:noWrap/>
            <w:hideMark/>
          </w:tcPr>
          <w:p w:rsidR="00634697" w:rsidRPr="00634697" w:rsidRDefault="00634697" w:rsidP="0063469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lang w:val="es-CL" w:eastAsia="es-CL"/>
              </w:rPr>
            </w:pPr>
            <w:r w:rsidRPr="00634697">
              <w:rPr>
                <w:rFonts w:ascii="Times New Roman" w:eastAsia="Times New Roman" w:hAnsi="Times New Roman" w:cs="Times New Roman"/>
                <w:color w:val="000000"/>
                <w:sz w:val="18"/>
                <w:lang w:val="es-CL" w:eastAsia="es-CL"/>
              </w:rPr>
              <w:t>25%</w:t>
            </w:r>
          </w:p>
        </w:tc>
        <w:tc>
          <w:tcPr>
            <w:tcW w:w="0" w:type="auto"/>
            <w:noWrap/>
            <w:hideMark/>
          </w:tcPr>
          <w:p w:rsidR="00634697" w:rsidRPr="00634697" w:rsidRDefault="00634697" w:rsidP="0063469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lang w:val="es-CL" w:eastAsia="es-CL"/>
              </w:rPr>
            </w:pPr>
            <w:r w:rsidRPr="00634697">
              <w:rPr>
                <w:rFonts w:ascii="Times New Roman" w:eastAsia="Times New Roman" w:hAnsi="Times New Roman" w:cs="Times New Roman"/>
                <w:color w:val="000000"/>
                <w:sz w:val="18"/>
                <w:lang w:val="es-CL" w:eastAsia="es-CL"/>
              </w:rPr>
              <w:t xml:space="preserve">-1.487.187.324 </w:t>
            </w:r>
          </w:p>
        </w:tc>
      </w:tr>
    </w:tbl>
    <w:p w:rsidR="00634697" w:rsidRPr="00676B0E" w:rsidRDefault="00634697" w:rsidP="006565D2">
      <w:pPr>
        <w:spacing w:line="360" w:lineRule="auto"/>
        <w:jc w:val="both"/>
        <w:rPr>
          <w:rFonts w:ascii="Times New Roman" w:hAnsi="Times New Roman" w:cs="Times New Roman"/>
        </w:rPr>
      </w:pPr>
    </w:p>
    <w:tbl>
      <w:tblPr>
        <w:tblStyle w:val="Sombreadomedio1-nfasis3"/>
        <w:tblW w:w="5000" w:type="pct"/>
        <w:tblLook w:val="0600" w:firstRow="0" w:lastRow="0" w:firstColumn="0" w:lastColumn="0" w:noHBand="1" w:noVBand="1"/>
      </w:tblPr>
      <w:tblGrid>
        <w:gridCol w:w="3830"/>
        <w:gridCol w:w="5271"/>
      </w:tblGrid>
      <w:tr w:rsidR="00040DBF" w:rsidRPr="00676B0E" w:rsidTr="0043737A">
        <w:trPr>
          <w:trHeight w:val="315"/>
        </w:trPr>
        <w:tc>
          <w:tcPr>
            <w:tcW w:w="2104" w:type="pct"/>
            <w:noWrap/>
            <w:hideMark/>
          </w:tcPr>
          <w:p w:rsidR="00040DBF" w:rsidRPr="00676B0E" w:rsidRDefault="0043737A" w:rsidP="006565D2">
            <w:pPr>
              <w:spacing w:line="360" w:lineRule="auto"/>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Rendimiento E</w:t>
            </w:r>
            <w:r w:rsidR="00040DBF" w:rsidRPr="00676B0E">
              <w:rPr>
                <w:rFonts w:ascii="Times New Roman" w:eastAsia="Times New Roman" w:hAnsi="Times New Roman" w:cs="Times New Roman"/>
                <w:color w:val="000000"/>
                <w:lang w:eastAsia="es-CL"/>
              </w:rPr>
              <w:t>sperado</w:t>
            </w:r>
          </w:p>
        </w:tc>
        <w:tc>
          <w:tcPr>
            <w:tcW w:w="2896" w:type="pct"/>
            <w:noWrap/>
            <w:hideMark/>
          </w:tcPr>
          <w:p w:rsidR="00040DBF" w:rsidRPr="00676B0E" w:rsidRDefault="00D27762" w:rsidP="00634697">
            <w:pPr>
              <w:spacing w:line="360" w:lineRule="auto"/>
              <w:jc w:val="right"/>
              <w:rPr>
                <w:rFonts w:ascii="Times New Roman" w:eastAsia="Times New Roman" w:hAnsi="Times New Roman" w:cs="Times New Roman"/>
                <w:color w:val="000000"/>
                <w:lang w:eastAsia="es-CL"/>
              </w:rPr>
            </w:pPr>
            <w:r w:rsidRPr="00676B0E">
              <w:rPr>
                <w:rFonts w:ascii="Times New Roman" w:eastAsia="Times New Roman" w:hAnsi="Times New Roman" w:cs="Times New Roman"/>
                <w:color w:val="000000"/>
                <w:lang w:eastAsia="es-CL"/>
              </w:rPr>
              <w:t>$</w:t>
            </w:r>
            <w:r w:rsidR="00634697">
              <w:rPr>
                <w:color w:val="000000"/>
              </w:rPr>
              <w:t xml:space="preserve">1.105.926.992 </w:t>
            </w:r>
          </w:p>
        </w:tc>
      </w:tr>
    </w:tbl>
    <w:p w:rsidR="00040DBF" w:rsidRDefault="00040DBF" w:rsidP="006565D2">
      <w:pPr>
        <w:spacing w:line="360" w:lineRule="auto"/>
        <w:jc w:val="both"/>
        <w:rPr>
          <w:rFonts w:ascii="Times New Roman" w:hAnsi="Times New Roman" w:cs="Times New Roman"/>
        </w:rPr>
      </w:pPr>
    </w:p>
    <w:p w:rsidR="00DD71D5" w:rsidRPr="00676B0E" w:rsidRDefault="00DD71D5" w:rsidP="006565D2">
      <w:pPr>
        <w:spacing w:line="360" w:lineRule="auto"/>
        <w:jc w:val="both"/>
        <w:rPr>
          <w:rFonts w:ascii="Times New Roman" w:hAnsi="Times New Roman" w:cs="Times New Roman"/>
        </w:rPr>
      </w:pPr>
    </w:p>
    <w:p w:rsidR="00040DBF" w:rsidRPr="00676B0E" w:rsidRDefault="00040DBF" w:rsidP="006565D2">
      <w:pPr>
        <w:spacing w:line="360" w:lineRule="auto"/>
        <w:jc w:val="both"/>
        <w:rPr>
          <w:rFonts w:ascii="Times New Roman" w:hAnsi="Times New Roman" w:cs="Times New Roman"/>
        </w:rPr>
      </w:pPr>
      <w:r w:rsidRPr="00676B0E">
        <w:rPr>
          <w:rFonts w:ascii="Times New Roman" w:hAnsi="Times New Roman" w:cs="Times New Roman"/>
        </w:rPr>
        <w:t xml:space="preserve">Rendimiento esperado / Desviación estándar: $ </w:t>
      </w:r>
      <w:r w:rsidR="00634697">
        <w:rPr>
          <w:color w:val="000000"/>
        </w:rPr>
        <w:t xml:space="preserve">1.105.926.992 </w:t>
      </w:r>
      <w:r w:rsidRPr="00676B0E">
        <w:rPr>
          <w:rFonts w:ascii="Times New Roman" w:hAnsi="Times New Roman" w:cs="Times New Roman"/>
        </w:rPr>
        <w:t xml:space="preserve">/ $ </w:t>
      </w:r>
      <w:r w:rsidR="00DD71D5">
        <w:rPr>
          <w:color w:val="000000"/>
        </w:rPr>
        <w:t xml:space="preserve">5.395.696.506 </w:t>
      </w:r>
      <w:r w:rsidRPr="00676B0E">
        <w:rPr>
          <w:rFonts w:ascii="Times New Roman" w:hAnsi="Times New Roman" w:cs="Times New Roman"/>
        </w:rPr>
        <w:t xml:space="preserve">= </w:t>
      </w:r>
      <w:r w:rsidR="00080F12">
        <w:rPr>
          <w:rFonts w:ascii="Times New Roman" w:hAnsi="Times New Roman" w:cs="Times New Roman"/>
        </w:rPr>
        <w:t>20,50%</w:t>
      </w:r>
    </w:p>
    <w:p w:rsidR="00040DBF" w:rsidRPr="00676B0E" w:rsidRDefault="00040DBF" w:rsidP="006565D2">
      <w:pPr>
        <w:spacing w:line="360" w:lineRule="auto"/>
        <w:jc w:val="both"/>
        <w:rPr>
          <w:rFonts w:ascii="Times New Roman" w:hAnsi="Times New Roman" w:cs="Times New Roman"/>
        </w:rPr>
      </w:pPr>
    </w:p>
    <w:p w:rsidR="00040DBF" w:rsidRPr="00676B0E" w:rsidRDefault="00040DBF" w:rsidP="006565D2">
      <w:pPr>
        <w:spacing w:line="360" w:lineRule="auto"/>
        <w:jc w:val="both"/>
        <w:rPr>
          <w:rFonts w:ascii="Times New Roman" w:hAnsi="Times New Roman" w:cs="Times New Roman"/>
        </w:rPr>
      </w:pPr>
      <w:r w:rsidRPr="00676B0E">
        <w:rPr>
          <w:rFonts w:ascii="Times New Roman" w:hAnsi="Times New Roman" w:cs="Times New Roman"/>
        </w:rPr>
        <w:t xml:space="preserve">Este resultado expresa que se necesita un </w:t>
      </w:r>
      <w:r w:rsidR="00634697">
        <w:rPr>
          <w:rFonts w:ascii="Times New Roman" w:hAnsi="Times New Roman" w:cs="Times New Roman"/>
        </w:rPr>
        <w:t>20,50</w:t>
      </w:r>
      <w:r w:rsidRPr="00676B0E">
        <w:rPr>
          <w:rFonts w:ascii="Times New Roman" w:hAnsi="Times New Roman" w:cs="Times New Roman"/>
        </w:rPr>
        <w:t>% de una desviación estándar para encontrar el punto donde el VAN es cero.</w:t>
      </w:r>
    </w:p>
    <w:p w:rsidR="00040DBF" w:rsidRPr="00676B0E" w:rsidRDefault="00040DBF" w:rsidP="006565D2">
      <w:pPr>
        <w:spacing w:line="360" w:lineRule="auto"/>
        <w:jc w:val="both"/>
        <w:rPr>
          <w:rFonts w:ascii="Times New Roman" w:hAnsi="Times New Roman" w:cs="Times New Roman"/>
        </w:rPr>
      </w:pPr>
    </w:p>
    <w:p w:rsidR="00040DBF" w:rsidRPr="00676B0E" w:rsidRDefault="00080F12" w:rsidP="006565D2">
      <w:pPr>
        <w:spacing w:line="360" w:lineRule="auto"/>
        <w:jc w:val="both"/>
        <w:rPr>
          <w:rFonts w:ascii="Times New Roman" w:hAnsi="Times New Roman" w:cs="Times New Roman"/>
        </w:rPr>
      </w:pPr>
      <w:r>
        <w:rPr>
          <w:rFonts w:ascii="Times New Roman" w:hAnsi="Times New Roman" w:cs="Times New Roman"/>
        </w:rPr>
        <w:t>(20,50% * 58,1%) + 50% = 61,91</w:t>
      </w:r>
      <w:r w:rsidR="00040DBF" w:rsidRPr="00676B0E">
        <w:rPr>
          <w:rFonts w:ascii="Times New Roman" w:hAnsi="Times New Roman" w:cs="Times New Roman"/>
        </w:rPr>
        <w:t>%</w:t>
      </w:r>
    </w:p>
    <w:p w:rsidR="00040DBF" w:rsidRPr="00676B0E" w:rsidRDefault="00040DBF" w:rsidP="006565D2">
      <w:pPr>
        <w:spacing w:line="360" w:lineRule="auto"/>
        <w:jc w:val="both"/>
        <w:rPr>
          <w:rFonts w:ascii="Times New Roman" w:hAnsi="Times New Roman" w:cs="Times New Roman"/>
        </w:rPr>
      </w:pPr>
    </w:p>
    <w:p w:rsidR="003C2FAC" w:rsidRDefault="00040DBF" w:rsidP="006B6BB1">
      <w:pPr>
        <w:spacing w:line="360" w:lineRule="auto"/>
        <w:jc w:val="both"/>
        <w:rPr>
          <w:rFonts w:ascii="Times New Roman" w:hAnsi="Times New Roman" w:cs="Times New Roman"/>
        </w:rPr>
      </w:pPr>
      <w:r w:rsidRPr="00676B0E">
        <w:rPr>
          <w:rFonts w:ascii="Times New Roman" w:hAnsi="Times New Roman" w:cs="Times New Roman"/>
        </w:rPr>
        <w:t xml:space="preserve">En consecuencia, el proyecto tiene una probabilidad del </w:t>
      </w:r>
      <w:r w:rsidR="00080F12">
        <w:rPr>
          <w:rFonts w:ascii="Times New Roman" w:hAnsi="Times New Roman" w:cs="Times New Roman"/>
        </w:rPr>
        <w:t>62,91</w:t>
      </w:r>
      <w:r w:rsidRPr="00676B0E">
        <w:rPr>
          <w:rFonts w:ascii="Times New Roman" w:hAnsi="Times New Roman" w:cs="Times New Roman"/>
        </w:rPr>
        <w:t>% de obte</w:t>
      </w:r>
      <w:r w:rsidR="006B6BB1">
        <w:rPr>
          <w:rFonts w:ascii="Times New Roman" w:hAnsi="Times New Roman" w:cs="Times New Roman"/>
        </w:rPr>
        <w:t>ner un VAN mayor o igual a $ 0.</w:t>
      </w:r>
    </w:p>
    <w:p w:rsidR="00B762BF" w:rsidRDefault="00B762BF" w:rsidP="006B6BB1">
      <w:pPr>
        <w:spacing w:line="360" w:lineRule="auto"/>
        <w:jc w:val="both"/>
        <w:rPr>
          <w:rFonts w:ascii="Times New Roman" w:hAnsi="Times New Roman" w:cs="Times New Roman"/>
        </w:rPr>
      </w:pPr>
    </w:p>
    <w:p w:rsidR="00E51CF2" w:rsidRPr="00676B0E" w:rsidRDefault="00E51CF2" w:rsidP="006B6BB1">
      <w:pPr>
        <w:spacing w:line="360" w:lineRule="auto"/>
        <w:jc w:val="both"/>
        <w:rPr>
          <w:rFonts w:ascii="Times New Roman" w:hAnsi="Times New Roman" w:cs="Times New Roman"/>
        </w:rPr>
      </w:pPr>
    </w:p>
    <w:p w:rsidR="002C4AF2" w:rsidRPr="00676B0E" w:rsidRDefault="002C4AF2" w:rsidP="002C4AF2">
      <w:pPr>
        <w:pStyle w:val="Ttulo1"/>
        <w:spacing w:line="360" w:lineRule="auto"/>
        <w:rPr>
          <w:rFonts w:cs="Times New Roman"/>
          <w:lang w:val="es-AR"/>
        </w:rPr>
      </w:pPr>
      <w:bookmarkStart w:id="157" w:name="_Toc361665117"/>
      <w:r w:rsidRPr="00676B0E">
        <w:rPr>
          <w:rFonts w:cs="Times New Roman"/>
          <w:lang w:val="es-AR"/>
        </w:rPr>
        <w:t>Conclusiones y recomendaciones</w:t>
      </w:r>
      <w:bookmarkEnd w:id="157"/>
    </w:p>
    <w:p w:rsidR="002C4AF2" w:rsidRPr="00676B0E" w:rsidRDefault="002C4AF2" w:rsidP="002C4AF2">
      <w:pPr>
        <w:spacing w:line="360" w:lineRule="auto"/>
        <w:jc w:val="both"/>
        <w:rPr>
          <w:rFonts w:ascii="Times New Roman" w:hAnsi="Times New Roman" w:cs="Times New Roman"/>
          <w:lang w:val="es-AR"/>
        </w:rPr>
      </w:pPr>
    </w:p>
    <w:p w:rsidR="002C4AF2" w:rsidRPr="00676B0E" w:rsidRDefault="002C4AF2" w:rsidP="002C4AF2">
      <w:pPr>
        <w:spacing w:line="360" w:lineRule="auto"/>
        <w:jc w:val="both"/>
        <w:rPr>
          <w:rFonts w:ascii="Times New Roman" w:hAnsi="Times New Roman" w:cs="Times New Roman"/>
          <w:lang w:val="es-AR"/>
        </w:rPr>
      </w:pPr>
      <w:r w:rsidRPr="00676B0E">
        <w:rPr>
          <w:rFonts w:ascii="Times New Roman" w:hAnsi="Times New Roman" w:cs="Times New Roman"/>
          <w:lang w:val="es-AR"/>
        </w:rPr>
        <w:t xml:space="preserve">A través de la investigación y análisis de las áreas pertenecientes a un plan de negocios podemos concluir y recomendar la utilización de la información obtenida </w:t>
      </w:r>
      <w:r w:rsidR="002F3A3D" w:rsidRPr="00676B0E">
        <w:rPr>
          <w:rFonts w:ascii="Times New Roman" w:hAnsi="Times New Roman" w:cs="Times New Roman"/>
          <w:lang w:val="es-AR"/>
        </w:rPr>
        <w:t>ya que es</w:t>
      </w:r>
      <w:r w:rsidRPr="00676B0E">
        <w:rPr>
          <w:rFonts w:ascii="Times New Roman" w:hAnsi="Times New Roman" w:cs="Times New Roman"/>
          <w:lang w:val="es-AR"/>
        </w:rPr>
        <w:t xml:space="preserve"> de suma importancia para la correcta puesta en marcha de una empresa.</w:t>
      </w:r>
    </w:p>
    <w:p w:rsidR="002C4AF2" w:rsidRPr="00676B0E" w:rsidRDefault="002C4AF2" w:rsidP="002C4AF2">
      <w:pPr>
        <w:spacing w:line="360" w:lineRule="auto"/>
        <w:jc w:val="both"/>
        <w:rPr>
          <w:rFonts w:ascii="Times New Roman" w:hAnsi="Times New Roman" w:cs="Times New Roman"/>
          <w:lang w:val="es-AR"/>
        </w:rPr>
      </w:pPr>
    </w:p>
    <w:p w:rsidR="002C4AF2" w:rsidRPr="00676B0E" w:rsidRDefault="002C4AF2" w:rsidP="002C4AF2">
      <w:pPr>
        <w:spacing w:line="360" w:lineRule="auto"/>
        <w:jc w:val="both"/>
        <w:rPr>
          <w:rFonts w:ascii="Times New Roman" w:hAnsi="Times New Roman" w:cs="Times New Roman"/>
          <w:lang w:val="es-AR"/>
        </w:rPr>
      </w:pPr>
      <w:r w:rsidRPr="00676B0E">
        <w:rPr>
          <w:rFonts w:ascii="Times New Roman" w:hAnsi="Times New Roman" w:cs="Times New Roman"/>
          <w:lang w:val="es-AR"/>
        </w:rPr>
        <w:lastRenderedPageBreak/>
        <w:t>Desde el punto de vista operativo, los factores como la logística, los controles de calidad e inventarios, y el constante mejoramiento de los procesos, son fundamentales para la cadena de valor de la empresa. Por otra parte, la ubicación juega un rol importante, ya que debe propiciar la cercanía y la buena relación con  los participantes del negocio.</w:t>
      </w:r>
    </w:p>
    <w:p w:rsidR="002C4AF2" w:rsidRPr="00676B0E" w:rsidRDefault="002C4AF2" w:rsidP="002C4AF2">
      <w:pPr>
        <w:spacing w:line="360" w:lineRule="auto"/>
        <w:jc w:val="both"/>
        <w:rPr>
          <w:rFonts w:ascii="Times New Roman" w:hAnsi="Times New Roman" w:cs="Times New Roman"/>
          <w:lang w:val="es-AR"/>
        </w:rPr>
      </w:pPr>
    </w:p>
    <w:p w:rsidR="002C4AF2" w:rsidRPr="00676B0E" w:rsidRDefault="002C4AF2" w:rsidP="002C4AF2">
      <w:pPr>
        <w:spacing w:line="360" w:lineRule="auto"/>
        <w:jc w:val="both"/>
        <w:rPr>
          <w:rFonts w:ascii="Times New Roman" w:hAnsi="Times New Roman" w:cs="Times New Roman"/>
          <w:lang w:val="es-AR"/>
        </w:rPr>
      </w:pPr>
      <w:r w:rsidRPr="00676B0E">
        <w:rPr>
          <w:rFonts w:ascii="Times New Roman" w:hAnsi="Times New Roman" w:cs="Times New Roman"/>
          <w:lang w:val="es-AR"/>
        </w:rPr>
        <w:t>El análisis del marketing estratégico nos permite enfocar el negocio, ingresar al mercado potencial y lograr el posicionamiento de manera correcta. Con el marketing operativo, le damos forma a nuestro negocio definiendo el servicio, el precio, la distribución, y  la promoción. La formulación de un pronóstico de ventas y capacidad de la empresa también juega un rol importante para el análisis.</w:t>
      </w:r>
    </w:p>
    <w:p w:rsidR="002C4AF2" w:rsidRPr="00676B0E" w:rsidRDefault="002C4AF2" w:rsidP="002C4AF2">
      <w:pPr>
        <w:spacing w:line="360" w:lineRule="auto"/>
        <w:jc w:val="both"/>
        <w:rPr>
          <w:rFonts w:ascii="Times New Roman" w:hAnsi="Times New Roman" w:cs="Times New Roman"/>
          <w:lang w:val="es-AR"/>
        </w:rPr>
      </w:pPr>
    </w:p>
    <w:p w:rsidR="002C4AF2" w:rsidRPr="00676B0E" w:rsidRDefault="002C4AF2" w:rsidP="002C4AF2">
      <w:pPr>
        <w:spacing w:line="360" w:lineRule="auto"/>
        <w:jc w:val="both"/>
        <w:rPr>
          <w:rFonts w:ascii="Times New Roman" w:hAnsi="Times New Roman" w:cs="Times New Roman"/>
          <w:lang w:val="es-AR"/>
        </w:rPr>
      </w:pPr>
      <w:r w:rsidRPr="00676B0E">
        <w:rPr>
          <w:rFonts w:ascii="Times New Roman" w:hAnsi="Times New Roman" w:cs="Times New Roman"/>
          <w:lang w:val="es-AR"/>
        </w:rPr>
        <w:t xml:space="preserve">La calidad en la entrega del servicio es de suma  importancia, por lo que el buen desempeño de los colabores es uno de los factores más importantes. El análisis del punto de vista de los recursos humanos, permite obtener al colaborador más idóneo para el cargo, y lo mantiene en la empresa mediante de una seria de políticas que lo hacen sentir a gusto en su trabajo, referentes a remuneraciones de acuerdo a sus funciones y al mercado, retroalimentaciones a través de la evaluación del desempeño, y una buena cultura organizacional, entre otros. </w:t>
      </w:r>
    </w:p>
    <w:p w:rsidR="002C4AF2" w:rsidRPr="00676B0E" w:rsidRDefault="002C4AF2" w:rsidP="002C4AF2">
      <w:pPr>
        <w:spacing w:line="360" w:lineRule="auto"/>
        <w:jc w:val="both"/>
        <w:rPr>
          <w:rFonts w:ascii="Times New Roman" w:hAnsi="Times New Roman" w:cs="Times New Roman"/>
          <w:lang w:val="es-AR"/>
        </w:rPr>
      </w:pPr>
    </w:p>
    <w:p w:rsidR="002C4AF2" w:rsidRDefault="002C4AF2" w:rsidP="002C4AF2">
      <w:pPr>
        <w:spacing w:line="360" w:lineRule="auto"/>
        <w:jc w:val="both"/>
        <w:rPr>
          <w:rFonts w:ascii="Times New Roman" w:hAnsi="Times New Roman" w:cs="Times New Roman"/>
          <w:lang w:val="es-AR"/>
        </w:rPr>
      </w:pPr>
      <w:r w:rsidRPr="00676B0E">
        <w:rPr>
          <w:rFonts w:ascii="Times New Roman" w:hAnsi="Times New Roman" w:cs="Times New Roman"/>
          <w:lang w:val="es-AR"/>
        </w:rPr>
        <w:t xml:space="preserve">El análisis del entorno es favorable para el proyecto, la demanda va en aumento y hay un gran aporte social al adulto mayor, por otro lado, no existen mayores complicaciones con respecto a la competencia. Finalmente los indicadores financieros  permiten concluir que el proyecto crea valor y que irá en aumento. </w:t>
      </w:r>
    </w:p>
    <w:p w:rsidR="00833444" w:rsidRDefault="00833444" w:rsidP="002C4AF2">
      <w:pPr>
        <w:spacing w:line="360" w:lineRule="auto"/>
        <w:jc w:val="both"/>
        <w:rPr>
          <w:rFonts w:ascii="Times New Roman" w:hAnsi="Times New Roman" w:cs="Times New Roman"/>
          <w:lang w:val="es-AR"/>
        </w:rPr>
      </w:pPr>
    </w:p>
    <w:p w:rsidR="00833444" w:rsidRDefault="00833444" w:rsidP="002C4AF2">
      <w:pPr>
        <w:spacing w:line="360" w:lineRule="auto"/>
        <w:jc w:val="both"/>
        <w:rPr>
          <w:rFonts w:ascii="Times New Roman" w:hAnsi="Times New Roman" w:cs="Times New Roman"/>
          <w:lang w:val="es-AR"/>
        </w:rPr>
      </w:pPr>
    </w:p>
    <w:p w:rsidR="00833444" w:rsidRDefault="00833444" w:rsidP="002C4AF2">
      <w:pPr>
        <w:spacing w:line="360" w:lineRule="auto"/>
        <w:jc w:val="both"/>
        <w:rPr>
          <w:rFonts w:ascii="Times New Roman" w:hAnsi="Times New Roman" w:cs="Times New Roman"/>
          <w:lang w:val="es-AR"/>
        </w:rPr>
      </w:pPr>
    </w:p>
    <w:p w:rsidR="00833444" w:rsidRPr="00676B0E" w:rsidRDefault="00833444" w:rsidP="002C4AF2">
      <w:pPr>
        <w:spacing w:line="360" w:lineRule="auto"/>
        <w:jc w:val="both"/>
        <w:rPr>
          <w:rFonts w:ascii="Times New Roman" w:hAnsi="Times New Roman" w:cs="Times New Roman"/>
          <w:lang w:val="es-AR"/>
        </w:rPr>
      </w:pPr>
    </w:p>
    <w:p w:rsidR="00CE4AD3" w:rsidRPr="00676B0E" w:rsidRDefault="00CE4AD3" w:rsidP="002C4AF2">
      <w:pPr>
        <w:spacing w:line="360" w:lineRule="auto"/>
        <w:jc w:val="both"/>
        <w:rPr>
          <w:rFonts w:ascii="Times New Roman" w:hAnsi="Times New Roman" w:cs="Times New Roman"/>
          <w:lang w:val="es-AR"/>
        </w:rPr>
      </w:pPr>
    </w:p>
    <w:p w:rsidR="002C4AF2" w:rsidRPr="00676B0E" w:rsidRDefault="002C4AF2" w:rsidP="002C4AF2">
      <w:pPr>
        <w:pStyle w:val="Ttulo1"/>
        <w:rPr>
          <w:rFonts w:cs="Times New Roman"/>
          <w:lang w:val="es-AR"/>
        </w:rPr>
      </w:pPr>
      <w:bookmarkStart w:id="158" w:name="_Toc361665118"/>
      <w:r w:rsidRPr="00676B0E">
        <w:rPr>
          <w:rFonts w:cs="Times New Roman"/>
          <w:lang w:val="es-AR"/>
        </w:rPr>
        <w:lastRenderedPageBreak/>
        <w:t>Bibiliografia</w:t>
      </w:r>
      <w:bookmarkEnd w:id="158"/>
    </w:p>
    <w:p w:rsidR="000C0F3E" w:rsidRPr="00676B0E" w:rsidRDefault="000C0F3E" w:rsidP="00B13D49">
      <w:pPr>
        <w:spacing w:line="360" w:lineRule="auto"/>
        <w:jc w:val="both"/>
        <w:rPr>
          <w:rFonts w:ascii="Times New Roman" w:hAnsi="Times New Roman" w:cs="Times New Roman"/>
        </w:rPr>
      </w:pPr>
    </w:p>
    <w:p w:rsidR="000C0F3E" w:rsidRPr="00CE4AD3" w:rsidRDefault="000C0F3E" w:rsidP="00B13D49">
      <w:pPr>
        <w:pStyle w:val="Prrafodelista"/>
        <w:numPr>
          <w:ilvl w:val="0"/>
          <w:numId w:val="51"/>
        </w:numPr>
        <w:spacing w:line="360" w:lineRule="auto"/>
        <w:rPr>
          <w:rFonts w:ascii="Times New Roman" w:hAnsi="Times New Roman" w:cs="Times New Roman"/>
          <w:sz w:val="24"/>
          <w:szCs w:val="24"/>
          <w:vertAlign w:val="baseline"/>
        </w:rPr>
      </w:pPr>
      <w:r w:rsidRPr="00CE4AD3">
        <w:rPr>
          <w:rFonts w:ascii="Times New Roman" w:hAnsi="Times New Roman" w:cs="Times New Roman"/>
          <w:sz w:val="24"/>
          <w:szCs w:val="24"/>
          <w:vertAlign w:val="baseline"/>
        </w:rPr>
        <w:t>CASEN. (2015). “Adultos Mayores”. Recuperado de http://observatorio.ministeriodesarrollosocial.gob.cl/casen-multidimensional/casen/docs/CASEN_2015_Resultados_adultos_mayores.pdf</w:t>
      </w:r>
    </w:p>
    <w:p w:rsidR="000C0F3E" w:rsidRPr="00CE4AD3" w:rsidRDefault="000C0F3E" w:rsidP="00B13D49">
      <w:pPr>
        <w:pStyle w:val="Prrafodelista"/>
        <w:numPr>
          <w:ilvl w:val="0"/>
          <w:numId w:val="51"/>
        </w:numPr>
        <w:spacing w:line="360" w:lineRule="auto"/>
        <w:rPr>
          <w:rFonts w:ascii="Times New Roman" w:hAnsi="Times New Roman" w:cs="Times New Roman"/>
          <w:sz w:val="24"/>
          <w:szCs w:val="24"/>
          <w:vertAlign w:val="baseline"/>
        </w:rPr>
      </w:pPr>
      <w:r w:rsidRPr="00CE4AD3">
        <w:rPr>
          <w:rFonts w:ascii="Times New Roman" w:hAnsi="Times New Roman" w:cs="Times New Roman"/>
          <w:sz w:val="24"/>
          <w:szCs w:val="24"/>
          <w:vertAlign w:val="baseline"/>
        </w:rPr>
        <w:t>ENE. 2015. Encuesta Nacional de Empleo</w:t>
      </w:r>
    </w:p>
    <w:p w:rsidR="000C0F3E" w:rsidRPr="00CE4AD3" w:rsidRDefault="000C0F3E" w:rsidP="00B13D49">
      <w:pPr>
        <w:pStyle w:val="Prrafodelista"/>
        <w:numPr>
          <w:ilvl w:val="0"/>
          <w:numId w:val="51"/>
        </w:numPr>
        <w:spacing w:line="360" w:lineRule="auto"/>
        <w:rPr>
          <w:rFonts w:ascii="Times New Roman" w:hAnsi="Times New Roman" w:cs="Times New Roman"/>
          <w:sz w:val="24"/>
          <w:szCs w:val="24"/>
          <w:vertAlign w:val="baseline"/>
        </w:rPr>
      </w:pPr>
      <w:r w:rsidRPr="00CE4AD3">
        <w:rPr>
          <w:rFonts w:ascii="Times New Roman" w:hAnsi="Times New Roman" w:cs="Times New Roman"/>
          <w:sz w:val="24"/>
          <w:szCs w:val="24"/>
          <w:vertAlign w:val="baseline"/>
        </w:rPr>
        <w:t>Expansión. (2017). Socio-demografía. Recuperado de datosmacro.com</w:t>
      </w:r>
    </w:p>
    <w:p w:rsidR="000C0F3E" w:rsidRPr="00CE4AD3" w:rsidRDefault="000C0F3E" w:rsidP="00B13D49">
      <w:pPr>
        <w:pStyle w:val="Prrafodelista"/>
        <w:numPr>
          <w:ilvl w:val="0"/>
          <w:numId w:val="51"/>
        </w:numPr>
        <w:spacing w:line="360" w:lineRule="auto"/>
        <w:rPr>
          <w:rFonts w:ascii="Times New Roman" w:hAnsi="Times New Roman" w:cs="Times New Roman"/>
          <w:sz w:val="24"/>
          <w:szCs w:val="24"/>
          <w:vertAlign w:val="baseline"/>
        </w:rPr>
      </w:pPr>
      <w:r w:rsidRPr="00CE4AD3">
        <w:rPr>
          <w:rFonts w:ascii="Times New Roman" w:hAnsi="Times New Roman" w:cs="Times New Roman"/>
          <w:sz w:val="24"/>
          <w:szCs w:val="24"/>
          <w:vertAlign w:val="baseline"/>
        </w:rPr>
        <w:t>Economía y Negocios. Recuperado de http://www.economiaynegocios.cl/mis_finanzas/detalles/detalle_fin.asp?id=1926</w:t>
      </w:r>
    </w:p>
    <w:p w:rsidR="000C0F3E" w:rsidRPr="00CE4AD3" w:rsidRDefault="000C0F3E" w:rsidP="00B13D49">
      <w:pPr>
        <w:pStyle w:val="Prrafodelista"/>
        <w:numPr>
          <w:ilvl w:val="0"/>
          <w:numId w:val="51"/>
        </w:numPr>
        <w:spacing w:line="360" w:lineRule="auto"/>
        <w:rPr>
          <w:rFonts w:ascii="Times New Roman" w:hAnsi="Times New Roman" w:cs="Times New Roman"/>
          <w:b/>
          <w:sz w:val="24"/>
          <w:szCs w:val="24"/>
          <w:vertAlign w:val="baseline"/>
        </w:rPr>
      </w:pPr>
      <w:r w:rsidRPr="00CE4AD3">
        <w:rPr>
          <w:rFonts w:ascii="Times New Roman" w:hAnsi="Times New Roman" w:cs="Times New Roman"/>
          <w:sz w:val="24"/>
          <w:szCs w:val="24"/>
          <w:vertAlign w:val="baseline"/>
        </w:rPr>
        <w:t>FONADIS (2005). Primer Estudio de la Discapacidad en Chile.</w:t>
      </w:r>
    </w:p>
    <w:p w:rsidR="000C0F3E" w:rsidRPr="00CE4AD3" w:rsidRDefault="000C0F3E" w:rsidP="00B13D49">
      <w:pPr>
        <w:pStyle w:val="Prrafodelista"/>
        <w:numPr>
          <w:ilvl w:val="0"/>
          <w:numId w:val="51"/>
        </w:numPr>
        <w:spacing w:line="360" w:lineRule="auto"/>
        <w:rPr>
          <w:rFonts w:ascii="Times New Roman" w:hAnsi="Times New Roman" w:cs="Times New Roman"/>
          <w:sz w:val="24"/>
          <w:szCs w:val="24"/>
          <w:vertAlign w:val="baseline"/>
        </w:rPr>
      </w:pPr>
      <w:r w:rsidRPr="00CE4AD3">
        <w:rPr>
          <w:rFonts w:ascii="Times New Roman" w:hAnsi="Times New Roman" w:cs="Times New Roman"/>
          <w:sz w:val="24"/>
          <w:szCs w:val="24"/>
          <w:vertAlign w:val="baseline"/>
        </w:rPr>
        <w:t>Fondo Monetario Internacional. (2015).</w:t>
      </w:r>
    </w:p>
    <w:p w:rsidR="000C0F3E" w:rsidRPr="00CE4AD3" w:rsidRDefault="000C0F3E" w:rsidP="00B13D49">
      <w:pPr>
        <w:pStyle w:val="Textonotapie"/>
        <w:numPr>
          <w:ilvl w:val="0"/>
          <w:numId w:val="51"/>
        </w:numPr>
        <w:spacing w:line="360" w:lineRule="auto"/>
        <w:rPr>
          <w:rFonts w:ascii="Times New Roman" w:hAnsi="Times New Roman" w:cs="Times New Roman"/>
          <w:sz w:val="24"/>
          <w:szCs w:val="24"/>
          <w:vertAlign w:val="baseline"/>
        </w:rPr>
      </w:pPr>
      <w:r w:rsidRPr="00CE4AD3">
        <w:rPr>
          <w:rFonts w:ascii="Times New Roman" w:hAnsi="Times New Roman" w:cs="Times New Roman"/>
          <w:sz w:val="24"/>
          <w:szCs w:val="24"/>
          <w:vertAlign w:val="baseline"/>
        </w:rPr>
        <w:t>GfK Adimark (2014). Radiografía del nuevo adulto mayor:” Vivir hasta los 100”.</w:t>
      </w:r>
    </w:p>
    <w:p w:rsidR="000C0F3E" w:rsidRPr="00CE4AD3" w:rsidRDefault="000C0F3E" w:rsidP="00B13D49">
      <w:pPr>
        <w:pStyle w:val="Prrafodelista"/>
        <w:numPr>
          <w:ilvl w:val="0"/>
          <w:numId w:val="51"/>
        </w:numPr>
        <w:spacing w:line="360" w:lineRule="auto"/>
        <w:rPr>
          <w:rFonts w:ascii="Times New Roman" w:hAnsi="Times New Roman" w:cs="Times New Roman"/>
          <w:sz w:val="24"/>
          <w:szCs w:val="24"/>
          <w:vertAlign w:val="baseline"/>
        </w:rPr>
      </w:pPr>
      <w:r w:rsidRPr="00CE4AD3">
        <w:rPr>
          <w:rFonts w:ascii="Times New Roman" w:hAnsi="Times New Roman" w:cs="Times New Roman"/>
          <w:sz w:val="24"/>
          <w:szCs w:val="24"/>
          <w:vertAlign w:val="baseline"/>
        </w:rPr>
        <w:t>GfK, Adimark. (2015). Encuesta:”Los Chilenos y la Religión”.</w:t>
      </w:r>
    </w:p>
    <w:p w:rsidR="000C0F3E" w:rsidRPr="00CE4AD3" w:rsidRDefault="000C0F3E" w:rsidP="00B13D49">
      <w:pPr>
        <w:pStyle w:val="Textonotapie"/>
        <w:numPr>
          <w:ilvl w:val="0"/>
          <w:numId w:val="51"/>
        </w:numPr>
        <w:spacing w:line="360" w:lineRule="auto"/>
        <w:rPr>
          <w:rFonts w:ascii="Times New Roman" w:hAnsi="Times New Roman" w:cs="Times New Roman"/>
          <w:sz w:val="24"/>
          <w:szCs w:val="24"/>
          <w:vertAlign w:val="baseline"/>
        </w:rPr>
      </w:pPr>
      <w:r w:rsidRPr="00CE4AD3">
        <w:rPr>
          <w:rFonts w:ascii="Times New Roman" w:hAnsi="Times New Roman" w:cs="Times New Roman"/>
          <w:sz w:val="24"/>
          <w:szCs w:val="24"/>
          <w:vertAlign w:val="baseline"/>
        </w:rPr>
        <w:t>INE. (2000). “Chile y los adultos mayores impacto en la sociedad del 2000”. Departamento Estadísticas Demográficas y Sociales.</w:t>
      </w:r>
    </w:p>
    <w:p w:rsidR="000C0F3E" w:rsidRPr="00CE4AD3" w:rsidRDefault="000C0F3E" w:rsidP="00B13D49">
      <w:pPr>
        <w:pStyle w:val="Prrafodelista"/>
        <w:numPr>
          <w:ilvl w:val="0"/>
          <w:numId w:val="51"/>
        </w:numPr>
        <w:spacing w:line="360" w:lineRule="auto"/>
        <w:rPr>
          <w:rFonts w:ascii="Times New Roman" w:hAnsi="Times New Roman" w:cs="Times New Roman"/>
          <w:b/>
          <w:sz w:val="24"/>
          <w:szCs w:val="24"/>
          <w:vertAlign w:val="baseline"/>
        </w:rPr>
      </w:pPr>
      <w:r w:rsidRPr="00CE4AD3">
        <w:rPr>
          <w:rFonts w:ascii="Times New Roman" w:hAnsi="Times New Roman" w:cs="Times New Roman"/>
          <w:sz w:val="24"/>
          <w:szCs w:val="24"/>
          <w:vertAlign w:val="baseline"/>
        </w:rPr>
        <w:t>INE. (2015). Recuperado dehttp://www.ine.cl/estadisticas/demograficas-y-vitales</w:t>
      </w:r>
    </w:p>
    <w:p w:rsidR="000C0F3E" w:rsidRPr="00CE4AD3" w:rsidRDefault="000C0F3E" w:rsidP="00B13D49">
      <w:pPr>
        <w:pStyle w:val="Prrafodelista"/>
        <w:numPr>
          <w:ilvl w:val="0"/>
          <w:numId w:val="51"/>
        </w:numPr>
        <w:spacing w:line="360" w:lineRule="auto"/>
        <w:rPr>
          <w:rFonts w:ascii="Times New Roman" w:hAnsi="Times New Roman" w:cs="Times New Roman"/>
          <w:sz w:val="24"/>
          <w:szCs w:val="24"/>
          <w:vertAlign w:val="baseline"/>
        </w:rPr>
      </w:pPr>
      <w:r w:rsidRPr="00CE4AD3">
        <w:rPr>
          <w:rFonts w:ascii="Times New Roman" w:hAnsi="Times New Roman" w:cs="Times New Roman"/>
          <w:sz w:val="24"/>
          <w:szCs w:val="24"/>
          <w:vertAlign w:val="baseline"/>
        </w:rPr>
        <w:t>INE. (2017). Sectores Económicos: Índices de Ventas y Servicios.</w:t>
      </w:r>
    </w:p>
    <w:p w:rsidR="000C0F3E" w:rsidRPr="00CE4AD3" w:rsidRDefault="000C0F3E" w:rsidP="00B13D49">
      <w:pPr>
        <w:pStyle w:val="Prrafodelista"/>
        <w:numPr>
          <w:ilvl w:val="0"/>
          <w:numId w:val="51"/>
        </w:numPr>
        <w:spacing w:line="360" w:lineRule="auto"/>
        <w:rPr>
          <w:rFonts w:ascii="Times New Roman" w:hAnsi="Times New Roman" w:cs="Times New Roman"/>
          <w:sz w:val="24"/>
          <w:szCs w:val="24"/>
          <w:vertAlign w:val="baseline"/>
        </w:rPr>
      </w:pPr>
      <w:r w:rsidRPr="00CE4AD3">
        <w:rPr>
          <w:rFonts w:ascii="Times New Roman" w:hAnsi="Times New Roman" w:cs="Times New Roman"/>
          <w:sz w:val="24"/>
          <w:szCs w:val="24"/>
          <w:vertAlign w:val="baseline"/>
        </w:rPr>
        <w:t>Ministerio de Desarrollo Social. (2015). Informe de Desarrollo Social</w:t>
      </w:r>
    </w:p>
    <w:p w:rsidR="000C0F3E" w:rsidRPr="00CE4AD3" w:rsidRDefault="000C0F3E" w:rsidP="00B13D49">
      <w:pPr>
        <w:pStyle w:val="Textonotapie"/>
        <w:numPr>
          <w:ilvl w:val="0"/>
          <w:numId w:val="51"/>
        </w:numPr>
        <w:spacing w:line="360" w:lineRule="auto"/>
        <w:rPr>
          <w:rFonts w:ascii="Times New Roman" w:hAnsi="Times New Roman" w:cs="Times New Roman"/>
          <w:sz w:val="24"/>
          <w:szCs w:val="24"/>
          <w:vertAlign w:val="baseline"/>
        </w:rPr>
      </w:pPr>
      <w:r w:rsidRPr="00CE4AD3">
        <w:rPr>
          <w:rFonts w:ascii="Times New Roman" w:hAnsi="Times New Roman" w:cs="Times New Roman"/>
          <w:sz w:val="24"/>
          <w:szCs w:val="24"/>
          <w:vertAlign w:val="baseline"/>
        </w:rPr>
        <w:t xml:space="preserve">Ministerio de Economía, Fomento y Turismo. (2015). “Informe de Resultados: Empresas Chilenas”. </w:t>
      </w:r>
    </w:p>
    <w:p w:rsidR="000C0F3E" w:rsidRPr="00CE4AD3" w:rsidRDefault="000C0F3E" w:rsidP="00B13D49">
      <w:pPr>
        <w:pStyle w:val="Textonotapie"/>
        <w:numPr>
          <w:ilvl w:val="0"/>
          <w:numId w:val="51"/>
        </w:numPr>
        <w:spacing w:line="360" w:lineRule="auto"/>
        <w:rPr>
          <w:rFonts w:ascii="Times New Roman" w:hAnsi="Times New Roman" w:cs="Times New Roman"/>
          <w:sz w:val="24"/>
          <w:szCs w:val="24"/>
          <w:vertAlign w:val="baseline"/>
        </w:rPr>
      </w:pPr>
      <w:r w:rsidRPr="00CE4AD3">
        <w:rPr>
          <w:rFonts w:ascii="Times New Roman" w:hAnsi="Times New Roman" w:cs="Times New Roman"/>
          <w:sz w:val="24"/>
          <w:szCs w:val="24"/>
          <w:vertAlign w:val="baseline"/>
        </w:rPr>
        <w:t>SENAMA. (2011). “Estudio de Recopilación, sistematización y descripción de información estadística disponible sobre vejez y envejecimiento en Chile”. Recuperado dehttp://www.senama.cl/filesapp/INFORME%20FINAL%20ESTUDIO%20RECOPILACION%20ESTADISTICA.pdf</w:t>
      </w:r>
    </w:p>
    <w:p w:rsidR="000C0F3E" w:rsidRPr="00CE4AD3" w:rsidRDefault="000C0F3E" w:rsidP="00B13D49">
      <w:pPr>
        <w:pStyle w:val="Textonotapie"/>
        <w:numPr>
          <w:ilvl w:val="0"/>
          <w:numId w:val="51"/>
        </w:numPr>
        <w:spacing w:line="360" w:lineRule="auto"/>
        <w:rPr>
          <w:rFonts w:ascii="Times New Roman" w:hAnsi="Times New Roman" w:cs="Times New Roman"/>
          <w:sz w:val="24"/>
          <w:szCs w:val="24"/>
          <w:vertAlign w:val="baseline"/>
        </w:rPr>
      </w:pPr>
      <w:r w:rsidRPr="00CE4AD3">
        <w:rPr>
          <w:rFonts w:ascii="Times New Roman" w:hAnsi="Times New Roman" w:cs="Times New Roman"/>
          <w:sz w:val="24"/>
          <w:szCs w:val="24"/>
          <w:vertAlign w:val="baseline"/>
        </w:rPr>
        <w:t>SENAMA (2012). “El Mercado de los Adultos Mayores en Chile”.</w:t>
      </w:r>
    </w:p>
    <w:p w:rsidR="000C0F3E" w:rsidRPr="00CE4AD3" w:rsidRDefault="000C0F3E" w:rsidP="00B13D49">
      <w:pPr>
        <w:pStyle w:val="Prrafodelista"/>
        <w:numPr>
          <w:ilvl w:val="0"/>
          <w:numId w:val="51"/>
        </w:numPr>
        <w:spacing w:line="360" w:lineRule="auto"/>
        <w:rPr>
          <w:rFonts w:ascii="Times New Roman" w:hAnsi="Times New Roman" w:cs="Times New Roman"/>
          <w:sz w:val="24"/>
          <w:szCs w:val="24"/>
          <w:vertAlign w:val="baseline"/>
        </w:rPr>
      </w:pPr>
      <w:r w:rsidRPr="00CE4AD3">
        <w:rPr>
          <w:rFonts w:ascii="Times New Roman" w:hAnsi="Times New Roman" w:cs="Times New Roman"/>
          <w:sz w:val="24"/>
          <w:szCs w:val="24"/>
          <w:vertAlign w:val="baseline"/>
        </w:rPr>
        <w:t xml:space="preserve">SABE. (2004). “Encuesta sobre Salud, Bienestar y Envejecimiento”. Recuperado de </w:t>
      </w:r>
      <w:hyperlink r:id="rId102" w:history="1">
        <w:r w:rsidR="005E0BFB" w:rsidRPr="00CE4AD3">
          <w:rPr>
            <w:rStyle w:val="Hipervnculo"/>
            <w:rFonts w:ascii="Times New Roman" w:hAnsi="Times New Roman" w:cs="Times New Roman"/>
            <w:color w:val="000000" w:themeColor="text1"/>
            <w:sz w:val="24"/>
            <w:szCs w:val="24"/>
            <w:u w:val="none"/>
            <w:vertAlign w:val="baseline"/>
          </w:rPr>
          <w:t>http://www.ssc.wisc.edu/sabe/docs/informeFinal%20EspaNol%20noviembre%202004.pdf</w:t>
        </w:r>
      </w:hyperlink>
    </w:p>
    <w:p w:rsidR="005E0BFB" w:rsidRPr="00CE4AD3" w:rsidRDefault="005E0BFB" w:rsidP="005E0BFB">
      <w:pPr>
        <w:pStyle w:val="Prrafodelista"/>
        <w:rPr>
          <w:rFonts w:ascii="Times New Roman" w:hAnsi="Times New Roman" w:cs="Times New Roman"/>
          <w:sz w:val="24"/>
          <w:szCs w:val="24"/>
          <w:vertAlign w:val="baseline"/>
        </w:rPr>
      </w:pPr>
    </w:p>
    <w:p w:rsidR="005E0BFB" w:rsidRPr="00CE4AD3" w:rsidRDefault="00C54FDF" w:rsidP="005E0BFB">
      <w:pPr>
        <w:pStyle w:val="Prrafodelista"/>
        <w:numPr>
          <w:ilvl w:val="0"/>
          <w:numId w:val="51"/>
        </w:numPr>
        <w:spacing w:line="360" w:lineRule="auto"/>
        <w:rPr>
          <w:rFonts w:ascii="Times New Roman" w:hAnsi="Times New Roman" w:cs="Times New Roman"/>
          <w:sz w:val="24"/>
          <w:szCs w:val="24"/>
          <w:vertAlign w:val="baseline"/>
        </w:rPr>
      </w:pPr>
      <w:r w:rsidRPr="00CE4AD3">
        <w:rPr>
          <w:rFonts w:ascii="Times New Roman" w:hAnsi="Times New Roman" w:cs="Times New Roman"/>
          <w:sz w:val="24"/>
          <w:szCs w:val="24"/>
          <w:vertAlign w:val="baseline"/>
        </w:rPr>
        <w:lastRenderedPageBreak/>
        <w:t xml:space="preserve">Salarios de mercado. Recuperado de </w:t>
      </w:r>
      <w:r w:rsidR="005E0BFB" w:rsidRPr="00CE4AD3">
        <w:rPr>
          <w:rFonts w:ascii="Times New Roman" w:hAnsi="Times New Roman" w:cs="Times New Roman"/>
          <w:sz w:val="24"/>
          <w:szCs w:val="24"/>
          <w:vertAlign w:val="baseline"/>
        </w:rPr>
        <w:t>www.tusalario.org/chile/main/carrera/funcion-y-salario/gerentes-de-finanzas</w:t>
      </w:r>
    </w:p>
    <w:p w:rsidR="005E0BFB" w:rsidRPr="00CE4AD3" w:rsidRDefault="00C54FDF" w:rsidP="006B6BB1">
      <w:pPr>
        <w:pStyle w:val="Prrafodelista"/>
        <w:numPr>
          <w:ilvl w:val="0"/>
          <w:numId w:val="51"/>
        </w:numPr>
        <w:spacing w:line="360" w:lineRule="auto"/>
        <w:rPr>
          <w:rFonts w:ascii="Times New Roman" w:hAnsi="Times New Roman" w:cs="Times New Roman"/>
          <w:sz w:val="24"/>
          <w:szCs w:val="24"/>
          <w:vertAlign w:val="baseline"/>
        </w:rPr>
      </w:pPr>
      <w:r w:rsidRPr="00CE4AD3">
        <w:rPr>
          <w:rFonts w:ascii="Times New Roman" w:hAnsi="Times New Roman" w:cs="Times New Roman"/>
          <w:sz w:val="24"/>
          <w:szCs w:val="24"/>
          <w:vertAlign w:val="baseline"/>
        </w:rPr>
        <w:t xml:space="preserve">Salarios de mercado .Recuperado de </w:t>
      </w:r>
      <w:hyperlink r:id="rId103" w:history="1">
        <w:r w:rsidR="005E0BFB" w:rsidRPr="00CE4AD3">
          <w:rPr>
            <w:rFonts w:ascii="Times New Roman" w:hAnsi="Times New Roman" w:cs="Times New Roman"/>
            <w:sz w:val="24"/>
            <w:szCs w:val="24"/>
            <w:vertAlign w:val="baseline"/>
          </w:rPr>
          <w:t>www.biobiochile.cl/noticias/2015/12/17/cuales-son-los-sueldos-de-las-carreras-de-salud-en-chile.shtml</w:t>
        </w:r>
      </w:hyperlink>
    </w:p>
    <w:p w:rsidR="005E0BFB" w:rsidRPr="00CE4AD3" w:rsidRDefault="000C0F3E" w:rsidP="005E0BFB">
      <w:pPr>
        <w:pStyle w:val="Prrafodelista"/>
        <w:numPr>
          <w:ilvl w:val="0"/>
          <w:numId w:val="51"/>
        </w:numPr>
        <w:spacing w:line="360" w:lineRule="auto"/>
        <w:rPr>
          <w:rFonts w:ascii="Times New Roman" w:hAnsi="Times New Roman" w:cs="Times New Roman"/>
          <w:sz w:val="24"/>
          <w:szCs w:val="24"/>
          <w:vertAlign w:val="baseline"/>
        </w:rPr>
      </w:pPr>
      <w:r w:rsidRPr="00CE4AD3">
        <w:rPr>
          <w:rFonts w:ascii="Times New Roman" w:hAnsi="Times New Roman" w:cs="Times New Roman"/>
          <w:sz w:val="24"/>
          <w:szCs w:val="24"/>
          <w:vertAlign w:val="baseline"/>
        </w:rPr>
        <w:t xml:space="preserve">Universidad  Central de Chile. (2016). Análisis de la Reforma Tributaria. </w:t>
      </w:r>
    </w:p>
    <w:p w:rsidR="005E0BFB" w:rsidRPr="00CE4AD3" w:rsidRDefault="00CD3AEE" w:rsidP="006B6BB1">
      <w:pPr>
        <w:pStyle w:val="Prrafodelista"/>
        <w:numPr>
          <w:ilvl w:val="0"/>
          <w:numId w:val="51"/>
        </w:numPr>
        <w:spacing w:after="160" w:line="360" w:lineRule="auto"/>
        <w:rPr>
          <w:rFonts w:ascii="Times New Roman" w:hAnsi="Times New Roman" w:cs="Times New Roman"/>
          <w:color w:val="000000" w:themeColor="text1"/>
          <w:sz w:val="24"/>
          <w:szCs w:val="24"/>
          <w:vertAlign w:val="baseline"/>
        </w:rPr>
      </w:pPr>
      <w:r w:rsidRPr="00CE4AD3">
        <w:rPr>
          <w:rFonts w:ascii="Times New Roman" w:hAnsi="Times New Roman" w:cs="Times New Roman"/>
          <w:sz w:val="24"/>
          <w:szCs w:val="24"/>
          <w:vertAlign w:val="baseline"/>
          <w:lang w:val="es-ES_tradnl"/>
        </w:rPr>
        <w:t xml:space="preserve">Banco central de Chile. recuperado de </w:t>
      </w:r>
      <w:r w:rsidR="00C2080C" w:rsidRPr="00CE4AD3">
        <w:rPr>
          <w:rFonts w:ascii="Times New Roman" w:hAnsi="Times New Roman" w:cs="Times New Roman"/>
          <w:sz w:val="24"/>
          <w:szCs w:val="24"/>
          <w:vertAlign w:val="baseline"/>
        </w:rPr>
        <w:t>http://www.emol.com/noticias/Economia/2017/01/20/840921/Banco-Central-baja-la-tasa-de-interes-Cuales-son-los-efectos-que-veran-las-personas.html</w:t>
      </w:r>
    </w:p>
    <w:p w:rsidR="005E0BFB" w:rsidRPr="00CE4AD3" w:rsidRDefault="00CD3AEE" w:rsidP="006B6BB1">
      <w:pPr>
        <w:pStyle w:val="Prrafodelista"/>
        <w:numPr>
          <w:ilvl w:val="0"/>
          <w:numId w:val="51"/>
        </w:numPr>
        <w:spacing w:after="160" w:line="360" w:lineRule="auto"/>
        <w:rPr>
          <w:rFonts w:ascii="Times New Roman" w:hAnsi="Times New Roman" w:cs="Times New Roman"/>
          <w:color w:val="000000" w:themeColor="text1"/>
          <w:sz w:val="24"/>
          <w:szCs w:val="24"/>
          <w:vertAlign w:val="baseline"/>
        </w:rPr>
      </w:pPr>
      <w:r w:rsidRPr="00CE4AD3">
        <w:rPr>
          <w:rFonts w:ascii="Times New Roman" w:hAnsi="Times New Roman" w:cs="Times New Roman"/>
          <w:sz w:val="24"/>
          <w:szCs w:val="24"/>
          <w:vertAlign w:val="baseline"/>
        </w:rPr>
        <w:t xml:space="preserve">Riesgo operativo. Recuperado </w:t>
      </w:r>
      <w:r w:rsidR="00C2080C" w:rsidRPr="00CE4AD3">
        <w:rPr>
          <w:rFonts w:ascii="Times New Roman" w:hAnsi="Times New Roman" w:cs="Times New Roman"/>
          <w:sz w:val="24"/>
          <w:szCs w:val="24"/>
          <w:vertAlign w:val="baseline"/>
        </w:rPr>
        <w:t>https://www.auditool.org/blog/control-interno/3101-que-es-el-riesgo-operativo</w:t>
      </w:r>
    </w:p>
    <w:p w:rsidR="005E0BFB" w:rsidRPr="00CE4AD3" w:rsidRDefault="00CD3AEE" w:rsidP="005E0BFB">
      <w:pPr>
        <w:pStyle w:val="Prrafodelista"/>
        <w:numPr>
          <w:ilvl w:val="0"/>
          <w:numId w:val="51"/>
        </w:numPr>
        <w:spacing w:after="160" w:line="360" w:lineRule="auto"/>
        <w:rPr>
          <w:rFonts w:ascii="Times New Roman" w:hAnsi="Times New Roman" w:cs="Times New Roman"/>
          <w:color w:val="000000" w:themeColor="text1"/>
          <w:sz w:val="24"/>
          <w:szCs w:val="24"/>
          <w:vertAlign w:val="baseline"/>
        </w:rPr>
      </w:pPr>
      <w:r w:rsidRPr="00CE4AD3">
        <w:rPr>
          <w:rFonts w:ascii="Times New Roman" w:hAnsi="Times New Roman" w:cs="Times New Roman"/>
          <w:sz w:val="24"/>
          <w:szCs w:val="24"/>
          <w:vertAlign w:val="baseline"/>
        </w:rPr>
        <w:t>Datos históricos del IPSA. Recuperado</w:t>
      </w:r>
      <w:r w:rsidR="00C2080C" w:rsidRPr="00CE4AD3">
        <w:rPr>
          <w:rFonts w:ascii="Times New Roman" w:hAnsi="Times New Roman" w:cs="Times New Roman"/>
          <w:sz w:val="24"/>
          <w:szCs w:val="24"/>
          <w:vertAlign w:val="baseline"/>
        </w:rPr>
        <w:t>http://www.bolsadesantiago.com/mercado/Paginas/Acciones.aspx</w:t>
      </w:r>
    </w:p>
    <w:p w:rsidR="00C2080C" w:rsidRPr="00CE4AD3" w:rsidRDefault="00CD3AEE" w:rsidP="00B13D49">
      <w:pPr>
        <w:pStyle w:val="Prrafodelista"/>
        <w:numPr>
          <w:ilvl w:val="0"/>
          <w:numId w:val="51"/>
        </w:numPr>
        <w:spacing w:after="160" w:line="360" w:lineRule="auto"/>
        <w:rPr>
          <w:rFonts w:ascii="Times New Roman" w:hAnsi="Times New Roman" w:cs="Times New Roman"/>
          <w:color w:val="000000" w:themeColor="text1"/>
          <w:sz w:val="24"/>
          <w:szCs w:val="24"/>
          <w:vertAlign w:val="baseline"/>
        </w:rPr>
      </w:pPr>
      <w:r w:rsidRPr="00CE4AD3">
        <w:rPr>
          <w:rFonts w:ascii="Times New Roman" w:hAnsi="Times New Roman" w:cs="Times New Roman"/>
          <w:sz w:val="24"/>
          <w:szCs w:val="24"/>
          <w:vertAlign w:val="baseline"/>
        </w:rPr>
        <w:t xml:space="preserve">Datos históricos del IPC. Recuperado </w:t>
      </w:r>
      <w:r w:rsidR="00C2080C" w:rsidRPr="00CE4AD3">
        <w:rPr>
          <w:rFonts w:ascii="Times New Roman" w:hAnsi="Times New Roman" w:cs="Times New Roman"/>
          <w:sz w:val="24"/>
          <w:szCs w:val="24"/>
          <w:vertAlign w:val="baseline"/>
        </w:rPr>
        <w:t>http://www.ine.cl/estad%C3%ADsticas/precios/ipc</w:t>
      </w:r>
    </w:p>
    <w:p w:rsidR="005E0BFB" w:rsidRPr="00CE4AD3" w:rsidRDefault="00CD3AEE" w:rsidP="005E0BFB">
      <w:pPr>
        <w:pStyle w:val="Prrafodelista"/>
        <w:numPr>
          <w:ilvl w:val="0"/>
          <w:numId w:val="51"/>
        </w:numPr>
        <w:spacing w:after="160" w:line="360" w:lineRule="auto"/>
        <w:rPr>
          <w:rFonts w:ascii="Times New Roman" w:hAnsi="Times New Roman" w:cs="Times New Roman"/>
          <w:color w:val="000000" w:themeColor="text1"/>
          <w:sz w:val="24"/>
          <w:szCs w:val="24"/>
          <w:vertAlign w:val="baseline"/>
        </w:rPr>
      </w:pPr>
      <w:r w:rsidRPr="00CE4AD3">
        <w:rPr>
          <w:rFonts w:ascii="Times New Roman" w:hAnsi="Times New Roman" w:cs="Times New Roman"/>
          <w:sz w:val="24"/>
          <w:szCs w:val="24"/>
          <w:vertAlign w:val="baseline"/>
        </w:rPr>
        <w:t>Valor histórico de la UF. Recperado</w:t>
      </w:r>
      <w:r w:rsidR="00C2080C" w:rsidRPr="00CE4AD3">
        <w:rPr>
          <w:rFonts w:ascii="Times New Roman" w:hAnsi="Times New Roman" w:cs="Times New Roman"/>
          <w:sz w:val="24"/>
          <w:szCs w:val="24"/>
          <w:vertAlign w:val="baseline"/>
        </w:rPr>
        <w:t>http://si3.bcentral.cl/siete/secure/cuadros/arboles.aspx</w:t>
      </w:r>
    </w:p>
    <w:p w:rsidR="00CD3AEE" w:rsidRPr="00CE4AD3" w:rsidRDefault="00CD3AEE" w:rsidP="00B13D49">
      <w:pPr>
        <w:pStyle w:val="Prrafodelista"/>
        <w:numPr>
          <w:ilvl w:val="0"/>
          <w:numId w:val="51"/>
        </w:numPr>
        <w:spacing w:after="160" w:line="360" w:lineRule="auto"/>
        <w:rPr>
          <w:rFonts w:ascii="Times New Roman" w:hAnsi="Times New Roman" w:cs="Times New Roman"/>
          <w:color w:val="000000" w:themeColor="text1"/>
          <w:sz w:val="24"/>
          <w:szCs w:val="24"/>
          <w:vertAlign w:val="baseline"/>
        </w:rPr>
      </w:pPr>
      <w:r w:rsidRPr="00CE4AD3">
        <w:rPr>
          <w:rFonts w:ascii="Times New Roman" w:hAnsi="Times New Roman" w:cs="Times New Roman"/>
          <w:sz w:val="24"/>
          <w:szCs w:val="24"/>
          <w:vertAlign w:val="baseline"/>
        </w:rPr>
        <w:t xml:space="preserve">Yahoo Finance. Recuperado </w:t>
      </w:r>
      <w:r w:rsidR="00C2080C" w:rsidRPr="00CE4AD3">
        <w:rPr>
          <w:rFonts w:ascii="Times New Roman" w:hAnsi="Times New Roman" w:cs="Times New Roman"/>
          <w:sz w:val="24"/>
          <w:szCs w:val="24"/>
          <w:vertAlign w:val="baseline"/>
        </w:rPr>
        <w:t>https://finance.yahoo.com/quote/%5EGSPC/history?p=^GSPC</w:t>
      </w:r>
    </w:p>
    <w:p w:rsidR="00040DBF" w:rsidRPr="00CE4AD3" w:rsidRDefault="00CD3AEE" w:rsidP="00CD3AEE">
      <w:pPr>
        <w:pStyle w:val="Prrafodelista"/>
        <w:numPr>
          <w:ilvl w:val="0"/>
          <w:numId w:val="51"/>
        </w:numPr>
        <w:spacing w:after="160" w:line="360" w:lineRule="auto"/>
        <w:rPr>
          <w:rFonts w:ascii="Times New Roman" w:hAnsi="Times New Roman" w:cs="Times New Roman"/>
          <w:color w:val="000000" w:themeColor="text1"/>
          <w:sz w:val="24"/>
          <w:szCs w:val="24"/>
          <w:vertAlign w:val="baseline"/>
        </w:rPr>
      </w:pPr>
      <w:r w:rsidRPr="00CE4AD3">
        <w:rPr>
          <w:rFonts w:ascii="Times New Roman" w:hAnsi="Times New Roman" w:cs="Times New Roman"/>
          <w:color w:val="000000" w:themeColor="text1"/>
          <w:sz w:val="24"/>
          <w:szCs w:val="24"/>
          <w:vertAlign w:val="baseline"/>
        </w:rPr>
        <w:t>Depreciacion tributaria SII. Recuperado</w:t>
      </w:r>
      <w:r w:rsidR="00C2080C" w:rsidRPr="00CE4AD3">
        <w:rPr>
          <w:rFonts w:ascii="Times New Roman" w:hAnsi="Times New Roman" w:cs="Times New Roman"/>
          <w:sz w:val="24"/>
          <w:szCs w:val="24"/>
          <w:vertAlign w:val="baseline"/>
        </w:rPr>
        <w:t>http://www.sii.cl/pagina/valores/bienes/tabla_vida_enero.htm</w:t>
      </w:r>
    </w:p>
    <w:p w:rsidR="00040DBF" w:rsidRPr="00CD3AEE" w:rsidRDefault="00040DBF" w:rsidP="00B13D49">
      <w:pPr>
        <w:spacing w:line="360" w:lineRule="auto"/>
        <w:jc w:val="both"/>
        <w:rPr>
          <w:rFonts w:ascii="Times New Roman" w:hAnsi="Times New Roman" w:cs="Times New Roman"/>
          <w:lang w:val="es-ES"/>
        </w:rPr>
      </w:pPr>
    </w:p>
    <w:p w:rsidR="00040DBF" w:rsidRPr="00676B0E" w:rsidRDefault="00040DBF" w:rsidP="00B13D49">
      <w:pPr>
        <w:spacing w:line="360" w:lineRule="auto"/>
        <w:jc w:val="both"/>
        <w:rPr>
          <w:rFonts w:ascii="Times New Roman" w:hAnsi="Times New Roman" w:cs="Times New Roman"/>
          <w:sz w:val="20"/>
          <w:lang w:val="es-ES"/>
        </w:rPr>
      </w:pPr>
    </w:p>
    <w:p w:rsidR="00040DBF" w:rsidRPr="00676B0E" w:rsidRDefault="00040DBF" w:rsidP="00B13D49">
      <w:pPr>
        <w:spacing w:line="276" w:lineRule="auto"/>
        <w:jc w:val="both"/>
        <w:rPr>
          <w:rFonts w:ascii="Times New Roman" w:hAnsi="Times New Roman" w:cs="Times New Roman"/>
          <w:lang w:val="es-ES"/>
        </w:rPr>
      </w:pPr>
    </w:p>
    <w:p w:rsidR="00040DBF" w:rsidRPr="00676B0E" w:rsidRDefault="00040DBF" w:rsidP="00B13D49">
      <w:pPr>
        <w:spacing w:line="276" w:lineRule="auto"/>
        <w:jc w:val="both"/>
        <w:rPr>
          <w:rFonts w:ascii="Times New Roman" w:hAnsi="Times New Roman" w:cs="Times New Roman"/>
          <w:lang w:val="es-ES"/>
        </w:rPr>
      </w:pPr>
    </w:p>
    <w:p w:rsidR="00040DBF" w:rsidRPr="00676B0E" w:rsidRDefault="00040DBF" w:rsidP="00B13D49">
      <w:pPr>
        <w:spacing w:line="276" w:lineRule="auto"/>
        <w:jc w:val="both"/>
        <w:rPr>
          <w:rFonts w:ascii="Times New Roman" w:hAnsi="Times New Roman" w:cs="Times New Roman"/>
          <w:lang w:val="es-ES"/>
        </w:rPr>
      </w:pPr>
    </w:p>
    <w:p w:rsidR="00D27762" w:rsidRPr="00676B0E" w:rsidRDefault="00D27762" w:rsidP="00B13D49">
      <w:pPr>
        <w:spacing w:line="276" w:lineRule="auto"/>
        <w:jc w:val="both"/>
        <w:rPr>
          <w:rFonts w:ascii="Times New Roman" w:hAnsi="Times New Roman" w:cs="Times New Roman"/>
          <w:lang w:val="es-ES"/>
        </w:rPr>
      </w:pPr>
    </w:p>
    <w:p w:rsidR="00D27762" w:rsidRPr="00676B0E" w:rsidRDefault="00D27762" w:rsidP="00B13D49">
      <w:pPr>
        <w:spacing w:line="276" w:lineRule="auto"/>
        <w:jc w:val="both"/>
        <w:rPr>
          <w:rFonts w:ascii="Times New Roman" w:hAnsi="Times New Roman" w:cs="Times New Roman"/>
          <w:lang w:val="es-ES"/>
        </w:rPr>
      </w:pPr>
    </w:p>
    <w:p w:rsidR="00D27762" w:rsidRPr="00676B0E" w:rsidRDefault="00D27762" w:rsidP="00040DBF">
      <w:pPr>
        <w:spacing w:line="276" w:lineRule="auto"/>
        <w:jc w:val="both"/>
        <w:rPr>
          <w:rFonts w:ascii="Times New Roman" w:hAnsi="Times New Roman" w:cs="Times New Roman"/>
          <w:lang w:val="es-ES"/>
        </w:rPr>
      </w:pPr>
    </w:p>
    <w:p w:rsidR="00040DBF" w:rsidRPr="00676B0E" w:rsidRDefault="00966B52" w:rsidP="00966B52">
      <w:pPr>
        <w:pStyle w:val="Ttulo1"/>
        <w:rPr>
          <w:rFonts w:cs="Times New Roman"/>
          <w:lang w:val="es-ES"/>
        </w:rPr>
      </w:pPr>
      <w:bookmarkStart w:id="159" w:name="_Toc361665119"/>
      <w:r w:rsidRPr="00676B0E">
        <w:rPr>
          <w:rFonts w:cs="Times New Roman"/>
          <w:lang w:val="es-ES"/>
        </w:rPr>
        <w:lastRenderedPageBreak/>
        <w:t>Anexos</w:t>
      </w:r>
      <w:bookmarkEnd w:id="159"/>
    </w:p>
    <w:p w:rsidR="00D01D2B" w:rsidRPr="00676B0E" w:rsidRDefault="00D01D2B" w:rsidP="00D01D2B">
      <w:pPr>
        <w:pStyle w:val="Ttulo2"/>
        <w:rPr>
          <w:rFonts w:cs="Times New Roman"/>
        </w:rPr>
      </w:pPr>
      <w:bookmarkStart w:id="160" w:name="_Toc361665120"/>
      <w:r w:rsidRPr="00676B0E">
        <w:rPr>
          <w:rFonts w:cs="Times New Roman"/>
        </w:rPr>
        <w:t xml:space="preserve">Anexos </w:t>
      </w:r>
      <w:r w:rsidR="008E07BC" w:rsidRPr="00676B0E">
        <w:rPr>
          <w:rFonts w:cs="Times New Roman"/>
        </w:rPr>
        <w:t>Gerencia General</w:t>
      </w:r>
      <w:bookmarkEnd w:id="160"/>
    </w:p>
    <w:p w:rsidR="008E07BC" w:rsidRPr="00676B0E" w:rsidRDefault="008E07BC" w:rsidP="008E07BC">
      <w:pPr>
        <w:rPr>
          <w:rFonts w:ascii="Times New Roman" w:hAnsi="Times New Roman" w:cs="Times New Roman"/>
          <w:lang w:val="es-ES"/>
        </w:rPr>
      </w:pPr>
    </w:p>
    <w:p w:rsidR="008E07BC" w:rsidRPr="00676B0E" w:rsidRDefault="008E07BC" w:rsidP="00C15E3C">
      <w:pPr>
        <w:rPr>
          <w:rFonts w:ascii="Times New Roman" w:hAnsi="Times New Roman" w:cs="Times New Roman"/>
          <w:b/>
          <w:lang w:val="es-ES"/>
        </w:rPr>
      </w:pPr>
      <w:r w:rsidRPr="00676B0E">
        <w:rPr>
          <w:rFonts w:ascii="Times New Roman" w:hAnsi="Times New Roman" w:cs="Times New Roman"/>
          <w:b/>
          <w:lang w:val="es-ES"/>
        </w:rPr>
        <w:t>Anexo 1</w:t>
      </w:r>
    </w:p>
    <w:p w:rsidR="008E07BC" w:rsidRPr="00676B0E" w:rsidRDefault="008E07BC" w:rsidP="008E07BC">
      <w:pPr>
        <w:rPr>
          <w:rFonts w:ascii="Times New Roman" w:hAnsi="Times New Roman" w:cs="Times New Roman"/>
          <w:lang w:val="es-ES"/>
        </w:rPr>
      </w:pPr>
    </w:p>
    <w:p w:rsidR="008E07BC" w:rsidRPr="00676B0E" w:rsidRDefault="008E07BC" w:rsidP="008E07BC">
      <w:pPr>
        <w:rPr>
          <w:rFonts w:ascii="Times New Roman" w:hAnsi="Times New Roman" w:cs="Times New Roman"/>
          <w:b/>
        </w:rPr>
      </w:pPr>
      <w:r w:rsidRPr="00676B0E">
        <w:rPr>
          <w:rFonts w:ascii="Times New Roman" w:hAnsi="Times New Roman" w:cs="Times New Roman"/>
          <w:b/>
        </w:rPr>
        <w:t>Método Alvear</w:t>
      </w:r>
    </w:p>
    <w:p w:rsidR="008E07BC" w:rsidRPr="00676B0E" w:rsidRDefault="008E07BC" w:rsidP="008E07BC">
      <w:pPr>
        <w:spacing w:line="360" w:lineRule="auto"/>
        <w:rPr>
          <w:rFonts w:ascii="Times New Roman" w:hAnsi="Times New Roman" w:cs="Times New Roman"/>
        </w:rPr>
      </w:pPr>
    </w:p>
    <w:p w:rsidR="008E07BC" w:rsidRPr="00676B0E" w:rsidRDefault="008E07BC" w:rsidP="008E07BC">
      <w:pPr>
        <w:pStyle w:val="Prrafodelista"/>
        <w:numPr>
          <w:ilvl w:val="0"/>
          <w:numId w:val="44"/>
        </w:numPr>
        <w:spacing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Tamaño de Mercado: 312.028</w:t>
      </w:r>
    </w:p>
    <w:p w:rsidR="008E07BC" w:rsidRPr="00676B0E" w:rsidRDefault="008E07BC" w:rsidP="008E07BC">
      <w:pPr>
        <w:pStyle w:val="Prrafodelista"/>
        <w:numPr>
          <w:ilvl w:val="0"/>
          <w:numId w:val="44"/>
        </w:numPr>
        <w:spacing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 xml:space="preserve"> % del mercado que consumiría el servicio: 5.7%</w:t>
      </w:r>
    </w:p>
    <w:p w:rsidR="008E07BC" w:rsidRPr="00676B0E" w:rsidRDefault="008E07BC" w:rsidP="008E07BC">
      <w:pPr>
        <w:pStyle w:val="Prrafodelista"/>
        <w:numPr>
          <w:ilvl w:val="0"/>
          <w:numId w:val="44"/>
        </w:numPr>
        <w:spacing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Frecuencia de compra: 12 meses</w:t>
      </w:r>
    </w:p>
    <w:p w:rsidR="008E07BC" w:rsidRPr="00676B0E" w:rsidRDefault="008E07BC" w:rsidP="008E07BC">
      <w:pPr>
        <w:pStyle w:val="Prrafodelista"/>
        <w:numPr>
          <w:ilvl w:val="0"/>
          <w:numId w:val="44"/>
        </w:numPr>
        <w:spacing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Capacidad Máxima de Producción: 90.000</w:t>
      </w:r>
    </w:p>
    <w:p w:rsidR="008E07BC" w:rsidRPr="00676B0E" w:rsidRDefault="008E07BC" w:rsidP="008E07BC">
      <w:pPr>
        <w:pStyle w:val="Prrafodelista"/>
        <w:numPr>
          <w:ilvl w:val="0"/>
          <w:numId w:val="44"/>
        </w:numPr>
        <w:spacing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Precio Máximo: 60.000$</w:t>
      </w:r>
    </w:p>
    <w:p w:rsidR="008E07BC" w:rsidRPr="00676B0E" w:rsidRDefault="008E07BC" w:rsidP="008E07BC">
      <w:pPr>
        <w:pStyle w:val="Prrafodelista"/>
        <w:numPr>
          <w:ilvl w:val="0"/>
          <w:numId w:val="44"/>
        </w:numPr>
        <w:spacing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Costo Fijo: $190.000.000</w:t>
      </w:r>
    </w:p>
    <w:p w:rsidR="008E07BC" w:rsidRPr="00676B0E" w:rsidRDefault="008E07BC" w:rsidP="008E07BC">
      <w:pPr>
        <w:pStyle w:val="Prrafodelista"/>
        <w:numPr>
          <w:ilvl w:val="0"/>
          <w:numId w:val="44"/>
        </w:numPr>
        <w:spacing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Costo Variable:$28.500</w:t>
      </w:r>
    </w:p>
    <w:p w:rsidR="008E07BC" w:rsidRPr="00676B0E" w:rsidRDefault="008E07BC" w:rsidP="008E07BC">
      <w:pPr>
        <w:pStyle w:val="Prrafodelista"/>
        <w:numPr>
          <w:ilvl w:val="0"/>
          <w:numId w:val="44"/>
        </w:numPr>
        <w:spacing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Margen Canal: 10%</w:t>
      </w:r>
    </w:p>
    <w:p w:rsidR="008E07BC" w:rsidRPr="00676B0E" w:rsidRDefault="008E07BC" w:rsidP="008E07BC">
      <w:pPr>
        <w:pStyle w:val="Prrafodelista"/>
        <w:spacing w:line="360" w:lineRule="auto"/>
        <w:rPr>
          <w:rFonts w:ascii="Times New Roman" w:hAnsi="Times New Roman" w:cs="Times New Roman"/>
          <w:sz w:val="24"/>
          <w:szCs w:val="24"/>
          <w:vertAlign w:val="baseline"/>
        </w:rPr>
      </w:pPr>
    </w:p>
    <w:p w:rsidR="008E07BC" w:rsidRPr="00676B0E" w:rsidRDefault="008E07BC" w:rsidP="008E07BC">
      <w:pPr>
        <w:pStyle w:val="Prrafodelista"/>
        <w:numPr>
          <w:ilvl w:val="0"/>
          <w:numId w:val="44"/>
        </w:numPr>
        <w:spacing w:line="360" w:lineRule="auto"/>
        <w:rPr>
          <w:rFonts w:ascii="Times New Roman" w:hAnsi="Times New Roman" w:cs="Times New Roman"/>
          <w:sz w:val="24"/>
          <w:szCs w:val="24"/>
          <w:u w:val="single"/>
          <w:vertAlign w:val="baseline"/>
        </w:rPr>
      </w:pPr>
      <w:r w:rsidRPr="00676B0E">
        <w:rPr>
          <w:rFonts w:ascii="Times New Roman" w:hAnsi="Times New Roman" w:cs="Times New Roman"/>
          <w:sz w:val="24"/>
          <w:szCs w:val="24"/>
          <w:u w:val="single"/>
          <w:vertAlign w:val="baseline"/>
        </w:rPr>
        <w:t>Resultados:</w:t>
      </w:r>
    </w:p>
    <w:p w:rsidR="008E07BC" w:rsidRPr="00676B0E" w:rsidRDefault="008E07BC" w:rsidP="008E07BC">
      <w:pPr>
        <w:pStyle w:val="Prrafodelista"/>
        <w:rPr>
          <w:rFonts w:ascii="Times New Roman" w:hAnsi="Times New Roman" w:cs="Times New Roman"/>
          <w:sz w:val="24"/>
          <w:szCs w:val="24"/>
          <w:u w:val="single"/>
          <w:vertAlign w:val="baseline"/>
        </w:rPr>
      </w:pPr>
    </w:p>
    <w:p w:rsidR="008E07BC" w:rsidRPr="00676B0E" w:rsidRDefault="008E07BC" w:rsidP="008E07BC">
      <w:pPr>
        <w:pStyle w:val="Prrafodelista"/>
        <w:numPr>
          <w:ilvl w:val="0"/>
          <w:numId w:val="45"/>
        </w:numPr>
        <w:spacing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Demanda Total Estimada: 213.427</w:t>
      </w:r>
    </w:p>
    <w:p w:rsidR="008E07BC" w:rsidRPr="00676B0E" w:rsidRDefault="008E07BC" w:rsidP="008E07BC">
      <w:pPr>
        <w:pStyle w:val="Prrafodelista"/>
        <w:numPr>
          <w:ilvl w:val="0"/>
          <w:numId w:val="45"/>
        </w:numPr>
        <w:spacing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 xml:space="preserve">Curva de Demanda: </w:t>
      </w:r>
      <w:r w:rsidRPr="00676B0E">
        <w:rPr>
          <w:rFonts w:ascii="Times New Roman" w:hAnsi="Times New Roman" w:cs="Times New Roman"/>
          <w:b/>
          <w:i/>
          <w:sz w:val="24"/>
          <w:szCs w:val="24"/>
          <w:vertAlign w:val="baseline"/>
        </w:rPr>
        <w:t>Q=90.000-1.5P</w:t>
      </w:r>
    </w:p>
    <w:p w:rsidR="008E07BC" w:rsidRPr="00676B0E" w:rsidRDefault="008E07BC" w:rsidP="008E07BC">
      <w:pPr>
        <w:pStyle w:val="Prrafodelista"/>
        <w:spacing w:line="360" w:lineRule="auto"/>
        <w:ind w:left="1080"/>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a = 90.000</w:t>
      </w:r>
    </w:p>
    <w:p w:rsidR="008E07BC" w:rsidRPr="00676B0E" w:rsidRDefault="008E07BC" w:rsidP="008E07BC">
      <w:pPr>
        <w:pStyle w:val="Prrafodelista"/>
        <w:spacing w:line="360" w:lineRule="auto"/>
        <w:ind w:left="1080"/>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 xml:space="preserve">b= -1.5 </w:t>
      </w:r>
    </w:p>
    <w:p w:rsidR="008E07BC" w:rsidRPr="00676B0E" w:rsidRDefault="008E07BC" w:rsidP="008E07BC">
      <w:pPr>
        <w:pStyle w:val="Prrafodelista"/>
        <w:numPr>
          <w:ilvl w:val="0"/>
          <w:numId w:val="45"/>
        </w:numPr>
        <w:spacing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Precio Óptimo a Público: $44.250</w:t>
      </w:r>
    </w:p>
    <w:p w:rsidR="008E07BC" w:rsidRPr="00676B0E" w:rsidRDefault="008E07BC" w:rsidP="008E07BC">
      <w:pPr>
        <w:pStyle w:val="Prrafodelista"/>
        <w:numPr>
          <w:ilvl w:val="0"/>
          <w:numId w:val="45"/>
        </w:numPr>
        <w:spacing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Precio Óptimo Empresa: 42.480</w:t>
      </w:r>
    </w:p>
    <w:p w:rsidR="008E07BC" w:rsidRPr="00676B0E" w:rsidRDefault="008E07BC" w:rsidP="008E07BC">
      <w:pPr>
        <w:pStyle w:val="Prrafodelista"/>
        <w:numPr>
          <w:ilvl w:val="0"/>
          <w:numId w:val="45"/>
        </w:numPr>
        <w:spacing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Cantidad Óptima a Producir: 23.625</w:t>
      </w:r>
    </w:p>
    <w:p w:rsidR="008E07BC" w:rsidRPr="00676B0E" w:rsidRDefault="008E07BC" w:rsidP="008E07BC">
      <w:pPr>
        <w:pStyle w:val="Prrafodelista"/>
        <w:numPr>
          <w:ilvl w:val="0"/>
          <w:numId w:val="45"/>
        </w:numPr>
        <w:spacing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Ingreso Total: $1.003.590.000</w:t>
      </w:r>
    </w:p>
    <w:p w:rsidR="008E07BC" w:rsidRPr="00676B0E" w:rsidRDefault="008E07BC" w:rsidP="008E07BC">
      <w:pPr>
        <w:pStyle w:val="Prrafodelista"/>
        <w:numPr>
          <w:ilvl w:val="0"/>
          <w:numId w:val="45"/>
        </w:numPr>
        <w:spacing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Costo Total: $863.312.500</w:t>
      </w:r>
    </w:p>
    <w:p w:rsidR="008E07BC" w:rsidRPr="00676B0E" w:rsidRDefault="008E07BC" w:rsidP="008E07BC">
      <w:pPr>
        <w:pStyle w:val="Prrafodelista"/>
        <w:numPr>
          <w:ilvl w:val="0"/>
          <w:numId w:val="45"/>
        </w:numPr>
        <w:spacing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Utilidad Total: $140.277.500</w:t>
      </w:r>
    </w:p>
    <w:p w:rsidR="008E07BC" w:rsidRPr="00676B0E" w:rsidRDefault="008E07BC" w:rsidP="008E07BC">
      <w:pPr>
        <w:pStyle w:val="Prrafodelista"/>
        <w:numPr>
          <w:ilvl w:val="0"/>
          <w:numId w:val="45"/>
        </w:numPr>
        <w:spacing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Punto de Equilibrio: 13.590</w:t>
      </w:r>
    </w:p>
    <w:p w:rsidR="008E07BC" w:rsidRPr="00676B0E" w:rsidRDefault="008E07BC" w:rsidP="008E07BC">
      <w:pPr>
        <w:pStyle w:val="Prrafodelista"/>
        <w:numPr>
          <w:ilvl w:val="0"/>
          <w:numId w:val="45"/>
        </w:numPr>
        <w:spacing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Participación de Mercado Equilibrio: 6.4%</w:t>
      </w:r>
    </w:p>
    <w:p w:rsidR="008E07BC" w:rsidRPr="00676B0E" w:rsidRDefault="008E07BC" w:rsidP="008E07BC">
      <w:pPr>
        <w:pStyle w:val="Prrafodelista"/>
        <w:numPr>
          <w:ilvl w:val="0"/>
          <w:numId w:val="45"/>
        </w:numPr>
        <w:spacing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lastRenderedPageBreak/>
        <w:t>Participación de Mercado Óptima: 11.07%</w:t>
      </w:r>
    </w:p>
    <w:p w:rsidR="008E07BC" w:rsidRPr="00676B0E" w:rsidRDefault="008E07BC" w:rsidP="008E07BC">
      <w:pPr>
        <w:pStyle w:val="Prrafodelista"/>
        <w:numPr>
          <w:ilvl w:val="0"/>
          <w:numId w:val="45"/>
        </w:numPr>
        <w:spacing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ROE: 14%</w:t>
      </w:r>
    </w:p>
    <w:p w:rsidR="008E07BC" w:rsidRPr="00676B0E" w:rsidRDefault="008E07BC" w:rsidP="008E07BC">
      <w:pPr>
        <w:pStyle w:val="Prrafodelista"/>
        <w:numPr>
          <w:ilvl w:val="0"/>
          <w:numId w:val="45"/>
        </w:numPr>
        <w:spacing w:line="360" w:lineRule="auto"/>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Margen de Canal Equilibrio: 17%</w:t>
      </w:r>
    </w:p>
    <w:p w:rsidR="008E07BC" w:rsidRPr="00676B0E" w:rsidRDefault="008E07BC" w:rsidP="008E07BC">
      <w:pPr>
        <w:pStyle w:val="Ttulo2"/>
        <w:rPr>
          <w:rFonts w:cs="Times New Roman"/>
          <w:lang w:val="es-ES"/>
        </w:rPr>
      </w:pPr>
      <w:bookmarkStart w:id="161" w:name="_Toc361665121"/>
      <w:r w:rsidRPr="00676B0E">
        <w:rPr>
          <w:rFonts w:cs="Times New Roman"/>
          <w:lang w:val="es-ES"/>
        </w:rPr>
        <w:t>Anexos Marketing.</w:t>
      </w:r>
      <w:bookmarkEnd w:id="161"/>
    </w:p>
    <w:p w:rsidR="008E07BC" w:rsidRPr="00676B0E" w:rsidRDefault="008E07BC" w:rsidP="008E07BC">
      <w:pPr>
        <w:jc w:val="both"/>
        <w:rPr>
          <w:rFonts w:ascii="Times New Roman" w:hAnsi="Times New Roman" w:cs="Times New Roman"/>
          <w:lang w:val="es-ES"/>
        </w:rPr>
      </w:pPr>
    </w:p>
    <w:p w:rsidR="008E07BC" w:rsidRPr="00676B0E" w:rsidRDefault="008E07BC" w:rsidP="008E07BC">
      <w:pPr>
        <w:rPr>
          <w:rFonts w:ascii="Times New Roman" w:hAnsi="Times New Roman" w:cs="Times New Roman"/>
          <w:b/>
          <w:lang w:val="es-ES"/>
        </w:rPr>
      </w:pPr>
      <w:r w:rsidRPr="00676B0E">
        <w:rPr>
          <w:rFonts w:ascii="Times New Roman" w:hAnsi="Times New Roman" w:cs="Times New Roman"/>
          <w:b/>
          <w:lang w:val="es-ES"/>
        </w:rPr>
        <w:t>Anexo 2</w:t>
      </w:r>
    </w:p>
    <w:p w:rsidR="008E07BC" w:rsidRPr="00676B0E" w:rsidRDefault="008E07BC" w:rsidP="008E07BC">
      <w:pPr>
        <w:rPr>
          <w:rFonts w:ascii="Times New Roman" w:hAnsi="Times New Roman" w:cs="Times New Roman"/>
          <w:lang w:val="es-ES"/>
        </w:rPr>
      </w:pPr>
    </w:p>
    <w:p w:rsidR="008E07BC" w:rsidRPr="00676B0E" w:rsidRDefault="008E07BC" w:rsidP="008E07BC">
      <w:pPr>
        <w:spacing w:line="360" w:lineRule="auto"/>
        <w:jc w:val="center"/>
        <w:rPr>
          <w:rFonts w:ascii="Times New Roman" w:hAnsi="Times New Roman" w:cs="Times New Roman"/>
        </w:rPr>
      </w:pPr>
      <w:r w:rsidRPr="00676B0E">
        <w:rPr>
          <w:rFonts w:ascii="Times New Roman" w:hAnsi="Times New Roman" w:cs="Times New Roman"/>
        </w:rPr>
        <w:t>Confianza en los medios de publicidad por Segmento.</w:t>
      </w:r>
    </w:p>
    <w:p w:rsidR="008E07BC" w:rsidRPr="00676B0E" w:rsidRDefault="008E07BC" w:rsidP="008E07BC">
      <w:pPr>
        <w:spacing w:line="360" w:lineRule="auto"/>
        <w:ind w:left="708"/>
        <w:jc w:val="center"/>
        <w:rPr>
          <w:rFonts w:ascii="Times New Roman" w:hAnsi="Times New Roman" w:cs="Times New Roman"/>
        </w:rPr>
      </w:pPr>
      <w:r w:rsidRPr="00676B0E">
        <w:rPr>
          <w:rFonts w:ascii="Times New Roman" w:hAnsi="Times New Roman" w:cs="Times New Roman"/>
        </w:rPr>
        <w:t>(Base: Total de encuestados, 1619 casos)</w:t>
      </w:r>
    </w:p>
    <w:p w:rsidR="008E07BC" w:rsidRPr="00676B0E" w:rsidRDefault="008E07BC" w:rsidP="008E07BC">
      <w:pPr>
        <w:rPr>
          <w:rFonts w:ascii="Times New Roman" w:hAnsi="Times New Roman" w:cs="Times New Roman"/>
          <w:lang w:val="es-ES"/>
        </w:rPr>
      </w:pPr>
    </w:p>
    <w:p w:rsidR="008E07BC" w:rsidRPr="00676B0E" w:rsidRDefault="008E07BC" w:rsidP="008E07BC">
      <w:pPr>
        <w:rPr>
          <w:rFonts w:ascii="Times New Roman" w:hAnsi="Times New Roman" w:cs="Times New Roman"/>
          <w:lang w:val="es-ES"/>
        </w:rPr>
      </w:pPr>
      <w:r w:rsidRPr="00676B0E">
        <w:rPr>
          <w:rFonts w:ascii="Times New Roman" w:hAnsi="Times New Roman" w:cs="Times New Roman"/>
          <w:noProof/>
          <w:lang w:val="es-CL" w:eastAsia="es-CL"/>
        </w:rPr>
        <w:drawing>
          <wp:inline distT="0" distB="0" distL="0" distR="0">
            <wp:extent cx="5229225" cy="2461056"/>
            <wp:effectExtent l="0" t="0" r="0" b="0"/>
            <wp:docPr id="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4"/>
                    <a:srcRect/>
                    <a:stretch>
                      <a:fillRect/>
                    </a:stretch>
                  </pic:blipFill>
                  <pic:spPr bwMode="auto">
                    <a:xfrm>
                      <a:off x="0" y="0"/>
                      <a:ext cx="5233014" cy="2462839"/>
                    </a:xfrm>
                    <a:prstGeom prst="rect">
                      <a:avLst/>
                    </a:prstGeom>
                    <a:noFill/>
                    <a:ln w="9525">
                      <a:noFill/>
                      <a:miter lim="800000"/>
                      <a:headEnd/>
                      <a:tailEnd/>
                    </a:ln>
                  </pic:spPr>
                </pic:pic>
              </a:graphicData>
            </a:graphic>
          </wp:inline>
        </w:drawing>
      </w:r>
    </w:p>
    <w:p w:rsidR="008E07BC" w:rsidRPr="00676B0E" w:rsidRDefault="008E07BC" w:rsidP="008E07BC">
      <w:pPr>
        <w:rPr>
          <w:rFonts w:ascii="Times New Roman" w:hAnsi="Times New Roman" w:cs="Times New Roman"/>
          <w:lang w:val="es-ES"/>
        </w:rPr>
      </w:pPr>
    </w:p>
    <w:p w:rsidR="008E07BC" w:rsidRPr="00676B0E" w:rsidRDefault="008E07BC" w:rsidP="008E07BC">
      <w:pPr>
        <w:rPr>
          <w:rFonts w:ascii="Times New Roman" w:hAnsi="Times New Roman" w:cs="Times New Roman"/>
          <w:lang w:val="es-ES"/>
        </w:rPr>
      </w:pPr>
    </w:p>
    <w:p w:rsidR="008E07BC" w:rsidRPr="00676B0E" w:rsidRDefault="008E07BC" w:rsidP="008E07BC">
      <w:pPr>
        <w:rPr>
          <w:rFonts w:ascii="Times New Roman" w:hAnsi="Times New Roman" w:cs="Times New Roman"/>
          <w:lang w:val="es-ES"/>
        </w:rPr>
      </w:pPr>
    </w:p>
    <w:p w:rsidR="008E07BC" w:rsidRPr="00676B0E" w:rsidRDefault="00E423B1" w:rsidP="008E07BC">
      <w:pPr>
        <w:rPr>
          <w:rFonts w:ascii="Times New Roman" w:hAnsi="Times New Roman" w:cs="Times New Roman"/>
          <w:lang w:val="es-ES"/>
        </w:rPr>
      </w:pPr>
      <w:r w:rsidRPr="00676B0E">
        <w:rPr>
          <w:rFonts w:ascii="Times New Roman" w:hAnsi="Times New Roman" w:cs="Times New Roman"/>
          <w:lang w:val="es-ES"/>
        </w:rPr>
        <w:t>Fuente: ChileScopi</w:t>
      </w:r>
    </w:p>
    <w:p w:rsidR="008E07BC" w:rsidRPr="00676B0E" w:rsidRDefault="008E07BC" w:rsidP="008E07BC">
      <w:pPr>
        <w:rPr>
          <w:rFonts w:ascii="Times New Roman" w:hAnsi="Times New Roman" w:cs="Times New Roman"/>
          <w:b/>
          <w:lang w:val="es-ES"/>
        </w:rPr>
      </w:pPr>
      <w:r w:rsidRPr="00676B0E">
        <w:rPr>
          <w:rFonts w:ascii="Times New Roman" w:hAnsi="Times New Roman" w:cs="Times New Roman"/>
          <w:b/>
          <w:lang w:val="es-ES"/>
        </w:rPr>
        <w:t xml:space="preserve">Anexo 3 </w:t>
      </w:r>
    </w:p>
    <w:p w:rsidR="008E07BC" w:rsidRPr="00676B0E" w:rsidRDefault="008E07BC" w:rsidP="008E07BC">
      <w:pPr>
        <w:rPr>
          <w:rFonts w:ascii="Times New Roman" w:hAnsi="Times New Roman" w:cs="Times New Roman"/>
          <w:lang w:val="es-ES"/>
        </w:rPr>
      </w:pPr>
    </w:p>
    <w:p w:rsidR="008E07BC" w:rsidRPr="00676B0E" w:rsidRDefault="008E07BC" w:rsidP="008E07BC">
      <w:pPr>
        <w:rPr>
          <w:rFonts w:ascii="Times New Roman" w:hAnsi="Times New Roman" w:cs="Times New Roman"/>
          <w:lang w:val="es-ES"/>
        </w:rPr>
      </w:pPr>
    </w:p>
    <w:p w:rsidR="008E07BC" w:rsidRPr="00676B0E" w:rsidRDefault="008E07BC" w:rsidP="008E07BC">
      <w:pPr>
        <w:jc w:val="center"/>
        <w:rPr>
          <w:rFonts w:ascii="Times New Roman" w:hAnsi="Times New Roman" w:cs="Times New Roman"/>
          <w:lang w:val="es-ES"/>
        </w:rPr>
      </w:pPr>
      <w:r w:rsidRPr="00676B0E">
        <w:rPr>
          <w:rFonts w:ascii="Times New Roman" w:hAnsi="Times New Roman" w:cs="Times New Roman"/>
          <w:lang w:val="es-ES"/>
        </w:rPr>
        <w:t xml:space="preserve">Perfil de diarios por tipo de soporte, según </w:t>
      </w:r>
    </w:p>
    <w:p w:rsidR="008E07BC" w:rsidRPr="00676B0E" w:rsidRDefault="008E07BC" w:rsidP="008E07BC">
      <w:pPr>
        <w:jc w:val="center"/>
        <w:rPr>
          <w:rFonts w:ascii="Times New Roman" w:hAnsi="Times New Roman" w:cs="Times New Roman"/>
          <w:lang w:val="es-ES"/>
        </w:rPr>
      </w:pPr>
      <w:r w:rsidRPr="00676B0E">
        <w:rPr>
          <w:rFonts w:ascii="Times New Roman" w:hAnsi="Times New Roman" w:cs="Times New Roman"/>
          <w:lang w:val="es-ES"/>
        </w:rPr>
        <w:t>Asociación Chilena de Agencia de Medios AG.</w:t>
      </w:r>
    </w:p>
    <w:p w:rsidR="008E07BC" w:rsidRPr="00676B0E" w:rsidRDefault="008E07BC" w:rsidP="008E07BC">
      <w:pPr>
        <w:jc w:val="center"/>
        <w:rPr>
          <w:rFonts w:ascii="Times New Roman" w:hAnsi="Times New Roman" w:cs="Times New Roman"/>
          <w:lang w:val="es-ES"/>
        </w:rPr>
      </w:pPr>
    </w:p>
    <w:p w:rsidR="008E07BC" w:rsidRPr="00676B0E" w:rsidRDefault="008E07BC" w:rsidP="008E07BC">
      <w:pPr>
        <w:jc w:val="center"/>
        <w:rPr>
          <w:rFonts w:ascii="Times New Roman" w:hAnsi="Times New Roman" w:cs="Times New Roman"/>
          <w:lang w:val="es-ES"/>
        </w:rPr>
      </w:pPr>
    </w:p>
    <w:p w:rsidR="008E07BC" w:rsidRPr="00676B0E" w:rsidRDefault="008E07BC" w:rsidP="008E07BC">
      <w:pPr>
        <w:jc w:val="center"/>
        <w:rPr>
          <w:rFonts w:ascii="Times New Roman" w:hAnsi="Times New Roman" w:cs="Times New Roman"/>
          <w:lang w:val="es-ES"/>
        </w:rPr>
      </w:pPr>
    </w:p>
    <w:p w:rsidR="008E07BC" w:rsidRPr="00676B0E" w:rsidRDefault="008E07BC" w:rsidP="008E07BC">
      <w:pPr>
        <w:jc w:val="center"/>
        <w:rPr>
          <w:rFonts w:ascii="Times New Roman" w:hAnsi="Times New Roman" w:cs="Times New Roman"/>
          <w:lang w:val="es-ES"/>
        </w:rPr>
      </w:pPr>
    </w:p>
    <w:p w:rsidR="008E07BC" w:rsidRPr="00676B0E" w:rsidRDefault="008E07BC" w:rsidP="008E07BC">
      <w:pPr>
        <w:jc w:val="center"/>
        <w:rPr>
          <w:rFonts w:ascii="Times New Roman" w:hAnsi="Times New Roman" w:cs="Times New Roman"/>
          <w:lang w:val="es-ES"/>
        </w:rPr>
      </w:pPr>
      <w:r w:rsidRPr="00676B0E">
        <w:rPr>
          <w:rFonts w:ascii="Times New Roman" w:hAnsi="Times New Roman" w:cs="Times New Roman"/>
          <w:noProof/>
          <w:lang w:val="es-CL" w:eastAsia="es-CL"/>
        </w:rPr>
        <w:lastRenderedPageBreak/>
        <w:drawing>
          <wp:inline distT="0" distB="0" distL="0" distR="0">
            <wp:extent cx="5770880" cy="3580130"/>
            <wp:effectExtent l="19050" t="0" r="1270" b="0"/>
            <wp:docPr id="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5"/>
                    <a:srcRect/>
                    <a:stretch>
                      <a:fillRect/>
                    </a:stretch>
                  </pic:blipFill>
                  <pic:spPr bwMode="auto">
                    <a:xfrm>
                      <a:off x="0" y="0"/>
                      <a:ext cx="5770880" cy="3580130"/>
                    </a:xfrm>
                    <a:prstGeom prst="rect">
                      <a:avLst/>
                    </a:prstGeom>
                    <a:noFill/>
                    <a:ln w="9525">
                      <a:noFill/>
                      <a:miter lim="800000"/>
                      <a:headEnd/>
                      <a:tailEnd/>
                    </a:ln>
                  </pic:spPr>
                </pic:pic>
              </a:graphicData>
            </a:graphic>
          </wp:inline>
        </w:drawing>
      </w:r>
    </w:p>
    <w:p w:rsidR="008E07BC" w:rsidRPr="00676B0E" w:rsidRDefault="008E07BC" w:rsidP="008E07BC">
      <w:pPr>
        <w:jc w:val="center"/>
        <w:rPr>
          <w:rFonts w:ascii="Times New Roman" w:hAnsi="Times New Roman" w:cs="Times New Roman"/>
          <w:lang w:val="es-ES"/>
        </w:rPr>
      </w:pPr>
    </w:p>
    <w:p w:rsidR="008E07BC" w:rsidRPr="00676B0E" w:rsidRDefault="008E07BC" w:rsidP="008E07BC">
      <w:pPr>
        <w:jc w:val="center"/>
        <w:rPr>
          <w:rFonts w:ascii="Times New Roman" w:hAnsi="Times New Roman" w:cs="Times New Roman"/>
          <w:lang w:val="es-ES"/>
        </w:rPr>
      </w:pPr>
    </w:p>
    <w:p w:rsidR="008E07BC" w:rsidRPr="00676B0E" w:rsidRDefault="008E07BC" w:rsidP="008E07BC">
      <w:pPr>
        <w:jc w:val="center"/>
        <w:rPr>
          <w:rFonts w:ascii="Times New Roman" w:hAnsi="Times New Roman" w:cs="Times New Roman"/>
          <w:lang w:val="es-ES"/>
        </w:rPr>
      </w:pPr>
    </w:p>
    <w:p w:rsidR="008E07BC" w:rsidRPr="00676B0E" w:rsidRDefault="008E07BC" w:rsidP="008E07BC">
      <w:pPr>
        <w:jc w:val="center"/>
        <w:rPr>
          <w:rFonts w:ascii="Times New Roman" w:hAnsi="Times New Roman" w:cs="Times New Roman"/>
          <w:lang w:val="es-ES"/>
        </w:rPr>
      </w:pPr>
    </w:p>
    <w:p w:rsidR="008E07BC" w:rsidRPr="00676B0E" w:rsidRDefault="008E07BC" w:rsidP="008E07BC">
      <w:pPr>
        <w:spacing w:line="360" w:lineRule="auto"/>
        <w:jc w:val="both"/>
        <w:rPr>
          <w:rFonts w:ascii="Times New Roman" w:hAnsi="Times New Roman" w:cs="Times New Roman"/>
          <w:sz w:val="20"/>
          <w:szCs w:val="20"/>
        </w:rPr>
      </w:pPr>
      <w:r w:rsidRPr="00676B0E">
        <w:rPr>
          <w:rFonts w:ascii="Times New Roman" w:hAnsi="Times New Roman" w:cs="Times New Roman"/>
          <w:sz w:val="20"/>
          <w:szCs w:val="20"/>
          <w:lang w:val="es-ES"/>
        </w:rPr>
        <w:t xml:space="preserve">Fuente: </w:t>
      </w:r>
      <w:r w:rsidRPr="00676B0E">
        <w:rPr>
          <w:rFonts w:ascii="Times New Roman" w:hAnsi="Times New Roman" w:cs="Times New Roman"/>
          <w:sz w:val="20"/>
          <w:szCs w:val="20"/>
        </w:rPr>
        <w:t>Ipsos santiago / ind 12 a 75 abcd / abr – sep 15</w:t>
      </w:r>
    </w:p>
    <w:p w:rsidR="008E07BC" w:rsidRPr="00676B0E" w:rsidRDefault="008E07BC" w:rsidP="008E07BC">
      <w:pPr>
        <w:rPr>
          <w:rFonts w:ascii="Times New Roman" w:hAnsi="Times New Roman" w:cs="Times New Roman"/>
          <w:lang w:val="es-ES"/>
        </w:rPr>
      </w:pPr>
    </w:p>
    <w:p w:rsidR="008E07BC" w:rsidRPr="00676B0E" w:rsidRDefault="008E07BC" w:rsidP="008E07BC">
      <w:pPr>
        <w:jc w:val="center"/>
        <w:rPr>
          <w:rFonts w:ascii="Times New Roman" w:hAnsi="Times New Roman" w:cs="Times New Roman"/>
          <w:lang w:val="es-ES"/>
        </w:rPr>
      </w:pPr>
    </w:p>
    <w:p w:rsidR="008E07BC" w:rsidRPr="00676B0E" w:rsidRDefault="008E07BC" w:rsidP="008E07BC">
      <w:pPr>
        <w:jc w:val="center"/>
        <w:rPr>
          <w:rFonts w:ascii="Times New Roman" w:hAnsi="Times New Roman" w:cs="Times New Roman"/>
          <w:lang w:val="es-ES"/>
        </w:rPr>
      </w:pPr>
    </w:p>
    <w:p w:rsidR="008E07BC" w:rsidRPr="00676B0E" w:rsidRDefault="008E07BC" w:rsidP="008E07BC">
      <w:pPr>
        <w:jc w:val="center"/>
        <w:rPr>
          <w:rFonts w:ascii="Times New Roman" w:hAnsi="Times New Roman" w:cs="Times New Roman"/>
          <w:lang w:val="es-ES"/>
        </w:rPr>
      </w:pPr>
    </w:p>
    <w:p w:rsidR="00C15E3C" w:rsidRPr="00676B0E" w:rsidRDefault="00C15E3C" w:rsidP="008E07BC">
      <w:pPr>
        <w:jc w:val="center"/>
        <w:rPr>
          <w:rFonts w:ascii="Times New Roman" w:hAnsi="Times New Roman" w:cs="Times New Roman"/>
          <w:lang w:val="es-ES"/>
        </w:rPr>
      </w:pPr>
    </w:p>
    <w:p w:rsidR="00C15E3C" w:rsidRPr="00676B0E" w:rsidRDefault="00C15E3C" w:rsidP="008E07BC">
      <w:pPr>
        <w:jc w:val="center"/>
        <w:rPr>
          <w:rFonts w:ascii="Times New Roman" w:hAnsi="Times New Roman" w:cs="Times New Roman"/>
          <w:lang w:val="es-ES"/>
        </w:rPr>
      </w:pPr>
    </w:p>
    <w:p w:rsidR="00C15E3C" w:rsidRPr="00676B0E" w:rsidRDefault="00C15E3C" w:rsidP="008E07BC">
      <w:pPr>
        <w:jc w:val="center"/>
        <w:rPr>
          <w:rFonts w:ascii="Times New Roman" w:hAnsi="Times New Roman" w:cs="Times New Roman"/>
          <w:lang w:val="es-ES"/>
        </w:rPr>
      </w:pPr>
    </w:p>
    <w:p w:rsidR="00C15E3C" w:rsidRPr="00676B0E" w:rsidRDefault="00C15E3C" w:rsidP="008E07BC">
      <w:pPr>
        <w:jc w:val="center"/>
        <w:rPr>
          <w:rFonts w:ascii="Times New Roman" w:hAnsi="Times New Roman" w:cs="Times New Roman"/>
          <w:lang w:val="es-ES"/>
        </w:rPr>
      </w:pPr>
    </w:p>
    <w:p w:rsidR="00C15E3C" w:rsidRPr="00676B0E" w:rsidRDefault="00C15E3C" w:rsidP="008E07BC">
      <w:pPr>
        <w:jc w:val="center"/>
        <w:rPr>
          <w:rFonts w:ascii="Times New Roman" w:hAnsi="Times New Roman" w:cs="Times New Roman"/>
          <w:lang w:val="es-ES"/>
        </w:rPr>
      </w:pPr>
    </w:p>
    <w:p w:rsidR="00C15E3C" w:rsidRPr="00676B0E" w:rsidRDefault="00C15E3C" w:rsidP="008E07BC">
      <w:pPr>
        <w:jc w:val="center"/>
        <w:rPr>
          <w:rFonts w:ascii="Times New Roman" w:hAnsi="Times New Roman" w:cs="Times New Roman"/>
          <w:lang w:val="es-ES"/>
        </w:rPr>
      </w:pPr>
    </w:p>
    <w:p w:rsidR="00C15E3C" w:rsidRPr="00676B0E" w:rsidRDefault="00C15E3C" w:rsidP="008E07BC">
      <w:pPr>
        <w:jc w:val="center"/>
        <w:rPr>
          <w:rFonts w:ascii="Times New Roman" w:hAnsi="Times New Roman" w:cs="Times New Roman"/>
          <w:lang w:val="es-ES"/>
        </w:rPr>
      </w:pPr>
    </w:p>
    <w:p w:rsidR="008E07BC" w:rsidRPr="00676B0E" w:rsidRDefault="008E07BC" w:rsidP="008E07BC">
      <w:pPr>
        <w:jc w:val="center"/>
        <w:rPr>
          <w:rFonts w:ascii="Times New Roman" w:hAnsi="Times New Roman" w:cs="Times New Roman"/>
          <w:lang w:val="es-ES"/>
        </w:rPr>
      </w:pPr>
    </w:p>
    <w:p w:rsidR="00390F88" w:rsidRPr="00676B0E" w:rsidRDefault="00390F88" w:rsidP="008E07BC">
      <w:pPr>
        <w:rPr>
          <w:rFonts w:ascii="Times New Roman" w:hAnsi="Times New Roman" w:cs="Times New Roman"/>
          <w:b/>
          <w:lang w:val="es-ES"/>
        </w:rPr>
      </w:pPr>
    </w:p>
    <w:p w:rsidR="00390F88" w:rsidRPr="00676B0E" w:rsidRDefault="00390F88" w:rsidP="008E07BC">
      <w:pPr>
        <w:rPr>
          <w:rFonts w:ascii="Times New Roman" w:hAnsi="Times New Roman" w:cs="Times New Roman"/>
          <w:b/>
          <w:lang w:val="es-ES"/>
        </w:rPr>
      </w:pPr>
    </w:p>
    <w:p w:rsidR="00390F88" w:rsidRPr="00676B0E" w:rsidRDefault="00390F88" w:rsidP="008E07BC">
      <w:pPr>
        <w:rPr>
          <w:rFonts w:ascii="Times New Roman" w:hAnsi="Times New Roman" w:cs="Times New Roman"/>
          <w:b/>
          <w:lang w:val="es-ES"/>
        </w:rPr>
      </w:pPr>
    </w:p>
    <w:p w:rsidR="00390F88" w:rsidRPr="00676B0E" w:rsidRDefault="00390F88" w:rsidP="008E07BC">
      <w:pPr>
        <w:rPr>
          <w:rFonts w:ascii="Times New Roman" w:hAnsi="Times New Roman" w:cs="Times New Roman"/>
          <w:b/>
          <w:lang w:val="es-ES"/>
        </w:rPr>
      </w:pPr>
    </w:p>
    <w:p w:rsidR="00390F88" w:rsidRPr="00676B0E" w:rsidRDefault="00390F88" w:rsidP="008E07BC">
      <w:pPr>
        <w:rPr>
          <w:rFonts w:ascii="Times New Roman" w:hAnsi="Times New Roman" w:cs="Times New Roman"/>
          <w:b/>
          <w:lang w:val="es-ES"/>
        </w:rPr>
      </w:pPr>
    </w:p>
    <w:p w:rsidR="00CE4AD3" w:rsidRDefault="00CE4AD3" w:rsidP="008E07BC">
      <w:pPr>
        <w:rPr>
          <w:rFonts w:ascii="Times New Roman" w:hAnsi="Times New Roman" w:cs="Times New Roman"/>
          <w:b/>
          <w:lang w:val="es-ES"/>
        </w:rPr>
      </w:pPr>
    </w:p>
    <w:p w:rsidR="008E07BC" w:rsidRPr="00676B0E" w:rsidRDefault="008E07BC" w:rsidP="008E07BC">
      <w:pPr>
        <w:rPr>
          <w:rFonts w:ascii="Times New Roman" w:hAnsi="Times New Roman" w:cs="Times New Roman"/>
          <w:b/>
          <w:lang w:val="es-ES"/>
        </w:rPr>
      </w:pPr>
      <w:r w:rsidRPr="00676B0E">
        <w:rPr>
          <w:rFonts w:ascii="Times New Roman" w:hAnsi="Times New Roman" w:cs="Times New Roman"/>
          <w:b/>
          <w:lang w:val="es-ES"/>
        </w:rPr>
        <w:lastRenderedPageBreak/>
        <w:t xml:space="preserve">Anexo 4 </w:t>
      </w:r>
    </w:p>
    <w:p w:rsidR="008E07BC" w:rsidRPr="00676B0E" w:rsidRDefault="008E07BC" w:rsidP="008E07BC">
      <w:pPr>
        <w:rPr>
          <w:rFonts w:ascii="Times New Roman" w:hAnsi="Times New Roman" w:cs="Times New Roman"/>
          <w:lang w:val="es-ES"/>
        </w:rPr>
      </w:pPr>
    </w:p>
    <w:p w:rsidR="008E07BC" w:rsidRPr="00676B0E" w:rsidRDefault="008E07BC" w:rsidP="008E07BC">
      <w:pPr>
        <w:spacing w:line="360" w:lineRule="auto"/>
        <w:rPr>
          <w:rFonts w:ascii="Times New Roman" w:hAnsi="Times New Roman" w:cs="Times New Roman"/>
          <w:b/>
        </w:rPr>
      </w:pPr>
      <w:r w:rsidRPr="00676B0E">
        <w:rPr>
          <w:rFonts w:ascii="Times New Roman" w:hAnsi="Times New Roman" w:cs="Times New Roman"/>
          <w:b/>
        </w:rPr>
        <w:t>ENCUESTA NUMERO 1</w:t>
      </w:r>
    </w:p>
    <w:p w:rsidR="008E07BC" w:rsidRPr="00676B0E" w:rsidRDefault="008E07BC" w:rsidP="008E07BC">
      <w:pPr>
        <w:pStyle w:val="Prrafodelista"/>
        <w:numPr>
          <w:ilvl w:val="0"/>
          <w:numId w:val="46"/>
        </w:numPr>
        <w:spacing w:after="160" w:line="360" w:lineRule="auto"/>
        <w:jc w:val="left"/>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¿Le gustaría tener un lugar de recreación especializado en el adulto mayor, en el cual esté equipado al 100% para dar la máxima comodidad?</w:t>
      </w:r>
    </w:p>
    <w:p w:rsidR="008E07BC" w:rsidRPr="00676B0E" w:rsidRDefault="008E07BC" w:rsidP="008E07BC">
      <w:pPr>
        <w:pStyle w:val="Prrafodelista"/>
        <w:numPr>
          <w:ilvl w:val="1"/>
          <w:numId w:val="46"/>
        </w:numPr>
        <w:spacing w:after="160" w:line="360" w:lineRule="auto"/>
        <w:jc w:val="left"/>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Si</w:t>
      </w:r>
    </w:p>
    <w:p w:rsidR="008E07BC" w:rsidRPr="00676B0E" w:rsidRDefault="008E07BC" w:rsidP="008E07BC">
      <w:pPr>
        <w:pStyle w:val="Prrafodelista"/>
        <w:numPr>
          <w:ilvl w:val="1"/>
          <w:numId w:val="46"/>
        </w:numPr>
        <w:spacing w:after="160" w:line="360" w:lineRule="auto"/>
        <w:jc w:val="left"/>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No</w:t>
      </w:r>
    </w:p>
    <w:p w:rsidR="008E07BC" w:rsidRPr="00676B0E" w:rsidRDefault="008E07BC" w:rsidP="008E07BC">
      <w:pPr>
        <w:pStyle w:val="Prrafodelista"/>
        <w:spacing w:line="360" w:lineRule="auto"/>
        <w:ind w:left="1440"/>
        <w:rPr>
          <w:rFonts w:ascii="Times New Roman" w:hAnsi="Times New Roman" w:cs="Times New Roman"/>
          <w:sz w:val="24"/>
          <w:szCs w:val="24"/>
          <w:vertAlign w:val="baseline"/>
        </w:rPr>
      </w:pPr>
    </w:p>
    <w:p w:rsidR="008E07BC" w:rsidRPr="00676B0E" w:rsidRDefault="008E07BC" w:rsidP="008E07BC">
      <w:pPr>
        <w:pStyle w:val="Prrafodelista"/>
        <w:numPr>
          <w:ilvl w:val="0"/>
          <w:numId w:val="46"/>
        </w:numPr>
        <w:spacing w:after="160" w:line="360" w:lineRule="auto"/>
        <w:jc w:val="left"/>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¿Conoce algún lugar de entretención para el adulto mayor?</w:t>
      </w:r>
    </w:p>
    <w:p w:rsidR="008E07BC" w:rsidRPr="00676B0E" w:rsidRDefault="008E07BC" w:rsidP="008E07BC">
      <w:pPr>
        <w:pStyle w:val="Prrafodelista"/>
        <w:numPr>
          <w:ilvl w:val="1"/>
          <w:numId w:val="46"/>
        </w:numPr>
        <w:spacing w:after="160" w:line="360" w:lineRule="auto"/>
        <w:jc w:val="left"/>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Si</w:t>
      </w:r>
    </w:p>
    <w:p w:rsidR="008E07BC" w:rsidRPr="00676B0E" w:rsidRDefault="008E07BC" w:rsidP="008E07BC">
      <w:pPr>
        <w:pStyle w:val="Prrafodelista"/>
        <w:numPr>
          <w:ilvl w:val="1"/>
          <w:numId w:val="46"/>
        </w:numPr>
        <w:spacing w:after="160" w:line="360" w:lineRule="auto"/>
        <w:jc w:val="left"/>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No</w:t>
      </w:r>
    </w:p>
    <w:p w:rsidR="008E07BC" w:rsidRPr="00676B0E" w:rsidRDefault="008E07BC" w:rsidP="008E07BC">
      <w:pPr>
        <w:pStyle w:val="Prrafodelista"/>
        <w:spacing w:line="360" w:lineRule="auto"/>
        <w:ind w:left="1440"/>
        <w:rPr>
          <w:rFonts w:ascii="Times New Roman" w:hAnsi="Times New Roman" w:cs="Times New Roman"/>
          <w:sz w:val="24"/>
          <w:szCs w:val="24"/>
          <w:vertAlign w:val="baseline"/>
        </w:rPr>
      </w:pPr>
    </w:p>
    <w:p w:rsidR="008E07BC" w:rsidRPr="00676B0E" w:rsidRDefault="008E07BC" w:rsidP="008E07BC">
      <w:pPr>
        <w:pStyle w:val="Prrafodelista"/>
        <w:numPr>
          <w:ilvl w:val="0"/>
          <w:numId w:val="46"/>
        </w:numPr>
        <w:spacing w:after="160" w:line="360" w:lineRule="auto"/>
        <w:jc w:val="left"/>
        <w:rPr>
          <w:rFonts w:ascii="Times New Roman" w:hAnsi="Times New Roman" w:cs="Times New Roman"/>
          <w:sz w:val="24"/>
          <w:szCs w:val="24"/>
          <w:u w:val="single"/>
          <w:vertAlign w:val="baseline"/>
        </w:rPr>
      </w:pPr>
      <w:r w:rsidRPr="00676B0E">
        <w:rPr>
          <w:rFonts w:ascii="Times New Roman" w:hAnsi="Times New Roman" w:cs="Times New Roman"/>
          <w:sz w:val="24"/>
          <w:szCs w:val="24"/>
          <w:vertAlign w:val="baseline"/>
        </w:rPr>
        <w:t>¿Cuánto dinero está usted dispuesto a pagar por hacer uso de todas las instalaciones por día?</w:t>
      </w:r>
    </w:p>
    <w:p w:rsidR="008E07BC" w:rsidRPr="00676B0E" w:rsidRDefault="008E07BC" w:rsidP="008E07BC">
      <w:pPr>
        <w:pStyle w:val="Prrafodelista"/>
        <w:numPr>
          <w:ilvl w:val="1"/>
          <w:numId w:val="46"/>
        </w:numPr>
        <w:spacing w:after="160" w:line="360" w:lineRule="auto"/>
        <w:jc w:val="left"/>
        <w:rPr>
          <w:rFonts w:ascii="Times New Roman" w:hAnsi="Times New Roman" w:cs="Times New Roman"/>
          <w:sz w:val="24"/>
          <w:szCs w:val="24"/>
          <w:vertAlign w:val="baseline"/>
        </w:rPr>
      </w:pPr>
      <w:bookmarkStart w:id="162" w:name="OLE_LINK1"/>
      <w:r w:rsidRPr="00676B0E">
        <w:rPr>
          <w:rFonts w:ascii="Times New Roman" w:hAnsi="Times New Roman" w:cs="Times New Roman"/>
          <w:sz w:val="24"/>
          <w:szCs w:val="24"/>
          <w:vertAlign w:val="baseline"/>
        </w:rPr>
        <w:t>$25.000 a $35.000</w:t>
      </w:r>
    </w:p>
    <w:p w:rsidR="008E07BC" w:rsidRPr="00676B0E" w:rsidRDefault="008E07BC" w:rsidP="008E07BC">
      <w:pPr>
        <w:pStyle w:val="Prrafodelista"/>
        <w:numPr>
          <w:ilvl w:val="1"/>
          <w:numId w:val="46"/>
        </w:numPr>
        <w:spacing w:after="160" w:line="360" w:lineRule="auto"/>
        <w:jc w:val="left"/>
        <w:rPr>
          <w:rFonts w:ascii="Times New Roman" w:hAnsi="Times New Roman" w:cs="Times New Roman"/>
          <w:sz w:val="24"/>
          <w:szCs w:val="24"/>
          <w:u w:val="single"/>
          <w:vertAlign w:val="baseline"/>
        </w:rPr>
      </w:pPr>
      <w:r w:rsidRPr="00676B0E">
        <w:rPr>
          <w:rFonts w:ascii="Times New Roman" w:hAnsi="Times New Roman" w:cs="Times New Roman"/>
          <w:sz w:val="24"/>
          <w:szCs w:val="24"/>
          <w:vertAlign w:val="baseline"/>
        </w:rPr>
        <w:t>$35.000 a $40.000</w:t>
      </w:r>
    </w:p>
    <w:p w:rsidR="008E07BC" w:rsidRPr="00676B0E" w:rsidRDefault="008E07BC" w:rsidP="008E07BC">
      <w:pPr>
        <w:pStyle w:val="Prrafodelista"/>
        <w:numPr>
          <w:ilvl w:val="1"/>
          <w:numId w:val="46"/>
        </w:numPr>
        <w:spacing w:after="160" w:line="360" w:lineRule="auto"/>
        <w:jc w:val="left"/>
        <w:rPr>
          <w:rFonts w:ascii="Times New Roman" w:hAnsi="Times New Roman" w:cs="Times New Roman"/>
          <w:sz w:val="24"/>
          <w:szCs w:val="24"/>
          <w:u w:val="single"/>
          <w:vertAlign w:val="baseline"/>
        </w:rPr>
      </w:pPr>
      <w:r w:rsidRPr="00676B0E">
        <w:rPr>
          <w:rFonts w:ascii="Times New Roman" w:hAnsi="Times New Roman" w:cs="Times New Roman"/>
          <w:sz w:val="24"/>
          <w:szCs w:val="24"/>
          <w:vertAlign w:val="baseline"/>
        </w:rPr>
        <w:t>$40.000 a $50.000</w:t>
      </w:r>
    </w:p>
    <w:p w:rsidR="008E07BC" w:rsidRPr="00676B0E" w:rsidRDefault="008E07BC" w:rsidP="008E07BC">
      <w:pPr>
        <w:pStyle w:val="Prrafodelista"/>
        <w:numPr>
          <w:ilvl w:val="1"/>
          <w:numId w:val="46"/>
        </w:numPr>
        <w:spacing w:after="160" w:line="360" w:lineRule="auto"/>
        <w:jc w:val="left"/>
        <w:rPr>
          <w:rFonts w:ascii="Times New Roman" w:hAnsi="Times New Roman" w:cs="Times New Roman"/>
          <w:sz w:val="24"/>
          <w:szCs w:val="24"/>
          <w:u w:val="single"/>
          <w:vertAlign w:val="baseline"/>
        </w:rPr>
      </w:pPr>
      <w:r w:rsidRPr="00676B0E">
        <w:rPr>
          <w:rFonts w:ascii="Times New Roman" w:hAnsi="Times New Roman" w:cs="Times New Roman"/>
          <w:sz w:val="24"/>
          <w:szCs w:val="24"/>
          <w:vertAlign w:val="baseline"/>
        </w:rPr>
        <w:t>$50.000 a $60.000</w:t>
      </w:r>
    </w:p>
    <w:bookmarkEnd w:id="162"/>
    <w:p w:rsidR="008E07BC" w:rsidRPr="00676B0E" w:rsidRDefault="008E07BC" w:rsidP="008E07BC">
      <w:pPr>
        <w:pStyle w:val="Prrafodelista"/>
        <w:spacing w:line="360" w:lineRule="auto"/>
        <w:ind w:left="1440"/>
        <w:rPr>
          <w:rFonts w:ascii="Times New Roman" w:hAnsi="Times New Roman" w:cs="Times New Roman"/>
          <w:sz w:val="24"/>
          <w:szCs w:val="24"/>
          <w:u w:val="single"/>
          <w:vertAlign w:val="baseline"/>
        </w:rPr>
      </w:pPr>
    </w:p>
    <w:p w:rsidR="008E07BC" w:rsidRPr="00676B0E" w:rsidRDefault="008E07BC" w:rsidP="008E07BC">
      <w:pPr>
        <w:pStyle w:val="Prrafodelista"/>
        <w:numPr>
          <w:ilvl w:val="0"/>
          <w:numId w:val="46"/>
        </w:numPr>
        <w:spacing w:after="160" w:line="360" w:lineRule="auto"/>
        <w:jc w:val="left"/>
        <w:rPr>
          <w:rFonts w:ascii="Times New Roman" w:hAnsi="Times New Roman" w:cs="Times New Roman"/>
          <w:sz w:val="24"/>
          <w:szCs w:val="24"/>
          <w:u w:val="single"/>
          <w:vertAlign w:val="baseline"/>
        </w:rPr>
      </w:pPr>
      <w:r w:rsidRPr="00676B0E">
        <w:rPr>
          <w:rFonts w:ascii="Times New Roman" w:hAnsi="Times New Roman" w:cs="Times New Roman"/>
          <w:sz w:val="24"/>
          <w:szCs w:val="24"/>
          <w:vertAlign w:val="baseline"/>
        </w:rPr>
        <w:t>¿Cuál es el horario de inicio y término que más le acomoda para hacer uso de las instalaciones?</w:t>
      </w:r>
    </w:p>
    <w:p w:rsidR="008E07BC" w:rsidRPr="00676B0E" w:rsidRDefault="008E07BC" w:rsidP="008E07BC">
      <w:pPr>
        <w:pStyle w:val="Prrafodelista"/>
        <w:numPr>
          <w:ilvl w:val="1"/>
          <w:numId w:val="46"/>
        </w:numPr>
        <w:spacing w:after="160" w:line="360" w:lineRule="auto"/>
        <w:jc w:val="left"/>
        <w:rPr>
          <w:rFonts w:ascii="Times New Roman" w:hAnsi="Times New Roman" w:cs="Times New Roman"/>
          <w:sz w:val="24"/>
          <w:szCs w:val="24"/>
          <w:u w:val="single"/>
          <w:vertAlign w:val="baseline"/>
        </w:rPr>
      </w:pPr>
      <w:r w:rsidRPr="00676B0E">
        <w:rPr>
          <w:rFonts w:ascii="Times New Roman" w:hAnsi="Times New Roman" w:cs="Times New Roman"/>
          <w:sz w:val="24"/>
          <w:szCs w:val="24"/>
          <w:vertAlign w:val="baseline"/>
        </w:rPr>
        <w:t>9:00 a 20:00 horas</w:t>
      </w:r>
    </w:p>
    <w:p w:rsidR="008E07BC" w:rsidRPr="00676B0E" w:rsidRDefault="008E07BC" w:rsidP="008E07BC">
      <w:pPr>
        <w:pStyle w:val="Prrafodelista"/>
        <w:numPr>
          <w:ilvl w:val="1"/>
          <w:numId w:val="46"/>
        </w:numPr>
        <w:spacing w:after="160" w:line="360" w:lineRule="auto"/>
        <w:jc w:val="left"/>
        <w:rPr>
          <w:rFonts w:ascii="Times New Roman" w:hAnsi="Times New Roman" w:cs="Times New Roman"/>
          <w:sz w:val="24"/>
          <w:szCs w:val="24"/>
          <w:u w:val="single"/>
          <w:vertAlign w:val="baseline"/>
        </w:rPr>
      </w:pPr>
      <w:r w:rsidRPr="00676B0E">
        <w:rPr>
          <w:rFonts w:ascii="Times New Roman" w:hAnsi="Times New Roman" w:cs="Times New Roman"/>
          <w:sz w:val="24"/>
          <w:szCs w:val="24"/>
          <w:vertAlign w:val="baseline"/>
        </w:rPr>
        <w:t>8:30 a 20:00 horas</w:t>
      </w:r>
    </w:p>
    <w:p w:rsidR="008E07BC" w:rsidRPr="00676B0E" w:rsidRDefault="008E07BC" w:rsidP="008E07BC">
      <w:pPr>
        <w:pStyle w:val="Prrafodelista"/>
        <w:numPr>
          <w:ilvl w:val="1"/>
          <w:numId w:val="46"/>
        </w:numPr>
        <w:spacing w:after="160" w:line="360" w:lineRule="auto"/>
        <w:jc w:val="left"/>
        <w:rPr>
          <w:rFonts w:ascii="Times New Roman" w:hAnsi="Times New Roman" w:cs="Times New Roman"/>
          <w:sz w:val="24"/>
          <w:szCs w:val="24"/>
          <w:u w:val="single"/>
          <w:vertAlign w:val="baseline"/>
        </w:rPr>
      </w:pPr>
      <w:r w:rsidRPr="00676B0E">
        <w:rPr>
          <w:rFonts w:ascii="Times New Roman" w:hAnsi="Times New Roman" w:cs="Times New Roman"/>
          <w:sz w:val="24"/>
          <w:szCs w:val="24"/>
          <w:vertAlign w:val="baseline"/>
        </w:rPr>
        <w:t>8:00 a 19:00 horas</w:t>
      </w:r>
    </w:p>
    <w:p w:rsidR="008E07BC" w:rsidRPr="00676B0E" w:rsidRDefault="008E07BC" w:rsidP="008E07BC">
      <w:pPr>
        <w:pStyle w:val="Prrafodelista"/>
        <w:spacing w:line="360" w:lineRule="auto"/>
        <w:ind w:left="1440"/>
        <w:rPr>
          <w:rFonts w:ascii="Times New Roman" w:hAnsi="Times New Roman" w:cs="Times New Roman"/>
          <w:sz w:val="24"/>
          <w:szCs w:val="24"/>
          <w:u w:val="single"/>
          <w:vertAlign w:val="baseline"/>
        </w:rPr>
      </w:pPr>
    </w:p>
    <w:p w:rsidR="008E07BC" w:rsidRPr="00676B0E" w:rsidRDefault="008E07BC" w:rsidP="008E07BC">
      <w:pPr>
        <w:pStyle w:val="Prrafodelista"/>
        <w:numPr>
          <w:ilvl w:val="0"/>
          <w:numId w:val="46"/>
        </w:numPr>
        <w:spacing w:after="160" w:line="360" w:lineRule="auto"/>
        <w:jc w:val="left"/>
        <w:rPr>
          <w:rFonts w:ascii="Times New Roman" w:hAnsi="Times New Roman" w:cs="Times New Roman"/>
          <w:sz w:val="24"/>
          <w:szCs w:val="24"/>
          <w:u w:val="single"/>
          <w:vertAlign w:val="baseline"/>
        </w:rPr>
      </w:pPr>
      <w:r w:rsidRPr="00676B0E">
        <w:rPr>
          <w:rFonts w:ascii="Times New Roman" w:hAnsi="Times New Roman" w:cs="Times New Roman"/>
          <w:sz w:val="24"/>
          <w:szCs w:val="24"/>
          <w:vertAlign w:val="baseline"/>
        </w:rPr>
        <w:t>¿Pagaría usted una suscripción para convertirse en socio del centro de recreación, así aprovechando los diferentes beneficios ofrecidos por la organización?</w:t>
      </w:r>
    </w:p>
    <w:p w:rsidR="008E07BC" w:rsidRPr="00676B0E" w:rsidRDefault="008E07BC" w:rsidP="008E07BC">
      <w:pPr>
        <w:pStyle w:val="Prrafodelista"/>
        <w:numPr>
          <w:ilvl w:val="1"/>
          <w:numId w:val="46"/>
        </w:numPr>
        <w:spacing w:after="160" w:line="360" w:lineRule="auto"/>
        <w:jc w:val="left"/>
        <w:rPr>
          <w:rFonts w:ascii="Times New Roman" w:hAnsi="Times New Roman" w:cs="Times New Roman"/>
          <w:sz w:val="24"/>
          <w:szCs w:val="24"/>
          <w:u w:val="single"/>
          <w:vertAlign w:val="baseline"/>
        </w:rPr>
      </w:pPr>
      <w:r w:rsidRPr="00676B0E">
        <w:rPr>
          <w:rFonts w:ascii="Times New Roman" w:hAnsi="Times New Roman" w:cs="Times New Roman"/>
          <w:sz w:val="24"/>
          <w:szCs w:val="24"/>
          <w:vertAlign w:val="baseline"/>
        </w:rPr>
        <w:t>Si</w:t>
      </w:r>
    </w:p>
    <w:p w:rsidR="008E07BC" w:rsidRPr="00676B0E" w:rsidRDefault="008E07BC" w:rsidP="008E07BC">
      <w:pPr>
        <w:pStyle w:val="Prrafodelista"/>
        <w:numPr>
          <w:ilvl w:val="1"/>
          <w:numId w:val="46"/>
        </w:numPr>
        <w:spacing w:after="160" w:line="360" w:lineRule="auto"/>
        <w:jc w:val="left"/>
        <w:rPr>
          <w:rFonts w:ascii="Times New Roman" w:hAnsi="Times New Roman" w:cs="Times New Roman"/>
          <w:sz w:val="24"/>
          <w:szCs w:val="24"/>
          <w:u w:val="single"/>
          <w:vertAlign w:val="baseline"/>
        </w:rPr>
      </w:pPr>
      <w:r w:rsidRPr="00676B0E">
        <w:rPr>
          <w:rFonts w:ascii="Times New Roman" w:hAnsi="Times New Roman" w:cs="Times New Roman"/>
          <w:sz w:val="24"/>
          <w:szCs w:val="24"/>
          <w:vertAlign w:val="baseline"/>
        </w:rPr>
        <w:t>No</w:t>
      </w:r>
    </w:p>
    <w:p w:rsidR="00C15E3C" w:rsidRPr="00676B0E" w:rsidRDefault="00C15E3C" w:rsidP="00C15E3C">
      <w:pPr>
        <w:spacing w:after="160" w:line="360" w:lineRule="auto"/>
        <w:ind w:left="1080"/>
        <w:rPr>
          <w:rFonts w:ascii="Times New Roman" w:hAnsi="Times New Roman" w:cs="Times New Roman"/>
          <w:u w:val="single"/>
        </w:rPr>
      </w:pPr>
    </w:p>
    <w:p w:rsidR="008E07BC" w:rsidRPr="00676B0E" w:rsidRDefault="008E07BC" w:rsidP="008E07BC">
      <w:pPr>
        <w:pStyle w:val="Prrafodelista"/>
        <w:spacing w:line="360" w:lineRule="auto"/>
        <w:ind w:left="1440"/>
        <w:rPr>
          <w:rFonts w:ascii="Times New Roman" w:hAnsi="Times New Roman" w:cs="Times New Roman"/>
          <w:sz w:val="24"/>
          <w:szCs w:val="24"/>
          <w:u w:val="single"/>
          <w:vertAlign w:val="baseline"/>
        </w:rPr>
      </w:pPr>
    </w:p>
    <w:p w:rsidR="008E07BC" w:rsidRPr="00676B0E" w:rsidRDefault="008E07BC" w:rsidP="008E07BC">
      <w:pPr>
        <w:pStyle w:val="Prrafodelista"/>
        <w:numPr>
          <w:ilvl w:val="0"/>
          <w:numId w:val="46"/>
        </w:numPr>
        <w:spacing w:after="160" w:line="360" w:lineRule="auto"/>
        <w:jc w:val="left"/>
        <w:rPr>
          <w:rFonts w:ascii="Times New Roman" w:hAnsi="Times New Roman" w:cs="Times New Roman"/>
          <w:sz w:val="24"/>
          <w:szCs w:val="24"/>
          <w:u w:val="single"/>
          <w:vertAlign w:val="baseline"/>
        </w:rPr>
      </w:pPr>
      <w:r w:rsidRPr="00676B0E">
        <w:rPr>
          <w:rFonts w:ascii="Times New Roman" w:hAnsi="Times New Roman" w:cs="Times New Roman"/>
          <w:sz w:val="24"/>
          <w:szCs w:val="24"/>
          <w:vertAlign w:val="baseline"/>
        </w:rPr>
        <w:t>Con respecto a la pregunta anterior, ¿Qué tipo de suscripción o pase estaría usted dispuesto a pagar? Entiéndase que, a mayor tiempo, mayor es el descuento ofrecido por la empresa</w:t>
      </w:r>
    </w:p>
    <w:p w:rsidR="008E07BC" w:rsidRPr="00676B0E" w:rsidRDefault="008E07BC" w:rsidP="008E07BC">
      <w:pPr>
        <w:pStyle w:val="Prrafodelista"/>
        <w:spacing w:after="160" w:line="360" w:lineRule="auto"/>
        <w:jc w:val="left"/>
        <w:rPr>
          <w:rFonts w:ascii="Times New Roman" w:hAnsi="Times New Roman" w:cs="Times New Roman"/>
          <w:sz w:val="24"/>
          <w:szCs w:val="24"/>
          <w:u w:val="single"/>
          <w:vertAlign w:val="baseline"/>
        </w:rPr>
      </w:pPr>
    </w:p>
    <w:p w:rsidR="008E07BC" w:rsidRPr="00676B0E" w:rsidRDefault="008E07BC" w:rsidP="008E07BC">
      <w:pPr>
        <w:pStyle w:val="Prrafodelista"/>
        <w:numPr>
          <w:ilvl w:val="1"/>
          <w:numId w:val="46"/>
        </w:numPr>
        <w:spacing w:after="160" w:line="360" w:lineRule="auto"/>
        <w:jc w:val="left"/>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 xml:space="preserve">Pase Diario </w:t>
      </w:r>
    </w:p>
    <w:p w:rsidR="008E07BC" w:rsidRPr="00676B0E" w:rsidRDefault="008E07BC" w:rsidP="008E07BC">
      <w:pPr>
        <w:pStyle w:val="Prrafodelista"/>
        <w:numPr>
          <w:ilvl w:val="1"/>
          <w:numId w:val="46"/>
        </w:numPr>
        <w:spacing w:after="160" w:line="360" w:lineRule="auto"/>
        <w:jc w:val="left"/>
        <w:rPr>
          <w:rFonts w:ascii="Times New Roman" w:hAnsi="Times New Roman" w:cs="Times New Roman"/>
          <w:sz w:val="24"/>
          <w:szCs w:val="24"/>
          <w:u w:val="single"/>
          <w:vertAlign w:val="baseline"/>
        </w:rPr>
      </w:pPr>
      <w:r w:rsidRPr="00676B0E">
        <w:rPr>
          <w:rFonts w:ascii="Times New Roman" w:hAnsi="Times New Roman" w:cs="Times New Roman"/>
          <w:sz w:val="24"/>
          <w:szCs w:val="24"/>
          <w:vertAlign w:val="baseline"/>
        </w:rPr>
        <w:t>Pase mensual ( 8 días)</w:t>
      </w:r>
    </w:p>
    <w:p w:rsidR="008E07BC" w:rsidRPr="00676B0E" w:rsidRDefault="008E07BC" w:rsidP="008E07BC">
      <w:pPr>
        <w:pStyle w:val="Prrafodelista"/>
        <w:numPr>
          <w:ilvl w:val="1"/>
          <w:numId w:val="46"/>
        </w:numPr>
        <w:spacing w:after="160" w:line="360" w:lineRule="auto"/>
        <w:jc w:val="left"/>
        <w:rPr>
          <w:rFonts w:ascii="Times New Roman" w:hAnsi="Times New Roman" w:cs="Times New Roman"/>
          <w:sz w:val="24"/>
          <w:szCs w:val="24"/>
          <w:u w:val="single"/>
          <w:vertAlign w:val="baseline"/>
        </w:rPr>
      </w:pPr>
      <w:r w:rsidRPr="00676B0E">
        <w:rPr>
          <w:rFonts w:ascii="Times New Roman" w:hAnsi="Times New Roman" w:cs="Times New Roman"/>
          <w:sz w:val="24"/>
          <w:szCs w:val="24"/>
          <w:vertAlign w:val="baseline"/>
        </w:rPr>
        <w:t>Pase semestral (48 días)</w:t>
      </w:r>
    </w:p>
    <w:p w:rsidR="008E07BC" w:rsidRPr="00676B0E" w:rsidRDefault="008E07BC" w:rsidP="008E07BC">
      <w:pPr>
        <w:pStyle w:val="Prrafodelista"/>
        <w:numPr>
          <w:ilvl w:val="1"/>
          <w:numId w:val="46"/>
        </w:numPr>
        <w:spacing w:after="160" w:line="360" w:lineRule="auto"/>
        <w:jc w:val="left"/>
        <w:rPr>
          <w:rFonts w:ascii="Times New Roman" w:hAnsi="Times New Roman" w:cs="Times New Roman"/>
          <w:sz w:val="24"/>
          <w:szCs w:val="24"/>
          <w:u w:val="single"/>
          <w:vertAlign w:val="baseline"/>
        </w:rPr>
      </w:pPr>
      <w:r w:rsidRPr="00676B0E">
        <w:rPr>
          <w:rFonts w:ascii="Times New Roman" w:hAnsi="Times New Roman" w:cs="Times New Roman"/>
          <w:sz w:val="24"/>
          <w:szCs w:val="24"/>
          <w:vertAlign w:val="baseline"/>
        </w:rPr>
        <w:t>Pase anual (96 días)</w:t>
      </w:r>
    </w:p>
    <w:p w:rsidR="008E07BC" w:rsidRPr="00676B0E" w:rsidRDefault="008E07BC" w:rsidP="00C15E3C">
      <w:pPr>
        <w:spacing w:line="360" w:lineRule="auto"/>
        <w:rPr>
          <w:rFonts w:ascii="Times New Roman" w:hAnsi="Times New Roman" w:cs="Times New Roman"/>
        </w:rPr>
      </w:pPr>
    </w:p>
    <w:p w:rsidR="008E07BC" w:rsidRPr="00676B0E" w:rsidRDefault="008E07BC" w:rsidP="008E07BC">
      <w:pPr>
        <w:pStyle w:val="Prrafodelista"/>
        <w:numPr>
          <w:ilvl w:val="0"/>
          <w:numId w:val="46"/>
        </w:numPr>
        <w:spacing w:after="160" w:line="360" w:lineRule="auto"/>
        <w:jc w:val="left"/>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¿Con cuanta frecuencia le gustaría ser partícipe del centro de recreación?</w:t>
      </w:r>
    </w:p>
    <w:p w:rsidR="008E07BC" w:rsidRPr="00676B0E" w:rsidRDefault="008E07BC" w:rsidP="008E07BC">
      <w:pPr>
        <w:pStyle w:val="Prrafodelista"/>
        <w:numPr>
          <w:ilvl w:val="1"/>
          <w:numId w:val="46"/>
        </w:numPr>
        <w:spacing w:after="160" w:line="360" w:lineRule="auto"/>
        <w:jc w:val="left"/>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 xml:space="preserve">1 vez a la semana </w:t>
      </w:r>
    </w:p>
    <w:p w:rsidR="008E07BC" w:rsidRPr="00676B0E" w:rsidRDefault="008E07BC" w:rsidP="008E07BC">
      <w:pPr>
        <w:pStyle w:val="Prrafodelista"/>
        <w:numPr>
          <w:ilvl w:val="1"/>
          <w:numId w:val="46"/>
        </w:numPr>
        <w:spacing w:after="160" w:line="360" w:lineRule="auto"/>
        <w:jc w:val="left"/>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2 veces por semana</w:t>
      </w:r>
    </w:p>
    <w:p w:rsidR="008E07BC" w:rsidRPr="00676B0E" w:rsidRDefault="008E07BC" w:rsidP="008E07BC">
      <w:pPr>
        <w:pStyle w:val="Prrafodelista"/>
        <w:numPr>
          <w:ilvl w:val="1"/>
          <w:numId w:val="46"/>
        </w:numPr>
        <w:spacing w:after="160" w:line="360" w:lineRule="auto"/>
        <w:jc w:val="left"/>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 xml:space="preserve">Cada 15 días </w:t>
      </w:r>
    </w:p>
    <w:p w:rsidR="008E07BC" w:rsidRPr="00676B0E" w:rsidRDefault="008E07BC" w:rsidP="008E07BC">
      <w:pPr>
        <w:pStyle w:val="Prrafodelista"/>
        <w:numPr>
          <w:ilvl w:val="1"/>
          <w:numId w:val="46"/>
        </w:numPr>
        <w:spacing w:after="160" w:line="360" w:lineRule="auto"/>
        <w:jc w:val="left"/>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Una vez al mes</w:t>
      </w:r>
    </w:p>
    <w:p w:rsidR="008E07BC" w:rsidRPr="00676B0E" w:rsidRDefault="008E07BC" w:rsidP="008E07BC">
      <w:pPr>
        <w:pStyle w:val="Prrafodelista"/>
        <w:numPr>
          <w:ilvl w:val="1"/>
          <w:numId w:val="46"/>
        </w:numPr>
        <w:spacing w:after="160" w:line="360" w:lineRule="auto"/>
        <w:jc w:val="left"/>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Cada 3 meses</w:t>
      </w:r>
    </w:p>
    <w:p w:rsidR="008E07BC" w:rsidRPr="00676B0E" w:rsidRDefault="008E07BC" w:rsidP="008E07BC">
      <w:pPr>
        <w:pStyle w:val="Prrafodelista"/>
        <w:numPr>
          <w:ilvl w:val="1"/>
          <w:numId w:val="46"/>
        </w:numPr>
        <w:spacing w:after="160" w:line="360" w:lineRule="auto"/>
        <w:jc w:val="left"/>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 xml:space="preserve">6 meses o mas </w:t>
      </w:r>
    </w:p>
    <w:p w:rsidR="008E07BC" w:rsidRPr="00676B0E" w:rsidRDefault="008E07BC" w:rsidP="008E07BC">
      <w:pPr>
        <w:pStyle w:val="Prrafodelista"/>
        <w:spacing w:line="360" w:lineRule="auto"/>
        <w:ind w:left="1440"/>
        <w:rPr>
          <w:rFonts w:ascii="Times New Roman" w:hAnsi="Times New Roman" w:cs="Times New Roman"/>
          <w:sz w:val="24"/>
          <w:szCs w:val="24"/>
          <w:vertAlign w:val="baseline"/>
        </w:rPr>
      </w:pPr>
    </w:p>
    <w:p w:rsidR="008E07BC" w:rsidRPr="00676B0E" w:rsidRDefault="008E07BC" w:rsidP="008E07BC">
      <w:pPr>
        <w:pStyle w:val="Prrafodelista"/>
        <w:numPr>
          <w:ilvl w:val="0"/>
          <w:numId w:val="46"/>
        </w:numPr>
        <w:spacing w:after="160" w:line="360" w:lineRule="auto"/>
        <w:jc w:val="left"/>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¿Qué edad tiene?</w:t>
      </w:r>
    </w:p>
    <w:p w:rsidR="008E07BC" w:rsidRPr="00676B0E" w:rsidRDefault="008E07BC" w:rsidP="008E07BC">
      <w:pPr>
        <w:pStyle w:val="Prrafodelista"/>
        <w:spacing w:line="360" w:lineRule="auto"/>
        <w:rPr>
          <w:rFonts w:ascii="Times New Roman" w:hAnsi="Times New Roman" w:cs="Times New Roman"/>
          <w:sz w:val="24"/>
          <w:szCs w:val="24"/>
          <w:vertAlign w:val="baseline"/>
        </w:rPr>
      </w:pPr>
    </w:p>
    <w:p w:rsidR="008E07BC" w:rsidRPr="00676B0E" w:rsidRDefault="008E07BC" w:rsidP="008E07BC">
      <w:pPr>
        <w:pStyle w:val="Prrafodelista"/>
        <w:numPr>
          <w:ilvl w:val="1"/>
          <w:numId w:val="46"/>
        </w:numPr>
        <w:spacing w:after="160" w:line="360" w:lineRule="auto"/>
        <w:jc w:val="left"/>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t>Respuesta en blanco para que ingresen sus edades</w:t>
      </w:r>
    </w:p>
    <w:p w:rsidR="008E07BC" w:rsidRDefault="008E07BC" w:rsidP="008E07BC">
      <w:pPr>
        <w:spacing w:after="160" w:line="360" w:lineRule="auto"/>
        <w:rPr>
          <w:rFonts w:ascii="Times New Roman" w:hAnsi="Times New Roman" w:cs="Times New Roman"/>
        </w:rPr>
      </w:pPr>
    </w:p>
    <w:p w:rsidR="003A76CF" w:rsidRDefault="003A76CF" w:rsidP="008E07BC">
      <w:pPr>
        <w:spacing w:after="160" w:line="360" w:lineRule="auto"/>
        <w:rPr>
          <w:rFonts w:ascii="Times New Roman" w:hAnsi="Times New Roman" w:cs="Times New Roman"/>
        </w:rPr>
      </w:pPr>
    </w:p>
    <w:p w:rsidR="003A76CF" w:rsidRDefault="003A76CF" w:rsidP="008E07BC">
      <w:pPr>
        <w:spacing w:after="160" w:line="360" w:lineRule="auto"/>
        <w:rPr>
          <w:rFonts w:ascii="Times New Roman" w:hAnsi="Times New Roman" w:cs="Times New Roman"/>
        </w:rPr>
      </w:pPr>
    </w:p>
    <w:p w:rsidR="003A76CF" w:rsidRDefault="003A76CF" w:rsidP="008E07BC">
      <w:pPr>
        <w:spacing w:after="160" w:line="360" w:lineRule="auto"/>
        <w:rPr>
          <w:rFonts w:ascii="Times New Roman" w:hAnsi="Times New Roman" w:cs="Times New Roman"/>
        </w:rPr>
      </w:pPr>
    </w:p>
    <w:p w:rsidR="003A76CF" w:rsidRDefault="003A76CF" w:rsidP="008E07BC">
      <w:pPr>
        <w:spacing w:after="160" w:line="360" w:lineRule="auto"/>
        <w:rPr>
          <w:rFonts w:ascii="Times New Roman" w:hAnsi="Times New Roman" w:cs="Times New Roman"/>
        </w:rPr>
      </w:pPr>
    </w:p>
    <w:p w:rsidR="003A76CF" w:rsidRPr="00676B0E" w:rsidRDefault="003A76CF" w:rsidP="008E07BC">
      <w:pPr>
        <w:spacing w:after="160" w:line="360" w:lineRule="auto"/>
        <w:rPr>
          <w:rFonts w:ascii="Times New Roman" w:hAnsi="Times New Roman" w:cs="Times New Roman"/>
        </w:rPr>
      </w:pPr>
    </w:p>
    <w:p w:rsidR="008E07BC" w:rsidRPr="00676B0E" w:rsidRDefault="008E07BC" w:rsidP="008E07BC">
      <w:pPr>
        <w:pStyle w:val="Prrafodelista"/>
        <w:spacing w:after="160" w:line="360" w:lineRule="auto"/>
        <w:ind w:left="1440"/>
        <w:jc w:val="left"/>
        <w:rPr>
          <w:rFonts w:ascii="Times New Roman" w:hAnsi="Times New Roman" w:cs="Times New Roman"/>
          <w:sz w:val="24"/>
          <w:szCs w:val="24"/>
          <w:vertAlign w:val="baseline"/>
        </w:rPr>
      </w:pPr>
      <w:r w:rsidRPr="00676B0E">
        <w:rPr>
          <w:rFonts w:ascii="Times New Roman" w:hAnsi="Times New Roman" w:cs="Times New Roman"/>
          <w:sz w:val="24"/>
          <w:szCs w:val="24"/>
          <w:vertAlign w:val="baseline"/>
        </w:rPr>
        <w:lastRenderedPageBreak/>
        <w:t>Resultados Encuesta</w:t>
      </w:r>
    </w:p>
    <w:p w:rsidR="008E07BC" w:rsidRPr="00676B0E" w:rsidRDefault="008E07BC" w:rsidP="008E07BC">
      <w:pPr>
        <w:pStyle w:val="Prrafodelista"/>
        <w:spacing w:after="160" w:line="360" w:lineRule="auto"/>
        <w:ind w:left="1440"/>
        <w:jc w:val="left"/>
        <w:rPr>
          <w:rFonts w:ascii="Times New Roman" w:hAnsi="Times New Roman" w:cs="Times New Roman"/>
          <w:sz w:val="24"/>
          <w:szCs w:val="24"/>
        </w:rPr>
      </w:pPr>
    </w:p>
    <w:tbl>
      <w:tblPr>
        <w:tblStyle w:val="Sombreadomedio1-nfasis3"/>
        <w:tblW w:w="4916" w:type="pct"/>
        <w:tblLayout w:type="fixed"/>
        <w:tblLook w:val="06E0" w:firstRow="1" w:lastRow="1" w:firstColumn="1" w:lastColumn="0" w:noHBand="1" w:noVBand="1"/>
      </w:tblPr>
      <w:tblGrid>
        <w:gridCol w:w="2057"/>
        <w:gridCol w:w="522"/>
        <w:gridCol w:w="1184"/>
        <w:gridCol w:w="523"/>
        <w:gridCol w:w="2205"/>
        <w:gridCol w:w="523"/>
        <w:gridCol w:w="523"/>
        <w:gridCol w:w="523"/>
        <w:gridCol w:w="523"/>
        <w:gridCol w:w="365"/>
      </w:tblGrid>
      <w:tr w:rsidR="008E07BC" w:rsidRPr="00676B0E" w:rsidTr="00B86AD4">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000" w:type="pct"/>
            <w:gridSpan w:val="10"/>
            <w:noWrap/>
            <w:vAlign w:val="center"/>
            <w:hideMark/>
          </w:tcPr>
          <w:p w:rsidR="008E07BC" w:rsidRPr="00676B0E" w:rsidRDefault="008E07BC" w:rsidP="00B86AD4">
            <w:pPr>
              <w:spacing w:line="360" w:lineRule="auto"/>
              <w:ind w:left="1080"/>
              <w:rPr>
                <w:rFonts w:ascii="Times New Roman" w:eastAsia="Times New Roman" w:hAnsi="Times New Roman" w:cs="Times New Roman"/>
                <w:b w:val="0"/>
                <w:color w:val="000000"/>
              </w:rPr>
            </w:pPr>
            <w:r w:rsidRPr="00676B0E">
              <w:rPr>
                <w:rFonts w:ascii="Times New Roman" w:eastAsia="Times New Roman" w:hAnsi="Times New Roman" w:cs="Times New Roman"/>
                <w:b w:val="0"/>
                <w:color w:val="000000"/>
              </w:rPr>
              <w:t>1.- ¿Le gustaría tener un lugar de recreación especializado en el adulto mayor, en el cual esté equipado al 100% para dar la máxima comodidad?</w:t>
            </w:r>
          </w:p>
        </w:tc>
      </w:tr>
      <w:tr w:rsidR="008E07BC" w:rsidRPr="00676B0E" w:rsidTr="00B86AD4">
        <w:trPr>
          <w:trHeight w:val="300"/>
        </w:trPr>
        <w:tc>
          <w:tcPr>
            <w:cnfStyle w:val="001000000000" w:firstRow="0" w:lastRow="0" w:firstColumn="1" w:lastColumn="0" w:oddVBand="0" w:evenVBand="0" w:oddHBand="0" w:evenHBand="0" w:firstRowFirstColumn="0" w:firstRowLastColumn="0" w:lastRowFirstColumn="0" w:lastRowLastColumn="0"/>
            <w:tcW w:w="1150" w:type="pct"/>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Sí</w:t>
            </w:r>
          </w:p>
        </w:tc>
        <w:tc>
          <w:tcPr>
            <w:tcW w:w="292"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662" w:type="pct"/>
            <w:noWrap/>
            <w:hideMark/>
          </w:tcPr>
          <w:p w:rsidR="008E07BC" w:rsidRPr="00676B0E" w:rsidRDefault="008E07BC" w:rsidP="00B86AD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58</w:t>
            </w:r>
          </w:p>
        </w:tc>
        <w:tc>
          <w:tcPr>
            <w:tcW w:w="292"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232" w:type="pct"/>
            <w:noWrap/>
            <w:hideMark/>
          </w:tcPr>
          <w:p w:rsidR="008E07BC" w:rsidRPr="00676B0E" w:rsidRDefault="008E07BC" w:rsidP="00B86AD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73%</w:t>
            </w:r>
          </w:p>
        </w:tc>
        <w:tc>
          <w:tcPr>
            <w:tcW w:w="292"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92"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92"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92"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03"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r w:rsidR="008E07BC" w:rsidRPr="00676B0E" w:rsidTr="00B86AD4">
        <w:trPr>
          <w:trHeight w:val="315"/>
        </w:trPr>
        <w:tc>
          <w:tcPr>
            <w:cnfStyle w:val="001000000000" w:firstRow="0" w:lastRow="0" w:firstColumn="1" w:lastColumn="0" w:oddVBand="0" w:evenVBand="0" w:oddHBand="0" w:evenHBand="0" w:firstRowFirstColumn="0" w:firstRowLastColumn="0" w:lastRowFirstColumn="0" w:lastRowLastColumn="0"/>
            <w:tcW w:w="1150" w:type="pct"/>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No</w:t>
            </w:r>
          </w:p>
        </w:tc>
        <w:tc>
          <w:tcPr>
            <w:tcW w:w="292"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w:t>
            </w:r>
          </w:p>
        </w:tc>
        <w:tc>
          <w:tcPr>
            <w:tcW w:w="662" w:type="pct"/>
            <w:noWrap/>
            <w:hideMark/>
          </w:tcPr>
          <w:p w:rsidR="008E07BC" w:rsidRPr="00676B0E" w:rsidRDefault="008E07BC" w:rsidP="00B86AD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22</w:t>
            </w:r>
          </w:p>
        </w:tc>
        <w:tc>
          <w:tcPr>
            <w:tcW w:w="292"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w:t>
            </w:r>
          </w:p>
        </w:tc>
        <w:tc>
          <w:tcPr>
            <w:tcW w:w="1232" w:type="pct"/>
            <w:noWrap/>
            <w:hideMark/>
          </w:tcPr>
          <w:p w:rsidR="008E07BC" w:rsidRPr="00676B0E" w:rsidRDefault="008E07BC" w:rsidP="00B86AD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28%</w:t>
            </w:r>
          </w:p>
        </w:tc>
        <w:tc>
          <w:tcPr>
            <w:tcW w:w="292"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92"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92"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92"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03"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r w:rsidR="008E07BC" w:rsidRPr="00676B0E" w:rsidTr="00B86AD4">
        <w:trPr>
          <w:cnfStyle w:val="010000000000" w:firstRow="0" w:lastRow="1"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150" w:type="pct"/>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Total</w:t>
            </w:r>
          </w:p>
        </w:tc>
        <w:tc>
          <w:tcPr>
            <w:tcW w:w="292" w:type="pct"/>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w:t>
            </w:r>
          </w:p>
        </w:tc>
        <w:tc>
          <w:tcPr>
            <w:tcW w:w="662" w:type="pct"/>
            <w:noWrap/>
            <w:hideMark/>
          </w:tcPr>
          <w:p w:rsidR="008E07BC" w:rsidRPr="00676B0E" w:rsidRDefault="008E07BC" w:rsidP="00B86AD4">
            <w:pPr>
              <w:spacing w:line="360" w:lineRule="auto"/>
              <w:jc w:val="right"/>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80</w:t>
            </w:r>
          </w:p>
        </w:tc>
        <w:tc>
          <w:tcPr>
            <w:tcW w:w="292" w:type="pct"/>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w:t>
            </w:r>
          </w:p>
        </w:tc>
        <w:tc>
          <w:tcPr>
            <w:tcW w:w="1232" w:type="pct"/>
            <w:noWrap/>
            <w:hideMark/>
          </w:tcPr>
          <w:p w:rsidR="008E07BC" w:rsidRPr="00676B0E" w:rsidRDefault="008E07BC" w:rsidP="00B86AD4">
            <w:pPr>
              <w:spacing w:line="360" w:lineRule="auto"/>
              <w:jc w:val="right"/>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100%</w:t>
            </w:r>
          </w:p>
        </w:tc>
        <w:tc>
          <w:tcPr>
            <w:tcW w:w="292" w:type="pct"/>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92" w:type="pct"/>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92" w:type="pct"/>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92" w:type="pct"/>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03" w:type="pct"/>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bl>
    <w:p w:rsidR="008E07BC" w:rsidRPr="00676B0E" w:rsidRDefault="008E07BC" w:rsidP="008E07BC">
      <w:pPr>
        <w:spacing w:after="160" w:line="360" w:lineRule="auto"/>
        <w:rPr>
          <w:rFonts w:ascii="Times New Roman" w:hAnsi="Times New Roman" w:cs="Times New Roman"/>
        </w:rPr>
      </w:pPr>
    </w:p>
    <w:tbl>
      <w:tblPr>
        <w:tblStyle w:val="Sombreadomedio1-nfasis3"/>
        <w:tblW w:w="9180" w:type="dxa"/>
        <w:tblLook w:val="06E0" w:firstRow="1" w:lastRow="1" w:firstColumn="1" w:lastColumn="0" w:noHBand="1" w:noVBand="1"/>
      </w:tblPr>
      <w:tblGrid>
        <w:gridCol w:w="2601"/>
        <w:gridCol w:w="431"/>
        <w:gridCol w:w="1368"/>
        <w:gridCol w:w="431"/>
        <w:gridCol w:w="4349"/>
      </w:tblGrid>
      <w:tr w:rsidR="008E07BC" w:rsidRPr="00676B0E" w:rsidTr="00B86AD4">
        <w:trPr>
          <w:cnfStyle w:val="100000000000" w:firstRow="1" w:lastRow="0" w:firstColumn="0" w:lastColumn="0" w:oddVBand="0" w:evenVBand="0" w:oddHBand="0" w:evenHBand="0" w:firstRowFirstColumn="0" w:firstRowLastColumn="0" w:lastRowFirstColumn="0" w:lastRowLastColumn="0"/>
          <w:trHeight w:val="414"/>
        </w:trPr>
        <w:tc>
          <w:tcPr>
            <w:cnfStyle w:val="001000000000" w:firstRow="0" w:lastRow="0" w:firstColumn="1" w:lastColumn="0" w:oddVBand="0" w:evenVBand="0" w:oddHBand="0" w:evenHBand="0" w:firstRowFirstColumn="0" w:firstRowLastColumn="0" w:lastRowFirstColumn="0" w:lastRowLastColumn="0"/>
            <w:tcW w:w="9180" w:type="dxa"/>
            <w:gridSpan w:val="5"/>
            <w:vMerge w:val="restart"/>
            <w:noWrap/>
            <w:vAlign w:val="center"/>
            <w:hideMark/>
          </w:tcPr>
          <w:p w:rsidR="008E07BC" w:rsidRPr="00676B0E" w:rsidRDefault="008E07BC" w:rsidP="00B86AD4">
            <w:pPr>
              <w:spacing w:line="360" w:lineRule="auto"/>
              <w:rPr>
                <w:rFonts w:ascii="Times New Roman" w:eastAsia="Times New Roman" w:hAnsi="Times New Roman" w:cs="Times New Roman"/>
                <w:color w:val="000000"/>
              </w:rPr>
            </w:pPr>
          </w:p>
          <w:p w:rsidR="008E07BC" w:rsidRPr="00676B0E" w:rsidRDefault="008E07BC" w:rsidP="00B86AD4">
            <w:pPr>
              <w:spacing w:line="360" w:lineRule="auto"/>
              <w:rPr>
                <w:rFonts w:ascii="Times New Roman" w:eastAsia="Times New Roman" w:hAnsi="Times New Roman" w:cs="Times New Roman"/>
                <w:b w:val="0"/>
                <w:color w:val="000000"/>
              </w:rPr>
            </w:pPr>
            <w:r w:rsidRPr="00676B0E">
              <w:rPr>
                <w:rFonts w:ascii="Times New Roman" w:eastAsia="Times New Roman" w:hAnsi="Times New Roman" w:cs="Times New Roman"/>
                <w:b w:val="0"/>
                <w:color w:val="000000"/>
              </w:rPr>
              <w:t>2.- ¿Conoce algún lugar de entretención para el adulto mayor?</w:t>
            </w:r>
          </w:p>
        </w:tc>
      </w:tr>
      <w:tr w:rsidR="008E07BC" w:rsidRPr="00676B0E" w:rsidTr="00B86AD4">
        <w:trPr>
          <w:trHeight w:val="439"/>
        </w:trPr>
        <w:tc>
          <w:tcPr>
            <w:cnfStyle w:val="001000000000" w:firstRow="0" w:lastRow="0" w:firstColumn="1" w:lastColumn="0" w:oddVBand="0" w:evenVBand="0" w:oddHBand="0" w:evenHBand="0" w:firstRowFirstColumn="0" w:firstRowLastColumn="0" w:lastRowFirstColumn="0" w:lastRowLastColumn="0"/>
            <w:tcW w:w="9180" w:type="dxa"/>
            <w:gridSpan w:val="5"/>
            <w:vMerge/>
            <w:hideMark/>
          </w:tcPr>
          <w:p w:rsidR="008E07BC" w:rsidRPr="00676B0E" w:rsidRDefault="008E07BC" w:rsidP="00B86AD4">
            <w:pPr>
              <w:spacing w:line="360" w:lineRule="auto"/>
              <w:rPr>
                <w:rFonts w:ascii="Times New Roman" w:eastAsia="Times New Roman" w:hAnsi="Times New Roman" w:cs="Times New Roman"/>
                <w:color w:val="000000"/>
              </w:rPr>
            </w:pPr>
          </w:p>
        </w:tc>
      </w:tr>
      <w:tr w:rsidR="008E07BC" w:rsidRPr="00676B0E" w:rsidTr="00B86AD4">
        <w:trPr>
          <w:trHeight w:val="80"/>
        </w:trPr>
        <w:tc>
          <w:tcPr>
            <w:cnfStyle w:val="001000000000" w:firstRow="0" w:lastRow="0" w:firstColumn="1" w:lastColumn="0" w:oddVBand="0" w:evenVBand="0" w:oddHBand="0" w:evenHBand="0" w:firstRowFirstColumn="0" w:firstRowLastColumn="0" w:lastRowFirstColumn="0" w:lastRowLastColumn="0"/>
            <w:tcW w:w="2601" w:type="dxa"/>
            <w:noWrap/>
            <w:hideMark/>
          </w:tcPr>
          <w:p w:rsidR="008E07BC" w:rsidRPr="00676B0E" w:rsidRDefault="008E07BC" w:rsidP="00B86AD4">
            <w:pPr>
              <w:spacing w:line="360" w:lineRule="auto"/>
              <w:rPr>
                <w:rFonts w:ascii="Times New Roman" w:eastAsia="Times New Roman" w:hAnsi="Times New Roman" w:cs="Times New Roman"/>
                <w:color w:val="000000"/>
              </w:rPr>
            </w:pPr>
          </w:p>
        </w:tc>
        <w:tc>
          <w:tcPr>
            <w:tcW w:w="431"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368"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431"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4349"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r w:rsidR="008E07BC" w:rsidRPr="00676B0E" w:rsidTr="00B86AD4">
        <w:trPr>
          <w:trHeight w:val="300"/>
        </w:trPr>
        <w:tc>
          <w:tcPr>
            <w:cnfStyle w:val="001000000000" w:firstRow="0" w:lastRow="0" w:firstColumn="1" w:lastColumn="0" w:oddVBand="0" w:evenVBand="0" w:oddHBand="0" w:evenHBand="0" w:firstRowFirstColumn="0" w:firstRowLastColumn="0" w:lastRowFirstColumn="0" w:lastRowLastColumn="0"/>
            <w:tcW w:w="2601" w:type="dxa"/>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Sí</w:t>
            </w:r>
          </w:p>
        </w:tc>
        <w:tc>
          <w:tcPr>
            <w:tcW w:w="431"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368" w:type="dxa"/>
            <w:noWrap/>
            <w:hideMark/>
          </w:tcPr>
          <w:p w:rsidR="008E07BC" w:rsidRPr="00676B0E" w:rsidRDefault="008E07BC" w:rsidP="00B86AD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21</w:t>
            </w:r>
          </w:p>
        </w:tc>
        <w:tc>
          <w:tcPr>
            <w:tcW w:w="431"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4349" w:type="dxa"/>
            <w:noWrap/>
            <w:hideMark/>
          </w:tcPr>
          <w:p w:rsidR="008E07BC" w:rsidRPr="00676B0E" w:rsidRDefault="008E07BC" w:rsidP="00B86AD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26%</w:t>
            </w:r>
          </w:p>
        </w:tc>
      </w:tr>
      <w:tr w:rsidR="008E07BC" w:rsidRPr="00676B0E" w:rsidTr="00B86AD4">
        <w:trPr>
          <w:trHeight w:val="300"/>
        </w:trPr>
        <w:tc>
          <w:tcPr>
            <w:cnfStyle w:val="001000000000" w:firstRow="0" w:lastRow="0" w:firstColumn="1" w:lastColumn="0" w:oddVBand="0" w:evenVBand="0" w:oddHBand="0" w:evenHBand="0" w:firstRowFirstColumn="0" w:firstRowLastColumn="0" w:lastRowFirstColumn="0" w:lastRowLastColumn="0"/>
            <w:tcW w:w="2601" w:type="dxa"/>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No</w:t>
            </w:r>
          </w:p>
        </w:tc>
        <w:tc>
          <w:tcPr>
            <w:tcW w:w="431"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368" w:type="dxa"/>
            <w:noWrap/>
            <w:hideMark/>
          </w:tcPr>
          <w:p w:rsidR="008E07BC" w:rsidRPr="00676B0E" w:rsidRDefault="008E07BC" w:rsidP="00B86AD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59</w:t>
            </w:r>
          </w:p>
        </w:tc>
        <w:tc>
          <w:tcPr>
            <w:tcW w:w="431"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4349" w:type="dxa"/>
            <w:noWrap/>
            <w:hideMark/>
          </w:tcPr>
          <w:p w:rsidR="008E07BC" w:rsidRPr="00676B0E" w:rsidRDefault="008E07BC" w:rsidP="00B86AD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74%</w:t>
            </w:r>
          </w:p>
        </w:tc>
      </w:tr>
      <w:tr w:rsidR="008E07BC" w:rsidRPr="00676B0E" w:rsidTr="00B86AD4">
        <w:trPr>
          <w:cnfStyle w:val="010000000000" w:firstRow="0" w:lastRow="1"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601" w:type="dxa"/>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Total</w:t>
            </w:r>
          </w:p>
        </w:tc>
        <w:tc>
          <w:tcPr>
            <w:tcW w:w="431" w:type="dxa"/>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w:t>
            </w:r>
          </w:p>
        </w:tc>
        <w:tc>
          <w:tcPr>
            <w:tcW w:w="1368" w:type="dxa"/>
            <w:noWrap/>
            <w:hideMark/>
          </w:tcPr>
          <w:p w:rsidR="008E07BC" w:rsidRPr="00676B0E" w:rsidRDefault="008E07BC" w:rsidP="00B86AD4">
            <w:pPr>
              <w:spacing w:line="360" w:lineRule="auto"/>
              <w:jc w:val="right"/>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80</w:t>
            </w:r>
          </w:p>
        </w:tc>
        <w:tc>
          <w:tcPr>
            <w:tcW w:w="431" w:type="dxa"/>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w:t>
            </w:r>
          </w:p>
        </w:tc>
        <w:tc>
          <w:tcPr>
            <w:tcW w:w="4349" w:type="dxa"/>
            <w:noWrap/>
            <w:hideMark/>
          </w:tcPr>
          <w:p w:rsidR="008E07BC" w:rsidRPr="00676B0E" w:rsidRDefault="008E07BC" w:rsidP="00B86AD4">
            <w:pPr>
              <w:spacing w:line="360" w:lineRule="auto"/>
              <w:jc w:val="right"/>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100%</w:t>
            </w:r>
          </w:p>
        </w:tc>
      </w:tr>
    </w:tbl>
    <w:p w:rsidR="008E07BC" w:rsidRPr="00676B0E" w:rsidRDefault="008E07BC" w:rsidP="00C15E3C">
      <w:pPr>
        <w:spacing w:after="160" w:line="360" w:lineRule="auto"/>
        <w:rPr>
          <w:rFonts w:ascii="Times New Roman" w:hAnsi="Times New Roman" w:cs="Times New Roman"/>
        </w:rPr>
      </w:pPr>
    </w:p>
    <w:tbl>
      <w:tblPr>
        <w:tblStyle w:val="Sombreadomedio1-nfasis3"/>
        <w:tblW w:w="9225" w:type="dxa"/>
        <w:tblLook w:val="06E0" w:firstRow="1" w:lastRow="1" w:firstColumn="1" w:lastColumn="0" w:noHBand="1" w:noVBand="1"/>
      </w:tblPr>
      <w:tblGrid>
        <w:gridCol w:w="5636"/>
        <w:gridCol w:w="276"/>
        <w:gridCol w:w="850"/>
        <w:gridCol w:w="276"/>
        <w:gridCol w:w="1747"/>
        <w:gridCol w:w="222"/>
        <w:gridCol w:w="212"/>
        <w:gridCol w:w="24"/>
      </w:tblGrid>
      <w:tr w:rsidR="008E07BC" w:rsidRPr="00676B0E" w:rsidTr="00B86AD4">
        <w:trPr>
          <w:gridAfter w:val="1"/>
          <w:cnfStyle w:val="100000000000" w:firstRow="1" w:lastRow="0" w:firstColumn="0" w:lastColumn="0" w:oddVBand="0" w:evenVBand="0" w:oddHBand="0" w:evenHBand="0" w:firstRowFirstColumn="0" w:firstRowLastColumn="0" w:lastRowFirstColumn="0" w:lastRowLastColumn="0"/>
          <w:wAfter w:w="24" w:type="dxa"/>
          <w:trHeight w:val="414"/>
        </w:trPr>
        <w:tc>
          <w:tcPr>
            <w:cnfStyle w:val="001000000000" w:firstRow="0" w:lastRow="0" w:firstColumn="1" w:lastColumn="0" w:oddVBand="0" w:evenVBand="0" w:oddHBand="0" w:evenHBand="0" w:firstRowFirstColumn="0" w:firstRowLastColumn="0" w:lastRowFirstColumn="0" w:lastRowLastColumn="0"/>
            <w:tcW w:w="9201" w:type="dxa"/>
            <w:gridSpan w:val="7"/>
            <w:vMerge w:val="restart"/>
            <w:noWrap/>
            <w:hideMark/>
          </w:tcPr>
          <w:p w:rsidR="008E07BC" w:rsidRPr="00676B0E" w:rsidRDefault="008E07BC" w:rsidP="00B86AD4">
            <w:pPr>
              <w:spacing w:line="360" w:lineRule="auto"/>
              <w:rPr>
                <w:rFonts w:ascii="Times New Roman" w:eastAsia="Times New Roman" w:hAnsi="Times New Roman" w:cs="Times New Roman"/>
                <w:b w:val="0"/>
                <w:color w:val="000000"/>
              </w:rPr>
            </w:pPr>
          </w:p>
          <w:p w:rsidR="008E07BC" w:rsidRPr="00676B0E" w:rsidRDefault="008E07BC" w:rsidP="00B86AD4">
            <w:pPr>
              <w:spacing w:line="360" w:lineRule="auto"/>
              <w:rPr>
                <w:rFonts w:ascii="Times New Roman" w:eastAsia="Times New Roman" w:hAnsi="Times New Roman" w:cs="Times New Roman"/>
                <w:b w:val="0"/>
                <w:color w:val="000000"/>
              </w:rPr>
            </w:pPr>
            <w:r w:rsidRPr="00676B0E">
              <w:rPr>
                <w:rFonts w:ascii="Times New Roman" w:eastAsia="Times New Roman" w:hAnsi="Times New Roman" w:cs="Times New Roman"/>
                <w:b w:val="0"/>
                <w:color w:val="000000"/>
              </w:rPr>
              <w:t>3.- ¿Cuánto dinero está usted dispuesto a pagar por hacer uso de todas las instalaciones por día?</w:t>
            </w:r>
          </w:p>
        </w:tc>
      </w:tr>
      <w:tr w:rsidR="008E07BC" w:rsidRPr="00676B0E" w:rsidTr="00B86AD4">
        <w:trPr>
          <w:gridAfter w:val="1"/>
          <w:wAfter w:w="24" w:type="dxa"/>
          <w:trHeight w:val="439"/>
        </w:trPr>
        <w:tc>
          <w:tcPr>
            <w:cnfStyle w:val="001000000000" w:firstRow="0" w:lastRow="0" w:firstColumn="1" w:lastColumn="0" w:oddVBand="0" w:evenVBand="0" w:oddHBand="0" w:evenHBand="0" w:firstRowFirstColumn="0" w:firstRowLastColumn="0" w:lastRowFirstColumn="0" w:lastRowLastColumn="0"/>
            <w:tcW w:w="9201" w:type="dxa"/>
            <w:gridSpan w:val="7"/>
            <w:vMerge/>
            <w:hideMark/>
          </w:tcPr>
          <w:p w:rsidR="008E07BC" w:rsidRPr="00676B0E" w:rsidRDefault="008E07BC" w:rsidP="00B86AD4">
            <w:pPr>
              <w:spacing w:line="360" w:lineRule="auto"/>
              <w:rPr>
                <w:rFonts w:ascii="Times New Roman" w:eastAsia="Times New Roman" w:hAnsi="Times New Roman" w:cs="Times New Roman"/>
                <w:color w:val="000000"/>
              </w:rPr>
            </w:pPr>
          </w:p>
        </w:tc>
      </w:tr>
      <w:tr w:rsidR="008E07BC" w:rsidRPr="00676B0E" w:rsidTr="00B86AD4">
        <w:trPr>
          <w:trHeight w:val="296"/>
        </w:trPr>
        <w:tc>
          <w:tcPr>
            <w:cnfStyle w:val="001000000000" w:firstRow="0" w:lastRow="0" w:firstColumn="1" w:lastColumn="0" w:oddVBand="0" w:evenVBand="0" w:oddHBand="0" w:evenHBand="0" w:firstRowFirstColumn="0" w:firstRowLastColumn="0" w:lastRowFirstColumn="0" w:lastRowLastColumn="0"/>
            <w:tcW w:w="5636" w:type="dxa"/>
            <w:noWrap/>
            <w:hideMark/>
          </w:tcPr>
          <w:p w:rsidR="008E07BC" w:rsidRPr="00676B0E" w:rsidRDefault="008E07BC" w:rsidP="00B86AD4">
            <w:pPr>
              <w:spacing w:line="360" w:lineRule="auto"/>
              <w:rPr>
                <w:rFonts w:ascii="Times New Roman" w:eastAsia="Times New Roman" w:hAnsi="Times New Roman" w:cs="Times New Roman"/>
                <w:color w:val="000000"/>
              </w:rPr>
            </w:pPr>
          </w:p>
        </w:tc>
        <w:tc>
          <w:tcPr>
            <w:tcW w:w="267"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850"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67"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747"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22"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36" w:type="dxa"/>
            <w:gridSpan w:val="2"/>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r w:rsidR="008E07BC" w:rsidRPr="00676B0E" w:rsidTr="00B86AD4">
        <w:trPr>
          <w:trHeight w:val="296"/>
        </w:trPr>
        <w:tc>
          <w:tcPr>
            <w:cnfStyle w:val="001000000000" w:firstRow="0" w:lastRow="0" w:firstColumn="1" w:lastColumn="0" w:oddVBand="0" w:evenVBand="0" w:oddHBand="0" w:evenHBand="0" w:firstRowFirstColumn="0" w:firstRowLastColumn="0" w:lastRowFirstColumn="0" w:lastRowLastColumn="0"/>
            <w:tcW w:w="5636" w:type="dxa"/>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$25.000 a $35.000</w:t>
            </w:r>
          </w:p>
        </w:tc>
        <w:tc>
          <w:tcPr>
            <w:tcW w:w="267"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850" w:type="dxa"/>
            <w:noWrap/>
            <w:hideMark/>
          </w:tcPr>
          <w:p w:rsidR="008E07BC" w:rsidRPr="00676B0E" w:rsidRDefault="008E07BC" w:rsidP="00B86AD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10</w:t>
            </w:r>
          </w:p>
        </w:tc>
        <w:tc>
          <w:tcPr>
            <w:tcW w:w="267"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747" w:type="dxa"/>
            <w:noWrap/>
            <w:hideMark/>
          </w:tcPr>
          <w:p w:rsidR="008E07BC" w:rsidRPr="00676B0E" w:rsidRDefault="008E07BC" w:rsidP="00B86AD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13%</w:t>
            </w:r>
          </w:p>
        </w:tc>
        <w:tc>
          <w:tcPr>
            <w:tcW w:w="222"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36" w:type="dxa"/>
            <w:gridSpan w:val="2"/>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r w:rsidR="008E07BC" w:rsidRPr="00676B0E" w:rsidTr="00B86AD4">
        <w:trPr>
          <w:trHeight w:val="296"/>
        </w:trPr>
        <w:tc>
          <w:tcPr>
            <w:cnfStyle w:val="001000000000" w:firstRow="0" w:lastRow="0" w:firstColumn="1" w:lastColumn="0" w:oddVBand="0" w:evenVBand="0" w:oddHBand="0" w:evenHBand="0" w:firstRowFirstColumn="0" w:firstRowLastColumn="0" w:lastRowFirstColumn="0" w:lastRowLastColumn="0"/>
            <w:tcW w:w="5636" w:type="dxa"/>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$35.000 a $40.000</w:t>
            </w:r>
          </w:p>
        </w:tc>
        <w:tc>
          <w:tcPr>
            <w:tcW w:w="267"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850" w:type="dxa"/>
            <w:noWrap/>
            <w:hideMark/>
          </w:tcPr>
          <w:p w:rsidR="008E07BC" w:rsidRPr="00676B0E" w:rsidRDefault="008E07BC" w:rsidP="00B86AD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11</w:t>
            </w:r>
          </w:p>
        </w:tc>
        <w:tc>
          <w:tcPr>
            <w:tcW w:w="267"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747" w:type="dxa"/>
            <w:noWrap/>
            <w:hideMark/>
          </w:tcPr>
          <w:p w:rsidR="008E07BC" w:rsidRPr="00676B0E" w:rsidRDefault="008E07BC" w:rsidP="00B86AD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14%</w:t>
            </w:r>
          </w:p>
        </w:tc>
        <w:tc>
          <w:tcPr>
            <w:tcW w:w="222"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36" w:type="dxa"/>
            <w:gridSpan w:val="2"/>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r w:rsidR="008E07BC" w:rsidRPr="00676B0E" w:rsidTr="00B86AD4">
        <w:trPr>
          <w:trHeight w:val="296"/>
        </w:trPr>
        <w:tc>
          <w:tcPr>
            <w:cnfStyle w:val="001000000000" w:firstRow="0" w:lastRow="0" w:firstColumn="1" w:lastColumn="0" w:oddVBand="0" w:evenVBand="0" w:oddHBand="0" w:evenHBand="0" w:firstRowFirstColumn="0" w:firstRowLastColumn="0" w:lastRowFirstColumn="0" w:lastRowLastColumn="0"/>
            <w:tcW w:w="5636" w:type="dxa"/>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$40.000 a $50.000</w:t>
            </w:r>
          </w:p>
        </w:tc>
        <w:tc>
          <w:tcPr>
            <w:tcW w:w="267"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850" w:type="dxa"/>
            <w:noWrap/>
            <w:hideMark/>
          </w:tcPr>
          <w:p w:rsidR="008E07BC" w:rsidRPr="00676B0E" w:rsidRDefault="008E07BC" w:rsidP="00B86AD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50</w:t>
            </w:r>
          </w:p>
        </w:tc>
        <w:tc>
          <w:tcPr>
            <w:tcW w:w="267"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747" w:type="dxa"/>
            <w:noWrap/>
            <w:hideMark/>
          </w:tcPr>
          <w:p w:rsidR="008E07BC" w:rsidRPr="00676B0E" w:rsidRDefault="008E07BC" w:rsidP="00B86AD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63%</w:t>
            </w:r>
          </w:p>
        </w:tc>
        <w:tc>
          <w:tcPr>
            <w:tcW w:w="222"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36" w:type="dxa"/>
            <w:gridSpan w:val="2"/>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r w:rsidR="008E07BC" w:rsidRPr="00676B0E" w:rsidTr="00B86AD4">
        <w:trPr>
          <w:trHeight w:val="296"/>
        </w:trPr>
        <w:tc>
          <w:tcPr>
            <w:cnfStyle w:val="001000000000" w:firstRow="0" w:lastRow="0" w:firstColumn="1" w:lastColumn="0" w:oddVBand="0" w:evenVBand="0" w:oddHBand="0" w:evenHBand="0" w:firstRowFirstColumn="0" w:firstRowLastColumn="0" w:lastRowFirstColumn="0" w:lastRowLastColumn="0"/>
            <w:tcW w:w="5636" w:type="dxa"/>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$50.000 a $60.000</w:t>
            </w:r>
          </w:p>
        </w:tc>
        <w:tc>
          <w:tcPr>
            <w:tcW w:w="267"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850" w:type="dxa"/>
            <w:noWrap/>
            <w:hideMark/>
          </w:tcPr>
          <w:p w:rsidR="008E07BC" w:rsidRPr="00676B0E" w:rsidRDefault="008E07BC" w:rsidP="00B86AD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xml:space="preserve">  9</w:t>
            </w:r>
          </w:p>
        </w:tc>
        <w:tc>
          <w:tcPr>
            <w:tcW w:w="267"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747" w:type="dxa"/>
            <w:noWrap/>
            <w:hideMark/>
          </w:tcPr>
          <w:p w:rsidR="008E07BC" w:rsidRPr="00676B0E" w:rsidRDefault="008E07BC" w:rsidP="00B86AD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11%</w:t>
            </w:r>
          </w:p>
        </w:tc>
        <w:tc>
          <w:tcPr>
            <w:tcW w:w="222"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36" w:type="dxa"/>
            <w:gridSpan w:val="2"/>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r w:rsidR="008E07BC" w:rsidRPr="00676B0E" w:rsidTr="00B86AD4">
        <w:trPr>
          <w:cnfStyle w:val="010000000000" w:firstRow="0" w:lastRow="1" w:firstColumn="0" w:lastColumn="0" w:oddVBand="0" w:evenVBand="0" w:oddHBand="0"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5636" w:type="dxa"/>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Total</w:t>
            </w:r>
          </w:p>
        </w:tc>
        <w:tc>
          <w:tcPr>
            <w:tcW w:w="267" w:type="dxa"/>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w:t>
            </w:r>
          </w:p>
        </w:tc>
        <w:tc>
          <w:tcPr>
            <w:tcW w:w="850" w:type="dxa"/>
            <w:noWrap/>
            <w:hideMark/>
          </w:tcPr>
          <w:p w:rsidR="008E07BC" w:rsidRPr="00676B0E" w:rsidRDefault="008E07BC" w:rsidP="00B86AD4">
            <w:pPr>
              <w:spacing w:line="360" w:lineRule="auto"/>
              <w:jc w:val="both"/>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80</w:t>
            </w:r>
          </w:p>
        </w:tc>
        <w:tc>
          <w:tcPr>
            <w:tcW w:w="267" w:type="dxa"/>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w:t>
            </w:r>
          </w:p>
        </w:tc>
        <w:tc>
          <w:tcPr>
            <w:tcW w:w="1747" w:type="dxa"/>
            <w:noWrap/>
            <w:hideMark/>
          </w:tcPr>
          <w:p w:rsidR="008E07BC" w:rsidRPr="00676B0E" w:rsidRDefault="008E07BC" w:rsidP="00B86AD4">
            <w:pPr>
              <w:spacing w:line="360" w:lineRule="auto"/>
              <w:jc w:val="right"/>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100%</w:t>
            </w:r>
          </w:p>
        </w:tc>
        <w:tc>
          <w:tcPr>
            <w:tcW w:w="222" w:type="dxa"/>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36" w:type="dxa"/>
            <w:gridSpan w:val="2"/>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bl>
    <w:p w:rsidR="008E07BC" w:rsidRDefault="008E07BC" w:rsidP="00C15E3C">
      <w:pPr>
        <w:spacing w:after="160" w:line="360" w:lineRule="auto"/>
        <w:rPr>
          <w:rFonts w:ascii="Times New Roman" w:hAnsi="Times New Roman" w:cs="Times New Roman"/>
        </w:rPr>
      </w:pPr>
    </w:p>
    <w:p w:rsidR="003A76CF" w:rsidRDefault="003A76CF" w:rsidP="00C15E3C">
      <w:pPr>
        <w:spacing w:after="160" w:line="360" w:lineRule="auto"/>
        <w:rPr>
          <w:rFonts w:ascii="Times New Roman" w:hAnsi="Times New Roman" w:cs="Times New Roman"/>
        </w:rPr>
      </w:pPr>
    </w:p>
    <w:p w:rsidR="003A76CF" w:rsidRPr="00676B0E" w:rsidRDefault="003A76CF" w:rsidP="00C15E3C">
      <w:pPr>
        <w:spacing w:after="160" w:line="360" w:lineRule="auto"/>
        <w:rPr>
          <w:rFonts w:ascii="Times New Roman" w:hAnsi="Times New Roman" w:cs="Times New Roman"/>
        </w:rPr>
      </w:pPr>
    </w:p>
    <w:tbl>
      <w:tblPr>
        <w:tblStyle w:val="Sombreadomedio1-nfasis3"/>
        <w:tblW w:w="9440" w:type="dxa"/>
        <w:tblLook w:val="06E0" w:firstRow="1" w:lastRow="1" w:firstColumn="1" w:lastColumn="0" w:noHBand="1" w:noVBand="1"/>
      </w:tblPr>
      <w:tblGrid>
        <w:gridCol w:w="5856"/>
        <w:gridCol w:w="266"/>
        <w:gridCol w:w="835"/>
        <w:gridCol w:w="266"/>
        <w:gridCol w:w="1715"/>
        <w:gridCol w:w="276"/>
        <w:gridCol w:w="222"/>
        <w:gridCol w:w="14"/>
      </w:tblGrid>
      <w:tr w:rsidR="008E07BC" w:rsidRPr="00676B0E" w:rsidTr="00B86AD4">
        <w:trPr>
          <w:gridAfter w:val="1"/>
          <w:cnfStyle w:val="100000000000" w:firstRow="1" w:lastRow="0" w:firstColumn="0" w:lastColumn="0" w:oddVBand="0" w:evenVBand="0" w:oddHBand="0" w:evenHBand="0" w:firstRowFirstColumn="0" w:firstRowLastColumn="0" w:lastRowFirstColumn="0" w:lastRowLastColumn="0"/>
          <w:wAfter w:w="14" w:type="dxa"/>
          <w:trHeight w:val="414"/>
        </w:trPr>
        <w:tc>
          <w:tcPr>
            <w:cnfStyle w:val="001000000000" w:firstRow="0" w:lastRow="0" w:firstColumn="1" w:lastColumn="0" w:oddVBand="0" w:evenVBand="0" w:oddHBand="0" w:evenHBand="0" w:firstRowFirstColumn="0" w:firstRowLastColumn="0" w:lastRowFirstColumn="0" w:lastRowLastColumn="0"/>
            <w:tcW w:w="9426" w:type="dxa"/>
            <w:gridSpan w:val="7"/>
            <w:vMerge w:val="restart"/>
            <w:noWrap/>
            <w:hideMark/>
          </w:tcPr>
          <w:p w:rsidR="008E07BC" w:rsidRPr="00676B0E" w:rsidRDefault="008E07BC" w:rsidP="00B86AD4">
            <w:pPr>
              <w:spacing w:line="360" w:lineRule="auto"/>
              <w:rPr>
                <w:rFonts w:ascii="Times New Roman" w:eastAsia="Times New Roman" w:hAnsi="Times New Roman" w:cs="Times New Roman"/>
                <w:color w:val="000000"/>
              </w:rPr>
            </w:pPr>
          </w:p>
          <w:p w:rsidR="008E07BC" w:rsidRPr="00676B0E" w:rsidRDefault="008E07BC" w:rsidP="00B86AD4">
            <w:pPr>
              <w:spacing w:line="360" w:lineRule="auto"/>
              <w:rPr>
                <w:rFonts w:ascii="Times New Roman" w:eastAsia="Times New Roman" w:hAnsi="Times New Roman" w:cs="Times New Roman"/>
                <w:b w:val="0"/>
                <w:color w:val="000000"/>
              </w:rPr>
            </w:pPr>
            <w:r w:rsidRPr="00676B0E">
              <w:rPr>
                <w:rFonts w:ascii="Times New Roman" w:eastAsia="Times New Roman" w:hAnsi="Times New Roman" w:cs="Times New Roman"/>
                <w:b w:val="0"/>
                <w:color w:val="000000"/>
              </w:rPr>
              <w:t>4.- ¿Cuál es el horario de inicio y término que más le acomoda para hacer uso de las instalaciones?</w:t>
            </w:r>
          </w:p>
        </w:tc>
      </w:tr>
      <w:tr w:rsidR="008E07BC" w:rsidRPr="00676B0E" w:rsidTr="00B86AD4">
        <w:trPr>
          <w:gridAfter w:val="1"/>
          <w:wAfter w:w="14" w:type="dxa"/>
          <w:trHeight w:val="439"/>
        </w:trPr>
        <w:tc>
          <w:tcPr>
            <w:cnfStyle w:val="001000000000" w:firstRow="0" w:lastRow="0" w:firstColumn="1" w:lastColumn="0" w:oddVBand="0" w:evenVBand="0" w:oddHBand="0" w:evenHBand="0" w:firstRowFirstColumn="0" w:firstRowLastColumn="0" w:lastRowFirstColumn="0" w:lastRowLastColumn="0"/>
            <w:tcW w:w="9426" w:type="dxa"/>
            <w:gridSpan w:val="7"/>
            <w:vMerge/>
            <w:hideMark/>
          </w:tcPr>
          <w:p w:rsidR="008E07BC" w:rsidRPr="00676B0E" w:rsidRDefault="008E07BC" w:rsidP="00B86AD4">
            <w:pPr>
              <w:spacing w:line="360" w:lineRule="auto"/>
              <w:rPr>
                <w:rFonts w:ascii="Times New Roman" w:eastAsia="Times New Roman" w:hAnsi="Times New Roman" w:cs="Times New Roman"/>
                <w:color w:val="000000"/>
              </w:rPr>
            </w:pPr>
          </w:p>
        </w:tc>
      </w:tr>
      <w:tr w:rsidR="008E07BC" w:rsidRPr="00676B0E" w:rsidTr="00B86AD4">
        <w:trPr>
          <w:trHeight w:val="307"/>
        </w:trPr>
        <w:tc>
          <w:tcPr>
            <w:cnfStyle w:val="001000000000" w:firstRow="0" w:lastRow="0" w:firstColumn="1" w:lastColumn="0" w:oddVBand="0" w:evenVBand="0" w:oddHBand="0" w:evenHBand="0" w:firstRowFirstColumn="0" w:firstRowLastColumn="0" w:lastRowFirstColumn="0" w:lastRowLastColumn="0"/>
            <w:tcW w:w="5856" w:type="dxa"/>
            <w:noWrap/>
            <w:vAlign w:val="center"/>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9:00 a 20:00 horas</w:t>
            </w:r>
          </w:p>
        </w:tc>
        <w:tc>
          <w:tcPr>
            <w:tcW w:w="266" w:type="dxa"/>
            <w:noWrap/>
            <w:vAlign w:val="center"/>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835" w:type="dxa"/>
            <w:noWrap/>
            <w:vAlign w:val="center"/>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34</w:t>
            </w:r>
          </w:p>
        </w:tc>
        <w:tc>
          <w:tcPr>
            <w:tcW w:w="266" w:type="dxa"/>
            <w:noWrap/>
            <w:vAlign w:val="center"/>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715" w:type="dxa"/>
            <w:noWrap/>
            <w:vAlign w:val="center"/>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43%</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36" w:type="dxa"/>
            <w:gridSpan w:val="2"/>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r w:rsidR="008E07BC" w:rsidRPr="00676B0E" w:rsidTr="00B86AD4">
        <w:trPr>
          <w:trHeight w:val="307"/>
        </w:trPr>
        <w:tc>
          <w:tcPr>
            <w:cnfStyle w:val="001000000000" w:firstRow="0" w:lastRow="0" w:firstColumn="1" w:lastColumn="0" w:oddVBand="0" w:evenVBand="0" w:oddHBand="0" w:evenHBand="0" w:firstRowFirstColumn="0" w:firstRowLastColumn="0" w:lastRowFirstColumn="0" w:lastRowLastColumn="0"/>
            <w:tcW w:w="5856" w:type="dxa"/>
            <w:noWrap/>
            <w:vAlign w:val="center"/>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8:30 a 20:00 horas</w:t>
            </w:r>
          </w:p>
        </w:tc>
        <w:tc>
          <w:tcPr>
            <w:tcW w:w="266" w:type="dxa"/>
            <w:noWrap/>
            <w:vAlign w:val="center"/>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835" w:type="dxa"/>
            <w:noWrap/>
            <w:vAlign w:val="center"/>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28</w:t>
            </w:r>
          </w:p>
        </w:tc>
        <w:tc>
          <w:tcPr>
            <w:tcW w:w="266" w:type="dxa"/>
            <w:noWrap/>
            <w:vAlign w:val="center"/>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715" w:type="dxa"/>
            <w:noWrap/>
            <w:vAlign w:val="center"/>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35%</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36" w:type="dxa"/>
            <w:gridSpan w:val="2"/>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r w:rsidR="008E07BC" w:rsidRPr="00676B0E" w:rsidTr="00B86AD4">
        <w:trPr>
          <w:trHeight w:val="307"/>
        </w:trPr>
        <w:tc>
          <w:tcPr>
            <w:cnfStyle w:val="001000000000" w:firstRow="0" w:lastRow="0" w:firstColumn="1" w:lastColumn="0" w:oddVBand="0" w:evenVBand="0" w:oddHBand="0" w:evenHBand="0" w:firstRowFirstColumn="0" w:firstRowLastColumn="0" w:lastRowFirstColumn="0" w:lastRowLastColumn="0"/>
            <w:tcW w:w="5856" w:type="dxa"/>
            <w:noWrap/>
            <w:vAlign w:val="center"/>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8:00 a 19:00 horas</w:t>
            </w:r>
          </w:p>
        </w:tc>
        <w:tc>
          <w:tcPr>
            <w:tcW w:w="266" w:type="dxa"/>
            <w:noWrap/>
            <w:vAlign w:val="center"/>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835" w:type="dxa"/>
            <w:noWrap/>
            <w:vAlign w:val="center"/>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18</w:t>
            </w:r>
          </w:p>
        </w:tc>
        <w:tc>
          <w:tcPr>
            <w:tcW w:w="266" w:type="dxa"/>
            <w:noWrap/>
            <w:vAlign w:val="center"/>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715" w:type="dxa"/>
            <w:noWrap/>
            <w:vAlign w:val="center"/>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23%</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36" w:type="dxa"/>
            <w:gridSpan w:val="2"/>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r w:rsidR="008E07BC" w:rsidRPr="00676B0E" w:rsidTr="00B86AD4">
        <w:trPr>
          <w:cnfStyle w:val="010000000000" w:firstRow="0" w:lastRow="1" w:firstColumn="0" w:lastColumn="0" w:oddVBand="0" w:evenVBand="0" w:oddHBand="0"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5856" w:type="dxa"/>
            <w:noWrap/>
            <w:vAlign w:val="center"/>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Total</w:t>
            </w:r>
          </w:p>
        </w:tc>
        <w:tc>
          <w:tcPr>
            <w:tcW w:w="266" w:type="dxa"/>
            <w:noWrap/>
            <w:vAlign w:val="center"/>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835" w:type="dxa"/>
            <w:noWrap/>
            <w:vAlign w:val="center"/>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80</w:t>
            </w:r>
          </w:p>
        </w:tc>
        <w:tc>
          <w:tcPr>
            <w:tcW w:w="266" w:type="dxa"/>
            <w:noWrap/>
            <w:vAlign w:val="center"/>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715" w:type="dxa"/>
            <w:noWrap/>
            <w:vAlign w:val="center"/>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100%</w:t>
            </w:r>
          </w:p>
        </w:tc>
        <w:tc>
          <w:tcPr>
            <w:tcW w:w="266" w:type="dxa"/>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w:t>
            </w:r>
          </w:p>
        </w:tc>
        <w:tc>
          <w:tcPr>
            <w:tcW w:w="236" w:type="dxa"/>
            <w:gridSpan w:val="2"/>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bl>
    <w:p w:rsidR="008E07BC" w:rsidRPr="00676B0E" w:rsidRDefault="008E07BC" w:rsidP="008E07BC">
      <w:pPr>
        <w:spacing w:after="160" w:line="360" w:lineRule="auto"/>
        <w:rPr>
          <w:rFonts w:ascii="Times New Roman" w:hAnsi="Times New Roman" w:cs="Times New Roman"/>
        </w:rPr>
      </w:pPr>
    </w:p>
    <w:tbl>
      <w:tblPr>
        <w:tblStyle w:val="Sombreadomedio1-nfasis3"/>
        <w:tblW w:w="5068" w:type="pct"/>
        <w:tblLook w:val="06E0" w:firstRow="1" w:lastRow="1" w:firstColumn="1" w:lastColumn="0" w:noHBand="1" w:noVBand="1"/>
      </w:tblPr>
      <w:tblGrid>
        <w:gridCol w:w="2597"/>
        <w:gridCol w:w="400"/>
        <w:gridCol w:w="1348"/>
        <w:gridCol w:w="402"/>
        <w:gridCol w:w="2809"/>
        <w:gridCol w:w="222"/>
        <w:gridCol w:w="222"/>
        <w:gridCol w:w="222"/>
        <w:gridCol w:w="222"/>
        <w:gridCol w:w="222"/>
        <w:gridCol w:w="222"/>
        <w:gridCol w:w="337"/>
      </w:tblGrid>
      <w:tr w:rsidR="008E07BC" w:rsidRPr="00676B0E" w:rsidTr="00B86AD4">
        <w:trPr>
          <w:cnfStyle w:val="100000000000" w:firstRow="1" w:lastRow="0" w:firstColumn="0" w:lastColumn="0" w:oddVBand="0" w:evenVBand="0" w:oddHBand="0" w:evenHBand="0" w:firstRowFirstColumn="0" w:firstRowLastColumn="0" w:lastRowFirstColumn="0" w:lastRowLastColumn="0"/>
          <w:trHeight w:val="439"/>
        </w:trPr>
        <w:tc>
          <w:tcPr>
            <w:cnfStyle w:val="001000000000" w:firstRow="0" w:lastRow="0" w:firstColumn="1" w:lastColumn="0" w:oddVBand="0" w:evenVBand="0" w:oddHBand="0" w:evenHBand="0" w:firstRowFirstColumn="0" w:firstRowLastColumn="0" w:lastRowFirstColumn="0" w:lastRowLastColumn="0"/>
            <w:tcW w:w="5000" w:type="pct"/>
            <w:gridSpan w:val="12"/>
            <w:vMerge w:val="restart"/>
            <w:noWrap/>
            <w:hideMark/>
          </w:tcPr>
          <w:p w:rsidR="008E07BC" w:rsidRPr="00676B0E" w:rsidRDefault="008E07BC" w:rsidP="00B86AD4">
            <w:pPr>
              <w:spacing w:line="360" w:lineRule="auto"/>
              <w:rPr>
                <w:rFonts w:ascii="Times New Roman" w:eastAsia="Times New Roman" w:hAnsi="Times New Roman" w:cs="Times New Roman"/>
                <w:color w:val="000000"/>
              </w:rPr>
            </w:pPr>
          </w:p>
          <w:p w:rsidR="008E07BC" w:rsidRPr="00676B0E" w:rsidRDefault="008E07BC" w:rsidP="00B86AD4">
            <w:pPr>
              <w:spacing w:line="360" w:lineRule="auto"/>
              <w:rPr>
                <w:rFonts w:ascii="Times New Roman" w:eastAsia="Times New Roman" w:hAnsi="Times New Roman" w:cs="Times New Roman"/>
                <w:b w:val="0"/>
                <w:color w:val="000000"/>
              </w:rPr>
            </w:pPr>
            <w:r w:rsidRPr="00676B0E">
              <w:rPr>
                <w:rFonts w:ascii="Times New Roman" w:eastAsia="Times New Roman" w:hAnsi="Times New Roman" w:cs="Times New Roman"/>
                <w:b w:val="0"/>
                <w:color w:val="000000"/>
              </w:rPr>
              <w:t>5.- ¿Pagaría usted una membrecía para convertirse en socio del centro de recreación?</w:t>
            </w:r>
          </w:p>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b w:val="0"/>
                <w:color w:val="000000"/>
              </w:rPr>
              <w:t>Aprovechando todos los beneficios ofrecidos por el Club.</w:t>
            </w:r>
          </w:p>
        </w:tc>
      </w:tr>
      <w:tr w:rsidR="008E07BC" w:rsidRPr="00676B0E" w:rsidTr="00B86AD4">
        <w:trPr>
          <w:trHeight w:val="439"/>
        </w:trPr>
        <w:tc>
          <w:tcPr>
            <w:cnfStyle w:val="001000000000" w:firstRow="0" w:lastRow="0" w:firstColumn="1" w:lastColumn="0" w:oddVBand="0" w:evenVBand="0" w:oddHBand="0" w:evenHBand="0" w:firstRowFirstColumn="0" w:firstRowLastColumn="0" w:lastRowFirstColumn="0" w:lastRowLastColumn="0"/>
            <w:tcW w:w="5000" w:type="pct"/>
            <w:gridSpan w:val="12"/>
            <w:vMerge/>
            <w:hideMark/>
          </w:tcPr>
          <w:p w:rsidR="008E07BC" w:rsidRPr="00676B0E" w:rsidRDefault="008E07BC" w:rsidP="00B86AD4">
            <w:pPr>
              <w:spacing w:line="360" w:lineRule="auto"/>
              <w:rPr>
                <w:rFonts w:ascii="Times New Roman" w:eastAsia="Times New Roman" w:hAnsi="Times New Roman" w:cs="Times New Roman"/>
                <w:color w:val="000000"/>
              </w:rPr>
            </w:pPr>
          </w:p>
        </w:tc>
      </w:tr>
      <w:tr w:rsidR="008E07BC" w:rsidRPr="00676B0E" w:rsidTr="00B86AD4">
        <w:trPr>
          <w:trHeight w:val="439"/>
        </w:trPr>
        <w:tc>
          <w:tcPr>
            <w:cnfStyle w:val="001000000000" w:firstRow="0" w:lastRow="0" w:firstColumn="1" w:lastColumn="0" w:oddVBand="0" w:evenVBand="0" w:oddHBand="0" w:evenHBand="0" w:firstRowFirstColumn="0" w:firstRowLastColumn="0" w:lastRowFirstColumn="0" w:lastRowLastColumn="0"/>
            <w:tcW w:w="5000" w:type="pct"/>
            <w:gridSpan w:val="12"/>
            <w:vMerge/>
            <w:hideMark/>
          </w:tcPr>
          <w:p w:rsidR="008E07BC" w:rsidRPr="00676B0E" w:rsidRDefault="008E07BC" w:rsidP="00B86AD4">
            <w:pPr>
              <w:spacing w:line="360" w:lineRule="auto"/>
              <w:rPr>
                <w:rFonts w:ascii="Times New Roman" w:eastAsia="Times New Roman" w:hAnsi="Times New Roman" w:cs="Times New Roman"/>
                <w:color w:val="000000"/>
              </w:rPr>
            </w:pPr>
          </w:p>
        </w:tc>
      </w:tr>
      <w:tr w:rsidR="008E07BC" w:rsidRPr="00676B0E" w:rsidTr="00B86AD4">
        <w:trPr>
          <w:trHeight w:val="300"/>
        </w:trPr>
        <w:tc>
          <w:tcPr>
            <w:cnfStyle w:val="001000000000" w:firstRow="0" w:lastRow="0" w:firstColumn="1" w:lastColumn="0" w:oddVBand="0" w:evenVBand="0" w:oddHBand="0" w:evenHBand="0" w:firstRowFirstColumn="0" w:firstRowLastColumn="0" w:lastRowFirstColumn="0" w:lastRowLastColumn="0"/>
            <w:tcW w:w="1411" w:type="pct"/>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Sí</w:t>
            </w:r>
          </w:p>
        </w:tc>
        <w:tc>
          <w:tcPr>
            <w:tcW w:w="220"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734" w:type="pct"/>
            <w:noWrap/>
            <w:hideMark/>
          </w:tcPr>
          <w:p w:rsidR="008E07BC" w:rsidRPr="00676B0E" w:rsidRDefault="008E07BC" w:rsidP="00B86AD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52</w:t>
            </w:r>
          </w:p>
        </w:tc>
        <w:tc>
          <w:tcPr>
            <w:tcW w:w="221"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526" w:type="pct"/>
            <w:noWrap/>
            <w:hideMark/>
          </w:tcPr>
          <w:p w:rsidR="008E07BC" w:rsidRPr="00676B0E" w:rsidRDefault="008E07BC" w:rsidP="00B86AD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65%</w:t>
            </w:r>
          </w:p>
        </w:tc>
        <w:tc>
          <w:tcPr>
            <w:tcW w:w="117"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17"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17"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17"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17"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17"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84"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r w:rsidR="008E07BC" w:rsidRPr="00676B0E" w:rsidTr="00B86AD4">
        <w:trPr>
          <w:trHeight w:val="300"/>
        </w:trPr>
        <w:tc>
          <w:tcPr>
            <w:cnfStyle w:val="001000000000" w:firstRow="0" w:lastRow="0" w:firstColumn="1" w:lastColumn="0" w:oddVBand="0" w:evenVBand="0" w:oddHBand="0" w:evenHBand="0" w:firstRowFirstColumn="0" w:firstRowLastColumn="0" w:lastRowFirstColumn="0" w:lastRowLastColumn="0"/>
            <w:tcW w:w="1411" w:type="pct"/>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No</w:t>
            </w:r>
          </w:p>
        </w:tc>
        <w:tc>
          <w:tcPr>
            <w:tcW w:w="220"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734" w:type="pct"/>
            <w:noWrap/>
            <w:hideMark/>
          </w:tcPr>
          <w:p w:rsidR="008E07BC" w:rsidRPr="00676B0E" w:rsidRDefault="008E07BC" w:rsidP="00B86AD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28</w:t>
            </w:r>
          </w:p>
        </w:tc>
        <w:tc>
          <w:tcPr>
            <w:tcW w:w="221"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526" w:type="pct"/>
            <w:noWrap/>
            <w:hideMark/>
          </w:tcPr>
          <w:p w:rsidR="008E07BC" w:rsidRPr="00676B0E" w:rsidRDefault="008E07BC" w:rsidP="00B86AD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35%</w:t>
            </w:r>
          </w:p>
        </w:tc>
        <w:tc>
          <w:tcPr>
            <w:tcW w:w="117"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17"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17"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17"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17"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17"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84" w:type="pct"/>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r w:rsidR="008E07BC" w:rsidRPr="00676B0E" w:rsidTr="00B86AD4">
        <w:trPr>
          <w:cnfStyle w:val="010000000000" w:firstRow="0" w:lastRow="1"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411" w:type="pct"/>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Total</w:t>
            </w:r>
          </w:p>
        </w:tc>
        <w:tc>
          <w:tcPr>
            <w:tcW w:w="220" w:type="pct"/>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w:t>
            </w:r>
          </w:p>
        </w:tc>
        <w:tc>
          <w:tcPr>
            <w:tcW w:w="734" w:type="pct"/>
            <w:noWrap/>
            <w:hideMark/>
          </w:tcPr>
          <w:p w:rsidR="008E07BC" w:rsidRPr="00676B0E" w:rsidRDefault="008E07BC" w:rsidP="00B86AD4">
            <w:pPr>
              <w:spacing w:line="360" w:lineRule="auto"/>
              <w:jc w:val="right"/>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80</w:t>
            </w:r>
          </w:p>
        </w:tc>
        <w:tc>
          <w:tcPr>
            <w:tcW w:w="221" w:type="pct"/>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w:t>
            </w:r>
          </w:p>
        </w:tc>
        <w:tc>
          <w:tcPr>
            <w:tcW w:w="1526" w:type="pct"/>
            <w:noWrap/>
            <w:hideMark/>
          </w:tcPr>
          <w:p w:rsidR="008E07BC" w:rsidRPr="00676B0E" w:rsidRDefault="008E07BC" w:rsidP="00B86AD4">
            <w:pPr>
              <w:spacing w:line="360" w:lineRule="auto"/>
              <w:jc w:val="right"/>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100%</w:t>
            </w:r>
          </w:p>
        </w:tc>
        <w:tc>
          <w:tcPr>
            <w:tcW w:w="117" w:type="pct"/>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17" w:type="pct"/>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17" w:type="pct"/>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17" w:type="pct"/>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17" w:type="pct"/>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17" w:type="pct"/>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84" w:type="pct"/>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bl>
    <w:p w:rsidR="008E07BC" w:rsidRPr="00676B0E" w:rsidRDefault="008E07BC" w:rsidP="00C15E3C">
      <w:pPr>
        <w:spacing w:after="160" w:line="360" w:lineRule="auto"/>
        <w:rPr>
          <w:rFonts w:ascii="Times New Roman" w:hAnsi="Times New Roman" w:cs="Times New Roman"/>
        </w:rPr>
      </w:pPr>
    </w:p>
    <w:tbl>
      <w:tblPr>
        <w:tblStyle w:val="Sombreadomedio1-nfasis3"/>
        <w:tblW w:w="9464" w:type="dxa"/>
        <w:tblLook w:val="06E0" w:firstRow="1" w:lastRow="1" w:firstColumn="1" w:lastColumn="0" w:noHBand="1" w:noVBand="1"/>
      </w:tblPr>
      <w:tblGrid>
        <w:gridCol w:w="6362"/>
        <w:gridCol w:w="276"/>
        <w:gridCol w:w="620"/>
        <w:gridCol w:w="276"/>
        <w:gridCol w:w="1273"/>
        <w:gridCol w:w="677"/>
      </w:tblGrid>
      <w:tr w:rsidR="008E07BC" w:rsidRPr="00676B0E" w:rsidTr="00B86AD4">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464" w:type="dxa"/>
            <w:gridSpan w:val="6"/>
            <w:noWrap/>
            <w:hideMark/>
          </w:tcPr>
          <w:p w:rsidR="008E07BC" w:rsidRPr="00676B0E" w:rsidRDefault="008E07BC" w:rsidP="00B86AD4">
            <w:pPr>
              <w:spacing w:line="360" w:lineRule="auto"/>
              <w:rPr>
                <w:rFonts w:ascii="Times New Roman" w:eastAsia="Times New Roman" w:hAnsi="Times New Roman" w:cs="Times New Roman"/>
                <w:b w:val="0"/>
                <w:color w:val="000000"/>
              </w:rPr>
            </w:pPr>
            <w:r w:rsidRPr="00676B0E">
              <w:rPr>
                <w:rFonts w:ascii="Times New Roman" w:eastAsia="Times New Roman" w:hAnsi="Times New Roman" w:cs="Times New Roman"/>
                <w:b w:val="0"/>
                <w:color w:val="000000"/>
              </w:rPr>
              <w:t>6.- Con respecto a la pregunta anterior, ¿Qué tipo de membrecía estaría usted dispuesto a pagar?</w:t>
            </w:r>
          </w:p>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b w:val="0"/>
                <w:color w:val="000000"/>
              </w:rPr>
              <w:t>Entiéndase que, a mayor tiempo, mayor es el descuento ofrecido por la empresa.</w:t>
            </w:r>
          </w:p>
        </w:tc>
      </w:tr>
      <w:tr w:rsidR="008E07BC" w:rsidRPr="00676B0E" w:rsidTr="00B86AD4">
        <w:trPr>
          <w:trHeight w:val="300"/>
        </w:trPr>
        <w:tc>
          <w:tcPr>
            <w:cnfStyle w:val="001000000000" w:firstRow="0" w:lastRow="0" w:firstColumn="1" w:lastColumn="0" w:oddVBand="0" w:evenVBand="0" w:oddHBand="0" w:evenHBand="0" w:firstRowFirstColumn="0" w:firstRowLastColumn="0" w:lastRowFirstColumn="0" w:lastRowLastColumn="0"/>
            <w:tcW w:w="6362" w:type="dxa"/>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 xml:space="preserve"> Mensual 10% de descuento</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620" w:type="dxa"/>
            <w:noWrap/>
            <w:hideMark/>
          </w:tcPr>
          <w:p w:rsidR="008E07BC" w:rsidRPr="00676B0E" w:rsidRDefault="008E07BC" w:rsidP="00B86AD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39</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273" w:type="dxa"/>
            <w:noWrap/>
            <w:hideMark/>
          </w:tcPr>
          <w:p w:rsidR="008E07BC" w:rsidRPr="00676B0E" w:rsidRDefault="008E07BC" w:rsidP="00B86AD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49%</w:t>
            </w:r>
          </w:p>
        </w:tc>
        <w:tc>
          <w:tcPr>
            <w:tcW w:w="677"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r w:rsidR="008E07BC" w:rsidRPr="00676B0E" w:rsidTr="00B86AD4">
        <w:trPr>
          <w:trHeight w:val="300"/>
        </w:trPr>
        <w:tc>
          <w:tcPr>
            <w:cnfStyle w:val="001000000000" w:firstRow="0" w:lastRow="0" w:firstColumn="1" w:lastColumn="0" w:oddVBand="0" w:evenVBand="0" w:oddHBand="0" w:evenHBand="0" w:firstRowFirstColumn="0" w:firstRowLastColumn="0" w:lastRowFirstColumn="0" w:lastRowLastColumn="0"/>
            <w:tcW w:w="6362" w:type="dxa"/>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Semestral 25% de descuento</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620" w:type="dxa"/>
            <w:noWrap/>
            <w:hideMark/>
          </w:tcPr>
          <w:p w:rsidR="008E07BC" w:rsidRPr="00676B0E" w:rsidRDefault="008E07BC" w:rsidP="00B86AD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25</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273" w:type="dxa"/>
            <w:noWrap/>
            <w:hideMark/>
          </w:tcPr>
          <w:p w:rsidR="008E07BC" w:rsidRPr="00676B0E" w:rsidRDefault="008E07BC" w:rsidP="00B86AD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31%</w:t>
            </w:r>
          </w:p>
        </w:tc>
        <w:tc>
          <w:tcPr>
            <w:tcW w:w="677"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r w:rsidR="008E07BC" w:rsidRPr="00676B0E" w:rsidTr="00B86AD4">
        <w:trPr>
          <w:trHeight w:val="300"/>
        </w:trPr>
        <w:tc>
          <w:tcPr>
            <w:cnfStyle w:val="001000000000" w:firstRow="0" w:lastRow="0" w:firstColumn="1" w:lastColumn="0" w:oddVBand="0" w:evenVBand="0" w:oddHBand="0" w:evenHBand="0" w:firstRowFirstColumn="0" w:firstRowLastColumn="0" w:lastRowFirstColumn="0" w:lastRowLastColumn="0"/>
            <w:tcW w:w="6362" w:type="dxa"/>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Anual 35% de descuento</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620" w:type="dxa"/>
            <w:noWrap/>
            <w:hideMark/>
          </w:tcPr>
          <w:p w:rsidR="008E07BC" w:rsidRPr="00676B0E" w:rsidRDefault="008E07BC" w:rsidP="00B86AD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16</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273" w:type="dxa"/>
            <w:noWrap/>
            <w:hideMark/>
          </w:tcPr>
          <w:p w:rsidR="008E07BC" w:rsidRPr="00676B0E" w:rsidRDefault="008E07BC" w:rsidP="00B86AD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20%</w:t>
            </w:r>
          </w:p>
        </w:tc>
        <w:tc>
          <w:tcPr>
            <w:tcW w:w="677"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r w:rsidR="008E07BC" w:rsidRPr="00676B0E" w:rsidTr="00B86AD4">
        <w:trPr>
          <w:cnfStyle w:val="010000000000" w:firstRow="0" w:lastRow="1"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6362" w:type="dxa"/>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Total</w:t>
            </w:r>
          </w:p>
        </w:tc>
        <w:tc>
          <w:tcPr>
            <w:tcW w:w="266" w:type="dxa"/>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w:t>
            </w:r>
          </w:p>
        </w:tc>
        <w:tc>
          <w:tcPr>
            <w:tcW w:w="620" w:type="dxa"/>
            <w:noWrap/>
            <w:hideMark/>
          </w:tcPr>
          <w:p w:rsidR="008E07BC" w:rsidRPr="00676B0E" w:rsidRDefault="008E07BC" w:rsidP="00B86AD4">
            <w:pPr>
              <w:spacing w:line="360" w:lineRule="auto"/>
              <w:jc w:val="both"/>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80</w:t>
            </w:r>
          </w:p>
        </w:tc>
        <w:tc>
          <w:tcPr>
            <w:tcW w:w="266" w:type="dxa"/>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w:t>
            </w:r>
          </w:p>
        </w:tc>
        <w:tc>
          <w:tcPr>
            <w:tcW w:w="1273" w:type="dxa"/>
            <w:noWrap/>
            <w:hideMark/>
          </w:tcPr>
          <w:p w:rsidR="008E07BC" w:rsidRPr="00676B0E" w:rsidRDefault="008E07BC" w:rsidP="00B86AD4">
            <w:pPr>
              <w:spacing w:line="360" w:lineRule="auto"/>
              <w:jc w:val="right"/>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100%</w:t>
            </w:r>
          </w:p>
        </w:tc>
        <w:tc>
          <w:tcPr>
            <w:tcW w:w="677" w:type="dxa"/>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bl>
    <w:p w:rsidR="008E07BC" w:rsidRPr="00676B0E" w:rsidRDefault="008E07BC" w:rsidP="008E07BC">
      <w:pPr>
        <w:spacing w:after="160" w:line="360" w:lineRule="auto"/>
        <w:rPr>
          <w:rFonts w:ascii="Times New Roman" w:hAnsi="Times New Roman" w:cs="Times New Roman"/>
        </w:rPr>
      </w:pPr>
    </w:p>
    <w:tbl>
      <w:tblPr>
        <w:tblStyle w:val="Sombreadomedio1-nfasis3"/>
        <w:tblW w:w="9322" w:type="dxa"/>
        <w:tblLook w:val="06E0" w:firstRow="1" w:lastRow="1" w:firstColumn="1" w:lastColumn="0" w:noHBand="1" w:noVBand="1"/>
      </w:tblPr>
      <w:tblGrid>
        <w:gridCol w:w="5021"/>
        <w:gridCol w:w="276"/>
        <w:gridCol w:w="711"/>
        <w:gridCol w:w="276"/>
        <w:gridCol w:w="3058"/>
      </w:tblGrid>
      <w:tr w:rsidR="008E07BC" w:rsidRPr="00676B0E" w:rsidTr="00B86AD4">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322" w:type="dxa"/>
            <w:gridSpan w:val="5"/>
            <w:noWrap/>
            <w:vAlign w:val="bottom"/>
            <w:hideMark/>
          </w:tcPr>
          <w:p w:rsidR="008E07BC" w:rsidRPr="00676B0E" w:rsidRDefault="008E07BC" w:rsidP="00B86AD4">
            <w:pPr>
              <w:spacing w:line="360" w:lineRule="auto"/>
              <w:rPr>
                <w:rFonts w:ascii="Times New Roman" w:eastAsia="Times New Roman" w:hAnsi="Times New Roman" w:cs="Times New Roman"/>
                <w:b w:val="0"/>
                <w:color w:val="000000"/>
              </w:rPr>
            </w:pPr>
            <w:r w:rsidRPr="00676B0E">
              <w:rPr>
                <w:rFonts w:ascii="Times New Roman" w:eastAsia="Times New Roman" w:hAnsi="Times New Roman" w:cs="Times New Roman"/>
                <w:b w:val="0"/>
                <w:color w:val="000000"/>
              </w:rPr>
              <w:t>7.- ¿Con cuanta frecuencia le gustaría ser partícipe del centro de recreación?</w:t>
            </w:r>
          </w:p>
        </w:tc>
      </w:tr>
      <w:tr w:rsidR="008E07BC" w:rsidRPr="00676B0E" w:rsidTr="00B86AD4">
        <w:trPr>
          <w:trHeight w:val="300"/>
        </w:trPr>
        <w:tc>
          <w:tcPr>
            <w:cnfStyle w:val="001000000000" w:firstRow="0" w:lastRow="0" w:firstColumn="1" w:lastColumn="0" w:oddVBand="0" w:evenVBand="0" w:oddHBand="0" w:evenHBand="0" w:firstRowFirstColumn="0" w:firstRowLastColumn="0" w:lastRowFirstColumn="0" w:lastRowLastColumn="0"/>
            <w:tcW w:w="5021" w:type="dxa"/>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 xml:space="preserve">1 vez a la semana </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711" w:type="dxa"/>
            <w:noWrap/>
            <w:hideMark/>
          </w:tcPr>
          <w:p w:rsidR="008E07BC" w:rsidRPr="00676B0E" w:rsidRDefault="008E07BC" w:rsidP="00B86AD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15</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3058" w:type="dxa"/>
            <w:noWrap/>
            <w:hideMark/>
          </w:tcPr>
          <w:p w:rsidR="008E07BC" w:rsidRPr="00676B0E" w:rsidRDefault="008E07BC" w:rsidP="00B86AD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19%</w:t>
            </w:r>
          </w:p>
        </w:tc>
      </w:tr>
      <w:tr w:rsidR="008E07BC" w:rsidRPr="00676B0E" w:rsidTr="00B86AD4">
        <w:trPr>
          <w:trHeight w:val="300"/>
        </w:trPr>
        <w:tc>
          <w:tcPr>
            <w:cnfStyle w:val="001000000000" w:firstRow="0" w:lastRow="0" w:firstColumn="1" w:lastColumn="0" w:oddVBand="0" w:evenVBand="0" w:oddHBand="0" w:evenHBand="0" w:firstRowFirstColumn="0" w:firstRowLastColumn="0" w:lastRowFirstColumn="0" w:lastRowLastColumn="0"/>
            <w:tcW w:w="5021" w:type="dxa"/>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2 veces por semana</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711" w:type="dxa"/>
            <w:noWrap/>
            <w:hideMark/>
          </w:tcPr>
          <w:p w:rsidR="008E07BC" w:rsidRPr="00676B0E" w:rsidRDefault="008E07BC" w:rsidP="00B86AD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22</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3058" w:type="dxa"/>
            <w:noWrap/>
            <w:hideMark/>
          </w:tcPr>
          <w:p w:rsidR="008E07BC" w:rsidRPr="00676B0E" w:rsidRDefault="008E07BC" w:rsidP="00B86AD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28%</w:t>
            </w:r>
          </w:p>
        </w:tc>
      </w:tr>
      <w:tr w:rsidR="008E07BC" w:rsidRPr="00676B0E" w:rsidTr="00B86AD4">
        <w:trPr>
          <w:trHeight w:val="300"/>
        </w:trPr>
        <w:tc>
          <w:tcPr>
            <w:cnfStyle w:val="001000000000" w:firstRow="0" w:lastRow="0" w:firstColumn="1" w:lastColumn="0" w:oddVBand="0" w:evenVBand="0" w:oddHBand="0" w:evenHBand="0" w:firstRowFirstColumn="0" w:firstRowLastColumn="0" w:lastRowFirstColumn="0" w:lastRowLastColumn="0"/>
            <w:tcW w:w="5021" w:type="dxa"/>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cada 15 días</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711" w:type="dxa"/>
            <w:noWrap/>
            <w:hideMark/>
          </w:tcPr>
          <w:p w:rsidR="008E07BC" w:rsidRPr="00676B0E" w:rsidRDefault="008E07BC" w:rsidP="00B86AD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16</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3058"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20%</w:t>
            </w:r>
          </w:p>
        </w:tc>
      </w:tr>
      <w:tr w:rsidR="008E07BC" w:rsidRPr="00676B0E" w:rsidTr="00B86AD4">
        <w:trPr>
          <w:trHeight w:val="300"/>
        </w:trPr>
        <w:tc>
          <w:tcPr>
            <w:cnfStyle w:val="001000000000" w:firstRow="0" w:lastRow="0" w:firstColumn="1" w:lastColumn="0" w:oddVBand="0" w:evenVBand="0" w:oddHBand="0" w:evenHBand="0" w:firstRowFirstColumn="0" w:firstRowLastColumn="0" w:lastRowFirstColumn="0" w:lastRowLastColumn="0"/>
            <w:tcW w:w="5021" w:type="dxa"/>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lastRenderedPageBreak/>
              <w:t>1 vez al mes</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711" w:type="dxa"/>
            <w:noWrap/>
            <w:hideMark/>
          </w:tcPr>
          <w:p w:rsidR="008E07BC" w:rsidRPr="00676B0E" w:rsidRDefault="008E07BC" w:rsidP="00B86AD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12</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3058"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15%</w:t>
            </w:r>
          </w:p>
        </w:tc>
      </w:tr>
      <w:tr w:rsidR="008E07BC" w:rsidRPr="00676B0E" w:rsidTr="00B86AD4">
        <w:trPr>
          <w:trHeight w:val="300"/>
        </w:trPr>
        <w:tc>
          <w:tcPr>
            <w:cnfStyle w:val="001000000000" w:firstRow="0" w:lastRow="0" w:firstColumn="1" w:lastColumn="0" w:oddVBand="0" w:evenVBand="0" w:oddHBand="0" w:evenHBand="0" w:firstRowFirstColumn="0" w:firstRowLastColumn="0" w:lastRowFirstColumn="0" w:lastRowLastColumn="0"/>
            <w:tcW w:w="5021" w:type="dxa"/>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cada 3 meses</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711" w:type="dxa"/>
            <w:noWrap/>
            <w:hideMark/>
          </w:tcPr>
          <w:p w:rsidR="008E07BC" w:rsidRPr="00676B0E" w:rsidRDefault="008E07BC" w:rsidP="00B86AD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10</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3058"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13%</w:t>
            </w:r>
          </w:p>
        </w:tc>
      </w:tr>
      <w:tr w:rsidR="008E07BC" w:rsidRPr="00676B0E" w:rsidTr="00B86AD4">
        <w:trPr>
          <w:trHeight w:val="300"/>
        </w:trPr>
        <w:tc>
          <w:tcPr>
            <w:cnfStyle w:val="001000000000" w:firstRow="0" w:lastRow="0" w:firstColumn="1" w:lastColumn="0" w:oddVBand="0" w:evenVBand="0" w:oddHBand="0" w:evenHBand="0" w:firstRowFirstColumn="0" w:firstRowLastColumn="0" w:lastRowFirstColumn="0" w:lastRowLastColumn="0"/>
            <w:tcW w:w="5021" w:type="dxa"/>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6 meses o más</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711" w:type="dxa"/>
            <w:noWrap/>
            <w:hideMark/>
          </w:tcPr>
          <w:p w:rsidR="008E07BC" w:rsidRPr="00676B0E" w:rsidRDefault="008E07BC" w:rsidP="00B86AD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5</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3058"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6%</w:t>
            </w:r>
          </w:p>
        </w:tc>
      </w:tr>
      <w:tr w:rsidR="008E07BC" w:rsidRPr="00676B0E" w:rsidTr="00B86AD4">
        <w:trPr>
          <w:cnfStyle w:val="010000000000" w:firstRow="0" w:lastRow="1"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5021" w:type="dxa"/>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Total</w:t>
            </w:r>
          </w:p>
        </w:tc>
        <w:tc>
          <w:tcPr>
            <w:tcW w:w="266" w:type="dxa"/>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w:t>
            </w:r>
          </w:p>
        </w:tc>
        <w:tc>
          <w:tcPr>
            <w:tcW w:w="711" w:type="dxa"/>
            <w:noWrap/>
            <w:hideMark/>
          </w:tcPr>
          <w:p w:rsidR="008E07BC" w:rsidRPr="00676B0E" w:rsidRDefault="008E07BC" w:rsidP="00B86AD4">
            <w:pPr>
              <w:spacing w:line="360" w:lineRule="auto"/>
              <w:jc w:val="right"/>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80</w:t>
            </w:r>
          </w:p>
        </w:tc>
        <w:tc>
          <w:tcPr>
            <w:tcW w:w="266" w:type="dxa"/>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w:t>
            </w:r>
          </w:p>
        </w:tc>
        <w:tc>
          <w:tcPr>
            <w:tcW w:w="3058" w:type="dxa"/>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100%</w:t>
            </w:r>
          </w:p>
        </w:tc>
      </w:tr>
    </w:tbl>
    <w:p w:rsidR="00390F88" w:rsidRPr="00676B0E" w:rsidRDefault="00390F88" w:rsidP="008E07BC">
      <w:pPr>
        <w:spacing w:after="160" w:line="360" w:lineRule="auto"/>
        <w:rPr>
          <w:rFonts w:ascii="Times New Roman" w:hAnsi="Times New Roman" w:cs="Times New Roman"/>
        </w:rPr>
      </w:pPr>
    </w:p>
    <w:tbl>
      <w:tblPr>
        <w:tblStyle w:val="Sombreadomedio1-nfasis3"/>
        <w:tblW w:w="9322" w:type="dxa"/>
        <w:tblLook w:val="06E0" w:firstRow="1" w:lastRow="1" w:firstColumn="1" w:lastColumn="0" w:noHBand="1" w:noVBand="1"/>
      </w:tblPr>
      <w:tblGrid>
        <w:gridCol w:w="5061"/>
        <w:gridCol w:w="276"/>
        <w:gridCol w:w="700"/>
        <w:gridCol w:w="276"/>
        <w:gridCol w:w="3029"/>
      </w:tblGrid>
      <w:tr w:rsidR="008E07BC" w:rsidRPr="00676B0E" w:rsidTr="00B86AD4">
        <w:trPr>
          <w:cnfStyle w:val="100000000000" w:firstRow="1" w:lastRow="0" w:firstColumn="0" w:lastColumn="0" w:oddVBand="0" w:evenVBand="0" w:oddHBand="0" w:evenHBand="0" w:firstRowFirstColumn="0" w:firstRowLastColumn="0" w:lastRowFirstColumn="0" w:lastRowLastColumn="0"/>
          <w:trHeight w:val="414"/>
        </w:trPr>
        <w:tc>
          <w:tcPr>
            <w:cnfStyle w:val="001000000000" w:firstRow="0" w:lastRow="0" w:firstColumn="1" w:lastColumn="0" w:oddVBand="0" w:evenVBand="0" w:oddHBand="0" w:evenHBand="0" w:firstRowFirstColumn="0" w:firstRowLastColumn="0" w:lastRowFirstColumn="0" w:lastRowLastColumn="0"/>
            <w:tcW w:w="9322" w:type="dxa"/>
            <w:gridSpan w:val="5"/>
            <w:vMerge w:val="restart"/>
            <w:noWrap/>
            <w:vAlign w:val="center"/>
            <w:hideMark/>
          </w:tcPr>
          <w:p w:rsidR="008E07BC" w:rsidRPr="00676B0E" w:rsidRDefault="008E07BC" w:rsidP="00B86AD4">
            <w:pPr>
              <w:spacing w:line="360" w:lineRule="auto"/>
              <w:rPr>
                <w:rFonts w:ascii="Times New Roman" w:eastAsia="Times New Roman" w:hAnsi="Times New Roman" w:cs="Times New Roman"/>
                <w:b w:val="0"/>
                <w:color w:val="000000"/>
              </w:rPr>
            </w:pPr>
            <w:r w:rsidRPr="00676B0E">
              <w:rPr>
                <w:rFonts w:ascii="Times New Roman" w:eastAsia="Times New Roman" w:hAnsi="Times New Roman" w:cs="Times New Roman"/>
                <w:b w:val="0"/>
                <w:color w:val="000000"/>
              </w:rPr>
              <w:t>Edad</w:t>
            </w:r>
          </w:p>
        </w:tc>
      </w:tr>
      <w:tr w:rsidR="008E07BC" w:rsidRPr="00676B0E" w:rsidTr="00B86AD4">
        <w:trPr>
          <w:trHeight w:val="439"/>
        </w:trPr>
        <w:tc>
          <w:tcPr>
            <w:cnfStyle w:val="001000000000" w:firstRow="0" w:lastRow="0" w:firstColumn="1" w:lastColumn="0" w:oddVBand="0" w:evenVBand="0" w:oddHBand="0" w:evenHBand="0" w:firstRowFirstColumn="0" w:firstRowLastColumn="0" w:lastRowFirstColumn="0" w:lastRowLastColumn="0"/>
            <w:tcW w:w="9322" w:type="dxa"/>
            <w:gridSpan w:val="5"/>
            <w:vMerge/>
            <w:hideMark/>
          </w:tcPr>
          <w:p w:rsidR="008E07BC" w:rsidRPr="00676B0E" w:rsidRDefault="008E07BC" w:rsidP="00B86AD4">
            <w:pPr>
              <w:spacing w:line="360" w:lineRule="auto"/>
              <w:rPr>
                <w:rFonts w:ascii="Times New Roman" w:eastAsia="Times New Roman" w:hAnsi="Times New Roman" w:cs="Times New Roman"/>
                <w:color w:val="000000"/>
              </w:rPr>
            </w:pPr>
          </w:p>
        </w:tc>
      </w:tr>
      <w:tr w:rsidR="008E07BC" w:rsidRPr="00676B0E" w:rsidTr="00B86AD4">
        <w:trPr>
          <w:trHeight w:val="80"/>
        </w:trPr>
        <w:tc>
          <w:tcPr>
            <w:cnfStyle w:val="001000000000" w:firstRow="0" w:lastRow="0" w:firstColumn="1" w:lastColumn="0" w:oddVBand="0" w:evenVBand="0" w:oddHBand="0" w:evenHBand="0" w:firstRowFirstColumn="0" w:firstRowLastColumn="0" w:lastRowFirstColumn="0" w:lastRowLastColumn="0"/>
            <w:tcW w:w="5061" w:type="dxa"/>
            <w:noWrap/>
            <w:hideMark/>
          </w:tcPr>
          <w:p w:rsidR="008E07BC" w:rsidRPr="00676B0E" w:rsidRDefault="008E07BC" w:rsidP="00B86AD4">
            <w:pPr>
              <w:spacing w:line="360" w:lineRule="auto"/>
              <w:rPr>
                <w:rFonts w:ascii="Times New Roman" w:eastAsia="Times New Roman" w:hAnsi="Times New Roman" w:cs="Times New Roman"/>
                <w:color w:val="000000"/>
              </w:rPr>
            </w:pP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700"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3029"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r w:rsidR="008E07BC" w:rsidRPr="00676B0E" w:rsidTr="00B86AD4">
        <w:trPr>
          <w:trHeight w:val="300"/>
        </w:trPr>
        <w:tc>
          <w:tcPr>
            <w:cnfStyle w:val="001000000000" w:firstRow="0" w:lastRow="0" w:firstColumn="1" w:lastColumn="0" w:oddVBand="0" w:evenVBand="0" w:oddHBand="0" w:evenHBand="0" w:firstRowFirstColumn="0" w:firstRowLastColumn="0" w:lastRowFirstColumn="0" w:lastRowLastColumn="0"/>
            <w:tcW w:w="5061" w:type="dxa"/>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60 a 65 años</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700" w:type="dxa"/>
            <w:noWrap/>
            <w:hideMark/>
          </w:tcPr>
          <w:p w:rsidR="008E07BC" w:rsidRPr="00676B0E" w:rsidRDefault="008E07BC" w:rsidP="00B86AD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37</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3029"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46%</w:t>
            </w:r>
          </w:p>
        </w:tc>
      </w:tr>
      <w:tr w:rsidR="008E07BC" w:rsidRPr="00676B0E" w:rsidTr="00B86AD4">
        <w:trPr>
          <w:trHeight w:val="300"/>
        </w:trPr>
        <w:tc>
          <w:tcPr>
            <w:cnfStyle w:val="001000000000" w:firstRow="0" w:lastRow="0" w:firstColumn="1" w:lastColumn="0" w:oddVBand="0" w:evenVBand="0" w:oddHBand="0" w:evenHBand="0" w:firstRowFirstColumn="0" w:firstRowLastColumn="0" w:lastRowFirstColumn="0" w:lastRowLastColumn="0"/>
            <w:tcW w:w="5061" w:type="dxa"/>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65 a 70 años</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700" w:type="dxa"/>
            <w:noWrap/>
            <w:hideMark/>
          </w:tcPr>
          <w:p w:rsidR="008E07BC" w:rsidRPr="00676B0E" w:rsidRDefault="008E07BC" w:rsidP="00B86AD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22</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3029" w:type="dxa"/>
            <w:noWrap/>
            <w:hideMark/>
          </w:tcPr>
          <w:p w:rsidR="008E07BC" w:rsidRPr="00676B0E" w:rsidRDefault="008E07BC" w:rsidP="00B86AD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28%</w:t>
            </w:r>
          </w:p>
        </w:tc>
      </w:tr>
      <w:tr w:rsidR="008E07BC" w:rsidRPr="00676B0E" w:rsidTr="00B86AD4">
        <w:trPr>
          <w:trHeight w:val="300"/>
        </w:trPr>
        <w:tc>
          <w:tcPr>
            <w:cnfStyle w:val="001000000000" w:firstRow="0" w:lastRow="0" w:firstColumn="1" w:lastColumn="0" w:oddVBand="0" w:evenVBand="0" w:oddHBand="0" w:evenHBand="0" w:firstRowFirstColumn="0" w:firstRowLastColumn="0" w:lastRowFirstColumn="0" w:lastRowLastColumn="0"/>
            <w:tcW w:w="5061" w:type="dxa"/>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70 a 75 años</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700" w:type="dxa"/>
            <w:noWrap/>
            <w:hideMark/>
          </w:tcPr>
          <w:p w:rsidR="008E07BC" w:rsidRPr="00676B0E" w:rsidRDefault="008E07BC" w:rsidP="00B86AD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13</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3029"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16%</w:t>
            </w:r>
          </w:p>
        </w:tc>
      </w:tr>
      <w:tr w:rsidR="008E07BC" w:rsidRPr="00676B0E" w:rsidTr="00B86AD4">
        <w:trPr>
          <w:trHeight w:val="300"/>
        </w:trPr>
        <w:tc>
          <w:tcPr>
            <w:cnfStyle w:val="001000000000" w:firstRow="0" w:lastRow="0" w:firstColumn="1" w:lastColumn="0" w:oddVBand="0" w:evenVBand="0" w:oddHBand="0" w:evenHBand="0" w:firstRowFirstColumn="0" w:firstRowLastColumn="0" w:lastRowFirstColumn="0" w:lastRowLastColumn="0"/>
            <w:tcW w:w="5061" w:type="dxa"/>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75 años en adelante</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700" w:type="dxa"/>
            <w:noWrap/>
            <w:hideMark/>
          </w:tcPr>
          <w:p w:rsidR="008E07BC" w:rsidRPr="00676B0E" w:rsidRDefault="008E07BC" w:rsidP="00B86AD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8</w:t>
            </w:r>
          </w:p>
        </w:tc>
        <w:tc>
          <w:tcPr>
            <w:tcW w:w="266"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3029" w:type="dxa"/>
            <w:noWrap/>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10%</w:t>
            </w:r>
          </w:p>
        </w:tc>
      </w:tr>
      <w:tr w:rsidR="008E07BC" w:rsidRPr="00676B0E" w:rsidTr="00B86AD4">
        <w:trPr>
          <w:cnfStyle w:val="010000000000" w:firstRow="0" w:lastRow="1"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5061" w:type="dxa"/>
            <w:noWrap/>
            <w:hideMark/>
          </w:tcPr>
          <w:p w:rsidR="008E07BC" w:rsidRPr="00676B0E" w:rsidRDefault="008E07BC" w:rsidP="00B86AD4">
            <w:pPr>
              <w:spacing w:line="360" w:lineRule="auto"/>
              <w:rPr>
                <w:rFonts w:ascii="Times New Roman" w:eastAsia="Times New Roman" w:hAnsi="Times New Roman" w:cs="Times New Roman"/>
                <w:color w:val="000000"/>
              </w:rPr>
            </w:pPr>
            <w:r w:rsidRPr="00676B0E">
              <w:rPr>
                <w:rFonts w:ascii="Times New Roman" w:eastAsia="Times New Roman" w:hAnsi="Times New Roman" w:cs="Times New Roman"/>
                <w:color w:val="000000"/>
              </w:rPr>
              <w:t>Total</w:t>
            </w:r>
          </w:p>
        </w:tc>
        <w:tc>
          <w:tcPr>
            <w:tcW w:w="266" w:type="dxa"/>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w:t>
            </w:r>
          </w:p>
        </w:tc>
        <w:tc>
          <w:tcPr>
            <w:tcW w:w="700" w:type="dxa"/>
            <w:noWrap/>
            <w:hideMark/>
          </w:tcPr>
          <w:p w:rsidR="008E07BC" w:rsidRPr="00676B0E" w:rsidRDefault="008E07BC" w:rsidP="00B86AD4">
            <w:pPr>
              <w:spacing w:line="360" w:lineRule="auto"/>
              <w:jc w:val="both"/>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80</w:t>
            </w:r>
          </w:p>
        </w:tc>
        <w:tc>
          <w:tcPr>
            <w:tcW w:w="266" w:type="dxa"/>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w:t>
            </w:r>
          </w:p>
        </w:tc>
        <w:tc>
          <w:tcPr>
            <w:tcW w:w="3029" w:type="dxa"/>
            <w:noWrap/>
            <w:hideMark/>
          </w:tcPr>
          <w:p w:rsidR="008E07BC" w:rsidRPr="00676B0E" w:rsidRDefault="008E07BC" w:rsidP="00B86AD4">
            <w:pPr>
              <w:spacing w:line="360" w:lineRule="auto"/>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100%</w:t>
            </w:r>
          </w:p>
        </w:tc>
      </w:tr>
    </w:tbl>
    <w:p w:rsidR="008E07BC" w:rsidRPr="00676B0E" w:rsidRDefault="008E07BC" w:rsidP="00C15E3C">
      <w:pPr>
        <w:rPr>
          <w:rFonts w:ascii="Times New Roman" w:hAnsi="Times New Roman" w:cs="Times New Roman"/>
        </w:rPr>
      </w:pPr>
    </w:p>
    <w:p w:rsidR="00C15E3C" w:rsidRPr="00676B0E" w:rsidRDefault="00C15E3C" w:rsidP="00C15E3C">
      <w:pPr>
        <w:rPr>
          <w:rFonts w:ascii="Times New Roman" w:hAnsi="Times New Roman" w:cs="Times New Roman"/>
          <w:lang w:val="es-ES"/>
        </w:rPr>
      </w:pPr>
    </w:p>
    <w:p w:rsidR="00390F88" w:rsidRPr="00676B0E" w:rsidRDefault="00390F88" w:rsidP="00C15E3C">
      <w:pPr>
        <w:rPr>
          <w:rFonts w:ascii="Times New Roman" w:hAnsi="Times New Roman" w:cs="Times New Roman"/>
          <w:lang w:val="es-ES"/>
        </w:rPr>
      </w:pPr>
    </w:p>
    <w:p w:rsidR="00390F88" w:rsidRPr="00676B0E" w:rsidRDefault="00390F88" w:rsidP="00C15E3C">
      <w:pPr>
        <w:rPr>
          <w:rFonts w:ascii="Times New Roman" w:hAnsi="Times New Roman" w:cs="Times New Roman"/>
          <w:lang w:val="es-ES"/>
        </w:rPr>
      </w:pPr>
    </w:p>
    <w:p w:rsidR="00390F88" w:rsidRPr="00676B0E" w:rsidRDefault="00390F88" w:rsidP="00C15E3C">
      <w:pPr>
        <w:rPr>
          <w:rFonts w:ascii="Times New Roman" w:hAnsi="Times New Roman" w:cs="Times New Roman"/>
          <w:lang w:val="es-ES"/>
        </w:rPr>
      </w:pPr>
    </w:p>
    <w:p w:rsidR="00390F88" w:rsidRPr="00676B0E" w:rsidRDefault="00390F88" w:rsidP="00C15E3C">
      <w:pPr>
        <w:rPr>
          <w:rFonts w:ascii="Times New Roman" w:hAnsi="Times New Roman" w:cs="Times New Roman"/>
          <w:lang w:val="es-ES"/>
        </w:rPr>
      </w:pPr>
    </w:p>
    <w:p w:rsidR="00390F88" w:rsidRPr="00676B0E" w:rsidRDefault="00390F88" w:rsidP="00C15E3C">
      <w:pPr>
        <w:rPr>
          <w:rFonts w:ascii="Times New Roman" w:hAnsi="Times New Roman" w:cs="Times New Roman"/>
          <w:lang w:val="es-ES"/>
        </w:rPr>
      </w:pPr>
    </w:p>
    <w:p w:rsidR="00390F88" w:rsidRPr="00676B0E" w:rsidRDefault="00390F88" w:rsidP="00C15E3C">
      <w:pPr>
        <w:rPr>
          <w:rFonts w:ascii="Times New Roman" w:hAnsi="Times New Roman" w:cs="Times New Roman"/>
          <w:lang w:val="es-ES"/>
        </w:rPr>
      </w:pPr>
    </w:p>
    <w:p w:rsidR="00390F88" w:rsidRPr="00676B0E" w:rsidRDefault="00390F88" w:rsidP="00C15E3C">
      <w:pPr>
        <w:rPr>
          <w:rFonts w:ascii="Times New Roman" w:hAnsi="Times New Roman" w:cs="Times New Roman"/>
          <w:lang w:val="es-ES"/>
        </w:rPr>
      </w:pPr>
    </w:p>
    <w:p w:rsidR="00390F88" w:rsidRPr="00676B0E" w:rsidRDefault="00390F88" w:rsidP="00C15E3C">
      <w:pPr>
        <w:rPr>
          <w:rFonts w:ascii="Times New Roman" w:hAnsi="Times New Roman" w:cs="Times New Roman"/>
          <w:lang w:val="es-ES"/>
        </w:rPr>
      </w:pPr>
    </w:p>
    <w:p w:rsidR="00390F88" w:rsidRPr="00676B0E" w:rsidRDefault="00390F88" w:rsidP="00C15E3C">
      <w:pPr>
        <w:rPr>
          <w:rFonts w:ascii="Times New Roman" w:hAnsi="Times New Roman" w:cs="Times New Roman"/>
          <w:lang w:val="es-ES"/>
        </w:rPr>
      </w:pPr>
    </w:p>
    <w:p w:rsidR="00390F88" w:rsidRPr="00676B0E" w:rsidRDefault="00390F88" w:rsidP="00C15E3C">
      <w:pPr>
        <w:rPr>
          <w:rFonts w:ascii="Times New Roman" w:hAnsi="Times New Roman" w:cs="Times New Roman"/>
          <w:lang w:val="es-ES"/>
        </w:rPr>
      </w:pPr>
    </w:p>
    <w:p w:rsidR="00390F88" w:rsidRPr="00676B0E" w:rsidRDefault="00390F88" w:rsidP="00C15E3C">
      <w:pPr>
        <w:rPr>
          <w:rFonts w:ascii="Times New Roman" w:hAnsi="Times New Roman" w:cs="Times New Roman"/>
          <w:lang w:val="es-ES"/>
        </w:rPr>
      </w:pPr>
    </w:p>
    <w:p w:rsidR="00390F88" w:rsidRPr="00676B0E" w:rsidRDefault="00390F88" w:rsidP="00C15E3C">
      <w:pPr>
        <w:rPr>
          <w:rFonts w:ascii="Times New Roman" w:hAnsi="Times New Roman" w:cs="Times New Roman"/>
          <w:lang w:val="es-ES"/>
        </w:rPr>
      </w:pPr>
    </w:p>
    <w:p w:rsidR="00390F88" w:rsidRPr="00676B0E" w:rsidRDefault="00390F88" w:rsidP="00C15E3C">
      <w:pPr>
        <w:rPr>
          <w:rFonts w:ascii="Times New Roman" w:hAnsi="Times New Roman" w:cs="Times New Roman"/>
          <w:lang w:val="es-ES"/>
        </w:rPr>
      </w:pPr>
    </w:p>
    <w:p w:rsidR="00390F88" w:rsidRPr="00676B0E" w:rsidRDefault="00390F88" w:rsidP="00C15E3C">
      <w:pPr>
        <w:rPr>
          <w:rFonts w:ascii="Times New Roman" w:hAnsi="Times New Roman" w:cs="Times New Roman"/>
          <w:lang w:val="es-ES"/>
        </w:rPr>
      </w:pPr>
    </w:p>
    <w:p w:rsidR="00390F88" w:rsidRPr="00676B0E" w:rsidRDefault="00390F88" w:rsidP="00C15E3C">
      <w:pPr>
        <w:rPr>
          <w:rFonts w:ascii="Times New Roman" w:hAnsi="Times New Roman" w:cs="Times New Roman"/>
          <w:lang w:val="es-ES"/>
        </w:rPr>
      </w:pPr>
    </w:p>
    <w:p w:rsidR="00390F88" w:rsidRPr="00676B0E" w:rsidRDefault="00390F88" w:rsidP="00C15E3C">
      <w:pPr>
        <w:rPr>
          <w:rFonts w:ascii="Times New Roman" w:hAnsi="Times New Roman" w:cs="Times New Roman"/>
          <w:lang w:val="es-ES"/>
        </w:rPr>
      </w:pPr>
    </w:p>
    <w:p w:rsidR="00390F88" w:rsidRPr="00676B0E" w:rsidRDefault="00390F88" w:rsidP="00C15E3C">
      <w:pPr>
        <w:rPr>
          <w:rFonts w:ascii="Times New Roman" w:hAnsi="Times New Roman" w:cs="Times New Roman"/>
          <w:lang w:val="es-ES"/>
        </w:rPr>
      </w:pPr>
    </w:p>
    <w:p w:rsidR="00390F88" w:rsidRPr="00676B0E" w:rsidRDefault="00390F88" w:rsidP="00C15E3C">
      <w:pPr>
        <w:rPr>
          <w:rFonts w:ascii="Times New Roman" w:hAnsi="Times New Roman" w:cs="Times New Roman"/>
          <w:lang w:val="es-ES"/>
        </w:rPr>
      </w:pPr>
    </w:p>
    <w:p w:rsidR="00390F88" w:rsidRPr="00676B0E" w:rsidRDefault="00390F88" w:rsidP="00C15E3C">
      <w:pPr>
        <w:rPr>
          <w:rFonts w:ascii="Times New Roman" w:hAnsi="Times New Roman" w:cs="Times New Roman"/>
          <w:lang w:val="es-ES"/>
        </w:rPr>
      </w:pPr>
    </w:p>
    <w:p w:rsidR="00390F88" w:rsidRPr="00676B0E" w:rsidRDefault="00390F88" w:rsidP="00C15E3C">
      <w:pPr>
        <w:rPr>
          <w:rFonts w:ascii="Times New Roman" w:hAnsi="Times New Roman" w:cs="Times New Roman"/>
          <w:lang w:val="es-ES"/>
        </w:rPr>
      </w:pPr>
    </w:p>
    <w:p w:rsidR="00390F88" w:rsidRDefault="00390F88" w:rsidP="00C15E3C">
      <w:pPr>
        <w:rPr>
          <w:rFonts w:ascii="Times New Roman" w:hAnsi="Times New Roman" w:cs="Times New Roman"/>
          <w:lang w:val="es-ES"/>
        </w:rPr>
      </w:pPr>
    </w:p>
    <w:p w:rsidR="003A76CF" w:rsidRPr="00676B0E" w:rsidRDefault="003A76CF" w:rsidP="00C15E3C">
      <w:pPr>
        <w:rPr>
          <w:rFonts w:ascii="Times New Roman" w:hAnsi="Times New Roman" w:cs="Times New Roman"/>
          <w:lang w:val="es-ES"/>
        </w:rPr>
      </w:pPr>
    </w:p>
    <w:p w:rsidR="008E07BC" w:rsidRPr="00676B0E" w:rsidRDefault="00C15E3C" w:rsidP="008E07BC">
      <w:pPr>
        <w:rPr>
          <w:rFonts w:ascii="Times New Roman" w:hAnsi="Times New Roman" w:cs="Times New Roman"/>
          <w:b/>
          <w:lang w:val="es-ES"/>
        </w:rPr>
      </w:pPr>
      <w:r w:rsidRPr="00676B0E">
        <w:rPr>
          <w:rFonts w:ascii="Times New Roman" w:hAnsi="Times New Roman" w:cs="Times New Roman"/>
          <w:b/>
          <w:lang w:val="es-ES"/>
        </w:rPr>
        <w:lastRenderedPageBreak/>
        <w:t>Anexo 5</w:t>
      </w:r>
    </w:p>
    <w:p w:rsidR="008E07BC" w:rsidRPr="00676B0E" w:rsidRDefault="008E07BC" w:rsidP="008E07BC">
      <w:pPr>
        <w:pStyle w:val="Prrafodelista"/>
        <w:spacing w:after="160" w:line="360" w:lineRule="auto"/>
        <w:ind w:left="1440"/>
        <w:jc w:val="left"/>
        <w:rPr>
          <w:rFonts w:ascii="Times New Roman" w:hAnsi="Times New Roman" w:cs="Times New Roman"/>
          <w:sz w:val="24"/>
          <w:szCs w:val="24"/>
        </w:rPr>
      </w:pPr>
    </w:p>
    <w:p w:rsidR="008E07BC" w:rsidRPr="00676B0E" w:rsidRDefault="008E07BC" w:rsidP="008E07BC">
      <w:pPr>
        <w:pStyle w:val="Prrafodelista"/>
        <w:spacing w:after="160" w:line="360" w:lineRule="auto"/>
        <w:ind w:left="1440"/>
        <w:jc w:val="left"/>
        <w:rPr>
          <w:rFonts w:ascii="Times New Roman" w:hAnsi="Times New Roman" w:cs="Times New Roman"/>
          <w:sz w:val="20"/>
          <w:szCs w:val="20"/>
          <w:vertAlign w:val="baseline"/>
        </w:rPr>
      </w:pPr>
      <w:r w:rsidRPr="00676B0E">
        <w:rPr>
          <w:rFonts w:ascii="Times New Roman" w:hAnsi="Times New Roman" w:cs="Times New Roman"/>
          <w:sz w:val="24"/>
          <w:szCs w:val="24"/>
          <w:vertAlign w:val="baseline"/>
        </w:rPr>
        <w:t>Resumen competidores Indirectos de Viña del Mar.</w:t>
      </w:r>
    </w:p>
    <w:p w:rsidR="008E07BC" w:rsidRPr="00676B0E" w:rsidRDefault="008E07BC" w:rsidP="008E07BC">
      <w:pPr>
        <w:pStyle w:val="Prrafodelista"/>
        <w:spacing w:after="160" w:line="360" w:lineRule="auto"/>
        <w:ind w:left="1440"/>
        <w:jc w:val="left"/>
        <w:rPr>
          <w:rFonts w:ascii="Times New Roman" w:hAnsi="Times New Roman" w:cs="Times New Roman"/>
          <w:b/>
          <w:sz w:val="20"/>
          <w:szCs w:val="20"/>
        </w:rPr>
      </w:pPr>
    </w:p>
    <w:tbl>
      <w:tblPr>
        <w:tblStyle w:val="Sombreadomedio1-nfasis3"/>
        <w:tblW w:w="5000" w:type="pct"/>
        <w:tblLayout w:type="fixed"/>
        <w:tblLook w:val="06A0" w:firstRow="1" w:lastRow="0" w:firstColumn="1" w:lastColumn="0" w:noHBand="1" w:noVBand="1"/>
      </w:tblPr>
      <w:tblGrid>
        <w:gridCol w:w="1294"/>
        <w:gridCol w:w="1312"/>
        <w:gridCol w:w="1793"/>
        <w:gridCol w:w="3153"/>
        <w:gridCol w:w="1549"/>
      </w:tblGrid>
      <w:tr w:rsidR="008E07BC" w:rsidRPr="00676B0E" w:rsidTr="00B86AD4">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711" w:type="pct"/>
            <w:vAlign w:val="center"/>
            <w:hideMark/>
          </w:tcPr>
          <w:p w:rsidR="008E07BC" w:rsidRPr="00676B0E" w:rsidRDefault="008E07BC" w:rsidP="00B86AD4">
            <w:pPr>
              <w:spacing w:line="360" w:lineRule="auto"/>
              <w:rPr>
                <w:rFonts w:ascii="Times New Roman" w:eastAsia="Times New Roman" w:hAnsi="Times New Roman" w:cs="Times New Roman"/>
                <w:color w:val="000000"/>
              </w:rPr>
            </w:pPr>
          </w:p>
          <w:p w:rsidR="008E07BC" w:rsidRPr="00676B0E" w:rsidRDefault="008E07BC" w:rsidP="00B86AD4">
            <w:pPr>
              <w:spacing w:line="360" w:lineRule="auto"/>
              <w:rPr>
                <w:rFonts w:ascii="Times New Roman" w:eastAsia="Times New Roman" w:hAnsi="Times New Roman" w:cs="Times New Roman"/>
                <w:color w:val="000000"/>
              </w:rPr>
            </w:pPr>
          </w:p>
        </w:tc>
        <w:tc>
          <w:tcPr>
            <w:tcW w:w="721" w:type="pct"/>
            <w:vAlign w:val="center"/>
            <w:hideMark/>
          </w:tcPr>
          <w:p w:rsidR="008E07BC" w:rsidRPr="00676B0E" w:rsidRDefault="008E07BC" w:rsidP="00B86AD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Ubicación</w:t>
            </w:r>
          </w:p>
        </w:tc>
        <w:tc>
          <w:tcPr>
            <w:tcW w:w="985" w:type="pct"/>
            <w:vAlign w:val="center"/>
            <w:hideMark/>
          </w:tcPr>
          <w:p w:rsidR="008E07BC" w:rsidRPr="00676B0E" w:rsidRDefault="008E07BC" w:rsidP="00B86AD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Teléfono</w:t>
            </w:r>
          </w:p>
        </w:tc>
        <w:tc>
          <w:tcPr>
            <w:tcW w:w="1732" w:type="pct"/>
            <w:vAlign w:val="center"/>
            <w:hideMark/>
          </w:tcPr>
          <w:p w:rsidR="008E07BC" w:rsidRPr="00676B0E" w:rsidRDefault="008E07BC" w:rsidP="00B86AD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Sitio Web y correo electrónico</w:t>
            </w:r>
          </w:p>
        </w:tc>
        <w:tc>
          <w:tcPr>
            <w:tcW w:w="851" w:type="pct"/>
            <w:vAlign w:val="center"/>
            <w:hideMark/>
          </w:tcPr>
          <w:p w:rsidR="008E07BC" w:rsidRPr="00676B0E" w:rsidRDefault="008E07BC" w:rsidP="00B86AD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Precios</w:t>
            </w:r>
          </w:p>
        </w:tc>
      </w:tr>
      <w:tr w:rsidR="008E07BC" w:rsidRPr="00676B0E" w:rsidTr="00B86AD4">
        <w:trPr>
          <w:trHeight w:val="414"/>
        </w:trPr>
        <w:tc>
          <w:tcPr>
            <w:cnfStyle w:val="001000000000" w:firstRow="0" w:lastRow="0" w:firstColumn="1" w:lastColumn="0" w:oddVBand="0" w:evenVBand="0" w:oddHBand="0" w:evenHBand="0" w:firstRowFirstColumn="0" w:firstRowLastColumn="0" w:lastRowFirstColumn="0" w:lastRowLastColumn="0"/>
            <w:tcW w:w="711" w:type="pct"/>
            <w:vMerge w:val="restart"/>
            <w:hideMark/>
          </w:tcPr>
          <w:p w:rsidR="008E07BC" w:rsidRPr="00676B0E" w:rsidRDefault="008E07BC" w:rsidP="00B86AD4">
            <w:pPr>
              <w:spacing w:line="360" w:lineRule="auto"/>
              <w:rPr>
                <w:rFonts w:ascii="Times New Roman" w:eastAsia="Times New Roman" w:hAnsi="Times New Roman" w:cs="Times New Roman"/>
                <w:b w:val="0"/>
                <w:color w:val="000000"/>
              </w:rPr>
            </w:pPr>
            <w:r w:rsidRPr="00676B0E">
              <w:rPr>
                <w:rFonts w:ascii="Times New Roman" w:eastAsia="Times New Roman" w:hAnsi="Times New Roman" w:cs="Times New Roman"/>
                <w:b w:val="0"/>
                <w:color w:val="000000"/>
              </w:rPr>
              <w:t>Casa Senior</w:t>
            </w:r>
          </w:p>
        </w:tc>
        <w:tc>
          <w:tcPr>
            <w:tcW w:w="721" w:type="pct"/>
            <w:vMerge w:val="restart"/>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3 norte 899, Viña del Mar.</w:t>
            </w:r>
          </w:p>
        </w:tc>
        <w:tc>
          <w:tcPr>
            <w:tcW w:w="985" w:type="pct"/>
            <w:vMerge w:val="restart"/>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32 2685341</w:t>
            </w:r>
          </w:p>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+56 9 88 683773</w:t>
            </w:r>
          </w:p>
        </w:tc>
        <w:tc>
          <w:tcPr>
            <w:tcW w:w="1732" w:type="pct"/>
            <w:vMerge w:val="restart"/>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www.casasenior.cl                                                   contacto@casasenior.cl</w:t>
            </w:r>
          </w:p>
        </w:tc>
        <w:tc>
          <w:tcPr>
            <w:tcW w:w="851" w:type="pct"/>
            <w:vMerge w:val="restart"/>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xml:space="preserve">Valor diario $23.000 </w:t>
            </w:r>
          </w:p>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Valor Mensual: $300.000</w:t>
            </w:r>
          </w:p>
        </w:tc>
      </w:tr>
      <w:tr w:rsidR="008E07BC" w:rsidRPr="00676B0E" w:rsidTr="00B86AD4">
        <w:trPr>
          <w:trHeight w:val="932"/>
        </w:trPr>
        <w:tc>
          <w:tcPr>
            <w:cnfStyle w:val="001000000000" w:firstRow="0" w:lastRow="0" w:firstColumn="1" w:lastColumn="0" w:oddVBand="0" w:evenVBand="0" w:oddHBand="0" w:evenHBand="0" w:firstRowFirstColumn="0" w:firstRowLastColumn="0" w:lastRowFirstColumn="0" w:lastRowLastColumn="0"/>
            <w:tcW w:w="711" w:type="pct"/>
            <w:vMerge/>
            <w:hideMark/>
          </w:tcPr>
          <w:p w:rsidR="008E07BC" w:rsidRPr="00676B0E" w:rsidRDefault="008E07BC" w:rsidP="00B86AD4">
            <w:pPr>
              <w:spacing w:line="360" w:lineRule="auto"/>
              <w:rPr>
                <w:rFonts w:ascii="Times New Roman" w:eastAsia="Times New Roman" w:hAnsi="Times New Roman" w:cs="Times New Roman"/>
                <w:b w:val="0"/>
                <w:color w:val="000000"/>
              </w:rPr>
            </w:pPr>
          </w:p>
        </w:tc>
        <w:tc>
          <w:tcPr>
            <w:tcW w:w="721" w:type="pct"/>
            <w:vMerge/>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985" w:type="pct"/>
            <w:vMerge/>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732" w:type="pct"/>
            <w:vMerge/>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851" w:type="pct"/>
            <w:vMerge/>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r w:rsidR="008E07BC" w:rsidRPr="00676B0E" w:rsidTr="00B86AD4">
        <w:trPr>
          <w:trHeight w:val="414"/>
        </w:trPr>
        <w:tc>
          <w:tcPr>
            <w:cnfStyle w:val="001000000000" w:firstRow="0" w:lastRow="0" w:firstColumn="1" w:lastColumn="0" w:oddVBand="0" w:evenVBand="0" w:oddHBand="0" w:evenHBand="0" w:firstRowFirstColumn="0" w:firstRowLastColumn="0" w:lastRowFirstColumn="0" w:lastRowLastColumn="0"/>
            <w:tcW w:w="711" w:type="pct"/>
            <w:vMerge w:val="restart"/>
            <w:hideMark/>
          </w:tcPr>
          <w:p w:rsidR="008E07BC" w:rsidRPr="00676B0E" w:rsidRDefault="008E07BC" w:rsidP="00B86AD4">
            <w:pPr>
              <w:spacing w:line="360" w:lineRule="auto"/>
              <w:rPr>
                <w:rFonts w:ascii="Times New Roman" w:eastAsia="Times New Roman" w:hAnsi="Times New Roman" w:cs="Times New Roman"/>
                <w:b w:val="0"/>
                <w:color w:val="000000"/>
              </w:rPr>
            </w:pPr>
            <w:r w:rsidRPr="00676B0E">
              <w:rPr>
                <w:rFonts w:ascii="Times New Roman" w:eastAsia="Times New Roman" w:hAnsi="Times New Roman" w:cs="Times New Roman"/>
                <w:b w:val="0"/>
                <w:color w:val="000000"/>
              </w:rPr>
              <w:t>Residencia Bordemar</w:t>
            </w:r>
          </w:p>
        </w:tc>
        <w:tc>
          <w:tcPr>
            <w:tcW w:w="721" w:type="pct"/>
            <w:vMerge w:val="restart"/>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xml:space="preserve">Barros Borgoño #491, Concón. </w:t>
            </w:r>
          </w:p>
        </w:tc>
        <w:tc>
          <w:tcPr>
            <w:tcW w:w="985" w:type="pct"/>
            <w:vMerge w:val="restart"/>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xml:space="preserve">32 3365032 </w:t>
            </w:r>
          </w:p>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+56 9 63736527</w:t>
            </w:r>
          </w:p>
        </w:tc>
        <w:tc>
          <w:tcPr>
            <w:tcW w:w="1732" w:type="pct"/>
            <w:vMerge w:val="restart"/>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www.residenciabordemar.cl contacto@residenciabordemar.cl</w:t>
            </w:r>
          </w:p>
        </w:tc>
        <w:tc>
          <w:tcPr>
            <w:tcW w:w="851" w:type="pct"/>
            <w:vMerge w:val="restart"/>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Valor diario: $26.000</w:t>
            </w:r>
          </w:p>
        </w:tc>
      </w:tr>
      <w:tr w:rsidR="008E07BC" w:rsidRPr="00676B0E" w:rsidTr="00B86AD4">
        <w:trPr>
          <w:trHeight w:val="414"/>
        </w:trPr>
        <w:tc>
          <w:tcPr>
            <w:cnfStyle w:val="001000000000" w:firstRow="0" w:lastRow="0" w:firstColumn="1" w:lastColumn="0" w:oddVBand="0" w:evenVBand="0" w:oddHBand="0" w:evenHBand="0" w:firstRowFirstColumn="0" w:firstRowLastColumn="0" w:lastRowFirstColumn="0" w:lastRowLastColumn="0"/>
            <w:tcW w:w="711" w:type="pct"/>
            <w:vMerge/>
            <w:hideMark/>
          </w:tcPr>
          <w:p w:rsidR="008E07BC" w:rsidRPr="00676B0E" w:rsidRDefault="008E07BC" w:rsidP="00B86AD4">
            <w:pPr>
              <w:spacing w:line="360" w:lineRule="auto"/>
              <w:rPr>
                <w:rFonts w:ascii="Times New Roman" w:eastAsia="Times New Roman" w:hAnsi="Times New Roman" w:cs="Times New Roman"/>
                <w:b w:val="0"/>
                <w:color w:val="000000"/>
              </w:rPr>
            </w:pPr>
          </w:p>
        </w:tc>
        <w:tc>
          <w:tcPr>
            <w:tcW w:w="721" w:type="pct"/>
            <w:vMerge/>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985" w:type="pct"/>
            <w:vMerge/>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732" w:type="pct"/>
            <w:vMerge/>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851" w:type="pct"/>
            <w:vMerge/>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r w:rsidR="008E07BC" w:rsidRPr="00676B0E" w:rsidTr="00B86AD4">
        <w:trPr>
          <w:trHeight w:val="414"/>
        </w:trPr>
        <w:tc>
          <w:tcPr>
            <w:cnfStyle w:val="001000000000" w:firstRow="0" w:lastRow="0" w:firstColumn="1" w:lastColumn="0" w:oddVBand="0" w:evenVBand="0" w:oddHBand="0" w:evenHBand="0" w:firstRowFirstColumn="0" w:firstRowLastColumn="0" w:lastRowFirstColumn="0" w:lastRowLastColumn="0"/>
            <w:tcW w:w="711" w:type="pct"/>
            <w:vMerge/>
            <w:hideMark/>
          </w:tcPr>
          <w:p w:rsidR="008E07BC" w:rsidRPr="00676B0E" w:rsidRDefault="008E07BC" w:rsidP="00B86AD4">
            <w:pPr>
              <w:spacing w:line="360" w:lineRule="auto"/>
              <w:rPr>
                <w:rFonts w:ascii="Times New Roman" w:eastAsia="Times New Roman" w:hAnsi="Times New Roman" w:cs="Times New Roman"/>
                <w:b w:val="0"/>
                <w:color w:val="000000"/>
              </w:rPr>
            </w:pPr>
          </w:p>
        </w:tc>
        <w:tc>
          <w:tcPr>
            <w:tcW w:w="721" w:type="pct"/>
            <w:vMerge/>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985" w:type="pct"/>
            <w:vMerge/>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732" w:type="pct"/>
            <w:vMerge/>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851" w:type="pct"/>
            <w:vMerge/>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r w:rsidR="008E07BC" w:rsidRPr="00676B0E" w:rsidTr="00B86AD4">
        <w:trPr>
          <w:trHeight w:val="414"/>
        </w:trPr>
        <w:tc>
          <w:tcPr>
            <w:cnfStyle w:val="001000000000" w:firstRow="0" w:lastRow="0" w:firstColumn="1" w:lastColumn="0" w:oddVBand="0" w:evenVBand="0" w:oddHBand="0" w:evenHBand="0" w:firstRowFirstColumn="0" w:firstRowLastColumn="0" w:lastRowFirstColumn="0" w:lastRowLastColumn="0"/>
            <w:tcW w:w="711" w:type="pct"/>
            <w:vMerge/>
            <w:hideMark/>
          </w:tcPr>
          <w:p w:rsidR="008E07BC" w:rsidRPr="00676B0E" w:rsidRDefault="008E07BC" w:rsidP="00B86AD4">
            <w:pPr>
              <w:spacing w:line="360" w:lineRule="auto"/>
              <w:rPr>
                <w:rFonts w:ascii="Times New Roman" w:eastAsia="Times New Roman" w:hAnsi="Times New Roman" w:cs="Times New Roman"/>
                <w:b w:val="0"/>
                <w:color w:val="000000"/>
              </w:rPr>
            </w:pPr>
          </w:p>
        </w:tc>
        <w:tc>
          <w:tcPr>
            <w:tcW w:w="721" w:type="pct"/>
            <w:vMerge/>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985" w:type="pct"/>
            <w:vMerge/>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732" w:type="pct"/>
            <w:vMerge/>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851" w:type="pct"/>
            <w:vMerge/>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r w:rsidR="008E07BC" w:rsidRPr="00676B0E" w:rsidTr="00B86AD4">
        <w:trPr>
          <w:trHeight w:val="414"/>
        </w:trPr>
        <w:tc>
          <w:tcPr>
            <w:cnfStyle w:val="001000000000" w:firstRow="0" w:lastRow="0" w:firstColumn="1" w:lastColumn="0" w:oddVBand="0" w:evenVBand="0" w:oddHBand="0" w:evenHBand="0" w:firstRowFirstColumn="0" w:firstRowLastColumn="0" w:lastRowFirstColumn="0" w:lastRowLastColumn="0"/>
            <w:tcW w:w="711" w:type="pct"/>
            <w:vMerge w:val="restart"/>
            <w:hideMark/>
          </w:tcPr>
          <w:p w:rsidR="008E07BC" w:rsidRPr="00676B0E" w:rsidRDefault="008E07BC" w:rsidP="00B86AD4">
            <w:pPr>
              <w:spacing w:line="360" w:lineRule="auto"/>
              <w:rPr>
                <w:rFonts w:ascii="Times New Roman" w:eastAsia="Times New Roman" w:hAnsi="Times New Roman" w:cs="Times New Roman"/>
                <w:b w:val="0"/>
                <w:color w:val="000000"/>
              </w:rPr>
            </w:pPr>
            <w:r w:rsidRPr="00676B0E">
              <w:rPr>
                <w:rFonts w:ascii="Times New Roman" w:eastAsia="Times New Roman" w:hAnsi="Times New Roman" w:cs="Times New Roman"/>
                <w:b w:val="0"/>
                <w:color w:val="000000"/>
              </w:rPr>
              <w:t>Residencia Natania</w:t>
            </w:r>
          </w:p>
        </w:tc>
        <w:tc>
          <w:tcPr>
            <w:tcW w:w="721" w:type="pct"/>
            <w:vMerge w:val="restart"/>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Balmaceda #429, reñaca, Viña del Mar.</w:t>
            </w:r>
          </w:p>
        </w:tc>
        <w:tc>
          <w:tcPr>
            <w:tcW w:w="985" w:type="pct"/>
            <w:vMerge w:val="restart"/>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32 2833181</w:t>
            </w:r>
          </w:p>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32 2831285</w:t>
            </w:r>
          </w:p>
        </w:tc>
        <w:tc>
          <w:tcPr>
            <w:tcW w:w="1732" w:type="pct"/>
            <w:vMerge w:val="restart"/>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residencia-natania.empresasenchile.cl</w:t>
            </w:r>
          </w:p>
        </w:tc>
        <w:tc>
          <w:tcPr>
            <w:tcW w:w="851" w:type="pct"/>
            <w:vMerge w:val="restart"/>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Valor Mensual: $350.000</w:t>
            </w:r>
          </w:p>
        </w:tc>
      </w:tr>
      <w:tr w:rsidR="008E07BC" w:rsidRPr="00676B0E" w:rsidTr="00B86AD4">
        <w:trPr>
          <w:trHeight w:val="885"/>
        </w:trPr>
        <w:tc>
          <w:tcPr>
            <w:cnfStyle w:val="001000000000" w:firstRow="0" w:lastRow="0" w:firstColumn="1" w:lastColumn="0" w:oddVBand="0" w:evenVBand="0" w:oddHBand="0" w:evenHBand="0" w:firstRowFirstColumn="0" w:firstRowLastColumn="0" w:lastRowFirstColumn="0" w:lastRowLastColumn="0"/>
            <w:tcW w:w="711" w:type="pct"/>
            <w:vMerge/>
            <w:hideMark/>
          </w:tcPr>
          <w:p w:rsidR="008E07BC" w:rsidRPr="00676B0E" w:rsidRDefault="008E07BC" w:rsidP="00B86AD4">
            <w:pPr>
              <w:spacing w:line="360" w:lineRule="auto"/>
              <w:rPr>
                <w:rFonts w:ascii="Times New Roman" w:eastAsia="Times New Roman" w:hAnsi="Times New Roman" w:cs="Times New Roman"/>
                <w:b w:val="0"/>
                <w:color w:val="000000"/>
              </w:rPr>
            </w:pPr>
          </w:p>
        </w:tc>
        <w:tc>
          <w:tcPr>
            <w:tcW w:w="721" w:type="pct"/>
            <w:vMerge/>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985" w:type="pct"/>
            <w:vMerge/>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732" w:type="pct"/>
            <w:vMerge/>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851" w:type="pct"/>
            <w:vMerge/>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r w:rsidR="008E07BC" w:rsidRPr="00676B0E" w:rsidTr="00B86AD4">
        <w:trPr>
          <w:trHeight w:val="414"/>
        </w:trPr>
        <w:tc>
          <w:tcPr>
            <w:cnfStyle w:val="001000000000" w:firstRow="0" w:lastRow="0" w:firstColumn="1" w:lastColumn="0" w:oddVBand="0" w:evenVBand="0" w:oddHBand="0" w:evenHBand="0" w:firstRowFirstColumn="0" w:firstRowLastColumn="0" w:lastRowFirstColumn="0" w:lastRowLastColumn="0"/>
            <w:tcW w:w="711" w:type="pct"/>
            <w:vMerge w:val="restart"/>
            <w:hideMark/>
          </w:tcPr>
          <w:p w:rsidR="008E07BC" w:rsidRPr="00676B0E" w:rsidRDefault="008E07BC" w:rsidP="00B86AD4">
            <w:pPr>
              <w:spacing w:line="360" w:lineRule="auto"/>
              <w:rPr>
                <w:rFonts w:ascii="Times New Roman" w:eastAsia="Times New Roman" w:hAnsi="Times New Roman" w:cs="Times New Roman"/>
                <w:b w:val="0"/>
                <w:color w:val="000000"/>
              </w:rPr>
            </w:pPr>
            <w:r w:rsidRPr="00676B0E">
              <w:rPr>
                <w:rFonts w:ascii="Times New Roman" w:eastAsia="Times New Roman" w:hAnsi="Times New Roman" w:cs="Times New Roman"/>
                <w:b w:val="0"/>
                <w:color w:val="000000"/>
              </w:rPr>
              <w:t>La alborada</w:t>
            </w:r>
          </w:p>
        </w:tc>
        <w:tc>
          <w:tcPr>
            <w:tcW w:w="721" w:type="pct"/>
            <w:vMerge w:val="restart"/>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Valdés Vergara #599, Viña del Mar.</w:t>
            </w:r>
          </w:p>
        </w:tc>
        <w:tc>
          <w:tcPr>
            <w:tcW w:w="985" w:type="pct"/>
            <w:vMerge w:val="restart"/>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32 2672161​​</w:t>
            </w:r>
          </w:p>
        </w:tc>
        <w:tc>
          <w:tcPr>
            <w:tcW w:w="1732" w:type="pct"/>
            <w:vMerge w:val="restart"/>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www.casadereposoalborada.cl contacto@casadereposolaalborada.cl</w:t>
            </w:r>
          </w:p>
        </w:tc>
        <w:tc>
          <w:tcPr>
            <w:tcW w:w="851" w:type="pct"/>
            <w:vMerge w:val="restart"/>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Valor Mensual: $320.000</w:t>
            </w:r>
          </w:p>
        </w:tc>
      </w:tr>
      <w:tr w:rsidR="008E07BC" w:rsidRPr="00676B0E" w:rsidTr="00B86AD4">
        <w:trPr>
          <w:trHeight w:val="414"/>
        </w:trPr>
        <w:tc>
          <w:tcPr>
            <w:cnfStyle w:val="001000000000" w:firstRow="0" w:lastRow="0" w:firstColumn="1" w:lastColumn="0" w:oddVBand="0" w:evenVBand="0" w:oddHBand="0" w:evenHBand="0" w:firstRowFirstColumn="0" w:firstRowLastColumn="0" w:lastRowFirstColumn="0" w:lastRowLastColumn="0"/>
            <w:tcW w:w="711" w:type="pct"/>
            <w:vMerge/>
            <w:hideMark/>
          </w:tcPr>
          <w:p w:rsidR="008E07BC" w:rsidRPr="00676B0E" w:rsidRDefault="008E07BC" w:rsidP="00B86AD4">
            <w:pPr>
              <w:spacing w:line="360" w:lineRule="auto"/>
              <w:rPr>
                <w:rFonts w:ascii="Times New Roman" w:eastAsia="Times New Roman" w:hAnsi="Times New Roman" w:cs="Times New Roman"/>
                <w:color w:val="000000"/>
              </w:rPr>
            </w:pPr>
          </w:p>
        </w:tc>
        <w:tc>
          <w:tcPr>
            <w:tcW w:w="721" w:type="pct"/>
            <w:vMerge/>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985" w:type="pct"/>
            <w:vMerge/>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1732" w:type="pct"/>
            <w:vMerge/>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851" w:type="pct"/>
            <w:vMerge/>
            <w:hideMark/>
          </w:tcPr>
          <w:p w:rsidR="008E07BC" w:rsidRPr="00676B0E" w:rsidRDefault="008E07BC" w:rsidP="00B86AD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bl>
    <w:p w:rsidR="008E07BC" w:rsidRPr="00676B0E" w:rsidRDefault="008E07BC" w:rsidP="008E07BC">
      <w:pPr>
        <w:pStyle w:val="Prrafodelista"/>
        <w:spacing w:after="160" w:line="360" w:lineRule="auto"/>
        <w:ind w:left="1440"/>
        <w:jc w:val="left"/>
        <w:rPr>
          <w:rFonts w:ascii="Times New Roman" w:hAnsi="Times New Roman" w:cs="Times New Roman"/>
          <w:sz w:val="20"/>
          <w:szCs w:val="20"/>
          <w:vertAlign w:val="baseline"/>
        </w:rPr>
      </w:pPr>
    </w:p>
    <w:p w:rsidR="008E07BC" w:rsidRPr="00676B0E" w:rsidRDefault="008E07BC" w:rsidP="008E07BC">
      <w:pPr>
        <w:pStyle w:val="Prrafodelista"/>
        <w:spacing w:after="160" w:line="360" w:lineRule="auto"/>
        <w:ind w:left="0"/>
        <w:jc w:val="left"/>
        <w:rPr>
          <w:rFonts w:ascii="Times New Roman" w:hAnsi="Times New Roman" w:cs="Times New Roman"/>
          <w:sz w:val="20"/>
          <w:szCs w:val="20"/>
          <w:vertAlign w:val="baseline"/>
        </w:rPr>
      </w:pPr>
      <w:r w:rsidRPr="00676B0E">
        <w:rPr>
          <w:rFonts w:ascii="Times New Roman" w:hAnsi="Times New Roman" w:cs="Times New Roman"/>
          <w:sz w:val="20"/>
          <w:szCs w:val="20"/>
          <w:vertAlign w:val="baseline"/>
        </w:rPr>
        <w:t>Fuente: Elaboración Propia.</w:t>
      </w:r>
    </w:p>
    <w:p w:rsidR="00390F88" w:rsidRDefault="00390F88" w:rsidP="008E07BC">
      <w:pPr>
        <w:pStyle w:val="Prrafodelista"/>
        <w:spacing w:after="160" w:line="360" w:lineRule="auto"/>
        <w:ind w:left="0"/>
        <w:jc w:val="left"/>
        <w:rPr>
          <w:rFonts w:ascii="Times New Roman" w:hAnsi="Times New Roman" w:cs="Times New Roman"/>
          <w:sz w:val="20"/>
          <w:szCs w:val="20"/>
          <w:vertAlign w:val="baseline"/>
        </w:rPr>
      </w:pPr>
    </w:p>
    <w:p w:rsidR="003A76CF" w:rsidRPr="00676B0E" w:rsidRDefault="003A76CF" w:rsidP="008E07BC">
      <w:pPr>
        <w:pStyle w:val="Prrafodelista"/>
        <w:spacing w:after="160" w:line="360" w:lineRule="auto"/>
        <w:ind w:left="0"/>
        <w:jc w:val="left"/>
        <w:rPr>
          <w:rFonts w:ascii="Times New Roman" w:hAnsi="Times New Roman" w:cs="Times New Roman"/>
          <w:sz w:val="20"/>
          <w:szCs w:val="20"/>
          <w:vertAlign w:val="baseline"/>
        </w:rPr>
      </w:pPr>
    </w:p>
    <w:p w:rsidR="008E07BC" w:rsidRPr="00676B0E" w:rsidRDefault="00C15E3C" w:rsidP="00C15E3C">
      <w:pPr>
        <w:pStyle w:val="Ttulo2"/>
        <w:rPr>
          <w:rFonts w:cs="Times New Roman"/>
        </w:rPr>
      </w:pPr>
      <w:bookmarkStart w:id="163" w:name="_Toc361665122"/>
      <w:r w:rsidRPr="00676B0E">
        <w:rPr>
          <w:rFonts w:cs="Times New Roman"/>
        </w:rPr>
        <w:lastRenderedPageBreak/>
        <w:t>Anexos Recursos Humanos</w:t>
      </w:r>
      <w:bookmarkEnd w:id="163"/>
    </w:p>
    <w:p w:rsidR="003A76CF" w:rsidRDefault="003A76CF" w:rsidP="00D01D2B">
      <w:pPr>
        <w:spacing w:line="360" w:lineRule="auto"/>
        <w:rPr>
          <w:rFonts w:ascii="Times New Roman" w:hAnsi="Times New Roman" w:cs="Times New Roman"/>
          <w:b/>
          <w:lang w:val="es-CL"/>
        </w:rPr>
      </w:pPr>
    </w:p>
    <w:p w:rsidR="00D01D2B" w:rsidRPr="00676B0E" w:rsidRDefault="00C15E3C" w:rsidP="00D01D2B">
      <w:pPr>
        <w:spacing w:line="360" w:lineRule="auto"/>
        <w:rPr>
          <w:rFonts w:ascii="Times New Roman" w:hAnsi="Times New Roman" w:cs="Times New Roman"/>
          <w:b/>
          <w:lang w:val="es-CL"/>
        </w:rPr>
      </w:pPr>
      <w:r w:rsidRPr="00676B0E">
        <w:rPr>
          <w:rFonts w:ascii="Times New Roman" w:hAnsi="Times New Roman" w:cs="Times New Roman"/>
          <w:b/>
          <w:lang w:val="es-CL"/>
        </w:rPr>
        <w:t>Anexo 6</w:t>
      </w:r>
      <w:r w:rsidR="00D01D2B" w:rsidRPr="00676B0E">
        <w:rPr>
          <w:rFonts w:ascii="Times New Roman" w:hAnsi="Times New Roman" w:cs="Times New Roman"/>
          <w:b/>
          <w:lang w:val="es-CL"/>
        </w:rPr>
        <w:t>:</w:t>
      </w:r>
    </w:p>
    <w:p w:rsidR="00D01D2B" w:rsidRPr="00676B0E" w:rsidRDefault="00D01D2B" w:rsidP="00D01D2B">
      <w:pPr>
        <w:spacing w:line="360" w:lineRule="auto"/>
        <w:rPr>
          <w:rFonts w:ascii="Times New Roman" w:hAnsi="Times New Roman" w:cs="Times New Roman"/>
          <w:lang w:val="es-CL"/>
        </w:rPr>
      </w:pPr>
      <w:r w:rsidRPr="00676B0E">
        <w:rPr>
          <w:rFonts w:ascii="Times New Roman" w:hAnsi="Times New Roman" w:cs="Times New Roman"/>
          <w:lang w:val="es-CL"/>
        </w:rPr>
        <w:t>Descripcion y análisis de cargos</w:t>
      </w:r>
    </w:p>
    <w:p w:rsidR="00D01D2B" w:rsidRPr="00676B0E" w:rsidRDefault="003A76CF" w:rsidP="00D01D2B">
      <w:pPr>
        <w:spacing w:line="360" w:lineRule="auto"/>
        <w:rPr>
          <w:rFonts w:ascii="Times New Roman" w:hAnsi="Times New Roman" w:cs="Times New Roman"/>
          <w:lang w:val="es-AR"/>
        </w:rPr>
      </w:pPr>
      <w:r w:rsidRPr="003A76CF">
        <w:rPr>
          <w:rFonts w:ascii="Times New Roman" w:hAnsi="Times New Roman" w:cs="Times New Roman"/>
          <w:b/>
          <w:u w:val="single"/>
          <w:lang w:val="es-AR"/>
        </w:rPr>
        <w:t>Descripción y análisis de Cargo</w:t>
      </w:r>
      <w:r w:rsidR="00D01D2B" w:rsidRPr="00676B0E">
        <w:rPr>
          <w:rFonts w:ascii="Times New Roman" w:hAnsi="Times New Roman" w:cs="Times New Roman"/>
          <w:noProof/>
          <w:lang w:val="es-CL" w:eastAsia="es-CL"/>
        </w:rPr>
        <w:drawing>
          <wp:inline distT="0" distB="0" distL="0" distR="0">
            <wp:extent cx="1554654" cy="843072"/>
            <wp:effectExtent l="0" t="0" r="0" b="0"/>
            <wp:docPr id="352" name="Imagen 2" descr="C:\Users\de la rivera\Dropbox\MEG III\Marketing\logo\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 la rivera\Dropbox\MEG III\Marketing\logo\logo png.png"/>
                    <pic:cNvPicPr>
                      <a:picLocks noChangeAspect="1" noChangeArrowheads="1"/>
                    </pic:cNvPicPr>
                  </pic:nvPicPr>
                  <pic:blipFill>
                    <a:blip r:embed="rId106" cstate="print">
                      <a:extLst>
                        <a:ext uri="{BEBA8EAE-BF5A-486C-A8C5-ECC9F3942E4B}">
                          <a14:imgProps xmlns:a14="http://schemas.microsoft.com/office/drawing/2010/main">
                            <a14:imgLayer r:embed="rId10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606858" cy="871382"/>
                    </a:xfrm>
                    <a:prstGeom prst="rect">
                      <a:avLst/>
                    </a:prstGeom>
                    <a:noFill/>
                    <a:ln>
                      <a:noFill/>
                    </a:ln>
                  </pic:spPr>
                </pic:pic>
              </a:graphicData>
            </a:graphic>
          </wp:inline>
        </w:drawing>
      </w:r>
    </w:p>
    <w:p w:rsidR="00D01D2B" w:rsidRPr="00676B0E" w:rsidRDefault="00D01D2B" w:rsidP="00D01D2B">
      <w:pPr>
        <w:spacing w:line="360" w:lineRule="auto"/>
        <w:rPr>
          <w:rFonts w:ascii="Times New Roman" w:hAnsi="Times New Roman" w:cs="Times New Roman"/>
          <w:b/>
          <w:lang w:val="es-AR"/>
        </w:rPr>
      </w:pPr>
    </w:p>
    <w:p w:rsidR="00D01D2B" w:rsidRPr="00676B0E" w:rsidRDefault="00D01D2B" w:rsidP="00D01D2B">
      <w:pPr>
        <w:spacing w:line="360" w:lineRule="auto"/>
        <w:rPr>
          <w:rFonts w:ascii="Times New Roman" w:hAnsi="Times New Roman" w:cs="Times New Roman"/>
          <w:b/>
          <w:i/>
          <w:u w:val="single"/>
          <w:lang w:val="es-AR"/>
        </w:rPr>
      </w:pPr>
      <w:r w:rsidRPr="00676B0E">
        <w:rPr>
          <w:rFonts w:ascii="Times New Roman" w:hAnsi="Times New Roman" w:cs="Times New Roman"/>
          <w:b/>
          <w:lang w:val="es-AR"/>
        </w:rPr>
        <w:t xml:space="preserve">Título del cargo: </w:t>
      </w:r>
      <w:r w:rsidRPr="00676B0E">
        <w:rPr>
          <w:rFonts w:ascii="Times New Roman" w:hAnsi="Times New Roman" w:cs="Times New Roman"/>
          <w:lang w:val="es-AR"/>
        </w:rPr>
        <w:t xml:space="preserve">Gerente General </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Dependencia jerárquica: </w:t>
      </w:r>
    </w:p>
    <w:p w:rsidR="00D01D2B" w:rsidRPr="00676B0E" w:rsidRDefault="00D01D2B" w:rsidP="00D01D2B">
      <w:pPr>
        <w:spacing w:line="360" w:lineRule="auto"/>
        <w:rPr>
          <w:rFonts w:ascii="Times New Roman" w:hAnsi="Times New Roman" w:cs="Times New Roman"/>
          <w:lang w:val="es-AR"/>
        </w:rPr>
      </w:pPr>
      <w:r w:rsidRPr="00676B0E">
        <w:rPr>
          <w:rFonts w:ascii="Times New Roman" w:hAnsi="Times New Roman" w:cs="Times New Roman"/>
          <w:b/>
          <w:lang w:val="es-AR"/>
        </w:rPr>
        <w:t xml:space="preserve">Supervisión jerárquica: </w:t>
      </w:r>
      <w:r w:rsidRPr="00676B0E">
        <w:rPr>
          <w:rFonts w:ascii="Times New Roman" w:hAnsi="Times New Roman" w:cs="Times New Roman"/>
          <w:lang w:val="es-AR"/>
        </w:rPr>
        <w:t>Relacionador público</w:t>
      </w:r>
      <w:r w:rsidRPr="00676B0E">
        <w:rPr>
          <w:rFonts w:ascii="Times New Roman" w:hAnsi="Times New Roman" w:cs="Times New Roman"/>
          <w:b/>
          <w:lang w:val="es-AR"/>
        </w:rPr>
        <w:t>,</w:t>
      </w:r>
      <w:r w:rsidRPr="00676B0E">
        <w:rPr>
          <w:rFonts w:ascii="Times New Roman" w:hAnsi="Times New Roman" w:cs="Times New Roman"/>
          <w:lang w:val="es-AR"/>
        </w:rPr>
        <w:t xml:space="preserve"> Jefe de finanzas, Jefe de Recursos humanos, Secretaria gerencia, Encargado de alimentos y bebestibles, Encargado de administración, Encargado de talleres y charlas.</w:t>
      </w:r>
    </w:p>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18"/>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MISIÓN</w:t>
            </w:r>
          </w:p>
        </w:tc>
      </w:tr>
      <w:tr w:rsidR="00D01D2B" w:rsidRPr="00676B0E" w:rsidTr="00B86AD4">
        <w:trPr>
          <w:cantSplit/>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Dirigir y controlar el negocio de prestación de servicios de atención al adulto mayor, y las operaciones comerciales, administrativas, financieras, operativas y de personas, evaluando nuevas alternativas de negocios, cuidando la relación con entidades públicas y cumpliendo con normas legales, tributarias, contractuales e internas para garantizar el cumplimiento de los volúmenes y resultados presupuestados y el crecimiento del negocio.</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637"/>
        <w:gridCol w:w="9356"/>
      </w:tblGrid>
      <w:tr w:rsidR="00D01D2B" w:rsidRPr="00676B0E" w:rsidTr="00B86AD4">
        <w:trPr>
          <w:trHeight w:val="359"/>
        </w:trPr>
        <w:tc>
          <w:tcPr>
            <w:tcW w:w="9993" w:type="dxa"/>
            <w:gridSpan w:val="2"/>
            <w:shd w:val="clear" w:color="auto" w:fill="E6E6E6"/>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Funciones del cargo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1</w:t>
            </w:r>
          </w:p>
        </w:tc>
        <w:tc>
          <w:tcPr>
            <w:tcW w:w="9356"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Liderar el proceso de Planificación Estratégica de la organización, determinando los factores críticos de éxito, estableciendo los objetivos y metas de la empresa.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2</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Mantener el correcto funcionamiento de los sistemas y tener en constante retroalimentación de información la organización.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3</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Supervisar el desempeño de los colaboradores a través de los informes del jefe de Recursos humanos.</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lastRenderedPageBreak/>
              <w:t>5</w:t>
            </w:r>
          </w:p>
        </w:tc>
        <w:tc>
          <w:tcPr>
            <w:tcW w:w="9356"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Supervisar los estados financieros mensuales entregados por el jefe de Finanzas.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6</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Mantener contacto continuo con proveedores, en busca de nuevas tecnologías o insumos y múltiples opciones para la entrega del servicio.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7</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Poner atención a las operaciones diarias, haciendo recomendaciones, retroalimentación y crear cursos de acción.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8</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Mantener un alto conocimiento del mercado y evaluar las tendencias de los factores externos a la organización que puedan incidir en sus planes y metas.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9</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Girar, aceptar y endosar letras, abrir cuentas corrientes, girar cheques y endosar los mismos, firmar vales y pagarés, retirar depósitos, contratar sobregiros y avances en cuenta corriente y firmar contratos en representación de la empresa. </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Requisitos intelectuales</w:t>
            </w:r>
          </w:p>
        </w:tc>
      </w:tr>
      <w:tr w:rsidR="00D01D2B" w:rsidRPr="00676B0E" w:rsidTr="00B86AD4">
        <w:trPr>
          <w:cantSplit/>
          <w:trHeight w:val="2818"/>
        </w:trPr>
        <w:tc>
          <w:tcPr>
            <w:tcW w:w="9993" w:type="dxa"/>
          </w:tcPr>
          <w:p w:rsidR="00D01D2B" w:rsidRPr="00676B0E" w:rsidRDefault="00D01D2B" w:rsidP="00B86AD4">
            <w:pPr>
              <w:spacing w:line="360" w:lineRule="auto"/>
              <w:rPr>
                <w:rFonts w:ascii="Times New Roman" w:hAnsi="Times New Roman" w:cs="Times New Roman"/>
                <w:b/>
                <w:bCs/>
                <w:lang w:val="es-AR"/>
              </w:rPr>
            </w:pPr>
            <w:r w:rsidRPr="00676B0E">
              <w:rPr>
                <w:rFonts w:ascii="Times New Roman" w:hAnsi="Times New Roman" w:cs="Times New Roman"/>
                <w:b/>
                <w:bCs/>
                <w:lang w:val="es-AR"/>
              </w:rPr>
              <w:t xml:space="preserve">Educación: </w:t>
            </w:r>
            <w:r w:rsidRPr="00676B0E">
              <w:rPr>
                <w:rFonts w:ascii="Times New Roman" w:hAnsi="Times New Roman" w:cs="Times New Roman"/>
                <w:lang w:val="es-AR"/>
              </w:rPr>
              <w:t>Universitaria, deseable Magíster o Postgrado en Negocios, Administración de Empresas, o similar.</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Experiencia: </w:t>
            </w:r>
            <w:r w:rsidRPr="00676B0E">
              <w:rPr>
                <w:rFonts w:ascii="Times New Roman" w:hAnsi="Times New Roman" w:cs="Times New Roman"/>
                <w:lang w:val="es-AR"/>
              </w:rPr>
              <w:t>5 años a 8 años mínimos de experiencia laboral.</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Dominio del inglés: </w:t>
            </w:r>
            <w:r w:rsidRPr="00676B0E">
              <w:rPr>
                <w:rFonts w:ascii="Times New Roman" w:hAnsi="Times New Roman" w:cs="Times New Roman"/>
                <w:lang w:val="es-AR"/>
              </w:rPr>
              <w:t>Nivel avanzado. Excluyente.</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Actitud: </w:t>
            </w:r>
            <w:r w:rsidRPr="00676B0E">
              <w:rPr>
                <w:rFonts w:ascii="Times New Roman" w:hAnsi="Times New Roman" w:cs="Times New Roman"/>
                <w:lang w:val="es-AR"/>
              </w:rPr>
              <w:t xml:space="preserve">Liderazgo democrático, motivador, empático, manejo de conflictos, capacidad de análisis, estratega e innovador. </w:t>
            </w:r>
          </w:p>
          <w:p w:rsidR="00D01D2B" w:rsidRPr="00676B0E" w:rsidRDefault="00D01D2B" w:rsidP="00B86AD4">
            <w:pPr>
              <w:spacing w:line="360" w:lineRule="auto"/>
              <w:rPr>
                <w:rFonts w:ascii="Times New Roman" w:hAnsi="Times New Roman" w:cs="Times New Roman"/>
                <w:b/>
                <w:i/>
                <w:lang w:val="es-AR"/>
              </w:rPr>
            </w:pPr>
            <w:r w:rsidRPr="00676B0E">
              <w:rPr>
                <w:rFonts w:ascii="Times New Roman" w:hAnsi="Times New Roman" w:cs="Times New Roman"/>
                <w:lang w:val="es-AR"/>
              </w:rPr>
              <w:t>Habilidades: Manejo de softwares, aplicaciones móviles y nuevas tecnologías.</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Requisitos </w:t>
            </w:r>
            <w:r w:rsidR="00E423B1" w:rsidRPr="00676B0E">
              <w:rPr>
                <w:rFonts w:ascii="Times New Roman" w:hAnsi="Times New Roman" w:cs="Times New Roman"/>
                <w:lang w:val="es-AR"/>
              </w:rPr>
              <w:t>físicos</w:t>
            </w:r>
          </w:p>
        </w:tc>
      </w:tr>
      <w:tr w:rsidR="00D01D2B" w:rsidRPr="00676B0E" w:rsidTr="00B86AD4">
        <w:trPr>
          <w:cantSplit/>
          <w:trHeight w:val="1271"/>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Esfuerzo físico: </w:t>
            </w:r>
            <w:r w:rsidRPr="00676B0E">
              <w:rPr>
                <w:rFonts w:ascii="Times New Roman" w:hAnsi="Times New Roman" w:cs="Times New Roman"/>
                <w:lang w:val="es-AR"/>
              </w:rPr>
              <w:t xml:space="preserve">Normal </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Capacidad visual: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Capacidad auditiva: </w:t>
            </w:r>
            <w:r w:rsidRPr="00676B0E">
              <w:rPr>
                <w:rFonts w:ascii="Times New Roman" w:hAnsi="Times New Roman" w:cs="Times New Roman"/>
                <w:lang w:val="es-AR"/>
              </w:rPr>
              <w:t>Normal</w:t>
            </w:r>
          </w:p>
        </w:tc>
      </w:tr>
    </w:tbl>
    <w:p w:rsidR="003A76CF" w:rsidRDefault="003A76CF" w:rsidP="00D01D2B">
      <w:pPr>
        <w:spacing w:line="360" w:lineRule="auto"/>
        <w:rPr>
          <w:rFonts w:ascii="Times New Roman" w:hAnsi="Times New Roman" w:cs="Times New Roman"/>
          <w:lang w:val="es-AR"/>
        </w:rPr>
      </w:pPr>
    </w:p>
    <w:p w:rsidR="00D92FFF" w:rsidRDefault="00D92FFF" w:rsidP="00D01D2B">
      <w:pPr>
        <w:spacing w:line="360" w:lineRule="auto"/>
        <w:rPr>
          <w:rFonts w:ascii="Times New Roman" w:hAnsi="Times New Roman" w:cs="Times New Roman"/>
          <w:lang w:val="es-AR"/>
        </w:rPr>
      </w:pPr>
    </w:p>
    <w:p w:rsidR="00D92FFF" w:rsidRDefault="00D92FFF" w:rsidP="00D01D2B">
      <w:pPr>
        <w:spacing w:line="360" w:lineRule="auto"/>
        <w:rPr>
          <w:rFonts w:ascii="Times New Roman" w:hAnsi="Times New Roman" w:cs="Times New Roman"/>
          <w:lang w:val="es-AR"/>
        </w:rPr>
      </w:pPr>
    </w:p>
    <w:p w:rsidR="00D92FFF" w:rsidRPr="00676B0E" w:rsidRDefault="00D92FFF"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lastRenderedPageBreak/>
              <w:t>condiciones de trabajo</w:t>
            </w:r>
          </w:p>
        </w:tc>
      </w:tr>
      <w:tr w:rsidR="00D01D2B" w:rsidRPr="00676B0E" w:rsidTr="00B86AD4">
        <w:trPr>
          <w:cantSplit/>
          <w:trHeight w:val="1657"/>
        </w:trPr>
        <w:tc>
          <w:tcPr>
            <w:tcW w:w="9993" w:type="dxa"/>
          </w:tcPr>
          <w:p w:rsidR="00D01D2B" w:rsidRPr="00676B0E" w:rsidRDefault="00D01D2B" w:rsidP="00B86AD4">
            <w:pPr>
              <w:spacing w:line="360" w:lineRule="auto"/>
              <w:rPr>
                <w:rFonts w:ascii="Times New Roman" w:hAnsi="Times New Roman" w:cs="Times New Roman"/>
                <w:b/>
                <w:bCs/>
                <w:lang w:val="es-AR"/>
              </w:rPr>
            </w:pPr>
            <w:r w:rsidRPr="00676B0E">
              <w:rPr>
                <w:rFonts w:ascii="Times New Roman" w:hAnsi="Times New Roman" w:cs="Times New Roman"/>
                <w:b/>
                <w:bCs/>
                <w:lang w:val="es-AR"/>
              </w:rPr>
              <w:t xml:space="preserve">Entorno físico: </w:t>
            </w:r>
            <w:r w:rsidRPr="00676B0E">
              <w:rPr>
                <w:rFonts w:ascii="Times New Roman" w:hAnsi="Times New Roman" w:cs="Times New Roman"/>
                <w:lang w:val="es-AR"/>
              </w:rPr>
              <w:t xml:space="preserve">oficina de trabajo, con temperatura adecuada, humedad ambiental natural, características de higiene normales, iluminación apta y una buena estructura. </w:t>
            </w:r>
          </w:p>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Riesgos: </w:t>
            </w:r>
            <w:r w:rsidRPr="00676B0E">
              <w:rPr>
                <w:rFonts w:ascii="Times New Roman" w:hAnsi="Times New Roman" w:cs="Times New Roman"/>
                <w:bCs/>
                <w:lang w:val="es-AR"/>
              </w:rPr>
              <w:t>Accidentes del trabajo como por ejemplo, caídas, las que pueden producir contusiones en diversas partes del cuerpo y por caídas de muebles, sillas, mesas, etc.</w:t>
            </w:r>
          </w:p>
        </w:tc>
      </w:tr>
    </w:tbl>
    <w:p w:rsidR="007E5532" w:rsidRDefault="007E5532" w:rsidP="003A76CF">
      <w:pPr>
        <w:spacing w:line="360" w:lineRule="auto"/>
        <w:rPr>
          <w:rFonts w:ascii="Times New Roman" w:hAnsi="Times New Roman" w:cs="Times New Roman"/>
          <w:b/>
          <w:i/>
          <w:u w:val="single"/>
        </w:rPr>
      </w:pPr>
    </w:p>
    <w:p w:rsidR="003A76CF" w:rsidRPr="00676B0E" w:rsidRDefault="003A76CF" w:rsidP="003A76CF">
      <w:pPr>
        <w:spacing w:line="360" w:lineRule="auto"/>
        <w:rPr>
          <w:rFonts w:ascii="Times New Roman" w:hAnsi="Times New Roman" w:cs="Times New Roman"/>
          <w:lang w:val="es-AR"/>
        </w:rPr>
      </w:pPr>
      <w:r w:rsidRPr="003A76CF">
        <w:rPr>
          <w:rFonts w:ascii="Times New Roman" w:hAnsi="Times New Roman" w:cs="Times New Roman"/>
          <w:b/>
          <w:u w:val="single"/>
          <w:lang w:val="es-AR"/>
        </w:rPr>
        <w:t>Descripción y análisis de Cargo</w:t>
      </w:r>
      <w:r w:rsidRPr="00676B0E">
        <w:rPr>
          <w:rFonts w:ascii="Times New Roman" w:hAnsi="Times New Roman" w:cs="Times New Roman"/>
          <w:noProof/>
          <w:lang w:val="es-CL" w:eastAsia="es-CL"/>
        </w:rPr>
        <w:drawing>
          <wp:inline distT="0" distB="0" distL="0" distR="0">
            <wp:extent cx="1554654" cy="843072"/>
            <wp:effectExtent l="0" t="0" r="0" b="0"/>
            <wp:docPr id="26" name="Imagen 2" descr="C:\Users\de la rivera\Dropbox\MEG III\Marketing\logo\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 la rivera\Dropbox\MEG III\Marketing\logo\logo png.png"/>
                    <pic:cNvPicPr>
                      <a:picLocks noChangeAspect="1" noChangeArrowheads="1"/>
                    </pic:cNvPicPr>
                  </pic:nvPicPr>
                  <pic:blipFill>
                    <a:blip r:embed="rId106" cstate="print">
                      <a:extLst>
                        <a:ext uri="{BEBA8EAE-BF5A-486C-A8C5-ECC9F3942E4B}">
                          <a14:imgProps xmlns:a14="http://schemas.microsoft.com/office/drawing/2010/main">
                            <a14:imgLayer r:embed="rId10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606858" cy="871382"/>
                    </a:xfrm>
                    <a:prstGeom prst="rect">
                      <a:avLst/>
                    </a:prstGeom>
                    <a:noFill/>
                    <a:ln>
                      <a:noFill/>
                    </a:ln>
                  </pic:spPr>
                </pic:pic>
              </a:graphicData>
            </a:graphic>
          </wp:inline>
        </w:drawing>
      </w:r>
    </w:p>
    <w:p w:rsidR="00D01D2B" w:rsidRPr="00676B0E" w:rsidRDefault="00D01D2B"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lang w:val="es-AR"/>
        </w:rPr>
      </w:pPr>
      <w:r w:rsidRPr="00676B0E">
        <w:rPr>
          <w:rFonts w:ascii="Times New Roman" w:hAnsi="Times New Roman" w:cs="Times New Roman"/>
          <w:b/>
          <w:lang w:val="es-AR"/>
        </w:rPr>
        <w:t xml:space="preserve">Título del cargo: </w:t>
      </w:r>
      <w:r w:rsidRPr="00676B0E">
        <w:rPr>
          <w:rFonts w:ascii="Times New Roman" w:hAnsi="Times New Roman" w:cs="Times New Roman"/>
          <w:lang w:val="es-AR"/>
        </w:rPr>
        <w:t>Jefe de Finanzas</w:t>
      </w:r>
    </w:p>
    <w:p w:rsidR="00D01D2B" w:rsidRPr="00676B0E" w:rsidRDefault="00D01D2B" w:rsidP="00D01D2B">
      <w:pPr>
        <w:spacing w:line="360" w:lineRule="auto"/>
        <w:rPr>
          <w:rFonts w:ascii="Times New Roman" w:hAnsi="Times New Roman" w:cs="Times New Roman"/>
          <w:lang w:val="es-AR"/>
        </w:rPr>
      </w:pPr>
      <w:r w:rsidRPr="00676B0E">
        <w:rPr>
          <w:rFonts w:ascii="Times New Roman" w:hAnsi="Times New Roman" w:cs="Times New Roman"/>
          <w:b/>
          <w:lang w:val="es-AR"/>
        </w:rPr>
        <w:t xml:space="preserve">Dependencia jerárquica: </w:t>
      </w:r>
      <w:r w:rsidRPr="00676B0E">
        <w:rPr>
          <w:rFonts w:ascii="Times New Roman" w:hAnsi="Times New Roman" w:cs="Times New Roman"/>
          <w:lang w:val="es-AR"/>
        </w:rPr>
        <w:t>Gerente general, Secretaria gerencia</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Supervisión jerárquica: </w:t>
      </w:r>
      <w:r w:rsidRPr="00676B0E">
        <w:rPr>
          <w:rFonts w:ascii="Times New Roman" w:hAnsi="Times New Roman" w:cs="Times New Roman"/>
          <w:lang w:val="es-AR"/>
        </w:rPr>
        <w:t>Encargado de alimentos y bebestibles, Encargado de administración, Encargado de talleres y charlas</w:t>
      </w:r>
    </w:p>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18"/>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MISIÓN</w:t>
            </w:r>
          </w:p>
        </w:tc>
      </w:tr>
      <w:tr w:rsidR="00D01D2B" w:rsidRPr="00676B0E" w:rsidTr="00B86AD4">
        <w:trPr>
          <w:cantSplit/>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Dirigir y controlar los procesos de contabilidad, administración, tesorería y control de gestión, promoviendo la excelencia transaccional y  las mejores prácticas con el fin de asegurar un entorno de control, el cumplimiento de las leyes y normativas y contribuir al cumplimiento de los objetivos de la Empresa.</w:t>
            </w:r>
          </w:p>
        </w:tc>
      </w:tr>
    </w:tbl>
    <w:p w:rsidR="00390F88" w:rsidRPr="00676B0E" w:rsidRDefault="00390F88"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637"/>
        <w:gridCol w:w="9356"/>
      </w:tblGrid>
      <w:tr w:rsidR="00D01D2B" w:rsidRPr="00676B0E" w:rsidTr="00B86AD4">
        <w:trPr>
          <w:trHeight w:val="359"/>
        </w:trPr>
        <w:tc>
          <w:tcPr>
            <w:tcW w:w="9993" w:type="dxa"/>
            <w:gridSpan w:val="2"/>
            <w:shd w:val="clear" w:color="auto" w:fill="E6E6E6"/>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Funciones del cargo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1</w:t>
            </w:r>
          </w:p>
        </w:tc>
        <w:tc>
          <w:tcPr>
            <w:tcW w:w="9356"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Elaboración, ejecución y coordinación presupuestaria, con el resto de las unidades de la empresa y el Ministerio de Hacienda.</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2</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Preparar los estados financieros y entregar soporte a todas las unidades, supervisando y manteniendo la normativa contable de la empresa.</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3</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Responsable de la gestión financiera de la empresa, analizando los usos alternativos que se darán a los recursos financieros disponibles.</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lastRenderedPageBreak/>
              <w:t>4</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Elaborar los análisis e informes contables y financieros sugiriendo medidas tendientes a optimizar resultados.</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5</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Responsable de la supervisión de la función de abastecimientos y servicios que terceros proveen a la empresa.</w:t>
            </w:r>
          </w:p>
        </w:tc>
      </w:tr>
    </w:tbl>
    <w:p w:rsidR="00D01D2B" w:rsidRPr="00676B0E" w:rsidRDefault="00D01D2B"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Requisitos intelectuales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bCs/>
                <w:lang w:val="es-AR"/>
              </w:rPr>
              <w:t xml:space="preserve">Educación: </w:t>
            </w:r>
            <w:r w:rsidRPr="00676B0E">
              <w:rPr>
                <w:rFonts w:ascii="Times New Roman" w:hAnsi="Times New Roman" w:cs="Times New Roman"/>
                <w:lang w:val="es-AR"/>
              </w:rPr>
              <w:t>Universitaria, deseable Magíster o Postgrado en Finanzas.</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Experiencia: </w:t>
            </w:r>
            <w:r w:rsidRPr="00676B0E">
              <w:rPr>
                <w:rFonts w:ascii="Times New Roman" w:hAnsi="Times New Roman" w:cs="Times New Roman"/>
                <w:lang w:val="es-AR"/>
              </w:rPr>
              <w:t>4 años o más de experiencia laboral, 3 años mínimo en gerencias de finanzas.</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Dominio del inglés: </w:t>
            </w:r>
            <w:r w:rsidRPr="00676B0E">
              <w:rPr>
                <w:rFonts w:ascii="Times New Roman" w:hAnsi="Times New Roman" w:cs="Times New Roman"/>
                <w:lang w:val="es-AR"/>
              </w:rPr>
              <w:t>Nivel avanzado. Excluyente.</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Actitud: </w:t>
            </w:r>
            <w:r w:rsidRPr="00676B0E">
              <w:rPr>
                <w:rFonts w:ascii="Times New Roman" w:hAnsi="Times New Roman" w:cs="Times New Roman"/>
                <w:lang w:val="es-AR"/>
              </w:rPr>
              <w:t>Positiva, liderazgo democrático, motivador, empático, optimista, flexible.</w:t>
            </w:r>
          </w:p>
          <w:p w:rsidR="00D01D2B" w:rsidRPr="00676B0E" w:rsidRDefault="00D01D2B" w:rsidP="00B86AD4">
            <w:pPr>
              <w:spacing w:line="360" w:lineRule="auto"/>
              <w:rPr>
                <w:rFonts w:ascii="Times New Roman" w:hAnsi="Times New Roman" w:cs="Times New Roman"/>
                <w:b/>
                <w:i/>
                <w:lang w:val="es-AR"/>
              </w:rPr>
            </w:pPr>
            <w:r w:rsidRPr="00676B0E">
              <w:rPr>
                <w:rFonts w:ascii="Times New Roman" w:hAnsi="Times New Roman" w:cs="Times New Roman"/>
                <w:lang w:val="es-AR"/>
              </w:rPr>
              <w:t xml:space="preserve">Habilidades: Manejo de conflictos, capacidad de análisis, estratega e innovador, manejo de softwares, aplicaciones móviles y nuevas tecnologías. </w:t>
            </w:r>
          </w:p>
        </w:tc>
      </w:tr>
    </w:tbl>
    <w:p w:rsidR="00390F88" w:rsidRPr="00676B0E" w:rsidRDefault="00390F88"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Requisitos </w:t>
            </w:r>
            <w:r w:rsidR="00E423B1" w:rsidRPr="00676B0E">
              <w:rPr>
                <w:rFonts w:ascii="Times New Roman" w:hAnsi="Times New Roman" w:cs="Times New Roman"/>
                <w:lang w:val="es-AR"/>
              </w:rPr>
              <w:t>físicos</w:t>
            </w:r>
          </w:p>
        </w:tc>
      </w:tr>
      <w:tr w:rsidR="00D01D2B" w:rsidRPr="00676B0E" w:rsidTr="00B86AD4">
        <w:trPr>
          <w:cantSplit/>
          <w:trHeight w:val="1132"/>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Esfuerzo físico: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Capacidad visual: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Capacidad auditiva: </w:t>
            </w:r>
            <w:r w:rsidRPr="00676B0E">
              <w:rPr>
                <w:rFonts w:ascii="Times New Roman" w:hAnsi="Times New Roman" w:cs="Times New Roman"/>
                <w:lang w:val="es-AR"/>
              </w:rPr>
              <w:t>Normal.</w:t>
            </w:r>
          </w:p>
        </w:tc>
      </w:tr>
    </w:tbl>
    <w:p w:rsidR="00390F88" w:rsidRPr="00676B0E" w:rsidRDefault="00390F88"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condiciones de trabajo</w:t>
            </w:r>
          </w:p>
        </w:tc>
      </w:tr>
      <w:tr w:rsidR="00D01D2B" w:rsidRPr="00676B0E" w:rsidTr="00B86AD4">
        <w:trPr>
          <w:cantSplit/>
          <w:trHeight w:val="1655"/>
        </w:trPr>
        <w:tc>
          <w:tcPr>
            <w:tcW w:w="9993" w:type="dxa"/>
          </w:tcPr>
          <w:p w:rsidR="00D01D2B" w:rsidRPr="00676B0E" w:rsidRDefault="00D01D2B" w:rsidP="00B86AD4">
            <w:pPr>
              <w:spacing w:line="360" w:lineRule="auto"/>
              <w:rPr>
                <w:rFonts w:ascii="Times New Roman" w:hAnsi="Times New Roman" w:cs="Times New Roman"/>
                <w:b/>
                <w:bCs/>
                <w:lang w:val="es-AR"/>
              </w:rPr>
            </w:pPr>
            <w:r w:rsidRPr="00676B0E">
              <w:rPr>
                <w:rFonts w:ascii="Times New Roman" w:hAnsi="Times New Roman" w:cs="Times New Roman"/>
                <w:b/>
                <w:bCs/>
                <w:lang w:val="es-AR"/>
              </w:rPr>
              <w:t xml:space="preserve">Entorno físico: </w:t>
            </w:r>
            <w:r w:rsidRPr="00676B0E">
              <w:rPr>
                <w:rFonts w:ascii="Times New Roman" w:hAnsi="Times New Roman" w:cs="Times New Roman"/>
                <w:lang w:val="es-AR"/>
              </w:rPr>
              <w:t xml:space="preserve">oficina de trabajo, con temperatura adecuada, humedad ambiental natural, características de higiene normales, iluminación apta y una buena estructura física. </w:t>
            </w:r>
          </w:p>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Riesgos: </w:t>
            </w:r>
            <w:r w:rsidRPr="00676B0E">
              <w:rPr>
                <w:rFonts w:ascii="Times New Roman" w:hAnsi="Times New Roman" w:cs="Times New Roman"/>
                <w:bCs/>
                <w:lang w:val="es-AR"/>
              </w:rPr>
              <w:t>Accidentes del trabajo como por ejemplo, caídas, las que pueden producir contusiones en diversas partes del cuerpo y por caídas de muebles, sillas, mesas, etc.</w:t>
            </w:r>
          </w:p>
        </w:tc>
      </w:tr>
    </w:tbl>
    <w:p w:rsidR="007E5532" w:rsidRDefault="007E5532" w:rsidP="00D92FFF">
      <w:pPr>
        <w:spacing w:line="360" w:lineRule="auto"/>
        <w:rPr>
          <w:rFonts w:ascii="Times New Roman" w:hAnsi="Times New Roman" w:cs="Times New Roman"/>
        </w:rPr>
      </w:pPr>
    </w:p>
    <w:p w:rsidR="00D92FFF" w:rsidRPr="00676B0E" w:rsidRDefault="00D92FFF" w:rsidP="00D92FFF">
      <w:pPr>
        <w:spacing w:line="360" w:lineRule="auto"/>
        <w:rPr>
          <w:rFonts w:ascii="Times New Roman" w:hAnsi="Times New Roman" w:cs="Times New Roman"/>
          <w:lang w:val="es-AR"/>
        </w:rPr>
      </w:pPr>
      <w:r w:rsidRPr="003A76CF">
        <w:rPr>
          <w:rFonts w:ascii="Times New Roman" w:hAnsi="Times New Roman" w:cs="Times New Roman"/>
          <w:b/>
          <w:u w:val="single"/>
          <w:lang w:val="es-AR"/>
        </w:rPr>
        <w:lastRenderedPageBreak/>
        <w:t>Descripción y análisis de Cargo</w:t>
      </w:r>
      <w:r w:rsidRPr="00676B0E">
        <w:rPr>
          <w:rFonts w:ascii="Times New Roman" w:hAnsi="Times New Roman" w:cs="Times New Roman"/>
          <w:noProof/>
          <w:lang w:val="es-CL" w:eastAsia="es-CL"/>
        </w:rPr>
        <w:drawing>
          <wp:inline distT="0" distB="0" distL="0" distR="0">
            <wp:extent cx="1554654" cy="843072"/>
            <wp:effectExtent l="0" t="0" r="0" b="0"/>
            <wp:docPr id="27" name="Imagen 2" descr="C:\Users\de la rivera\Dropbox\MEG III\Marketing\logo\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 la rivera\Dropbox\MEG III\Marketing\logo\logo png.png"/>
                    <pic:cNvPicPr>
                      <a:picLocks noChangeAspect="1" noChangeArrowheads="1"/>
                    </pic:cNvPicPr>
                  </pic:nvPicPr>
                  <pic:blipFill>
                    <a:blip r:embed="rId106" cstate="print">
                      <a:extLst>
                        <a:ext uri="{BEBA8EAE-BF5A-486C-A8C5-ECC9F3942E4B}">
                          <a14:imgProps xmlns:a14="http://schemas.microsoft.com/office/drawing/2010/main">
                            <a14:imgLayer r:embed="rId10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606858" cy="871382"/>
                    </a:xfrm>
                    <a:prstGeom prst="rect">
                      <a:avLst/>
                    </a:prstGeom>
                    <a:noFill/>
                    <a:ln>
                      <a:noFill/>
                    </a:ln>
                  </pic:spPr>
                </pic:pic>
              </a:graphicData>
            </a:graphic>
          </wp:inline>
        </w:drawing>
      </w:r>
    </w:p>
    <w:p w:rsidR="00D01D2B" w:rsidRPr="00676B0E" w:rsidRDefault="00D01D2B"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Título del cargo: </w:t>
      </w:r>
      <w:r w:rsidRPr="00676B0E">
        <w:rPr>
          <w:rFonts w:ascii="Times New Roman" w:hAnsi="Times New Roman" w:cs="Times New Roman"/>
          <w:lang w:val="es-AR"/>
        </w:rPr>
        <w:t>Jefe de Recursos Humanos</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Dependencia jerárquica: </w:t>
      </w:r>
      <w:r w:rsidRPr="00676B0E">
        <w:rPr>
          <w:rFonts w:ascii="Times New Roman" w:hAnsi="Times New Roman" w:cs="Times New Roman"/>
          <w:lang w:val="es-AR"/>
        </w:rPr>
        <w:t>Gerente general, Secretaria gerencia</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Supervisión jerárquica: </w:t>
      </w:r>
      <w:r w:rsidRPr="00676B0E">
        <w:rPr>
          <w:rFonts w:ascii="Times New Roman" w:hAnsi="Times New Roman" w:cs="Times New Roman"/>
          <w:lang w:val="es-AR"/>
        </w:rPr>
        <w:t>Encargado de alimentos y bebestibles, Encargado de administración, Encargado de talleres y charlas</w:t>
      </w:r>
    </w:p>
    <w:p w:rsidR="00390F88" w:rsidRPr="00676B0E" w:rsidRDefault="00390F88"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18"/>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MISIÓN</w:t>
            </w:r>
          </w:p>
        </w:tc>
      </w:tr>
      <w:tr w:rsidR="00D01D2B" w:rsidRPr="00676B0E" w:rsidTr="00B86AD4">
        <w:trPr>
          <w:cantSplit/>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ES"/>
              </w:rPr>
              <w:t>Dirigir y controlar las actividades relacionadas con la administración y gestión de personas referidas a reclutamiento, selección, contratación, remuneraciones, desvinculación y funciones relacionadas. Participar activamente en el proceso de negociación colectiva y dirigir las acciones orientadas a la solución de conflictos laborales, dentro del marco de la política de la Empresa sobre la materia. Velar por el cumplimiento de las normas legales, tributarias, laborales y contractuales vigentes.</w:t>
            </w:r>
          </w:p>
        </w:tc>
      </w:tr>
    </w:tbl>
    <w:p w:rsidR="00390F88" w:rsidRPr="00676B0E" w:rsidRDefault="00390F88"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637"/>
        <w:gridCol w:w="9356"/>
      </w:tblGrid>
      <w:tr w:rsidR="00D01D2B" w:rsidRPr="00676B0E" w:rsidTr="00B86AD4">
        <w:trPr>
          <w:trHeight w:val="359"/>
        </w:trPr>
        <w:tc>
          <w:tcPr>
            <w:tcW w:w="9993" w:type="dxa"/>
            <w:gridSpan w:val="2"/>
            <w:shd w:val="clear" w:color="auto" w:fill="E6E6E6"/>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Funciones del cargo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1</w:t>
            </w:r>
          </w:p>
        </w:tc>
        <w:tc>
          <w:tcPr>
            <w:tcW w:w="9356"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Reclutar, seleccionar y contratar candidatos para los puestos de trabajo.</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2</w:t>
            </w:r>
          </w:p>
        </w:tc>
        <w:tc>
          <w:tcPr>
            <w:tcW w:w="9356" w:type="dxa"/>
          </w:tcPr>
          <w:p w:rsidR="00D01D2B" w:rsidRPr="00676B0E" w:rsidRDefault="00D01D2B" w:rsidP="00B86AD4">
            <w:pPr>
              <w:spacing w:line="360" w:lineRule="auto"/>
              <w:rPr>
                <w:rFonts w:ascii="Times New Roman" w:hAnsi="Times New Roman" w:cs="Times New Roman"/>
                <w:lang w:val="es-CL"/>
              </w:rPr>
            </w:pPr>
            <w:r w:rsidRPr="00676B0E">
              <w:rPr>
                <w:rFonts w:ascii="Times New Roman" w:hAnsi="Times New Roman" w:cs="Times New Roman"/>
                <w:lang w:val="es-CL"/>
              </w:rPr>
              <w:t>Llevar a cabo el proceso de sociabilización de los nuevos colaborares.</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3</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Evaluar el desempeño de los colaboradores.</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4</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Capacitar y entrenar a los colaboradores cuando sea necesario.</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5</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Entregar reportes sobre los recursos humanos al Gerente general.</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6</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Llevar a cabo evaluaciones psicológicas básicas a los nuevos colaboradores seleccionados para ser contratados.</w:t>
            </w:r>
          </w:p>
        </w:tc>
      </w:tr>
    </w:tbl>
    <w:p w:rsidR="00D01D2B" w:rsidRDefault="00D01D2B" w:rsidP="00D01D2B">
      <w:pPr>
        <w:spacing w:line="360" w:lineRule="auto"/>
        <w:rPr>
          <w:rFonts w:ascii="Times New Roman" w:hAnsi="Times New Roman" w:cs="Times New Roman"/>
          <w:lang w:val="es-AR"/>
        </w:rPr>
      </w:pPr>
    </w:p>
    <w:p w:rsidR="00D92FFF" w:rsidRDefault="00D92FFF" w:rsidP="00D01D2B">
      <w:pPr>
        <w:spacing w:line="360" w:lineRule="auto"/>
        <w:rPr>
          <w:rFonts w:ascii="Times New Roman" w:hAnsi="Times New Roman" w:cs="Times New Roman"/>
          <w:lang w:val="es-AR"/>
        </w:rPr>
      </w:pPr>
    </w:p>
    <w:p w:rsidR="00D92FFF" w:rsidRPr="00676B0E" w:rsidRDefault="00D92FFF"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lastRenderedPageBreak/>
              <w:t xml:space="preserve"> Requisitos intelectuales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bCs/>
                <w:lang w:val="es-AR"/>
              </w:rPr>
              <w:t>Educación:</w:t>
            </w:r>
            <w:r w:rsidRPr="00676B0E">
              <w:rPr>
                <w:rFonts w:ascii="Times New Roman" w:hAnsi="Times New Roman" w:cs="Times New Roman"/>
                <w:lang w:val="es-ES"/>
              </w:rPr>
              <w:t xml:space="preserve"> Universitaria, deseable Magíster o Postgrado en Administración de personas, o similar.</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Experiencia:</w:t>
            </w:r>
            <w:r w:rsidRPr="00676B0E">
              <w:rPr>
                <w:rFonts w:ascii="Times New Roman" w:hAnsi="Times New Roman" w:cs="Times New Roman"/>
                <w:lang w:val="es-ES"/>
              </w:rPr>
              <w:t xml:space="preserve"> 4 años o más años de experiencia laboral.</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Dominio del inglés:</w:t>
            </w:r>
            <w:r w:rsidRPr="00676B0E">
              <w:rPr>
                <w:rFonts w:ascii="Times New Roman" w:hAnsi="Times New Roman" w:cs="Times New Roman"/>
                <w:lang w:val="es-ES"/>
              </w:rPr>
              <w:t xml:space="preserve"> Deseable.</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Actitud:</w:t>
            </w:r>
            <w:r w:rsidRPr="00676B0E">
              <w:rPr>
                <w:rFonts w:ascii="Times New Roman" w:hAnsi="Times New Roman" w:cs="Times New Roman"/>
                <w:lang w:val="es-AR"/>
              </w:rPr>
              <w:t xml:space="preserve"> Empático, motivador, flexibilidad, capacidad de superación, iniciativa, optimismo.</w:t>
            </w:r>
          </w:p>
          <w:p w:rsidR="00D01D2B" w:rsidRPr="00676B0E" w:rsidRDefault="00D01D2B" w:rsidP="00B86AD4">
            <w:pPr>
              <w:spacing w:line="360" w:lineRule="auto"/>
              <w:rPr>
                <w:rFonts w:ascii="Times New Roman" w:hAnsi="Times New Roman" w:cs="Times New Roman"/>
                <w:b/>
                <w:i/>
                <w:lang w:val="es-AR"/>
              </w:rPr>
            </w:pPr>
            <w:r w:rsidRPr="00676B0E">
              <w:rPr>
                <w:rFonts w:ascii="Times New Roman" w:hAnsi="Times New Roman" w:cs="Times New Roman"/>
                <w:lang w:val="es-AR"/>
              </w:rPr>
              <w:t>Habilidades: manejo de conflictos, capacidad de análisis, estratega e innovador, pro actividad,  Manejo de software.</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Requisitos </w:t>
            </w:r>
            <w:r w:rsidR="00E423B1" w:rsidRPr="00676B0E">
              <w:rPr>
                <w:rFonts w:ascii="Times New Roman" w:hAnsi="Times New Roman" w:cs="Times New Roman"/>
                <w:lang w:val="es-AR"/>
              </w:rPr>
              <w:t>físicos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Esfuerzo físico: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Capacidad visual: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Capacidad auditiva: </w:t>
            </w:r>
            <w:r w:rsidRPr="00676B0E">
              <w:rPr>
                <w:rFonts w:ascii="Times New Roman" w:hAnsi="Times New Roman" w:cs="Times New Roman"/>
                <w:lang w:val="es-AR"/>
              </w:rPr>
              <w:t>Normal.</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condiciones de trabajo</w:t>
            </w:r>
          </w:p>
        </w:tc>
      </w:tr>
      <w:tr w:rsidR="00D01D2B" w:rsidRPr="00676B0E" w:rsidTr="00B86AD4">
        <w:trPr>
          <w:cantSplit/>
          <w:trHeight w:val="1877"/>
        </w:trPr>
        <w:tc>
          <w:tcPr>
            <w:tcW w:w="9993" w:type="dxa"/>
          </w:tcPr>
          <w:p w:rsidR="00D01D2B" w:rsidRPr="00676B0E" w:rsidRDefault="00D01D2B" w:rsidP="00B86AD4">
            <w:pPr>
              <w:spacing w:line="360" w:lineRule="auto"/>
              <w:rPr>
                <w:rFonts w:ascii="Times New Roman" w:hAnsi="Times New Roman" w:cs="Times New Roman"/>
                <w:b/>
                <w:bCs/>
                <w:lang w:val="es-AR"/>
              </w:rPr>
            </w:pPr>
            <w:r w:rsidRPr="00676B0E">
              <w:rPr>
                <w:rFonts w:ascii="Times New Roman" w:hAnsi="Times New Roman" w:cs="Times New Roman"/>
                <w:b/>
                <w:bCs/>
                <w:lang w:val="es-AR"/>
              </w:rPr>
              <w:t xml:space="preserve">Entorno físico: </w:t>
            </w:r>
            <w:r w:rsidRPr="00676B0E">
              <w:rPr>
                <w:rFonts w:ascii="Times New Roman" w:hAnsi="Times New Roman" w:cs="Times New Roman"/>
                <w:bCs/>
                <w:lang w:val="es-AR"/>
              </w:rPr>
              <w:t>lugares interiores y exteriores de la empresa</w:t>
            </w:r>
            <w:r w:rsidRPr="00676B0E">
              <w:rPr>
                <w:rFonts w:ascii="Times New Roman" w:hAnsi="Times New Roman" w:cs="Times New Roman"/>
                <w:b/>
                <w:bCs/>
                <w:lang w:val="es-AR"/>
              </w:rPr>
              <w:t xml:space="preserve">, </w:t>
            </w:r>
            <w:r w:rsidRPr="00676B0E">
              <w:rPr>
                <w:rFonts w:ascii="Times New Roman" w:hAnsi="Times New Roman" w:cs="Times New Roman"/>
                <w:bCs/>
                <w:lang w:val="es-AR"/>
              </w:rPr>
              <w:t>la mayor parte del tiempo en una</w:t>
            </w:r>
            <w:r w:rsidRPr="00676B0E">
              <w:rPr>
                <w:rFonts w:ascii="Times New Roman" w:hAnsi="Times New Roman" w:cs="Times New Roman"/>
                <w:lang w:val="es-AR"/>
              </w:rPr>
              <w:t xml:space="preserve">oficina de trabajo, con temperatura adecuada, humedad ambiental natural, características de higiene normales, iluminación apta y una buena estructura física. </w:t>
            </w:r>
          </w:p>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Riesgos: </w:t>
            </w:r>
            <w:r w:rsidRPr="00676B0E">
              <w:rPr>
                <w:rFonts w:ascii="Times New Roman" w:hAnsi="Times New Roman" w:cs="Times New Roman"/>
                <w:bCs/>
                <w:lang w:val="es-AR"/>
              </w:rPr>
              <w:t>Accidentes del trabajo como por ejemplo, las que pueden producir contusiones en diversas partes del cuerpo y por caídas de muebles, sillas, mesas, etc.</w:t>
            </w:r>
          </w:p>
        </w:tc>
      </w:tr>
    </w:tbl>
    <w:p w:rsidR="00D01D2B" w:rsidRPr="00676B0E" w:rsidRDefault="00D01D2B" w:rsidP="00D01D2B">
      <w:pPr>
        <w:spacing w:line="360" w:lineRule="auto"/>
        <w:rPr>
          <w:rFonts w:ascii="Times New Roman" w:hAnsi="Times New Roman" w:cs="Times New Roman"/>
          <w:b/>
          <w:i/>
          <w:u w:val="single"/>
          <w:lang w:val="es-AR"/>
        </w:rPr>
      </w:pPr>
    </w:p>
    <w:p w:rsidR="00D92FFF" w:rsidRPr="00676B0E" w:rsidRDefault="00D92FFF" w:rsidP="00D92FFF">
      <w:pPr>
        <w:spacing w:line="360" w:lineRule="auto"/>
        <w:rPr>
          <w:rFonts w:ascii="Times New Roman" w:hAnsi="Times New Roman" w:cs="Times New Roman"/>
          <w:lang w:val="es-AR"/>
        </w:rPr>
      </w:pPr>
      <w:r w:rsidRPr="003A76CF">
        <w:rPr>
          <w:rFonts w:ascii="Times New Roman" w:hAnsi="Times New Roman" w:cs="Times New Roman"/>
          <w:b/>
          <w:u w:val="single"/>
          <w:lang w:val="es-AR"/>
        </w:rPr>
        <w:t>Descripción y análisis de Cargo</w:t>
      </w:r>
      <w:r w:rsidRPr="00676B0E">
        <w:rPr>
          <w:rFonts w:ascii="Times New Roman" w:hAnsi="Times New Roman" w:cs="Times New Roman"/>
          <w:noProof/>
          <w:lang w:val="es-CL" w:eastAsia="es-CL"/>
        </w:rPr>
        <w:drawing>
          <wp:inline distT="0" distB="0" distL="0" distR="0">
            <wp:extent cx="1554654" cy="843072"/>
            <wp:effectExtent l="0" t="0" r="0" b="0"/>
            <wp:docPr id="28" name="Imagen 2" descr="C:\Users\de la rivera\Dropbox\MEG III\Marketing\logo\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 la rivera\Dropbox\MEG III\Marketing\logo\logo png.png"/>
                    <pic:cNvPicPr>
                      <a:picLocks noChangeAspect="1" noChangeArrowheads="1"/>
                    </pic:cNvPicPr>
                  </pic:nvPicPr>
                  <pic:blipFill>
                    <a:blip r:embed="rId106" cstate="print">
                      <a:extLst>
                        <a:ext uri="{BEBA8EAE-BF5A-486C-A8C5-ECC9F3942E4B}">
                          <a14:imgProps xmlns:a14="http://schemas.microsoft.com/office/drawing/2010/main">
                            <a14:imgLayer r:embed="rId10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606858" cy="871382"/>
                    </a:xfrm>
                    <a:prstGeom prst="rect">
                      <a:avLst/>
                    </a:prstGeom>
                    <a:noFill/>
                    <a:ln>
                      <a:noFill/>
                    </a:ln>
                  </pic:spPr>
                </pic:pic>
              </a:graphicData>
            </a:graphic>
          </wp:inline>
        </w:drawing>
      </w:r>
    </w:p>
    <w:p w:rsidR="00D01D2B" w:rsidRPr="00676B0E" w:rsidRDefault="00D01D2B"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Título del cargo: </w:t>
      </w:r>
      <w:r w:rsidRPr="00676B0E">
        <w:rPr>
          <w:rFonts w:ascii="Times New Roman" w:hAnsi="Times New Roman" w:cs="Times New Roman"/>
          <w:lang w:val="es-AR"/>
        </w:rPr>
        <w:t>Secretaria gerencia</w:t>
      </w:r>
    </w:p>
    <w:p w:rsidR="00D01D2B" w:rsidRPr="00676B0E" w:rsidRDefault="00D01D2B" w:rsidP="00D01D2B">
      <w:pPr>
        <w:spacing w:line="360" w:lineRule="auto"/>
        <w:rPr>
          <w:rFonts w:ascii="Times New Roman" w:hAnsi="Times New Roman" w:cs="Times New Roman"/>
          <w:lang w:val="es-AR"/>
        </w:rPr>
      </w:pPr>
      <w:r w:rsidRPr="00676B0E">
        <w:rPr>
          <w:rFonts w:ascii="Times New Roman" w:hAnsi="Times New Roman" w:cs="Times New Roman"/>
          <w:b/>
          <w:lang w:val="es-AR"/>
        </w:rPr>
        <w:t xml:space="preserve">Dependencia jerárquica: </w:t>
      </w:r>
      <w:r w:rsidRPr="00676B0E">
        <w:rPr>
          <w:rFonts w:ascii="Times New Roman" w:hAnsi="Times New Roman" w:cs="Times New Roman"/>
          <w:lang w:val="es-AR"/>
        </w:rPr>
        <w:t>Gerente general</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Supervisión jerárquica: </w:t>
      </w:r>
    </w:p>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18"/>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lastRenderedPageBreak/>
              <w:t xml:space="preserve"> MISIÓN</w:t>
            </w:r>
          </w:p>
        </w:tc>
      </w:tr>
      <w:tr w:rsidR="00D01D2B" w:rsidRPr="00676B0E" w:rsidTr="00B86AD4">
        <w:trPr>
          <w:cantSplit/>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Ejecutar funciones de secretariado y administrativas con el fin de contribuir y apoyar de manera directa las actividades de la Gerencia General y gerencias de áreas.</w:t>
            </w:r>
          </w:p>
        </w:tc>
      </w:tr>
    </w:tbl>
    <w:p w:rsidR="00390F88" w:rsidRPr="00676B0E" w:rsidRDefault="00390F88"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637"/>
        <w:gridCol w:w="9356"/>
      </w:tblGrid>
      <w:tr w:rsidR="00D01D2B" w:rsidRPr="00676B0E" w:rsidTr="00B86AD4">
        <w:trPr>
          <w:trHeight w:val="359"/>
        </w:trPr>
        <w:tc>
          <w:tcPr>
            <w:tcW w:w="9993" w:type="dxa"/>
            <w:gridSpan w:val="2"/>
            <w:shd w:val="clear" w:color="auto" w:fill="E6E6E6"/>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Funciones del cargo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1</w:t>
            </w:r>
          </w:p>
        </w:tc>
        <w:tc>
          <w:tcPr>
            <w:tcW w:w="9356"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Apoyar y contribuir a las actividades del Gerente general, Jefe de finanzas y Jefe de Recursos Humanos.</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2</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Recepción y Distribución de correspondencia manteniendo la prudencia y confidencialidad de los documentos.</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3</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Compra, Distribución y Control de Materiales e Insumos de Oficina.</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4</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Recepción y despacho de la información externa.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5</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Apoyo en Presentación de Propuestas.</w:t>
            </w:r>
          </w:p>
        </w:tc>
      </w:tr>
    </w:tbl>
    <w:p w:rsidR="00D92FFF" w:rsidRPr="00676B0E" w:rsidRDefault="00D92FFF"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Requisitos intelectuales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bCs/>
                <w:lang w:val="es-AR"/>
              </w:rPr>
              <w:t>Educación:</w:t>
            </w:r>
            <w:r w:rsidRPr="00676B0E">
              <w:rPr>
                <w:rFonts w:ascii="Times New Roman" w:hAnsi="Times New Roman" w:cs="Times New Roman"/>
                <w:lang w:val="es-AR"/>
              </w:rPr>
              <w:t>Técnica Profesional en Secretariado.</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ES"/>
              </w:rPr>
              <w:t>Experiencia:</w:t>
            </w:r>
            <w:r w:rsidRPr="00676B0E">
              <w:rPr>
                <w:rFonts w:ascii="Times New Roman" w:hAnsi="Times New Roman" w:cs="Times New Roman"/>
                <w:lang w:val="es-AR"/>
              </w:rPr>
              <w:t>3 años o más de experiencia laboral.</w:t>
            </w:r>
          </w:p>
          <w:p w:rsidR="00D01D2B" w:rsidRPr="00676B0E" w:rsidRDefault="00D01D2B" w:rsidP="00B86AD4">
            <w:pPr>
              <w:spacing w:line="360" w:lineRule="auto"/>
              <w:rPr>
                <w:rFonts w:ascii="Times New Roman" w:hAnsi="Times New Roman" w:cs="Times New Roman"/>
                <w:lang w:val="es-CL"/>
              </w:rPr>
            </w:pPr>
            <w:r w:rsidRPr="00676B0E">
              <w:rPr>
                <w:rFonts w:ascii="Times New Roman" w:hAnsi="Times New Roman" w:cs="Times New Roman"/>
                <w:b/>
                <w:lang w:val="es-ES"/>
              </w:rPr>
              <w:t>Dominio del inglés:</w:t>
            </w:r>
            <w:r w:rsidRPr="00676B0E">
              <w:rPr>
                <w:rFonts w:ascii="Times New Roman" w:hAnsi="Times New Roman" w:cs="Times New Roman"/>
                <w:lang w:val="es-AR"/>
              </w:rPr>
              <w:t>Nivel Intermedio.</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AR"/>
              </w:rPr>
              <w:t>Actitud:</w:t>
            </w:r>
            <w:r w:rsidRPr="00676B0E">
              <w:rPr>
                <w:rFonts w:ascii="Times New Roman" w:hAnsi="Times New Roman" w:cs="Times New Roman"/>
                <w:lang w:val="es-AR"/>
              </w:rPr>
              <w:t xml:space="preserve"> Flexibilidad, iniciativa, optimismo.</w:t>
            </w:r>
          </w:p>
          <w:p w:rsidR="00D01D2B" w:rsidRPr="00676B0E" w:rsidRDefault="00D01D2B" w:rsidP="00B86AD4">
            <w:pPr>
              <w:spacing w:line="360" w:lineRule="auto"/>
              <w:rPr>
                <w:rFonts w:ascii="Times New Roman" w:hAnsi="Times New Roman" w:cs="Times New Roman"/>
                <w:b/>
                <w:i/>
                <w:lang w:val="es-AR"/>
              </w:rPr>
            </w:pPr>
            <w:r w:rsidRPr="00676B0E">
              <w:rPr>
                <w:rFonts w:ascii="Times New Roman" w:hAnsi="Times New Roman" w:cs="Times New Roman"/>
                <w:lang w:val="es-AR"/>
              </w:rPr>
              <w:t>Habilidades: Manejo de conflictos, capacidad de análisis, pro actividad.</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Requisitos </w:t>
            </w:r>
            <w:r w:rsidR="00E423B1" w:rsidRPr="00676B0E">
              <w:rPr>
                <w:rFonts w:ascii="Times New Roman" w:hAnsi="Times New Roman" w:cs="Times New Roman"/>
                <w:lang w:val="es-AR"/>
              </w:rPr>
              <w:t>físicos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Esfuerzo físico: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Capacidad visual: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Capacidad auditiva: </w:t>
            </w:r>
            <w:r w:rsidRPr="00676B0E">
              <w:rPr>
                <w:rFonts w:ascii="Times New Roman" w:hAnsi="Times New Roman" w:cs="Times New Roman"/>
                <w:lang w:val="es-AR"/>
              </w:rPr>
              <w:t>Normal</w:t>
            </w:r>
          </w:p>
        </w:tc>
      </w:tr>
    </w:tbl>
    <w:p w:rsidR="00390F88" w:rsidRDefault="00390F88" w:rsidP="00D01D2B">
      <w:pPr>
        <w:spacing w:line="360" w:lineRule="auto"/>
        <w:rPr>
          <w:rFonts w:ascii="Times New Roman" w:hAnsi="Times New Roman" w:cs="Times New Roman"/>
          <w:lang w:val="es-AR"/>
        </w:rPr>
      </w:pPr>
    </w:p>
    <w:p w:rsidR="007E5532" w:rsidRDefault="007E5532" w:rsidP="00D01D2B">
      <w:pPr>
        <w:spacing w:line="360" w:lineRule="auto"/>
        <w:rPr>
          <w:rFonts w:ascii="Times New Roman" w:hAnsi="Times New Roman" w:cs="Times New Roman"/>
          <w:lang w:val="es-AR"/>
        </w:rPr>
      </w:pPr>
    </w:p>
    <w:p w:rsidR="007E5532" w:rsidRPr="00676B0E" w:rsidRDefault="007E5532"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lastRenderedPageBreak/>
              <w:t>condiciones de trabajo</w:t>
            </w:r>
          </w:p>
        </w:tc>
      </w:tr>
      <w:tr w:rsidR="00D01D2B" w:rsidRPr="00676B0E" w:rsidTr="00B86AD4">
        <w:trPr>
          <w:cantSplit/>
          <w:trHeight w:val="1648"/>
        </w:trPr>
        <w:tc>
          <w:tcPr>
            <w:tcW w:w="9993" w:type="dxa"/>
          </w:tcPr>
          <w:p w:rsidR="00D01D2B" w:rsidRPr="00676B0E" w:rsidRDefault="00D01D2B" w:rsidP="00B86AD4">
            <w:pPr>
              <w:spacing w:line="360" w:lineRule="auto"/>
              <w:rPr>
                <w:rFonts w:ascii="Times New Roman" w:hAnsi="Times New Roman" w:cs="Times New Roman"/>
                <w:b/>
                <w:bCs/>
                <w:lang w:val="es-AR"/>
              </w:rPr>
            </w:pPr>
            <w:r w:rsidRPr="00676B0E">
              <w:rPr>
                <w:rFonts w:ascii="Times New Roman" w:hAnsi="Times New Roman" w:cs="Times New Roman"/>
                <w:b/>
                <w:bCs/>
                <w:lang w:val="es-AR"/>
              </w:rPr>
              <w:t xml:space="preserve">Entorno físico: </w:t>
            </w:r>
            <w:r w:rsidRPr="00676B0E">
              <w:rPr>
                <w:rFonts w:ascii="Times New Roman" w:hAnsi="Times New Roman" w:cs="Times New Roman"/>
                <w:lang w:val="es-AR"/>
              </w:rPr>
              <w:t xml:space="preserve">oficina de trabajo, con temperatura adecuada, humedad ambiental natural, características de higiene normales, iluminación apta y una buena estructura física. </w:t>
            </w:r>
          </w:p>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Riesgos: </w:t>
            </w:r>
            <w:r w:rsidRPr="00676B0E">
              <w:rPr>
                <w:rFonts w:ascii="Times New Roman" w:hAnsi="Times New Roman" w:cs="Times New Roman"/>
                <w:bCs/>
                <w:lang w:val="es-AR"/>
              </w:rPr>
              <w:t>Accidentes del trabajo como por ejemplo, las que pueden producir contusiones en diversas partes del cuerpo y por caídas de muebles, sillas, mesas, etc.</w:t>
            </w:r>
          </w:p>
        </w:tc>
      </w:tr>
    </w:tbl>
    <w:p w:rsidR="007E5532" w:rsidRDefault="007E5532" w:rsidP="00D92FFF">
      <w:pPr>
        <w:spacing w:line="360" w:lineRule="auto"/>
        <w:rPr>
          <w:rFonts w:ascii="Times New Roman" w:hAnsi="Times New Roman" w:cs="Times New Roman"/>
        </w:rPr>
      </w:pPr>
    </w:p>
    <w:p w:rsidR="00D92FFF" w:rsidRPr="00676B0E" w:rsidRDefault="00D92FFF" w:rsidP="00D92FFF">
      <w:pPr>
        <w:spacing w:line="360" w:lineRule="auto"/>
        <w:rPr>
          <w:rFonts w:ascii="Times New Roman" w:hAnsi="Times New Roman" w:cs="Times New Roman"/>
          <w:lang w:val="es-AR"/>
        </w:rPr>
      </w:pPr>
      <w:r w:rsidRPr="003A76CF">
        <w:rPr>
          <w:rFonts w:ascii="Times New Roman" w:hAnsi="Times New Roman" w:cs="Times New Roman"/>
          <w:b/>
          <w:u w:val="single"/>
          <w:lang w:val="es-AR"/>
        </w:rPr>
        <w:t>Descripción y análisis de Cargo</w:t>
      </w:r>
      <w:r w:rsidRPr="00676B0E">
        <w:rPr>
          <w:rFonts w:ascii="Times New Roman" w:hAnsi="Times New Roman" w:cs="Times New Roman"/>
          <w:noProof/>
          <w:lang w:val="es-CL" w:eastAsia="es-CL"/>
        </w:rPr>
        <w:drawing>
          <wp:inline distT="0" distB="0" distL="0" distR="0">
            <wp:extent cx="1554654" cy="843072"/>
            <wp:effectExtent l="0" t="0" r="0" b="0"/>
            <wp:docPr id="29" name="Imagen 2" descr="C:\Users\de la rivera\Dropbox\MEG III\Marketing\logo\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 la rivera\Dropbox\MEG III\Marketing\logo\logo png.png"/>
                    <pic:cNvPicPr>
                      <a:picLocks noChangeAspect="1" noChangeArrowheads="1"/>
                    </pic:cNvPicPr>
                  </pic:nvPicPr>
                  <pic:blipFill>
                    <a:blip r:embed="rId106" cstate="print">
                      <a:extLst>
                        <a:ext uri="{BEBA8EAE-BF5A-486C-A8C5-ECC9F3942E4B}">
                          <a14:imgProps xmlns:a14="http://schemas.microsoft.com/office/drawing/2010/main">
                            <a14:imgLayer r:embed="rId10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606858" cy="871382"/>
                    </a:xfrm>
                    <a:prstGeom prst="rect">
                      <a:avLst/>
                    </a:prstGeom>
                    <a:noFill/>
                    <a:ln>
                      <a:noFill/>
                    </a:ln>
                  </pic:spPr>
                </pic:pic>
              </a:graphicData>
            </a:graphic>
          </wp:inline>
        </w:drawing>
      </w:r>
    </w:p>
    <w:p w:rsidR="00D01D2B" w:rsidRPr="00676B0E" w:rsidRDefault="00D01D2B" w:rsidP="00D01D2B">
      <w:pPr>
        <w:spacing w:line="360" w:lineRule="auto"/>
        <w:rPr>
          <w:rFonts w:ascii="Times New Roman" w:hAnsi="Times New Roman" w:cs="Times New Roman"/>
          <w:b/>
          <w:lang w:val="es-AR"/>
        </w:rPr>
      </w:pP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Título del cargo: </w:t>
      </w:r>
      <w:r w:rsidRPr="00676B0E">
        <w:rPr>
          <w:rFonts w:ascii="Times New Roman" w:hAnsi="Times New Roman" w:cs="Times New Roman"/>
          <w:lang w:val="es-AR"/>
        </w:rPr>
        <w:t>Secretaría administrativa</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Dependencia jerárquica: </w:t>
      </w:r>
      <w:r w:rsidRPr="00676B0E">
        <w:rPr>
          <w:rFonts w:ascii="Times New Roman" w:hAnsi="Times New Roman" w:cs="Times New Roman"/>
          <w:lang w:val="es-AR"/>
        </w:rPr>
        <w:t>Encargado de administración</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Supervisión jerárquica: </w:t>
      </w:r>
    </w:p>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18"/>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MISIÓN</w:t>
            </w:r>
          </w:p>
        </w:tc>
      </w:tr>
      <w:tr w:rsidR="00D01D2B" w:rsidRPr="00676B0E" w:rsidTr="00B86AD4">
        <w:trPr>
          <w:cantSplit/>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Efectuar y colaborar en trabajos administrativos vinculados a la recepción, registro, despacho y atención público con el fin de satisfacer los requerimientos administrativos de su jefatura.</w:t>
            </w:r>
          </w:p>
        </w:tc>
      </w:tr>
    </w:tbl>
    <w:p w:rsidR="00390F88" w:rsidRPr="00676B0E" w:rsidRDefault="00390F88"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637"/>
        <w:gridCol w:w="9356"/>
      </w:tblGrid>
      <w:tr w:rsidR="00D01D2B" w:rsidRPr="00676B0E" w:rsidTr="00B86AD4">
        <w:trPr>
          <w:trHeight w:val="359"/>
        </w:trPr>
        <w:tc>
          <w:tcPr>
            <w:tcW w:w="9993" w:type="dxa"/>
            <w:gridSpan w:val="2"/>
            <w:shd w:val="clear" w:color="auto" w:fill="E6E6E6"/>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Funciones del cargo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1</w:t>
            </w:r>
          </w:p>
        </w:tc>
        <w:tc>
          <w:tcPr>
            <w:tcW w:w="9356" w:type="dxa"/>
            <w:vAlign w:val="center"/>
          </w:tcPr>
          <w:p w:rsidR="00D01D2B" w:rsidRPr="00676B0E" w:rsidRDefault="00D01D2B" w:rsidP="00B86AD4">
            <w:pPr>
              <w:spacing w:line="360" w:lineRule="auto"/>
              <w:rPr>
                <w:rFonts w:ascii="Times New Roman" w:hAnsi="Times New Roman" w:cs="Times New Roman"/>
                <w:bCs/>
                <w:lang w:val="es-CL"/>
              </w:rPr>
            </w:pPr>
            <w:r w:rsidRPr="00676B0E">
              <w:rPr>
                <w:rFonts w:ascii="Times New Roman" w:hAnsi="Times New Roman" w:cs="Times New Roman"/>
                <w:bCs/>
                <w:lang w:val="es-CL"/>
              </w:rPr>
              <w:t xml:space="preserve">Recibir </w:t>
            </w:r>
            <w:r w:rsidRPr="00676B0E">
              <w:rPr>
                <w:rFonts w:ascii="Times New Roman" w:hAnsi="Times New Roman" w:cs="Times New Roman"/>
                <w:bCs/>
                <w:lang w:val="es-AR"/>
              </w:rPr>
              <w:t>de forma adecuada a las visitas, de determinar las necesidades del mismo de una forma profesional, de mantener el registro del visitante, de dirigirlos de forma correcta a la persona adecuada.</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2</w:t>
            </w:r>
          </w:p>
        </w:tc>
        <w:tc>
          <w:tcPr>
            <w:tcW w:w="9356" w:type="dxa"/>
          </w:tcPr>
          <w:p w:rsidR="00D01D2B" w:rsidRPr="00676B0E" w:rsidRDefault="00D01D2B" w:rsidP="00B86AD4">
            <w:pPr>
              <w:spacing w:line="360" w:lineRule="auto"/>
              <w:rPr>
                <w:rFonts w:ascii="Times New Roman" w:hAnsi="Times New Roman" w:cs="Times New Roman"/>
                <w:lang w:val="es-CL"/>
              </w:rPr>
            </w:pPr>
            <w:r w:rsidRPr="00676B0E">
              <w:rPr>
                <w:rFonts w:ascii="Times New Roman" w:hAnsi="Times New Roman" w:cs="Times New Roman"/>
                <w:bCs/>
                <w:lang w:val="es-AR"/>
              </w:rPr>
              <w:t>Responder y dirigir las llamadas entrantes de manera educada y a tiempo, de determinar la propuesta de la llamada, de manejar las consultas y de proporcionar la información correcta.</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3</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Cs/>
                <w:lang w:val="es-AR"/>
              </w:rPr>
              <w:t>Preparar la correspondencia y los documentos, actualizar las bases de datos, organizar los emails.</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4</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Cs/>
                <w:lang w:val="es-AR"/>
              </w:rPr>
              <w:t>Monitorizar a las personas que entran y atraviesan las puertas de recepción, administrar los pases de visitante si son necesarios, reportar de actividad sospechosa.</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lastRenderedPageBreak/>
              <w:t>5</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Cs/>
                <w:lang w:val="es-AR"/>
              </w:rPr>
              <w:t>Monitorizar y registrar los pagos de caja, el balance de dinero, las tareas básicas y las más complejas.</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Requisitos intelectuales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bCs/>
                <w:lang w:val="es-AR"/>
              </w:rPr>
              <w:t>Educación:</w:t>
            </w:r>
            <w:r w:rsidRPr="00676B0E">
              <w:rPr>
                <w:rFonts w:ascii="Times New Roman" w:hAnsi="Times New Roman" w:cs="Times New Roman"/>
                <w:lang w:val="es-AR"/>
              </w:rPr>
              <w:t>Técnica Profesional Secretariado.</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ES"/>
              </w:rPr>
              <w:t>Experiencia:</w:t>
            </w:r>
            <w:r w:rsidRPr="00676B0E">
              <w:rPr>
                <w:rFonts w:ascii="Times New Roman" w:hAnsi="Times New Roman" w:cs="Times New Roman"/>
                <w:lang w:val="es-AR"/>
              </w:rPr>
              <w:t>1 año o más de experiencia laboral en áreas afines.</w:t>
            </w:r>
          </w:p>
          <w:p w:rsidR="00D01D2B" w:rsidRPr="00676B0E" w:rsidRDefault="00D01D2B" w:rsidP="00B86AD4">
            <w:pPr>
              <w:spacing w:line="360" w:lineRule="auto"/>
              <w:rPr>
                <w:rFonts w:ascii="Times New Roman" w:hAnsi="Times New Roman" w:cs="Times New Roman"/>
                <w:lang w:val="es-CL"/>
              </w:rPr>
            </w:pPr>
            <w:r w:rsidRPr="00676B0E">
              <w:rPr>
                <w:rFonts w:ascii="Times New Roman" w:hAnsi="Times New Roman" w:cs="Times New Roman"/>
                <w:b/>
                <w:lang w:val="es-ES"/>
              </w:rPr>
              <w:t>Dominio del inglés:</w:t>
            </w:r>
            <w:r w:rsidRPr="00676B0E">
              <w:rPr>
                <w:rFonts w:ascii="Times New Roman" w:hAnsi="Times New Roman" w:cs="Times New Roman"/>
                <w:lang w:val="es-AR"/>
              </w:rPr>
              <w:t>Deseable.</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AR"/>
              </w:rPr>
              <w:t>Actitud:</w:t>
            </w:r>
            <w:r w:rsidRPr="00676B0E">
              <w:rPr>
                <w:rFonts w:ascii="Times New Roman" w:hAnsi="Times New Roman" w:cs="Times New Roman"/>
                <w:lang w:val="es-AR"/>
              </w:rPr>
              <w:t xml:space="preserve"> Flexibilidad, capacidad de superación, iniciativa, optimismo.</w:t>
            </w:r>
          </w:p>
          <w:p w:rsidR="00D01D2B" w:rsidRPr="00676B0E" w:rsidRDefault="00D01D2B" w:rsidP="00B86AD4">
            <w:pPr>
              <w:spacing w:line="360" w:lineRule="auto"/>
              <w:rPr>
                <w:rFonts w:ascii="Times New Roman" w:hAnsi="Times New Roman" w:cs="Times New Roman"/>
                <w:b/>
                <w:i/>
                <w:lang w:val="es-AR"/>
              </w:rPr>
            </w:pPr>
            <w:r w:rsidRPr="00676B0E">
              <w:rPr>
                <w:rFonts w:ascii="Times New Roman" w:hAnsi="Times New Roman" w:cs="Times New Roman"/>
                <w:lang w:val="es-AR"/>
              </w:rPr>
              <w:t>Habilidades: Manejo de conflictos, capacidad de análisis, pro actividad.</w:t>
            </w:r>
          </w:p>
        </w:tc>
      </w:tr>
    </w:tbl>
    <w:p w:rsidR="00390F88" w:rsidRPr="00676B0E" w:rsidRDefault="00390F88"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Requisitos </w:t>
            </w:r>
            <w:r w:rsidR="00E423B1" w:rsidRPr="00676B0E">
              <w:rPr>
                <w:rFonts w:ascii="Times New Roman" w:hAnsi="Times New Roman" w:cs="Times New Roman"/>
                <w:lang w:val="es-AR"/>
              </w:rPr>
              <w:t>físicos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Esfuerzo físico: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Capacidad visual: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Capacidad auditiva: </w:t>
            </w:r>
            <w:r w:rsidRPr="00676B0E">
              <w:rPr>
                <w:rFonts w:ascii="Times New Roman" w:hAnsi="Times New Roman" w:cs="Times New Roman"/>
                <w:lang w:val="es-AR"/>
              </w:rPr>
              <w:t>Normal</w:t>
            </w:r>
          </w:p>
        </w:tc>
      </w:tr>
    </w:tbl>
    <w:p w:rsidR="00390F88" w:rsidRPr="00676B0E" w:rsidRDefault="00390F88"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condiciones de trabajo</w:t>
            </w:r>
          </w:p>
        </w:tc>
      </w:tr>
      <w:tr w:rsidR="00D01D2B" w:rsidRPr="00676B0E" w:rsidTr="00B86AD4">
        <w:trPr>
          <w:cantSplit/>
          <w:trHeight w:val="1709"/>
        </w:trPr>
        <w:tc>
          <w:tcPr>
            <w:tcW w:w="9993" w:type="dxa"/>
          </w:tcPr>
          <w:p w:rsidR="00D01D2B" w:rsidRPr="00676B0E" w:rsidRDefault="00D01D2B" w:rsidP="00B86AD4">
            <w:pPr>
              <w:spacing w:line="360" w:lineRule="auto"/>
              <w:rPr>
                <w:rFonts w:ascii="Times New Roman" w:hAnsi="Times New Roman" w:cs="Times New Roman"/>
                <w:b/>
                <w:bCs/>
                <w:lang w:val="es-AR"/>
              </w:rPr>
            </w:pPr>
            <w:r w:rsidRPr="00676B0E">
              <w:rPr>
                <w:rFonts w:ascii="Times New Roman" w:hAnsi="Times New Roman" w:cs="Times New Roman"/>
                <w:b/>
                <w:bCs/>
                <w:lang w:val="es-AR"/>
              </w:rPr>
              <w:t xml:space="preserve">Entorno físico: </w:t>
            </w:r>
            <w:r w:rsidRPr="00676B0E">
              <w:rPr>
                <w:rFonts w:ascii="Times New Roman" w:hAnsi="Times New Roman" w:cs="Times New Roman"/>
                <w:bCs/>
                <w:lang w:val="es-AR"/>
              </w:rPr>
              <w:t xml:space="preserve">Oficina de </w:t>
            </w:r>
            <w:r w:rsidRPr="00676B0E">
              <w:rPr>
                <w:rFonts w:ascii="Times New Roman" w:hAnsi="Times New Roman" w:cs="Times New Roman"/>
                <w:lang w:val="es-AR"/>
              </w:rPr>
              <w:t xml:space="preserve">recepción del lugar, con temperatura adecuada, humedad ambiental natural, características de higiene normales, iluminación apta y una buena estructura física. </w:t>
            </w:r>
          </w:p>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Riesgos: </w:t>
            </w:r>
            <w:r w:rsidRPr="00676B0E">
              <w:rPr>
                <w:rFonts w:ascii="Times New Roman" w:hAnsi="Times New Roman" w:cs="Times New Roman"/>
                <w:bCs/>
                <w:lang w:val="es-AR"/>
              </w:rPr>
              <w:t>Accidentes del trabajo como por ejemplo, caídas, las que pueden producir contusiones en diversas partes del cuerpo y por caídas de muebles, sillas, mesas, etc.</w:t>
            </w:r>
          </w:p>
        </w:tc>
      </w:tr>
    </w:tbl>
    <w:p w:rsidR="00D01D2B" w:rsidRPr="00676B0E" w:rsidRDefault="00D01D2B" w:rsidP="00D01D2B">
      <w:pPr>
        <w:spacing w:line="360" w:lineRule="auto"/>
        <w:rPr>
          <w:rFonts w:ascii="Times New Roman" w:hAnsi="Times New Roman" w:cs="Times New Roman"/>
          <w:lang w:val="es-AR"/>
        </w:rPr>
      </w:pPr>
    </w:p>
    <w:p w:rsidR="00DB4487" w:rsidRPr="00676B0E" w:rsidRDefault="00DB4487" w:rsidP="00DB4487">
      <w:pPr>
        <w:spacing w:line="360" w:lineRule="auto"/>
        <w:rPr>
          <w:rFonts w:ascii="Times New Roman" w:hAnsi="Times New Roman" w:cs="Times New Roman"/>
          <w:lang w:val="es-AR"/>
        </w:rPr>
      </w:pPr>
      <w:r w:rsidRPr="003A76CF">
        <w:rPr>
          <w:rFonts w:ascii="Times New Roman" w:hAnsi="Times New Roman" w:cs="Times New Roman"/>
          <w:b/>
          <w:u w:val="single"/>
          <w:lang w:val="es-AR"/>
        </w:rPr>
        <w:t>Descripción y análisis de Cargo</w:t>
      </w:r>
      <w:r w:rsidRPr="00676B0E">
        <w:rPr>
          <w:rFonts w:ascii="Times New Roman" w:hAnsi="Times New Roman" w:cs="Times New Roman"/>
          <w:noProof/>
          <w:lang w:val="es-CL" w:eastAsia="es-CL"/>
        </w:rPr>
        <w:drawing>
          <wp:inline distT="0" distB="0" distL="0" distR="0">
            <wp:extent cx="1554654" cy="843072"/>
            <wp:effectExtent l="0" t="0" r="0" b="0"/>
            <wp:docPr id="293" name="Imagen 2" descr="C:\Users\de la rivera\Dropbox\MEG III\Marketing\logo\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 la rivera\Dropbox\MEG III\Marketing\logo\logo png.png"/>
                    <pic:cNvPicPr>
                      <a:picLocks noChangeAspect="1" noChangeArrowheads="1"/>
                    </pic:cNvPicPr>
                  </pic:nvPicPr>
                  <pic:blipFill>
                    <a:blip r:embed="rId106" cstate="print">
                      <a:extLst>
                        <a:ext uri="{BEBA8EAE-BF5A-486C-A8C5-ECC9F3942E4B}">
                          <a14:imgProps xmlns:a14="http://schemas.microsoft.com/office/drawing/2010/main">
                            <a14:imgLayer r:embed="rId10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606858" cy="871382"/>
                    </a:xfrm>
                    <a:prstGeom prst="rect">
                      <a:avLst/>
                    </a:prstGeom>
                    <a:noFill/>
                    <a:ln>
                      <a:noFill/>
                    </a:ln>
                  </pic:spPr>
                </pic:pic>
              </a:graphicData>
            </a:graphic>
          </wp:inline>
        </w:drawing>
      </w:r>
    </w:p>
    <w:p w:rsidR="00D01D2B" w:rsidRPr="00676B0E" w:rsidRDefault="00D01D2B" w:rsidP="00D01D2B">
      <w:pPr>
        <w:spacing w:line="360" w:lineRule="auto"/>
        <w:rPr>
          <w:rFonts w:ascii="Times New Roman" w:hAnsi="Times New Roman" w:cs="Times New Roman"/>
          <w:b/>
          <w:lang w:val="es-AR"/>
        </w:rPr>
      </w:pPr>
    </w:p>
    <w:p w:rsidR="00D01D2B" w:rsidRPr="00676B0E" w:rsidRDefault="00D01D2B" w:rsidP="00D01D2B">
      <w:pPr>
        <w:spacing w:line="360" w:lineRule="auto"/>
        <w:rPr>
          <w:rFonts w:ascii="Times New Roman" w:hAnsi="Times New Roman" w:cs="Times New Roman"/>
          <w:b/>
          <w:lang w:val="es-CL"/>
        </w:rPr>
      </w:pPr>
      <w:r w:rsidRPr="00676B0E">
        <w:rPr>
          <w:rFonts w:ascii="Times New Roman" w:hAnsi="Times New Roman" w:cs="Times New Roman"/>
          <w:b/>
          <w:lang w:val="es-AR"/>
        </w:rPr>
        <w:t>Título del cargo:</w:t>
      </w:r>
      <w:r w:rsidRPr="00676B0E">
        <w:rPr>
          <w:rFonts w:ascii="Times New Roman" w:hAnsi="Times New Roman" w:cs="Times New Roman"/>
          <w:lang w:val="es-AR"/>
        </w:rPr>
        <w:t xml:space="preserve"> Guardia de Seguridad</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Dependencia jerárquica: </w:t>
      </w:r>
      <w:r w:rsidRPr="00676B0E">
        <w:rPr>
          <w:rFonts w:ascii="Times New Roman" w:hAnsi="Times New Roman" w:cs="Times New Roman"/>
          <w:lang w:val="es-AR"/>
        </w:rPr>
        <w:t>Encargado de administración</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Supervisión jerárquica: </w:t>
      </w:r>
    </w:p>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18"/>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MISIÓN</w:t>
            </w:r>
          </w:p>
        </w:tc>
      </w:tr>
      <w:tr w:rsidR="00D01D2B" w:rsidRPr="00676B0E" w:rsidTr="00B86AD4">
        <w:trPr>
          <w:cantSplit/>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Controlar el flujo de personas y llegada del personal administrativo para mantener la seguridad del edificio y del personal.</w:t>
            </w:r>
          </w:p>
        </w:tc>
      </w:tr>
    </w:tbl>
    <w:p w:rsidR="00390F88" w:rsidRPr="00676B0E" w:rsidRDefault="00390F88"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637"/>
        <w:gridCol w:w="9356"/>
      </w:tblGrid>
      <w:tr w:rsidR="00D01D2B" w:rsidRPr="00676B0E" w:rsidTr="00B86AD4">
        <w:trPr>
          <w:trHeight w:val="359"/>
        </w:trPr>
        <w:tc>
          <w:tcPr>
            <w:tcW w:w="9993" w:type="dxa"/>
            <w:gridSpan w:val="2"/>
            <w:shd w:val="clear" w:color="auto" w:fill="E6E6E6"/>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Funciones del cargo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1</w:t>
            </w:r>
          </w:p>
        </w:tc>
        <w:tc>
          <w:tcPr>
            <w:tcW w:w="9356"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Ejercer la vigilancia y protección de bienes muebles e inmuebles, así como la protección de las personas que puedan encontrarse en los mismos.</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2</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Efectuar controles de identidad en el acceso o en el interior de inmuebles determinados, sin que en ningún caso puedan retener la documentación personal.</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3</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Evitar la comisión de actos delictivos o infracciones en relación con el objeto de su protección</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4</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Poner inmediatamente a disposición de los miembros de las Fuerzas y Cuerpos de Seguridad a los delincuentes en relación con el objeto de su protección, así como los instrumentos, efectos y pruebas de los delitos, no pudiendo proceder al interrogatorio de aquéllos.</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5</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Efectuar la protección del almacenamiento, recuento, clasificación y transporte de dinero, valores y objetos valiosos.</w:t>
            </w:r>
          </w:p>
        </w:tc>
      </w:tr>
    </w:tbl>
    <w:p w:rsidR="00DB4487" w:rsidRPr="00676B0E" w:rsidRDefault="00DB4487"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Requisitos intelectuales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bCs/>
                <w:lang w:val="es-AR"/>
              </w:rPr>
              <w:t>Educación:</w:t>
            </w:r>
            <w:r w:rsidRPr="00676B0E">
              <w:rPr>
                <w:rFonts w:ascii="Times New Roman" w:hAnsi="Times New Roman" w:cs="Times New Roman"/>
                <w:lang w:val="es-AR"/>
              </w:rPr>
              <w:t>Media Completa, curso aprobado de  defensa personal.</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ES"/>
              </w:rPr>
              <w:t>Experiencia:</w:t>
            </w:r>
            <w:r w:rsidRPr="00676B0E">
              <w:rPr>
                <w:rFonts w:ascii="Times New Roman" w:hAnsi="Times New Roman" w:cs="Times New Roman"/>
                <w:lang w:val="es-AR"/>
              </w:rPr>
              <w:t xml:space="preserve">6 meses o más de experiencia laboral. </w:t>
            </w:r>
          </w:p>
          <w:p w:rsidR="00D01D2B" w:rsidRPr="00676B0E" w:rsidRDefault="00D01D2B" w:rsidP="00B86AD4">
            <w:pPr>
              <w:spacing w:line="360" w:lineRule="auto"/>
              <w:rPr>
                <w:rFonts w:ascii="Times New Roman" w:hAnsi="Times New Roman" w:cs="Times New Roman"/>
                <w:lang w:val="es-CL"/>
              </w:rPr>
            </w:pPr>
            <w:r w:rsidRPr="00676B0E">
              <w:rPr>
                <w:rFonts w:ascii="Times New Roman" w:hAnsi="Times New Roman" w:cs="Times New Roman"/>
                <w:b/>
                <w:lang w:val="es-ES"/>
              </w:rPr>
              <w:t>Dominio del inglés:</w:t>
            </w:r>
            <w:r w:rsidRPr="00676B0E">
              <w:rPr>
                <w:rFonts w:ascii="Times New Roman" w:hAnsi="Times New Roman" w:cs="Times New Roman"/>
                <w:lang w:val="es-AR"/>
              </w:rPr>
              <w:t>No aplica.</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AR"/>
              </w:rPr>
              <w:t>Actitud:</w:t>
            </w:r>
            <w:r w:rsidRPr="00676B0E">
              <w:rPr>
                <w:rFonts w:ascii="Times New Roman" w:hAnsi="Times New Roman" w:cs="Times New Roman"/>
                <w:lang w:val="es-AR"/>
              </w:rPr>
              <w:t xml:space="preserve"> Flexibilidad, capacidad de superación, iniciativa, optimismo.</w:t>
            </w:r>
          </w:p>
          <w:p w:rsidR="00D01D2B" w:rsidRPr="00676B0E" w:rsidRDefault="00D01D2B" w:rsidP="00B86AD4">
            <w:pPr>
              <w:spacing w:line="360" w:lineRule="auto"/>
              <w:rPr>
                <w:rFonts w:ascii="Times New Roman" w:hAnsi="Times New Roman" w:cs="Times New Roman"/>
                <w:b/>
                <w:i/>
                <w:lang w:val="es-AR"/>
              </w:rPr>
            </w:pPr>
            <w:r w:rsidRPr="00676B0E">
              <w:rPr>
                <w:rFonts w:ascii="Times New Roman" w:hAnsi="Times New Roman" w:cs="Times New Roman"/>
                <w:lang w:val="es-AR"/>
              </w:rPr>
              <w:t>Habilidades: Manejo de conflictos, capacidad de análisis, pro actividad.</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Requisitos </w:t>
            </w:r>
            <w:r w:rsidR="00E423B1" w:rsidRPr="00676B0E">
              <w:rPr>
                <w:rFonts w:ascii="Times New Roman" w:hAnsi="Times New Roman" w:cs="Times New Roman"/>
                <w:lang w:val="es-AR"/>
              </w:rPr>
              <w:t>físicos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Esfuerzo físico: </w:t>
            </w:r>
            <w:r w:rsidRPr="00676B0E">
              <w:rPr>
                <w:rFonts w:ascii="Times New Roman" w:hAnsi="Times New Roman" w:cs="Times New Roman"/>
                <w:lang w:val="es-AR"/>
              </w:rPr>
              <w:t>Grande</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Capacidad visual: </w:t>
            </w:r>
            <w:r w:rsidRPr="00676B0E">
              <w:rPr>
                <w:rFonts w:ascii="Times New Roman" w:hAnsi="Times New Roman" w:cs="Times New Roman"/>
                <w:lang w:val="es-AR"/>
              </w:rPr>
              <w:t>Alta</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Capacidad auditiva: </w:t>
            </w:r>
            <w:r w:rsidRPr="00676B0E">
              <w:rPr>
                <w:rFonts w:ascii="Times New Roman" w:hAnsi="Times New Roman" w:cs="Times New Roman"/>
                <w:lang w:val="es-AR"/>
              </w:rPr>
              <w:t>Alta</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condiciones de trabajo</w:t>
            </w:r>
          </w:p>
        </w:tc>
      </w:tr>
      <w:tr w:rsidR="00D01D2B" w:rsidRPr="00676B0E" w:rsidTr="00B86AD4">
        <w:trPr>
          <w:cantSplit/>
          <w:trHeight w:val="1709"/>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bCs/>
                <w:lang w:val="es-AR"/>
              </w:rPr>
              <w:t xml:space="preserve">Entorno físico: </w:t>
            </w:r>
            <w:r w:rsidRPr="00676B0E">
              <w:rPr>
                <w:rFonts w:ascii="Times New Roman" w:hAnsi="Times New Roman" w:cs="Times New Roman"/>
                <w:lang w:val="es-AR"/>
              </w:rPr>
              <w:t>Zonas interiores y exteriores de la empresa.</w:t>
            </w:r>
          </w:p>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Riesgos: </w:t>
            </w:r>
            <w:r w:rsidRPr="00676B0E">
              <w:rPr>
                <w:rFonts w:ascii="Times New Roman" w:hAnsi="Times New Roman" w:cs="Times New Roman"/>
                <w:bCs/>
                <w:lang w:val="es-AR"/>
              </w:rPr>
              <w:t>Accidentes del trabajo como por ejemplo, violencia por agresiones físicas, accidentes por caídas, las que pueden producir contusiones en diversas partes del cuerpo y por caídas de muebles, sillas, mesas, etc.</w:t>
            </w:r>
          </w:p>
        </w:tc>
      </w:tr>
    </w:tbl>
    <w:p w:rsidR="007E5532" w:rsidRDefault="007E5532" w:rsidP="00DB4487">
      <w:pPr>
        <w:spacing w:line="360" w:lineRule="auto"/>
        <w:rPr>
          <w:rFonts w:ascii="Times New Roman" w:hAnsi="Times New Roman" w:cs="Times New Roman"/>
        </w:rPr>
      </w:pPr>
    </w:p>
    <w:p w:rsidR="00DB4487" w:rsidRPr="00676B0E" w:rsidRDefault="00DB4487" w:rsidP="00DB4487">
      <w:pPr>
        <w:spacing w:line="360" w:lineRule="auto"/>
        <w:rPr>
          <w:rFonts w:ascii="Times New Roman" w:hAnsi="Times New Roman" w:cs="Times New Roman"/>
          <w:lang w:val="es-AR"/>
        </w:rPr>
      </w:pPr>
      <w:r w:rsidRPr="003A76CF">
        <w:rPr>
          <w:rFonts w:ascii="Times New Roman" w:hAnsi="Times New Roman" w:cs="Times New Roman"/>
          <w:b/>
          <w:u w:val="single"/>
          <w:lang w:val="es-AR"/>
        </w:rPr>
        <w:t>Descripción y análisis de Cargo</w:t>
      </w:r>
      <w:r w:rsidRPr="00676B0E">
        <w:rPr>
          <w:rFonts w:ascii="Times New Roman" w:hAnsi="Times New Roman" w:cs="Times New Roman"/>
          <w:noProof/>
          <w:lang w:val="es-CL" w:eastAsia="es-CL"/>
        </w:rPr>
        <w:drawing>
          <wp:inline distT="0" distB="0" distL="0" distR="0">
            <wp:extent cx="1554654" cy="843072"/>
            <wp:effectExtent l="0" t="0" r="0" b="0"/>
            <wp:docPr id="296" name="Imagen 2" descr="C:\Users\de la rivera\Dropbox\MEG III\Marketing\logo\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 la rivera\Dropbox\MEG III\Marketing\logo\logo png.png"/>
                    <pic:cNvPicPr>
                      <a:picLocks noChangeAspect="1" noChangeArrowheads="1"/>
                    </pic:cNvPicPr>
                  </pic:nvPicPr>
                  <pic:blipFill>
                    <a:blip r:embed="rId106" cstate="print">
                      <a:extLst>
                        <a:ext uri="{BEBA8EAE-BF5A-486C-A8C5-ECC9F3942E4B}">
                          <a14:imgProps xmlns:a14="http://schemas.microsoft.com/office/drawing/2010/main">
                            <a14:imgLayer r:embed="rId10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606858" cy="871382"/>
                    </a:xfrm>
                    <a:prstGeom prst="rect">
                      <a:avLst/>
                    </a:prstGeom>
                    <a:noFill/>
                    <a:ln>
                      <a:noFill/>
                    </a:ln>
                  </pic:spPr>
                </pic:pic>
              </a:graphicData>
            </a:graphic>
          </wp:inline>
        </w:drawing>
      </w:r>
    </w:p>
    <w:p w:rsidR="00D01D2B" w:rsidRPr="00676B0E" w:rsidRDefault="00D01D2B"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lang w:val="es-CL"/>
        </w:rPr>
      </w:pPr>
      <w:r w:rsidRPr="00676B0E">
        <w:rPr>
          <w:rFonts w:ascii="Times New Roman" w:hAnsi="Times New Roman" w:cs="Times New Roman"/>
          <w:b/>
          <w:lang w:val="es-AR"/>
        </w:rPr>
        <w:t>Título del cargo:</w:t>
      </w:r>
      <w:r w:rsidRPr="00676B0E">
        <w:rPr>
          <w:rFonts w:ascii="Times New Roman" w:hAnsi="Times New Roman" w:cs="Times New Roman"/>
          <w:lang w:val="es-AR"/>
        </w:rPr>
        <w:t xml:space="preserve"> Encargado de administración.</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Dependencia jerárquica: </w:t>
      </w:r>
      <w:r w:rsidRPr="00676B0E">
        <w:rPr>
          <w:rFonts w:ascii="Times New Roman" w:hAnsi="Times New Roman" w:cs="Times New Roman"/>
          <w:lang w:val="es-AR"/>
        </w:rPr>
        <w:t>Gerente general, Jefe de Finanzas, Jefe de Recursos humanos.</w:t>
      </w:r>
    </w:p>
    <w:p w:rsidR="00D01D2B" w:rsidRPr="00676B0E" w:rsidRDefault="00D01D2B" w:rsidP="00D01D2B">
      <w:pPr>
        <w:spacing w:line="360" w:lineRule="auto"/>
        <w:rPr>
          <w:rFonts w:ascii="Times New Roman" w:hAnsi="Times New Roman" w:cs="Times New Roman"/>
          <w:lang w:val="es-AR"/>
        </w:rPr>
      </w:pPr>
      <w:r w:rsidRPr="00676B0E">
        <w:rPr>
          <w:rFonts w:ascii="Times New Roman" w:hAnsi="Times New Roman" w:cs="Times New Roman"/>
          <w:b/>
          <w:lang w:val="es-AR"/>
        </w:rPr>
        <w:t xml:space="preserve">Supervisión jerárquica: </w:t>
      </w:r>
      <w:r w:rsidRPr="00676B0E">
        <w:rPr>
          <w:rFonts w:ascii="Times New Roman" w:hAnsi="Times New Roman" w:cs="Times New Roman"/>
          <w:lang w:val="es-AR"/>
        </w:rPr>
        <w:t xml:space="preserve">Enfermero,Guardia de Seguridad, Secretaria administrativa, Servicios de aseo. </w:t>
      </w:r>
    </w:p>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18"/>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MISIÓN</w:t>
            </w:r>
          </w:p>
        </w:tc>
      </w:tr>
      <w:tr w:rsidR="00D01D2B" w:rsidRPr="00676B0E" w:rsidTr="00B86AD4">
        <w:trPr>
          <w:cantSplit/>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Prestar apoyo, supervisar y coordinar las actividades generales que componen los servicios entregados al cliente.</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637"/>
        <w:gridCol w:w="9356"/>
      </w:tblGrid>
      <w:tr w:rsidR="00D01D2B" w:rsidRPr="00676B0E" w:rsidTr="00B86AD4">
        <w:trPr>
          <w:trHeight w:val="359"/>
        </w:trPr>
        <w:tc>
          <w:tcPr>
            <w:tcW w:w="9993" w:type="dxa"/>
            <w:gridSpan w:val="2"/>
            <w:shd w:val="clear" w:color="auto" w:fill="E6E6E6"/>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Funciones del cargo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1</w:t>
            </w:r>
          </w:p>
        </w:tc>
        <w:tc>
          <w:tcPr>
            <w:tcW w:w="9356"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Supervisar, evaluar  y coordinar las actividades del guardia de seguridad.</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2</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Supervisar, evaluar  y coordinar las actividades del enfermero.</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3</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Supervisar, evaluar  y coordinar las actividades de la secretaría administrativa.</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4</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Supervisar, evaluar  y coordinar los servicios de aseo.</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5</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Entregar reportes diarios a la gerencia y jefes.</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lastRenderedPageBreak/>
              <w:t xml:space="preserve"> Requisitos intelectuales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bCs/>
                <w:lang w:val="es-AR"/>
              </w:rPr>
              <w:t>Educación:</w:t>
            </w:r>
            <w:r w:rsidRPr="00676B0E">
              <w:rPr>
                <w:rFonts w:ascii="Times New Roman" w:hAnsi="Times New Roman" w:cs="Times New Roman"/>
                <w:lang w:val="es-AR"/>
              </w:rPr>
              <w:t xml:space="preserve"> Técnica Profesional en administración de empresas.</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ES"/>
              </w:rPr>
              <w:t>Experiencia:</w:t>
            </w:r>
            <w:r w:rsidRPr="00676B0E">
              <w:rPr>
                <w:rFonts w:ascii="Times New Roman" w:hAnsi="Times New Roman" w:cs="Times New Roman"/>
                <w:lang w:val="es-ES"/>
              </w:rPr>
              <w:t xml:space="preserve"> 1 año en cargos de supervisión.</w:t>
            </w:r>
          </w:p>
          <w:p w:rsidR="00D01D2B" w:rsidRPr="00676B0E" w:rsidRDefault="00D01D2B" w:rsidP="00B86AD4">
            <w:pPr>
              <w:spacing w:line="360" w:lineRule="auto"/>
              <w:rPr>
                <w:rFonts w:ascii="Times New Roman" w:hAnsi="Times New Roman" w:cs="Times New Roman"/>
                <w:lang w:val="es-CL"/>
              </w:rPr>
            </w:pPr>
            <w:r w:rsidRPr="00676B0E">
              <w:rPr>
                <w:rFonts w:ascii="Times New Roman" w:hAnsi="Times New Roman" w:cs="Times New Roman"/>
                <w:b/>
                <w:lang w:val="es-ES"/>
              </w:rPr>
              <w:t>Dominio del inglés:</w:t>
            </w:r>
            <w:r w:rsidRPr="00676B0E">
              <w:rPr>
                <w:rFonts w:ascii="Times New Roman" w:hAnsi="Times New Roman" w:cs="Times New Roman"/>
                <w:lang w:val="es-AR"/>
              </w:rPr>
              <w:t>Deseable.</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AR"/>
              </w:rPr>
              <w:t>Actitud:</w:t>
            </w:r>
            <w:r w:rsidRPr="00676B0E">
              <w:rPr>
                <w:rFonts w:ascii="Times New Roman" w:hAnsi="Times New Roman" w:cs="Times New Roman"/>
                <w:lang w:val="es-AR"/>
              </w:rPr>
              <w:t xml:space="preserve"> Flexibilidad, capacidad de superación, iniciativa, optimismo.</w:t>
            </w:r>
          </w:p>
          <w:p w:rsidR="00D01D2B" w:rsidRPr="00676B0E" w:rsidRDefault="00D01D2B" w:rsidP="00B86AD4">
            <w:pPr>
              <w:spacing w:line="360" w:lineRule="auto"/>
              <w:rPr>
                <w:rFonts w:ascii="Times New Roman" w:hAnsi="Times New Roman" w:cs="Times New Roman"/>
                <w:b/>
                <w:i/>
                <w:lang w:val="es-AR"/>
              </w:rPr>
            </w:pPr>
            <w:r w:rsidRPr="00676B0E">
              <w:rPr>
                <w:rFonts w:ascii="Times New Roman" w:hAnsi="Times New Roman" w:cs="Times New Roman"/>
                <w:lang w:val="es-AR"/>
              </w:rPr>
              <w:t>Habilidades: Manejo de conflictos, capacidad de análisis, pro actividad.</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Requisitos </w:t>
            </w:r>
            <w:r w:rsidR="00E423B1" w:rsidRPr="00676B0E">
              <w:rPr>
                <w:rFonts w:ascii="Times New Roman" w:hAnsi="Times New Roman" w:cs="Times New Roman"/>
                <w:lang w:val="es-AR"/>
              </w:rPr>
              <w:t>físicos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Esfuerzo físico: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Capacidad visual: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Capacidad auditiva: </w:t>
            </w:r>
            <w:r w:rsidRPr="00676B0E">
              <w:rPr>
                <w:rFonts w:ascii="Times New Roman" w:hAnsi="Times New Roman" w:cs="Times New Roman"/>
                <w:lang w:val="es-AR"/>
              </w:rPr>
              <w:t>Normal</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condiciones de trabajo</w:t>
            </w:r>
          </w:p>
        </w:tc>
      </w:tr>
      <w:tr w:rsidR="00D01D2B" w:rsidRPr="00676B0E" w:rsidTr="00B86AD4">
        <w:trPr>
          <w:cantSplit/>
          <w:trHeight w:val="1877"/>
        </w:trPr>
        <w:tc>
          <w:tcPr>
            <w:tcW w:w="9993" w:type="dxa"/>
          </w:tcPr>
          <w:p w:rsidR="00D01D2B" w:rsidRPr="00676B0E" w:rsidRDefault="00D01D2B" w:rsidP="00B86AD4">
            <w:pPr>
              <w:spacing w:line="360" w:lineRule="auto"/>
              <w:rPr>
                <w:rFonts w:ascii="Times New Roman" w:hAnsi="Times New Roman" w:cs="Times New Roman"/>
                <w:b/>
                <w:bCs/>
                <w:lang w:val="es-AR"/>
              </w:rPr>
            </w:pPr>
            <w:r w:rsidRPr="00676B0E">
              <w:rPr>
                <w:rFonts w:ascii="Times New Roman" w:hAnsi="Times New Roman" w:cs="Times New Roman"/>
                <w:b/>
                <w:bCs/>
                <w:lang w:val="es-AR"/>
              </w:rPr>
              <w:t xml:space="preserve">Entorno físico: </w:t>
            </w:r>
            <w:r w:rsidRPr="00676B0E">
              <w:rPr>
                <w:rFonts w:ascii="Times New Roman" w:hAnsi="Times New Roman" w:cs="Times New Roman"/>
                <w:bCs/>
                <w:lang w:val="es-AR"/>
              </w:rPr>
              <w:t>áreas de trabajadores a supervisar y en</w:t>
            </w:r>
            <w:r w:rsidRPr="00676B0E">
              <w:rPr>
                <w:rFonts w:ascii="Times New Roman" w:hAnsi="Times New Roman" w:cs="Times New Roman"/>
                <w:lang w:val="es-AR"/>
              </w:rPr>
              <w:t xml:space="preserve">oficina de trabajo, con temperatura adecuada, humedad ambiental natural, características de higiene normales, iluminación apta y una buena estructura física. </w:t>
            </w:r>
          </w:p>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Riesgos: </w:t>
            </w:r>
            <w:r w:rsidRPr="00676B0E">
              <w:rPr>
                <w:rFonts w:ascii="Times New Roman" w:hAnsi="Times New Roman" w:cs="Times New Roman"/>
                <w:bCs/>
                <w:lang w:val="es-AR"/>
              </w:rPr>
              <w:t>Accidentes del trabajo como por ejemplo, caídas, las que pueden producir contusiones en diversas partes del cuerpo y por caídas de muebles, sillas, mesas, etc.</w:t>
            </w:r>
          </w:p>
        </w:tc>
      </w:tr>
    </w:tbl>
    <w:p w:rsidR="007E5532" w:rsidRDefault="00D01D2B" w:rsidP="00DB4487">
      <w:pPr>
        <w:spacing w:line="360" w:lineRule="auto"/>
        <w:rPr>
          <w:rFonts w:ascii="Times New Roman" w:hAnsi="Times New Roman" w:cs="Times New Roman"/>
          <w:lang w:val="es-AR"/>
        </w:rPr>
      </w:pPr>
      <w:r w:rsidRPr="00676B0E">
        <w:rPr>
          <w:rFonts w:ascii="Times New Roman" w:hAnsi="Times New Roman" w:cs="Times New Roman"/>
          <w:lang w:val="es-AR"/>
        </w:rPr>
        <w:tab/>
      </w:r>
      <w:r w:rsidRPr="00676B0E">
        <w:rPr>
          <w:rFonts w:ascii="Times New Roman" w:hAnsi="Times New Roman" w:cs="Times New Roman"/>
          <w:lang w:val="es-AR"/>
        </w:rPr>
        <w:tab/>
      </w:r>
      <w:r w:rsidRPr="00676B0E">
        <w:rPr>
          <w:rFonts w:ascii="Times New Roman" w:hAnsi="Times New Roman" w:cs="Times New Roman"/>
          <w:lang w:val="es-AR"/>
        </w:rPr>
        <w:tab/>
      </w:r>
      <w:r w:rsidRPr="00676B0E">
        <w:rPr>
          <w:rFonts w:ascii="Times New Roman" w:hAnsi="Times New Roman" w:cs="Times New Roman"/>
          <w:lang w:val="es-AR"/>
        </w:rPr>
        <w:tab/>
      </w:r>
    </w:p>
    <w:p w:rsidR="00DB4487" w:rsidRPr="00676B0E" w:rsidRDefault="00DB4487" w:rsidP="00DB4487">
      <w:pPr>
        <w:spacing w:line="360" w:lineRule="auto"/>
        <w:rPr>
          <w:rFonts w:ascii="Times New Roman" w:hAnsi="Times New Roman" w:cs="Times New Roman"/>
          <w:lang w:val="es-AR"/>
        </w:rPr>
      </w:pPr>
      <w:r w:rsidRPr="003A76CF">
        <w:rPr>
          <w:rFonts w:ascii="Times New Roman" w:hAnsi="Times New Roman" w:cs="Times New Roman"/>
          <w:b/>
          <w:u w:val="single"/>
          <w:lang w:val="es-AR"/>
        </w:rPr>
        <w:t>Descripción y análisis de Cargo</w:t>
      </w:r>
      <w:r w:rsidRPr="00676B0E">
        <w:rPr>
          <w:rFonts w:ascii="Times New Roman" w:hAnsi="Times New Roman" w:cs="Times New Roman"/>
          <w:noProof/>
          <w:lang w:val="es-CL" w:eastAsia="es-CL"/>
        </w:rPr>
        <w:drawing>
          <wp:inline distT="0" distB="0" distL="0" distR="0">
            <wp:extent cx="1554654" cy="843072"/>
            <wp:effectExtent l="0" t="0" r="0" b="0"/>
            <wp:docPr id="298" name="Imagen 2" descr="C:\Users\de la rivera\Dropbox\MEG III\Marketing\logo\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 la rivera\Dropbox\MEG III\Marketing\logo\logo png.png"/>
                    <pic:cNvPicPr>
                      <a:picLocks noChangeAspect="1" noChangeArrowheads="1"/>
                    </pic:cNvPicPr>
                  </pic:nvPicPr>
                  <pic:blipFill>
                    <a:blip r:embed="rId106" cstate="print">
                      <a:extLst>
                        <a:ext uri="{BEBA8EAE-BF5A-486C-A8C5-ECC9F3942E4B}">
                          <a14:imgProps xmlns:a14="http://schemas.microsoft.com/office/drawing/2010/main">
                            <a14:imgLayer r:embed="rId10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606858" cy="871382"/>
                    </a:xfrm>
                    <a:prstGeom prst="rect">
                      <a:avLst/>
                    </a:prstGeom>
                    <a:noFill/>
                    <a:ln>
                      <a:noFill/>
                    </a:ln>
                  </pic:spPr>
                </pic:pic>
              </a:graphicData>
            </a:graphic>
          </wp:inline>
        </w:drawing>
      </w:r>
    </w:p>
    <w:p w:rsidR="00D01D2B" w:rsidRPr="00676B0E" w:rsidRDefault="00D01D2B"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b/>
          <w:lang w:val="es-CL"/>
        </w:rPr>
      </w:pPr>
      <w:r w:rsidRPr="00676B0E">
        <w:rPr>
          <w:rFonts w:ascii="Times New Roman" w:hAnsi="Times New Roman" w:cs="Times New Roman"/>
          <w:b/>
          <w:lang w:val="es-AR"/>
        </w:rPr>
        <w:t>Título del cargo:</w:t>
      </w:r>
      <w:r w:rsidRPr="00676B0E">
        <w:rPr>
          <w:rFonts w:ascii="Times New Roman" w:hAnsi="Times New Roman" w:cs="Times New Roman"/>
          <w:lang w:val="es-AR"/>
        </w:rPr>
        <w:t xml:space="preserve"> Encargado de talleres y charlas</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Dependencia jerárquica: </w:t>
      </w:r>
      <w:r w:rsidRPr="00676B0E">
        <w:rPr>
          <w:rFonts w:ascii="Times New Roman" w:hAnsi="Times New Roman" w:cs="Times New Roman"/>
          <w:lang w:val="es-AR"/>
        </w:rPr>
        <w:t>Gerente general, Jefe de Finanzas, Jefe de Recursos humanos.</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Supervisión jerárquica: </w:t>
      </w:r>
      <w:r w:rsidRPr="00676B0E">
        <w:rPr>
          <w:rFonts w:ascii="Times New Roman" w:hAnsi="Times New Roman" w:cs="Times New Roman"/>
          <w:lang w:val="es-AR"/>
        </w:rPr>
        <w:t>Animador, Profesor de danza y teatro, Profesor de manualidades y arte, Profesor de música, Profesor de Yoga, Personal trainer</w:t>
      </w:r>
    </w:p>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18"/>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lastRenderedPageBreak/>
              <w:t xml:space="preserve"> MISIÓN</w:t>
            </w:r>
          </w:p>
        </w:tc>
      </w:tr>
      <w:tr w:rsidR="00D01D2B" w:rsidRPr="00676B0E" w:rsidTr="00B86AD4">
        <w:trPr>
          <w:cantSplit/>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Prestar apoyo, supervisar y coordinar las actividades generales que componen los servicios entregados al cliente.</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637"/>
        <w:gridCol w:w="9356"/>
      </w:tblGrid>
      <w:tr w:rsidR="00D01D2B" w:rsidRPr="00676B0E" w:rsidTr="00B86AD4">
        <w:trPr>
          <w:trHeight w:val="359"/>
        </w:trPr>
        <w:tc>
          <w:tcPr>
            <w:tcW w:w="9993" w:type="dxa"/>
            <w:gridSpan w:val="2"/>
            <w:shd w:val="clear" w:color="auto" w:fill="E6E6E6"/>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Funciones del cargo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1</w:t>
            </w:r>
          </w:p>
        </w:tc>
        <w:tc>
          <w:tcPr>
            <w:tcW w:w="9356" w:type="dxa"/>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Supervisar, evaluar  y coordinar las actividades del Animador.</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2</w:t>
            </w:r>
          </w:p>
        </w:tc>
        <w:tc>
          <w:tcPr>
            <w:tcW w:w="9356" w:type="dxa"/>
          </w:tcPr>
          <w:p w:rsidR="00D01D2B" w:rsidRPr="00676B0E" w:rsidRDefault="00D01D2B" w:rsidP="00B86AD4">
            <w:pPr>
              <w:spacing w:line="360" w:lineRule="auto"/>
              <w:rPr>
                <w:rFonts w:ascii="Times New Roman" w:hAnsi="Times New Roman" w:cs="Times New Roman"/>
                <w:lang w:val="es-CL"/>
              </w:rPr>
            </w:pPr>
            <w:r w:rsidRPr="00676B0E">
              <w:rPr>
                <w:rFonts w:ascii="Times New Roman" w:hAnsi="Times New Roman" w:cs="Times New Roman"/>
                <w:lang w:val="es-AR"/>
              </w:rPr>
              <w:t>Supervisar, evaluar  y coordinar las actividades de todos los Profesores y Personal Trainer.</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3</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Supervisar, evaluar  y coordinar las actividades de los servicios de transporte.</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4</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Supervisar, evaluar  y coordinar las actividades del o los expositores de charlas.</w:t>
            </w:r>
          </w:p>
        </w:tc>
      </w:tr>
      <w:tr w:rsidR="00D01D2B" w:rsidRPr="00676B0E" w:rsidTr="00B86AD4">
        <w:trPr>
          <w:cantSplit/>
          <w:trHeight w:val="329"/>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5</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Entregar reportes diarios a la gerencia y jefes.</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Requisitos intelectuales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bCs/>
                <w:lang w:val="es-AR"/>
              </w:rPr>
              <w:t>Educación:</w:t>
            </w:r>
            <w:r w:rsidRPr="00676B0E">
              <w:rPr>
                <w:rFonts w:ascii="Times New Roman" w:hAnsi="Times New Roman" w:cs="Times New Roman"/>
                <w:lang w:val="es-AR"/>
              </w:rPr>
              <w:t>Educación Técnica Profesional en administración de empresas.</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Experiencia:</w:t>
            </w:r>
            <w:r w:rsidRPr="00676B0E">
              <w:rPr>
                <w:rFonts w:ascii="Times New Roman" w:hAnsi="Times New Roman" w:cs="Times New Roman"/>
                <w:lang w:val="es-ES"/>
              </w:rPr>
              <w:t xml:space="preserve"> 1 año en cargos de supervisión.</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Dominio del inglés:</w:t>
            </w:r>
            <w:r w:rsidRPr="00676B0E">
              <w:rPr>
                <w:rFonts w:ascii="Times New Roman" w:hAnsi="Times New Roman" w:cs="Times New Roman"/>
                <w:lang w:val="es-ES"/>
              </w:rPr>
              <w:t xml:space="preserve"> Deseable.</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Actitud:</w:t>
            </w:r>
            <w:r w:rsidRPr="00676B0E">
              <w:rPr>
                <w:rFonts w:ascii="Times New Roman" w:hAnsi="Times New Roman" w:cs="Times New Roman"/>
                <w:lang w:val="es-AR"/>
              </w:rPr>
              <w:t xml:space="preserve"> Empático, motivador, flexibilidad, capacidad de superación, iniciativa, optimismo.</w:t>
            </w:r>
          </w:p>
          <w:p w:rsidR="00D01D2B" w:rsidRPr="00676B0E" w:rsidRDefault="00D01D2B" w:rsidP="00B86AD4">
            <w:pPr>
              <w:spacing w:line="360" w:lineRule="auto"/>
              <w:rPr>
                <w:rFonts w:ascii="Times New Roman" w:hAnsi="Times New Roman" w:cs="Times New Roman"/>
                <w:b/>
                <w:i/>
                <w:lang w:val="es-AR"/>
              </w:rPr>
            </w:pPr>
            <w:r w:rsidRPr="00676B0E">
              <w:rPr>
                <w:rFonts w:ascii="Times New Roman" w:hAnsi="Times New Roman" w:cs="Times New Roman"/>
                <w:lang w:val="es-AR"/>
              </w:rPr>
              <w:t>Habilidades: manejo de conflictos, capacidad de análisis, innovador, pro activo.</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Requisitos </w:t>
            </w:r>
            <w:r w:rsidR="00E423B1" w:rsidRPr="00676B0E">
              <w:rPr>
                <w:rFonts w:ascii="Times New Roman" w:hAnsi="Times New Roman" w:cs="Times New Roman"/>
                <w:lang w:val="es-AR"/>
              </w:rPr>
              <w:t>físicos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Esfuerzo físico: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Capacidad visual: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Capacidad auditiva: </w:t>
            </w:r>
            <w:r w:rsidRPr="00676B0E">
              <w:rPr>
                <w:rFonts w:ascii="Times New Roman" w:hAnsi="Times New Roman" w:cs="Times New Roman"/>
                <w:lang w:val="es-AR"/>
              </w:rPr>
              <w:t>Normal</w:t>
            </w:r>
          </w:p>
        </w:tc>
      </w:tr>
    </w:tbl>
    <w:p w:rsidR="00D01D2B" w:rsidRDefault="00D01D2B" w:rsidP="00D01D2B">
      <w:pPr>
        <w:spacing w:line="360" w:lineRule="auto"/>
        <w:rPr>
          <w:rFonts w:ascii="Times New Roman" w:hAnsi="Times New Roman" w:cs="Times New Roman"/>
          <w:lang w:val="es-AR"/>
        </w:rPr>
      </w:pPr>
    </w:p>
    <w:p w:rsidR="007E5532" w:rsidRDefault="007E5532" w:rsidP="00D01D2B">
      <w:pPr>
        <w:spacing w:line="360" w:lineRule="auto"/>
        <w:rPr>
          <w:rFonts w:ascii="Times New Roman" w:hAnsi="Times New Roman" w:cs="Times New Roman"/>
          <w:lang w:val="es-AR"/>
        </w:rPr>
      </w:pPr>
    </w:p>
    <w:p w:rsidR="007E5532" w:rsidRDefault="007E5532" w:rsidP="00D01D2B">
      <w:pPr>
        <w:spacing w:line="360" w:lineRule="auto"/>
        <w:rPr>
          <w:rFonts w:ascii="Times New Roman" w:hAnsi="Times New Roman" w:cs="Times New Roman"/>
          <w:lang w:val="es-AR"/>
        </w:rPr>
      </w:pPr>
    </w:p>
    <w:p w:rsidR="007E5532" w:rsidRDefault="007E5532" w:rsidP="00D01D2B">
      <w:pPr>
        <w:spacing w:line="360" w:lineRule="auto"/>
        <w:rPr>
          <w:rFonts w:ascii="Times New Roman" w:hAnsi="Times New Roman" w:cs="Times New Roman"/>
          <w:lang w:val="es-AR"/>
        </w:rPr>
      </w:pPr>
    </w:p>
    <w:p w:rsidR="007E5532" w:rsidRPr="00676B0E" w:rsidRDefault="007E5532"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lastRenderedPageBreak/>
              <w:t>condiciones de trabajo</w:t>
            </w:r>
          </w:p>
        </w:tc>
      </w:tr>
      <w:tr w:rsidR="00D01D2B" w:rsidRPr="00676B0E" w:rsidTr="00B86AD4">
        <w:trPr>
          <w:cantSplit/>
          <w:trHeight w:val="1877"/>
        </w:trPr>
        <w:tc>
          <w:tcPr>
            <w:tcW w:w="9993" w:type="dxa"/>
          </w:tcPr>
          <w:p w:rsidR="00D01D2B" w:rsidRPr="00676B0E" w:rsidRDefault="00D01D2B" w:rsidP="00B86AD4">
            <w:pPr>
              <w:spacing w:line="360" w:lineRule="auto"/>
              <w:rPr>
                <w:rFonts w:ascii="Times New Roman" w:hAnsi="Times New Roman" w:cs="Times New Roman"/>
                <w:b/>
                <w:bCs/>
                <w:lang w:val="es-AR"/>
              </w:rPr>
            </w:pPr>
            <w:r w:rsidRPr="00676B0E">
              <w:rPr>
                <w:rFonts w:ascii="Times New Roman" w:hAnsi="Times New Roman" w:cs="Times New Roman"/>
                <w:b/>
                <w:bCs/>
                <w:lang w:val="es-AR"/>
              </w:rPr>
              <w:t xml:space="preserve">Entorno físico: </w:t>
            </w:r>
            <w:r w:rsidRPr="00676B0E">
              <w:rPr>
                <w:rFonts w:ascii="Times New Roman" w:hAnsi="Times New Roman" w:cs="Times New Roman"/>
                <w:bCs/>
                <w:lang w:val="es-AR"/>
              </w:rPr>
              <w:t>áreas de trabajadores a supervisar y en</w:t>
            </w:r>
            <w:r w:rsidRPr="00676B0E">
              <w:rPr>
                <w:rFonts w:ascii="Times New Roman" w:hAnsi="Times New Roman" w:cs="Times New Roman"/>
                <w:lang w:val="es-AR"/>
              </w:rPr>
              <w:t xml:space="preserve">oficina de trabajo, con temperatura adecuada, humedad ambiental natural, características de higiene normales, iluminación apta y una buena estructura física. </w:t>
            </w:r>
          </w:p>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Riesgos: </w:t>
            </w:r>
            <w:r w:rsidRPr="00676B0E">
              <w:rPr>
                <w:rFonts w:ascii="Times New Roman" w:hAnsi="Times New Roman" w:cs="Times New Roman"/>
                <w:bCs/>
                <w:lang w:val="es-AR"/>
              </w:rPr>
              <w:t>Accidentes del trabajo como por ejemplo, caídas, las que pueden producir contusiones en diversas partes del cuerpo y por caídas de muebles, sillas, mesas, etc.</w:t>
            </w:r>
          </w:p>
        </w:tc>
      </w:tr>
    </w:tbl>
    <w:p w:rsidR="007E5532" w:rsidRDefault="007E5532" w:rsidP="00DB4487">
      <w:pPr>
        <w:spacing w:line="360" w:lineRule="auto"/>
        <w:rPr>
          <w:rFonts w:ascii="Times New Roman" w:hAnsi="Times New Roman" w:cs="Times New Roman"/>
        </w:rPr>
      </w:pPr>
    </w:p>
    <w:p w:rsidR="00DB4487" w:rsidRPr="00676B0E" w:rsidRDefault="00DB4487" w:rsidP="00DB4487">
      <w:pPr>
        <w:spacing w:line="360" w:lineRule="auto"/>
        <w:rPr>
          <w:rFonts w:ascii="Times New Roman" w:hAnsi="Times New Roman" w:cs="Times New Roman"/>
          <w:lang w:val="es-AR"/>
        </w:rPr>
      </w:pPr>
      <w:r w:rsidRPr="003A76CF">
        <w:rPr>
          <w:rFonts w:ascii="Times New Roman" w:hAnsi="Times New Roman" w:cs="Times New Roman"/>
          <w:b/>
          <w:u w:val="single"/>
          <w:lang w:val="es-AR"/>
        </w:rPr>
        <w:t>Descripción y análisis de Cargo</w:t>
      </w:r>
      <w:r w:rsidRPr="00676B0E">
        <w:rPr>
          <w:rFonts w:ascii="Times New Roman" w:hAnsi="Times New Roman" w:cs="Times New Roman"/>
          <w:noProof/>
          <w:lang w:val="es-CL" w:eastAsia="es-CL"/>
        </w:rPr>
        <w:drawing>
          <wp:inline distT="0" distB="0" distL="0" distR="0">
            <wp:extent cx="1554654" cy="843072"/>
            <wp:effectExtent l="0" t="0" r="0" b="0"/>
            <wp:docPr id="299" name="Imagen 2" descr="C:\Users\de la rivera\Dropbox\MEG III\Marketing\logo\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 la rivera\Dropbox\MEG III\Marketing\logo\logo png.png"/>
                    <pic:cNvPicPr>
                      <a:picLocks noChangeAspect="1" noChangeArrowheads="1"/>
                    </pic:cNvPicPr>
                  </pic:nvPicPr>
                  <pic:blipFill>
                    <a:blip r:embed="rId106" cstate="print">
                      <a:extLst>
                        <a:ext uri="{BEBA8EAE-BF5A-486C-A8C5-ECC9F3942E4B}">
                          <a14:imgProps xmlns:a14="http://schemas.microsoft.com/office/drawing/2010/main">
                            <a14:imgLayer r:embed="rId10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606858" cy="871382"/>
                    </a:xfrm>
                    <a:prstGeom prst="rect">
                      <a:avLst/>
                    </a:prstGeom>
                    <a:noFill/>
                    <a:ln>
                      <a:noFill/>
                    </a:ln>
                  </pic:spPr>
                </pic:pic>
              </a:graphicData>
            </a:graphic>
          </wp:inline>
        </w:drawing>
      </w:r>
    </w:p>
    <w:p w:rsidR="00D01D2B" w:rsidRPr="00676B0E" w:rsidRDefault="00D01D2B" w:rsidP="00D01D2B">
      <w:pPr>
        <w:spacing w:line="360" w:lineRule="auto"/>
        <w:rPr>
          <w:rFonts w:ascii="Times New Roman" w:hAnsi="Times New Roman" w:cs="Times New Roman"/>
          <w:b/>
          <w:lang w:val="es-AR"/>
        </w:rPr>
      </w:pPr>
    </w:p>
    <w:p w:rsidR="00D01D2B" w:rsidRPr="00676B0E" w:rsidRDefault="00D01D2B" w:rsidP="00D01D2B">
      <w:pPr>
        <w:spacing w:line="360" w:lineRule="auto"/>
        <w:rPr>
          <w:rFonts w:ascii="Times New Roman" w:hAnsi="Times New Roman" w:cs="Times New Roman"/>
          <w:b/>
          <w:lang w:val="es-CL"/>
        </w:rPr>
      </w:pPr>
      <w:r w:rsidRPr="00676B0E">
        <w:rPr>
          <w:rFonts w:ascii="Times New Roman" w:hAnsi="Times New Roman" w:cs="Times New Roman"/>
          <w:b/>
          <w:lang w:val="es-AR"/>
        </w:rPr>
        <w:t>Título del cargo:</w:t>
      </w:r>
      <w:r w:rsidRPr="00676B0E">
        <w:rPr>
          <w:rFonts w:ascii="Times New Roman" w:hAnsi="Times New Roman" w:cs="Times New Roman"/>
          <w:lang w:val="es-AR"/>
        </w:rPr>
        <w:t xml:space="preserve"> Encargado de Alimentos y bebestibles</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Dependencia jerárquica: </w:t>
      </w:r>
      <w:r w:rsidRPr="00676B0E">
        <w:rPr>
          <w:rFonts w:ascii="Times New Roman" w:hAnsi="Times New Roman" w:cs="Times New Roman"/>
          <w:lang w:val="es-AR"/>
        </w:rPr>
        <w:t>Gerente general, Jefe de Finanzas, Jefe de Recursos humanos.</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Supervisión jerárquica: </w:t>
      </w:r>
      <w:r w:rsidRPr="00676B0E">
        <w:rPr>
          <w:rFonts w:ascii="Times New Roman" w:hAnsi="Times New Roman" w:cs="Times New Roman"/>
          <w:lang w:val="es-AR"/>
        </w:rPr>
        <w:t>Nutricionista, Ayudante de cocina, Barman, Servicios de alimentación</w:t>
      </w:r>
    </w:p>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18"/>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MISIÓN</w:t>
            </w:r>
          </w:p>
        </w:tc>
      </w:tr>
      <w:tr w:rsidR="00D01D2B" w:rsidRPr="00676B0E" w:rsidTr="00B86AD4">
        <w:trPr>
          <w:cantSplit/>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Prestar apoyo, supervisar y coordinar las actividades generales que componen los servicios entregados al cliente.</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637"/>
        <w:gridCol w:w="9356"/>
      </w:tblGrid>
      <w:tr w:rsidR="00D01D2B" w:rsidRPr="00676B0E" w:rsidTr="00B86AD4">
        <w:trPr>
          <w:trHeight w:val="359"/>
        </w:trPr>
        <w:tc>
          <w:tcPr>
            <w:tcW w:w="9993" w:type="dxa"/>
            <w:gridSpan w:val="2"/>
            <w:shd w:val="clear" w:color="auto" w:fill="E6E6E6"/>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Funciones del cargo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1</w:t>
            </w:r>
          </w:p>
        </w:tc>
        <w:tc>
          <w:tcPr>
            <w:tcW w:w="9356" w:type="dxa"/>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Supervisar, evaluar  y coordinar las actividades del Nutricionista.</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2</w:t>
            </w:r>
          </w:p>
        </w:tc>
        <w:tc>
          <w:tcPr>
            <w:tcW w:w="9356" w:type="dxa"/>
          </w:tcPr>
          <w:p w:rsidR="00D01D2B" w:rsidRPr="00676B0E" w:rsidRDefault="00D01D2B" w:rsidP="00B86AD4">
            <w:pPr>
              <w:spacing w:line="360" w:lineRule="auto"/>
              <w:rPr>
                <w:rFonts w:ascii="Times New Roman" w:hAnsi="Times New Roman" w:cs="Times New Roman"/>
                <w:lang w:val="es-CL"/>
              </w:rPr>
            </w:pPr>
            <w:r w:rsidRPr="00676B0E">
              <w:rPr>
                <w:rFonts w:ascii="Times New Roman" w:hAnsi="Times New Roman" w:cs="Times New Roman"/>
                <w:lang w:val="es-AR"/>
              </w:rPr>
              <w:t>Supervisar, evaluar  y coordinar las actividades del ayudante de cocina.</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3</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Supervisar, evaluar  y coordinar las actividades del Barman.</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4</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Supervisar, evaluar  y coordinar las actividades que involucran el servicio de alimentación.</w:t>
            </w:r>
          </w:p>
        </w:tc>
      </w:tr>
      <w:tr w:rsidR="00D01D2B" w:rsidRPr="00676B0E" w:rsidTr="00B86AD4">
        <w:trPr>
          <w:cantSplit/>
          <w:trHeight w:val="329"/>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5</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Entregar reportes diarios a la gerencia y jefes.</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lastRenderedPageBreak/>
              <w:t xml:space="preserve"> Requisitos intelectuales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bCs/>
                <w:lang w:val="es-AR"/>
              </w:rPr>
              <w:t>Educación:</w:t>
            </w:r>
            <w:r w:rsidRPr="00676B0E">
              <w:rPr>
                <w:rFonts w:ascii="Times New Roman" w:hAnsi="Times New Roman" w:cs="Times New Roman"/>
                <w:lang w:val="es-AR"/>
              </w:rPr>
              <w:t>Educación Técnica Profesional en administración de empresas.</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Experiencia:</w:t>
            </w:r>
            <w:r w:rsidRPr="00676B0E">
              <w:rPr>
                <w:rFonts w:ascii="Times New Roman" w:hAnsi="Times New Roman" w:cs="Times New Roman"/>
                <w:lang w:val="es-ES"/>
              </w:rPr>
              <w:t xml:space="preserve"> 1 año en cargos de supervisión.</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Dominio del inglés:</w:t>
            </w:r>
            <w:r w:rsidRPr="00676B0E">
              <w:rPr>
                <w:rFonts w:ascii="Times New Roman" w:hAnsi="Times New Roman" w:cs="Times New Roman"/>
                <w:lang w:val="es-ES"/>
              </w:rPr>
              <w:t xml:space="preserve"> Deseable.</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Actitud:</w:t>
            </w:r>
            <w:r w:rsidRPr="00676B0E">
              <w:rPr>
                <w:rFonts w:ascii="Times New Roman" w:hAnsi="Times New Roman" w:cs="Times New Roman"/>
                <w:lang w:val="es-AR"/>
              </w:rPr>
              <w:t xml:space="preserve"> Empático, motivador, flexibilidad, capacidad de superación, iniciativa, optimismo.</w:t>
            </w:r>
          </w:p>
          <w:p w:rsidR="00D01D2B" w:rsidRPr="00676B0E" w:rsidRDefault="00D01D2B" w:rsidP="00B86AD4">
            <w:pPr>
              <w:spacing w:line="360" w:lineRule="auto"/>
              <w:rPr>
                <w:rFonts w:ascii="Times New Roman" w:hAnsi="Times New Roman" w:cs="Times New Roman"/>
                <w:b/>
                <w:i/>
                <w:lang w:val="es-AR"/>
              </w:rPr>
            </w:pPr>
            <w:r w:rsidRPr="00676B0E">
              <w:rPr>
                <w:rFonts w:ascii="Times New Roman" w:hAnsi="Times New Roman" w:cs="Times New Roman"/>
                <w:lang w:val="es-AR"/>
              </w:rPr>
              <w:t>Habilidades: manejo de conflictos, capacidad de análisis, innovador, pro activo.</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Requisitos </w:t>
            </w:r>
            <w:r w:rsidR="00E423B1" w:rsidRPr="00676B0E">
              <w:rPr>
                <w:rFonts w:ascii="Times New Roman" w:hAnsi="Times New Roman" w:cs="Times New Roman"/>
                <w:lang w:val="es-AR"/>
              </w:rPr>
              <w:t>físicos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Esfuerzo físico: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Capacidad visual: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Capacidad auditiva: </w:t>
            </w:r>
            <w:r w:rsidRPr="00676B0E">
              <w:rPr>
                <w:rFonts w:ascii="Times New Roman" w:hAnsi="Times New Roman" w:cs="Times New Roman"/>
                <w:lang w:val="es-AR"/>
              </w:rPr>
              <w:t>Normal</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condiciones de trabajo</w:t>
            </w:r>
          </w:p>
        </w:tc>
      </w:tr>
      <w:tr w:rsidR="00D01D2B" w:rsidRPr="00676B0E" w:rsidTr="00B86AD4">
        <w:trPr>
          <w:cantSplit/>
          <w:trHeight w:val="1877"/>
        </w:trPr>
        <w:tc>
          <w:tcPr>
            <w:tcW w:w="9993" w:type="dxa"/>
          </w:tcPr>
          <w:p w:rsidR="00D01D2B" w:rsidRPr="00676B0E" w:rsidRDefault="00D01D2B" w:rsidP="00B86AD4">
            <w:pPr>
              <w:spacing w:line="360" w:lineRule="auto"/>
              <w:rPr>
                <w:rFonts w:ascii="Times New Roman" w:hAnsi="Times New Roman" w:cs="Times New Roman"/>
                <w:b/>
                <w:bCs/>
                <w:lang w:val="es-AR"/>
              </w:rPr>
            </w:pPr>
            <w:r w:rsidRPr="00676B0E">
              <w:rPr>
                <w:rFonts w:ascii="Times New Roman" w:hAnsi="Times New Roman" w:cs="Times New Roman"/>
                <w:b/>
                <w:bCs/>
                <w:lang w:val="es-AR"/>
              </w:rPr>
              <w:t xml:space="preserve">Entorno físico: </w:t>
            </w:r>
            <w:r w:rsidRPr="00676B0E">
              <w:rPr>
                <w:rFonts w:ascii="Times New Roman" w:hAnsi="Times New Roman" w:cs="Times New Roman"/>
                <w:bCs/>
                <w:lang w:val="es-AR"/>
              </w:rPr>
              <w:t>áreas de trabajadores a supervisar y en</w:t>
            </w:r>
            <w:r w:rsidRPr="00676B0E">
              <w:rPr>
                <w:rFonts w:ascii="Times New Roman" w:hAnsi="Times New Roman" w:cs="Times New Roman"/>
                <w:lang w:val="es-AR"/>
              </w:rPr>
              <w:t xml:space="preserve">oficina de trabajo, con temperatura adecuada, humedad ambiental natural, características de higiene normales, iluminación apta y una buena estructura física. </w:t>
            </w:r>
          </w:p>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Riesgos: </w:t>
            </w:r>
            <w:r w:rsidRPr="00676B0E">
              <w:rPr>
                <w:rFonts w:ascii="Times New Roman" w:hAnsi="Times New Roman" w:cs="Times New Roman"/>
                <w:bCs/>
                <w:lang w:val="es-AR"/>
              </w:rPr>
              <w:t>Accidentes del trabajo como por ejemplo, caídas, las que pueden producir contusiones en diversas partes del cuerpo y por caídas de muebles, sillas, mesas, etc.</w:t>
            </w:r>
          </w:p>
        </w:tc>
      </w:tr>
    </w:tbl>
    <w:p w:rsidR="00DB4487" w:rsidRPr="00676B0E" w:rsidRDefault="00DB4487" w:rsidP="00DB4487">
      <w:pPr>
        <w:spacing w:line="360" w:lineRule="auto"/>
        <w:rPr>
          <w:rFonts w:ascii="Times New Roman" w:hAnsi="Times New Roman" w:cs="Times New Roman"/>
          <w:lang w:val="es-AR"/>
        </w:rPr>
      </w:pPr>
      <w:r w:rsidRPr="003A76CF">
        <w:rPr>
          <w:rFonts w:ascii="Times New Roman" w:hAnsi="Times New Roman" w:cs="Times New Roman"/>
          <w:b/>
          <w:u w:val="single"/>
          <w:lang w:val="es-AR"/>
        </w:rPr>
        <w:t>Descripción y análisis de Cargo</w:t>
      </w:r>
      <w:r w:rsidRPr="00676B0E">
        <w:rPr>
          <w:rFonts w:ascii="Times New Roman" w:hAnsi="Times New Roman" w:cs="Times New Roman"/>
          <w:noProof/>
          <w:lang w:val="es-CL" w:eastAsia="es-CL"/>
        </w:rPr>
        <w:drawing>
          <wp:inline distT="0" distB="0" distL="0" distR="0">
            <wp:extent cx="1554654" cy="843072"/>
            <wp:effectExtent l="0" t="0" r="0" b="0"/>
            <wp:docPr id="300" name="Imagen 2" descr="C:\Users\de la rivera\Dropbox\MEG III\Marketing\logo\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 la rivera\Dropbox\MEG III\Marketing\logo\logo png.png"/>
                    <pic:cNvPicPr>
                      <a:picLocks noChangeAspect="1" noChangeArrowheads="1"/>
                    </pic:cNvPicPr>
                  </pic:nvPicPr>
                  <pic:blipFill>
                    <a:blip r:embed="rId106" cstate="print">
                      <a:extLst>
                        <a:ext uri="{BEBA8EAE-BF5A-486C-A8C5-ECC9F3942E4B}">
                          <a14:imgProps xmlns:a14="http://schemas.microsoft.com/office/drawing/2010/main">
                            <a14:imgLayer r:embed="rId10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606858" cy="871382"/>
                    </a:xfrm>
                    <a:prstGeom prst="rect">
                      <a:avLst/>
                    </a:prstGeom>
                    <a:noFill/>
                    <a:ln>
                      <a:noFill/>
                    </a:ln>
                  </pic:spPr>
                </pic:pic>
              </a:graphicData>
            </a:graphic>
          </wp:inline>
        </w:drawing>
      </w:r>
    </w:p>
    <w:p w:rsidR="00D01D2B" w:rsidRPr="00676B0E" w:rsidRDefault="00D01D2B"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Título del cargo: </w:t>
      </w:r>
      <w:r w:rsidRPr="00676B0E">
        <w:rPr>
          <w:rFonts w:ascii="Times New Roman" w:hAnsi="Times New Roman" w:cs="Times New Roman"/>
          <w:lang w:val="es-AR"/>
        </w:rPr>
        <w:t>Enfermero</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Dependencia jerárquica: </w:t>
      </w:r>
      <w:r w:rsidRPr="00676B0E">
        <w:rPr>
          <w:rFonts w:ascii="Times New Roman" w:hAnsi="Times New Roman" w:cs="Times New Roman"/>
          <w:lang w:val="es-AR"/>
        </w:rPr>
        <w:t>Encargado de administración</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Supervisión jerárquica: </w:t>
      </w:r>
      <w:r w:rsidRPr="00676B0E">
        <w:rPr>
          <w:rFonts w:ascii="Times New Roman" w:hAnsi="Times New Roman" w:cs="Times New Roman"/>
          <w:lang w:val="es-AR"/>
        </w:rPr>
        <w:t>Salvavidas, Masajista</w:t>
      </w:r>
    </w:p>
    <w:p w:rsidR="00D01D2B" w:rsidRDefault="00D01D2B" w:rsidP="00D01D2B">
      <w:pPr>
        <w:spacing w:line="360" w:lineRule="auto"/>
        <w:rPr>
          <w:rFonts w:ascii="Times New Roman" w:hAnsi="Times New Roman" w:cs="Times New Roman"/>
          <w:lang w:val="es-AR"/>
        </w:rPr>
      </w:pPr>
    </w:p>
    <w:p w:rsidR="007E5532" w:rsidRDefault="007E5532" w:rsidP="00D01D2B">
      <w:pPr>
        <w:spacing w:line="360" w:lineRule="auto"/>
        <w:rPr>
          <w:rFonts w:ascii="Times New Roman" w:hAnsi="Times New Roman" w:cs="Times New Roman"/>
          <w:lang w:val="es-AR"/>
        </w:rPr>
      </w:pPr>
    </w:p>
    <w:p w:rsidR="007E5532" w:rsidRPr="00676B0E" w:rsidRDefault="007E5532"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18"/>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lastRenderedPageBreak/>
              <w:t xml:space="preserve"> MISIÓN</w:t>
            </w:r>
          </w:p>
        </w:tc>
      </w:tr>
      <w:tr w:rsidR="00D01D2B" w:rsidRPr="00676B0E" w:rsidTr="00B86AD4">
        <w:trPr>
          <w:cantSplit/>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Prestar servicios de primeros auxilios en caso de emergencia, llevar a cabo controles de salud periódicamente a los clientes, y llevar a cabo actividades personalizadas que requiera algún cliente en especial.</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637"/>
        <w:gridCol w:w="9356"/>
      </w:tblGrid>
      <w:tr w:rsidR="00D01D2B" w:rsidRPr="00676B0E" w:rsidTr="00B86AD4">
        <w:trPr>
          <w:trHeight w:val="359"/>
        </w:trPr>
        <w:tc>
          <w:tcPr>
            <w:tcW w:w="9993" w:type="dxa"/>
            <w:gridSpan w:val="2"/>
            <w:shd w:val="clear" w:color="auto" w:fill="E6E6E6"/>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Funciones del cargo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1</w:t>
            </w:r>
          </w:p>
        </w:tc>
        <w:tc>
          <w:tcPr>
            <w:tcW w:w="9356" w:type="dxa"/>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Ayuda al paciente para reconocer y cooperar con los problemas sociales o psicológicos como el estrés.</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2</w:t>
            </w:r>
          </w:p>
        </w:tc>
        <w:tc>
          <w:tcPr>
            <w:tcW w:w="9356" w:type="dxa"/>
          </w:tcPr>
          <w:p w:rsidR="00D01D2B" w:rsidRPr="00676B0E" w:rsidRDefault="00D01D2B" w:rsidP="00B86AD4">
            <w:pPr>
              <w:spacing w:line="360" w:lineRule="auto"/>
              <w:rPr>
                <w:rFonts w:ascii="Times New Roman" w:hAnsi="Times New Roman" w:cs="Times New Roman"/>
                <w:lang w:val="es-CL"/>
              </w:rPr>
            </w:pPr>
            <w:r w:rsidRPr="00676B0E">
              <w:rPr>
                <w:rFonts w:ascii="Times New Roman" w:hAnsi="Times New Roman" w:cs="Times New Roman"/>
                <w:lang w:val="es-AR"/>
              </w:rPr>
              <w:t>Apoyar al individuo en la conservación y el incremento de su salud.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3</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Llevar a cabo controles de salud diaria para cada cliente.</w:t>
            </w:r>
          </w:p>
        </w:tc>
      </w:tr>
      <w:tr w:rsidR="00D01D2B" w:rsidRPr="00676B0E" w:rsidTr="00B86AD4">
        <w:trPr>
          <w:cantSplit/>
          <w:trHeight w:val="453"/>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4</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Prestar servicios de primeros auxilios en caso de emergencia.</w:t>
            </w:r>
          </w:p>
        </w:tc>
      </w:tr>
      <w:tr w:rsidR="00D01D2B" w:rsidRPr="00676B0E" w:rsidTr="00B86AD4">
        <w:trPr>
          <w:cantSplit/>
          <w:trHeight w:val="319"/>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5</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Llevar a cabo actividades personalizadas que requiera algún cliente en especial.</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Requisitos intelectuales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lang w:val="es-CL"/>
              </w:rPr>
            </w:pPr>
            <w:r w:rsidRPr="00676B0E">
              <w:rPr>
                <w:rFonts w:ascii="Times New Roman" w:hAnsi="Times New Roman" w:cs="Times New Roman"/>
                <w:b/>
                <w:bCs/>
                <w:lang w:val="es-AR"/>
              </w:rPr>
              <w:t>Educación:</w:t>
            </w:r>
            <w:r w:rsidRPr="00676B0E">
              <w:rPr>
                <w:rFonts w:ascii="Times New Roman" w:hAnsi="Times New Roman" w:cs="Times New Roman"/>
                <w:lang w:val="es-AR"/>
              </w:rPr>
              <w:t>Técnico Profesional en Enfermería.</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Experiencia:</w:t>
            </w:r>
            <w:r w:rsidRPr="00676B0E">
              <w:rPr>
                <w:rFonts w:ascii="Times New Roman" w:hAnsi="Times New Roman" w:cs="Times New Roman"/>
                <w:lang w:val="es-AR"/>
              </w:rPr>
              <w:t>1 año o más de experiencia laboral.</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Dominio del inglés:</w:t>
            </w:r>
            <w:r w:rsidRPr="00676B0E">
              <w:rPr>
                <w:rFonts w:ascii="Times New Roman" w:hAnsi="Times New Roman" w:cs="Times New Roman"/>
                <w:lang w:val="es-ES"/>
              </w:rPr>
              <w:t xml:space="preserve"> No aplica.</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Actitud:</w:t>
            </w:r>
            <w:r w:rsidRPr="00676B0E">
              <w:rPr>
                <w:rFonts w:ascii="Times New Roman" w:hAnsi="Times New Roman" w:cs="Times New Roman"/>
                <w:lang w:val="es-AR"/>
              </w:rPr>
              <w:t xml:space="preserve"> Empático, motivador, flexibilidad, capacidad de superación, iniciativa, optimismo.</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lang w:val="es-AR"/>
              </w:rPr>
              <w:t>Habilidades: manejo de conflictos, capacidad de análisis, pro actividad.</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Requisitos </w:t>
            </w:r>
            <w:r w:rsidR="00E423B1" w:rsidRPr="00676B0E">
              <w:rPr>
                <w:rFonts w:ascii="Times New Roman" w:hAnsi="Times New Roman" w:cs="Times New Roman"/>
                <w:lang w:val="es-AR"/>
              </w:rPr>
              <w:t>físicos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Esfuerzo físico: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Capacidad visual: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Capacidad auditiva: </w:t>
            </w:r>
            <w:r w:rsidRPr="00676B0E">
              <w:rPr>
                <w:rFonts w:ascii="Times New Roman" w:hAnsi="Times New Roman" w:cs="Times New Roman"/>
                <w:lang w:val="es-AR"/>
              </w:rPr>
              <w:t>Normal</w:t>
            </w:r>
          </w:p>
        </w:tc>
      </w:tr>
    </w:tbl>
    <w:p w:rsidR="00D01D2B" w:rsidRDefault="00D01D2B" w:rsidP="00D01D2B">
      <w:pPr>
        <w:spacing w:line="360" w:lineRule="auto"/>
        <w:rPr>
          <w:rFonts w:ascii="Times New Roman" w:hAnsi="Times New Roman" w:cs="Times New Roman"/>
          <w:lang w:val="es-AR"/>
        </w:rPr>
      </w:pPr>
    </w:p>
    <w:p w:rsidR="007E5532" w:rsidRDefault="007E5532" w:rsidP="00D01D2B">
      <w:pPr>
        <w:spacing w:line="360" w:lineRule="auto"/>
        <w:rPr>
          <w:rFonts w:ascii="Times New Roman" w:hAnsi="Times New Roman" w:cs="Times New Roman"/>
          <w:lang w:val="es-AR"/>
        </w:rPr>
      </w:pPr>
    </w:p>
    <w:p w:rsidR="007E5532" w:rsidRDefault="007E5532" w:rsidP="00D01D2B">
      <w:pPr>
        <w:spacing w:line="360" w:lineRule="auto"/>
        <w:rPr>
          <w:rFonts w:ascii="Times New Roman" w:hAnsi="Times New Roman" w:cs="Times New Roman"/>
          <w:lang w:val="es-AR"/>
        </w:rPr>
      </w:pPr>
    </w:p>
    <w:p w:rsidR="007E5532" w:rsidRPr="00676B0E" w:rsidRDefault="007E5532"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lastRenderedPageBreak/>
              <w:t>condiciones de trabajo</w:t>
            </w:r>
          </w:p>
        </w:tc>
      </w:tr>
      <w:tr w:rsidR="00D01D2B" w:rsidRPr="00676B0E" w:rsidTr="00B86AD4">
        <w:trPr>
          <w:cantSplit/>
          <w:trHeight w:val="1709"/>
        </w:trPr>
        <w:tc>
          <w:tcPr>
            <w:tcW w:w="9993" w:type="dxa"/>
          </w:tcPr>
          <w:p w:rsidR="00D01D2B" w:rsidRPr="00676B0E" w:rsidRDefault="00D01D2B" w:rsidP="00B86AD4">
            <w:pPr>
              <w:spacing w:line="360" w:lineRule="auto"/>
              <w:rPr>
                <w:rFonts w:ascii="Times New Roman" w:hAnsi="Times New Roman" w:cs="Times New Roman"/>
                <w:b/>
                <w:bCs/>
                <w:lang w:val="es-AR"/>
              </w:rPr>
            </w:pPr>
            <w:r w:rsidRPr="00676B0E">
              <w:rPr>
                <w:rFonts w:ascii="Times New Roman" w:hAnsi="Times New Roman" w:cs="Times New Roman"/>
                <w:b/>
                <w:bCs/>
                <w:lang w:val="es-AR"/>
              </w:rPr>
              <w:t>Entorno físico:</w:t>
            </w:r>
            <w:r w:rsidRPr="00676B0E">
              <w:rPr>
                <w:rFonts w:ascii="Times New Roman" w:hAnsi="Times New Roman" w:cs="Times New Roman"/>
                <w:lang w:val="es-AR"/>
              </w:rPr>
              <w:t xml:space="preserve"> al exterior y al interior de la empresa, con temperatura adecuada, humedad ambiental natural, características de higiene normales, iluminación apta y una buena estructura física. </w:t>
            </w:r>
          </w:p>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Riesgos: </w:t>
            </w:r>
            <w:r w:rsidRPr="00676B0E">
              <w:rPr>
                <w:rFonts w:ascii="Times New Roman" w:hAnsi="Times New Roman" w:cs="Times New Roman"/>
                <w:bCs/>
                <w:lang w:val="es-AR"/>
              </w:rPr>
              <w:t>Accidentes del trabajo por caídas, las que pueden producir contusiones en diversas partes del cuerpo y por caídas de muebles, sillas, mesas, etc.</w:t>
            </w:r>
          </w:p>
        </w:tc>
      </w:tr>
    </w:tbl>
    <w:p w:rsidR="007E5532" w:rsidRDefault="007E5532" w:rsidP="00DB4487">
      <w:pPr>
        <w:spacing w:line="360" w:lineRule="auto"/>
        <w:rPr>
          <w:rFonts w:ascii="Times New Roman" w:hAnsi="Times New Roman" w:cs="Times New Roman"/>
          <w:b/>
          <w:u w:val="single"/>
          <w:lang w:val="es-AR"/>
        </w:rPr>
      </w:pPr>
    </w:p>
    <w:p w:rsidR="00DB4487" w:rsidRPr="00676B0E" w:rsidRDefault="00DB4487" w:rsidP="00DB4487">
      <w:pPr>
        <w:spacing w:line="360" w:lineRule="auto"/>
        <w:rPr>
          <w:rFonts w:ascii="Times New Roman" w:hAnsi="Times New Roman" w:cs="Times New Roman"/>
          <w:lang w:val="es-AR"/>
        </w:rPr>
      </w:pPr>
      <w:r w:rsidRPr="003A76CF">
        <w:rPr>
          <w:rFonts w:ascii="Times New Roman" w:hAnsi="Times New Roman" w:cs="Times New Roman"/>
          <w:b/>
          <w:u w:val="single"/>
          <w:lang w:val="es-AR"/>
        </w:rPr>
        <w:t>Descripción y análisis de Cargo</w:t>
      </w:r>
      <w:r w:rsidRPr="00676B0E">
        <w:rPr>
          <w:rFonts w:ascii="Times New Roman" w:hAnsi="Times New Roman" w:cs="Times New Roman"/>
          <w:noProof/>
          <w:lang w:val="es-CL" w:eastAsia="es-CL"/>
        </w:rPr>
        <w:drawing>
          <wp:inline distT="0" distB="0" distL="0" distR="0">
            <wp:extent cx="1554654" cy="843072"/>
            <wp:effectExtent l="0" t="0" r="0" b="0"/>
            <wp:docPr id="307" name="Imagen 2" descr="C:\Users\de la rivera\Dropbox\MEG III\Marketing\logo\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 la rivera\Dropbox\MEG III\Marketing\logo\logo png.png"/>
                    <pic:cNvPicPr>
                      <a:picLocks noChangeAspect="1" noChangeArrowheads="1"/>
                    </pic:cNvPicPr>
                  </pic:nvPicPr>
                  <pic:blipFill>
                    <a:blip r:embed="rId106" cstate="print">
                      <a:extLst>
                        <a:ext uri="{BEBA8EAE-BF5A-486C-A8C5-ECC9F3942E4B}">
                          <a14:imgProps xmlns:a14="http://schemas.microsoft.com/office/drawing/2010/main">
                            <a14:imgLayer r:embed="rId10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606858" cy="871382"/>
                    </a:xfrm>
                    <a:prstGeom prst="rect">
                      <a:avLst/>
                    </a:prstGeom>
                    <a:noFill/>
                    <a:ln>
                      <a:noFill/>
                    </a:ln>
                  </pic:spPr>
                </pic:pic>
              </a:graphicData>
            </a:graphic>
          </wp:inline>
        </w:drawing>
      </w:r>
    </w:p>
    <w:p w:rsidR="00D01D2B" w:rsidRPr="00676B0E" w:rsidRDefault="00D01D2B"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Título del cargo: </w:t>
      </w:r>
      <w:r w:rsidRPr="00676B0E">
        <w:rPr>
          <w:rFonts w:ascii="Times New Roman" w:hAnsi="Times New Roman" w:cs="Times New Roman"/>
          <w:lang w:val="es-AR"/>
        </w:rPr>
        <w:t>Nutricionista</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Dependencia jerárquica: </w:t>
      </w:r>
      <w:r w:rsidRPr="00676B0E">
        <w:rPr>
          <w:rFonts w:ascii="Times New Roman" w:hAnsi="Times New Roman" w:cs="Times New Roman"/>
          <w:lang w:val="es-AR"/>
        </w:rPr>
        <w:t>Encargado de alimentos y bebestibles</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Supervisión jerárquica: </w:t>
      </w:r>
    </w:p>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18"/>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MISIÓN</w:t>
            </w:r>
          </w:p>
        </w:tc>
      </w:tr>
      <w:tr w:rsidR="00D01D2B" w:rsidRPr="00676B0E" w:rsidTr="00B86AD4">
        <w:trPr>
          <w:cantSplit/>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Actúa sobre la alimentación de la persona o grupo de personas sanas o enfermas (en este caso después del diagnóstico médico), teniendo en cuenta las necesidades fisiológicas (o patológicas si es el caso), preferencias personales, socioeconómicas, religiosas y culturales.</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637"/>
        <w:gridCol w:w="9356"/>
      </w:tblGrid>
      <w:tr w:rsidR="00D01D2B" w:rsidRPr="00676B0E" w:rsidTr="00B86AD4">
        <w:trPr>
          <w:trHeight w:val="359"/>
        </w:trPr>
        <w:tc>
          <w:tcPr>
            <w:tcW w:w="9993" w:type="dxa"/>
            <w:gridSpan w:val="2"/>
            <w:shd w:val="clear" w:color="auto" w:fill="E6E6E6"/>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Funciones del cargo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1</w:t>
            </w:r>
          </w:p>
        </w:tc>
        <w:tc>
          <w:tcPr>
            <w:tcW w:w="9356"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Realizar una ficha nutricional para cada cliente que requiera servicios de alimentación.</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2</w:t>
            </w:r>
          </w:p>
        </w:tc>
        <w:tc>
          <w:tcPr>
            <w:tcW w:w="9356" w:type="dxa"/>
          </w:tcPr>
          <w:p w:rsidR="00D01D2B" w:rsidRPr="00676B0E" w:rsidRDefault="00D01D2B" w:rsidP="00B86AD4">
            <w:pPr>
              <w:spacing w:line="360" w:lineRule="auto"/>
              <w:rPr>
                <w:rFonts w:ascii="Times New Roman" w:hAnsi="Times New Roman" w:cs="Times New Roman"/>
                <w:lang w:val="es-CL"/>
              </w:rPr>
            </w:pPr>
            <w:r w:rsidRPr="00676B0E">
              <w:rPr>
                <w:rFonts w:ascii="Times New Roman" w:hAnsi="Times New Roman" w:cs="Times New Roman"/>
                <w:lang w:val="es-AR"/>
              </w:rPr>
              <w:t>Apoyar al individuo en la conservación y el incremento de su salud.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3</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Ayuda al paciente para reconocer y cooperar con los problemas sociales o psicológicos como el estrés.</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4</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Entregar la ficha nutricional al encargado de alimentos y bebestibles, y al cliente.</w:t>
            </w:r>
          </w:p>
        </w:tc>
      </w:tr>
      <w:tr w:rsidR="00D01D2B" w:rsidRPr="00676B0E" w:rsidTr="00B86AD4">
        <w:trPr>
          <w:cantSplit/>
          <w:trHeight w:val="319"/>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5</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Realizar controles nutricionales mensuales a los clientes regulares.</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lastRenderedPageBreak/>
              <w:t xml:space="preserve"> Requisitos intelectuales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bCs/>
                <w:lang w:val="es-AR"/>
              </w:rPr>
              <w:t>Educación:</w:t>
            </w:r>
            <w:r w:rsidRPr="00676B0E">
              <w:rPr>
                <w:rFonts w:ascii="Times New Roman" w:hAnsi="Times New Roman" w:cs="Times New Roman"/>
                <w:lang w:val="es-AR"/>
              </w:rPr>
              <w:t>Técnica Profesional en Nutrición.</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Experiencia:</w:t>
            </w:r>
            <w:r w:rsidRPr="00676B0E">
              <w:rPr>
                <w:rFonts w:ascii="Times New Roman" w:hAnsi="Times New Roman" w:cs="Times New Roman"/>
                <w:lang w:val="es-AR"/>
              </w:rPr>
              <w:t>1 año o más de experiencia laboral.</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Dominio del inglés:</w:t>
            </w:r>
            <w:r w:rsidRPr="00676B0E">
              <w:rPr>
                <w:rFonts w:ascii="Times New Roman" w:hAnsi="Times New Roman" w:cs="Times New Roman"/>
                <w:lang w:val="es-ES"/>
              </w:rPr>
              <w:t xml:space="preserve"> No aplica.</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Actitud:</w:t>
            </w:r>
            <w:r w:rsidRPr="00676B0E">
              <w:rPr>
                <w:rFonts w:ascii="Times New Roman" w:hAnsi="Times New Roman" w:cs="Times New Roman"/>
                <w:lang w:val="es-AR"/>
              </w:rPr>
              <w:t xml:space="preserve"> Empático, motivador, flexibilidad, capacidad de superación, iniciativa, optimismo.</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lang w:val="es-AR"/>
              </w:rPr>
              <w:t xml:space="preserve">Habilidades: manejo de conflictos, capacidad de análisis, pro actividad. </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Requisitos </w:t>
            </w:r>
            <w:r w:rsidR="00E423B1" w:rsidRPr="00676B0E">
              <w:rPr>
                <w:rFonts w:ascii="Times New Roman" w:hAnsi="Times New Roman" w:cs="Times New Roman"/>
                <w:lang w:val="es-AR"/>
              </w:rPr>
              <w:t>físicos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Esfuerzo físico: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Capacidad visual: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Capacidad auditiva: </w:t>
            </w:r>
            <w:r w:rsidRPr="00676B0E">
              <w:rPr>
                <w:rFonts w:ascii="Times New Roman" w:hAnsi="Times New Roman" w:cs="Times New Roman"/>
                <w:lang w:val="es-AR"/>
              </w:rPr>
              <w:t>Normal</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condiciones de trabajo</w:t>
            </w:r>
          </w:p>
        </w:tc>
      </w:tr>
      <w:tr w:rsidR="00D01D2B" w:rsidRPr="00676B0E" w:rsidTr="00B86AD4">
        <w:trPr>
          <w:cantSplit/>
          <w:trHeight w:val="1709"/>
        </w:trPr>
        <w:tc>
          <w:tcPr>
            <w:tcW w:w="9993" w:type="dxa"/>
          </w:tcPr>
          <w:p w:rsidR="00D01D2B" w:rsidRPr="00676B0E" w:rsidRDefault="00D01D2B" w:rsidP="00B86AD4">
            <w:pPr>
              <w:spacing w:line="360" w:lineRule="auto"/>
              <w:rPr>
                <w:rFonts w:ascii="Times New Roman" w:hAnsi="Times New Roman" w:cs="Times New Roman"/>
                <w:b/>
                <w:bCs/>
                <w:lang w:val="es-AR"/>
              </w:rPr>
            </w:pPr>
            <w:r w:rsidRPr="00676B0E">
              <w:rPr>
                <w:rFonts w:ascii="Times New Roman" w:hAnsi="Times New Roman" w:cs="Times New Roman"/>
                <w:b/>
                <w:bCs/>
                <w:lang w:val="es-AR"/>
              </w:rPr>
              <w:t xml:space="preserve">Entorno físico: </w:t>
            </w:r>
            <w:r w:rsidRPr="00676B0E">
              <w:rPr>
                <w:rFonts w:ascii="Times New Roman" w:hAnsi="Times New Roman" w:cs="Times New Roman"/>
                <w:lang w:val="es-AR"/>
              </w:rPr>
              <w:t xml:space="preserve">oficina de trabajo, con temperatura adecuada, humedad ambiental natural, características de higiene normales, iluminación apta y una buena estructura física. </w:t>
            </w:r>
          </w:p>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Riesgos: </w:t>
            </w:r>
            <w:r w:rsidRPr="00676B0E">
              <w:rPr>
                <w:rFonts w:ascii="Times New Roman" w:hAnsi="Times New Roman" w:cs="Times New Roman"/>
                <w:bCs/>
                <w:lang w:val="es-AR"/>
              </w:rPr>
              <w:t>Accidentes del trabajo por caídas, las que pueden producir contusiones en diversas partes del cuerpo y por caídas de muebles, sillas, mesas, etc.</w:t>
            </w:r>
          </w:p>
        </w:tc>
      </w:tr>
    </w:tbl>
    <w:p w:rsidR="007E5532" w:rsidRDefault="007E5532" w:rsidP="00D01D2B">
      <w:pPr>
        <w:spacing w:line="360" w:lineRule="auto"/>
        <w:rPr>
          <w:rFonts w:ascii="Times New Roman" w:hAnsi="Times New Roman" w:cs="Times New Roman"/>
        </w:rPr>
      </w:pPr>
    </w:p>
    <w:p w:rsidR="00D01D2B" w:rsidRDefault="00DB4487" w:rsidP="00D01D2B">
      <w:pPr>
        <w:spacing w:line="360" w:lineRule="auto"/>
        <w:rPr>
          <w:rFonts w:ascii="Times New Roman" w:hAnsi="Times New Roman" w:cs="Times New Roman"/>
          <w:lang w:val="es-AR"/>
        </w:rPr>
      </w:pPr>
      <w:r w:rsidRPr="003A76CF">
        <w:rPr>
          <w:rFonts w:ascii="Times New Roman" w:hAnsi="Times New Roman" w:cs="Times New Roman"/>
          <w:b/>
          <w:u w:val="single"/>
          <w:lang w:val="es-AR"/>
        </w:rPr>
        <w:t>Descripción y análisis de Cargo</w:t>
      </w:r>
      <w:r w:rsidRPr="00676B0E">
        <w:rPr>
          <w:rFonts w:ascii="Times New Roman" w:hAnsi="Times New Roman" w:cs="Times New Roman"/>
          <w:noProof/>
          <w:lang w:val="es-CL" w:eastAsia="es-CL"/>
        </w:rPr>
        <w:drawing>
          <wp:inline distT="0" distB="0" distL="0" distR="0">
            <wp:extent cx="1554654" cy="843072"/>
            <wp:effectExtent l="0" t="0" r="0" b="0"/>
            <wp:docPr id="308" name="Imagen 2" descr="C:\Users\de la rivera\Dropbox\MEG III\Marketing\logo\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 la rivera\Dropbox\MEG III\Marketing\logo\logo png.png"/>
                    <pic:cNvPicPr>
                      <a:picLocks noChangeAspect="1" noChangeArrowheads="1"/>
                    </pic:cNvPicPr>
                  </pic:nvPicPr>
                  <pic:blipFill>
                    <a:blip r:embed="rId106" cstate="print">
                      <a:extLst>
                        <a:ext uri="{BEBA8EAE-BF5A-486C-A8C5-ECC9F3942E4B}">
                          <a14:imgProps xmlns:a14="http://schemas.microsoft.com/office/drawing/2010/main">
                            <a14:imgLayer r:embed="rId10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606858" cy="871382"/>
                    </a:xfrm>
                    <a:prstGeom prst="rect">
                      <a:avLst/>
                    </a:prstGeom>
                    <a:noFill/>
                    <a:ln>
                      <a:noFill/>
                    </a:ln>
                  </pic:spPr>
                </pic:pic>
              </a:graphicData>
            </a:graphic>
          </wp:inline>
        </w:drawing>
      </w:r>
    </w:p>
    <w:p w:rsidR="007E5532" w:rsidRPr="00676B0E" w:rsidRDefault="007E5532"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Título del cargo: </w:t>
      </w:r>
      <w:r w:rsidRPr="00676B0E">
        <w:rPr>
          <w:rFonts w:ascii="Times New Roman" w:hAnsi="Times New Roman" w:cs="Times New Roman"/>
          <w:lang w:val="es-AR"/>
        </w:rPr>
        <w:t>Ayudante de cocina.</w:t>
      </w:r>
    </w:p>
    <w:p w:rsidR="00D01D2B" w:rsidRPr="00676B0E" w:rsidRDefault="00D01D2B" w:rsidP="00D01D2B">
      <w:pPr>
        <w:spacing w:line="360" w:lineRule="auto"/>
        <w:rPr>
          <w:rFonts w:ascii="Times New Roman" w:hAnsi="Times New Roman" w:cs="Times New Roman"/>
          <w:lang w:val="es-AR"/>
        </w:rPr>
      </w:pPr>
      <w:r w:rsidRPr="00676B0E">
        <w:rPr>
          <w:rFonts w:ascii="Times New Roman" w:hAnsi="Times New Roman" w:cs="Times New Roman"/>
          <w:b/>
          <w:lang w:val="es-AR"/>
        </w:rPr>
        <w:t xml:space="preserve">Dependencia jerárquica: </w:t>
      </w:r>
      <w:r w:rsidRPr="00676B0E">
        <w:rPr>
          <w:rFonts w:ascii="Times New Roman" w:hAnsi="Times New Roman" w:cs="Times New Roman"/>
          <w:lang w:val="es-AR"/>
        </w:rPr>
        <w:t>Encargado de alimentos y bebestibles</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Supervisión jerárquica: </w:t>
      </w:r>
      <w:r w:rsidRPr="00676B0E">
        <w:rPr>
          <w:rFonts w:ascii="Times New Roman" w:hAnsi="Times New Roman" w:cs="Times New Roman"/>
          <w:lang w:val="es-AR"/>
        </w:rPr>
        <w:t>Garzón</w:t>
      </w:r>
    </w:p>
    <w:p w:rsidR="00D01D2B" w:rsidRDefault="00D01D2B" w:rsidP="00D01D2B">
      <w:pPr>
        <w:spacing w:line="360" w:lineRule="auto"/>
        <w:rPr>
          <w:rFonts w:ascii="Times New Roman" w:hAnsi="Times New Roman" w:cs="Times New Roman"/>
          <w:lang w:val="es-AR"/>
        </w:rPr>
      </w:pPr>
    </w:p>
    <w:p w:rsidR="007E5532" w:rsidRDefault="007E5532" w:rsidP="00D01D2B">
      <w:pPr>
        <w:spacing w:line="360" w:lineRule="auto"/>
        <w:rPr>
          <w:rFonts w:ascii="Times New Roman" w:hAnsi="Times New Roman" w:cs="Times New Roman"/>
          <w:lang w:val="es-AR"/>
        </w:rPr>
      </w:pPr>
    </w:p>
    <w:p w:rsidR="007E5532" w:rsidRPr="00676B0E" w:rsidRDefault="007E5532"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18"/>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lastRenderedPageBreak/>
              <w:t xml:space="preserve"> MISIÓN</w:t>
            </w:r>
          </w:p>
        </w:tc>
      </w:tr>
      <w:tr w:rsidR="00D01D2B" w:rsidRPr="00676B0E" w:rsidTr="00B86AD4">
        <w:trPr>
          <w:cantSplit/>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Realizar la prestación del servicio gastronómico y de cafetería de acuerdo a normas de seguridad e higiene integral.</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637"/>
        <w:gridCol w:w="9356"/>
      </w:tblGrid>
      <w:tr w:rsidR="00D01D2B" w:rsidRPr="00676B0E" w:rsidTr="00B86AD4">
        <w:trPr>
          <w:trHeight w:val="359"/>
        </w:trPr>
        <w:tc>
          <w:tcPr>
            <w:tcW w:w="9993" w:type="dxa"/>
            <w:gridSpan w:val="2"/>
            <w:shd w:val="clear" w:color="auto" w:fill="E6E6E6"/>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Funciones del cargo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1</w:t>
            </w:r>
          </w:p>
        </w:tc>
        <w:tc>
          <w:tcPr>
            <w:tcW w:w="9356"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Realizar los inventarios diarios de bebestibles al comenzar y terminar el turno de trabajo.</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2</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Asistir en la planificación de compras de bebidas y alimentos previendo inconvenientes en el suministro diario de los mismos.</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3</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Satisfacer las necesidades de los usuarios internos y externos, aplicando reglas de cortesía.</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4</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Asegurar el orden y la conservación de los alimentos de acuerdo a normas de higiene y seguridad.</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5</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Llevar a cabo el montaje de platos y todas aquellas tareas que impliquen la entrega de un servicio de calidad.</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Requisitos intelectuales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bCs/>
                <w:lang w:val="es-AR"/>
              </w:rPr>
              <w:t>Educación:</w:t>
            </w:r>
            <w:r w:rsidRPr="00676B0E">
              <w:rPr>
                <w:rFonts w:ascii="Times New Roman" w:hAnsi="Times New Roman" w:cs="Times New Roman"/>
                <w:lang w:val="es-AR"/>
              </w:rPr>
              <w:t>media completa.</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Experiencia:</w:t>
            </w:r>
            <w:r w:rsidRPr="00676B0E">
              <w:rPr>
                <w:rFonts w:ascii="Times New Roman" w:hAnsi="Times New Roman" w:cs="Times New Roman"/>
                <w:lang w:val="es-AR"/>
              </w:rPr>
              <w:t>1 año o menos de experiencia laboral.</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Dominio del inglés:</w:t>
            </w:r>
            <w:r w:rsidRPr="00676B0E">
              <w:rPr>
                <w:rFonts w:ascii="Times New Roman" w:hAnsi="Times New Roman" w:cs="Times New Roman"/>
                <w:lang w:val="es-ES"/>
              </w:rPr>
              <w:t xml:space="preserve"> No aplica.</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Actitud:</w:t>
            </w:r>
            <w:r w:rsidRPr="00676B0E">
              <w:rPr>
                <w:rFonts w:ascii="Times New Roman" w:hAnsi="Times New Roman" w:cs="Times New Roman"/>
                <w:lang w:val="es-AR"/>
              </w:rPr>
              <w:t xml:space="preserve"> Empático, flexibilidad, capacidad de superación, iniciativa, optimismo.</w:t>
            </w:r>
          </w:p>
          <w:p w:rsidR="00D01D2B" w:rsidRPr="00676B0E" w:rsidRDefault="00D01D2B" w:rsidP="00B86AD4">
            <w:pPr>
              <w:spacing w:line="360" w:lineRule="auto"/>
              <w:rPr>
                <w:rFonts w:ascii="Times New Roman" w:hAnsi="Times New Roman" w:cs="Times New Roman"/>
                <w:b/>
                <w:i/>
                <w:lang w:val="es-AR"/>
              </w:rPr>
            </w:pPr>
            <w:r w:rsidRPr="00676B0E">
              <w:rPr>
                <w:rFonts w:ascii="Times New Roman" w:hAnsi="Times New Roman" w:cs="Times New Roman"/>
                <w:lang w:val="es-AR"/>
              </w:rPr>
              <w:t>Habilidades: Pro actividad.</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Requisitos </w:t>
            </w:r>
            <w:r w:rsidR="00E423B1" w:rsidRPr="00676B0E">
              <w:rPr>
                <w:rFonts w:ascii="Times New Roman" w:hAnsi="Times New Roman" w:cs="Times New Roman"/>
                <w:lang w:val="es-AR"/>
              </w:rPr>
              <w:t>físicos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Esfuerzo físico: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Capacidad visual: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Capacidad auditiva: </w:t>
            </w:r>
            <w:r w:rsidRPr="00676B0E">
              <w:rPr>
                <w:rFonts w:ascii="Times New Roman" w:hAnsi="Times New Roman" w:cs="Times New Roman"/>
                <w:lang w:val="es-AR"/>
              </w:rPr>
              <w:t>Normal</w:t>
            </w:r>
          </w:p>
        </w:tc>
      </w:tr>
    </w:tbl>
    <w:p w:rsidR="00D01D2B" w:rsidRDefault="00D01D2B" w:rsidP="00D01D2B">
      <w:pPr>
        <w:spacing w:line="360" w:lineRule="auto"/>
        <w:rPr>
          <w:rFonts w:ascii="Times New Roman" w:hAnsi="Times New Roman" w:cs="Times New Roman"/>
          <w:lang w:val="es-AR"/>
        </w:rPr>
      </w:pPr>
    </w:p>
    <w:p w:rsidR="007E5532" w:rsidRDefault="007E5532" w:rsidP="00D01D2B">
      <w:pPr>
        <w:spacing w:line="360" w:lineRule="auto"/>
        <w:rPr>
          <w:rFonts w:ascii="Times New Roman" w:hAnsi="Times New Roman" w:cs="Times New Roman"/>
          <w:lang w:val="es-AR"/>
        </w:rPr>
      </w:pPr>
    </w:p>
    <w:p w:rsidR="007E5532" w:rsidRPr="00676B0E" w:rsidRDefault="007E5532"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lastRenderedPageBreak/>
              <w:t>condiciones de trabajo</w:t>
            </w:r>
          </w:p>
        </w:tc>
      </w:tr>
      <w:tr w:rsidR="00D01D2B" w:rsidRPr="00676B0E" w:rsidTr="00B86AD4">
        <w:trPr>
          <w:cantSplit/>
          <w:trHeight w:val="1709"/>
        </w:trPr>
        <w:tc>
          <w:tcPr>
            <w:tcW w:w="9993" w:type="dxa"/>
          </w:tcPr>
          <w:p w:rsidR="00D01D2B" w:rsidRPr="00676B0E" w:rsidRDefault="00D01D2B" w:rsidP="00B86AD4">
            <w:pPr>
              <w:spacing w:line="360" w:lineRule="auto"/>
              <w:rPr>
                <w:rFonts w:ascii="Times New Roman" w:hAnsi="Times New Roman" w:cs="Times New Roman"/>
                <w:b/>
                <w:bCs/>
                <w:lang w:val="es-AR"/>
              </w:rPr>
            </w:pPr>
            <w:r w:rsidRPr="00676B0E">
              <w:rPr>
                <w:rFonts w:ascii="Times New Roman" w:hAnsi="Times New Roman" w:cs="Times New Roman"/>
                <w:b/>
                <w:bCs/>
                <w:lang w:val="es-AR"/>
              </w:rPr>
              <w:t xml:space="preserve">Entorno físico: </w:t>
            </w:r>
            <w:r w:rsidRPr="00676B0E">
              <w:rPr>
                <w:rFonts w:ascii="Times New Roman" w:hAnsi="Times New Roman" w:cs="Times New Roman"/>
                <w:lang w:val="es-AR"/>
              </w:rPr>
              <w:t xml:space="preserve">Área de cafetería y comedores, con temperatura adecuada, humedad ambiental natural, características de higiene normales, iluminación apta y una buena estructura física. </w:t>
            </w:r>
          </w:p>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Riesgos: </w:t>
            </w:r>
            <w:r w:rsidRPr="00676B0E">
              <w:rPr>
                <w:rFonts w:ascii="Times New Roman" w:hAnsi="Times New Roman" w:cs="Times New Roman"/>
                <w:bCs/>
                <w:lang w:val="es-AR"/>
              </w:rPr>
              <w:t>Accidentes del trabajo por caídas, las que pueden producir contusiones en diversas partes del cuerpo y por caídas de muebles, sillas, mesas, etc.</w:t>
            </w:r>
          </w:p>
        </w:tc>
      </w:tr>
    </w:tbl>
    <w:p w:rsidR="007E5532" w:rsidRDefault="007E5532" w:rsidP="00DB4487">
      <w:pPr>
        <w:spacing w:line="360" w:lineRule="auto"/>
        <w:rPr>
          <w:rFonts w:ascii="Times New Roman" w:hAnsi="Times New Roman" w:cs="Times New Roman"/>
        </w:rPr>
      </w:pPr>
    </w:p>
    <w:p w:rsidR="00DB4487" w:rsidRPr="00676B0E" w:rsidRDefault="00DB4487" w:rsidP="00DB4487">
      <w:pPr>
        <w:spacing w:line="360" w:lineRule="auto"/>
        <w:rPr>
          <w:rFonts w:ascii="Times New Roman" w:hAnsi="Times New Roman" w:cs="Times New Roman"/>
          <w:lang w:val="es-AR"/>
        </w:rPr>
      </w:pPr>
      <w:r w:rsidRPr="003A76CF">
        <w:rPr>
          <w:rFonts w:ascii="Times New Roman" w:hAnsi="Times New Roman" w:cs="Times New Roman"/>
          <w:b/>
          <w:u w:val="single"/>
          <w:lang w:val="es-AR"/>
        </w:rPr>
        <w:t>Descripción y análisis de Cargo</w:t>
      </w:r>
      <w:r w:rsidRPr="00676B0E">
        <w:rPr>
          <w:rFonts w:ascii="Times New Roman" w:hAnsi="Times New Roman" w:cs="Times New Roman"/>
          <w:noProof/>
          <w:lang w:val="es-CL" w:eastAsia="es-CL"/>
        </w:rPr>
        <w:drawing>
          <wp:inline distT="0" distB="0" distL="0" distR="0">
            <wp:extent cx="1554654" cy="843072"/>
            <wp:effectExtent l="0" t="0" r="0" b="0"/>
            <wp:docPr id="309" name="Imagen 2" descr="C:\Users\de la rivera\Dropbox\MEG III\Marketing\logo\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 la rivera\Dropbox\MEG III\Marketing\logo\logo png.png"/>
                    <pic:cNvPicPr>
                      <a:picLocks noChangeAspect="1" noChangeArrowheads="1"/>
                    </pic:cNvPicPr>
                  </pic:nvPicPr>
                  <pic:blipFill>
                    <a:blip r:embed="rId106" cstate="print">
                      <a:extLst>
                        <a:ext uri="{BEBA8EAE-BF5A-486C-A8C5-ECC9F3942E4B}">
                          <a14:imgProps xmlns:a14="http://schemas.microsoft.com/office/drawing/2010/main">
                            <a14:imgLayer r:embed="rId10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606858" cy="871382"/>
                    </a:xfrm>
                    <a:prstGeom prst="rect">
                      <a:avLst/>
                    </a:prstGeom>
                    <a:noFill/>
                    <a:ln>
                      <a:noFill/>
                    </a:ln>
                  </pic:spPr>
                </pic:pic>
              </a:graphicData>
            </a:graphic>
          </wp:inline>
        </w:drawing>
      </w:r>
    </w:p>
    <w:p w:rsidR="00D01D2B" w:rsidRPr="00676B0E" w:rsidRDefault="00D01D2B"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Título del cargo:</w:t>
      </w:r>
      <w:r w:rsidRPr="00676B0E">
        <w:rPr>
          <w:rFonts w:ascii="Times New Roman" w:hAnsi="Times New Roman" w:cs="Times New Roman"/>
          <w:lang w:val="es-AR"/>
        </w:rPr>
        <w:t xml:space="preserve"> Barman</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Dependencia jerárquica: </w:t>
      </w:r>
      <w:r w:rsidRPr="00676B0E">
        <w:rPr>
          <w:rFonts w:ascii="Times New Roman" w:hAnsi="Times New Roman" w:cs="Times New Roman"/>
          <w:lang w:val="es-AR"/>
        </w:rPr>
        <w:t>Encargado de alimentos y bebestibles</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Supervisión jerárquica: </w:t>
      </w:r>
      <w:r w:rsidRPr="00676B0E">
        <w:rPr>
          <w:rFonts w:ascii="Times New Roman" w:hAnsi="Times New Roman" w:cs="Times New Roman"/>
          <w:lang w:val="es-AR"/>
        </w:rPr>
        <w:t>Copero, Garzón</w:t>
      </w:r>
    </w:p>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18"/>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MISIÓN</w:t>
            </w:r>
          </w:p>
        </w:tc>
      </w:tr>
      <w:tr w:rsidR="00D01D2B" w:rsidRPr="00676B0E" w:rsidTr="00B86AD4">
        <w:trPr>
          <w:cantSplit/>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Encargado de preparar los bebestibles personalizados para los clientes.</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637"/>
        <w:gridCol w:w="9356"/>
      </w:tblGrid>
      <w:tr w:rsidR="00D01D2B" w:rsidRPr="00676B0E" w:rsidTr="00B86AD4">
        <w:trPr>
          <w:trHeight w:val="359"/>
        </w:trPr>
        <w:tc>
          <w:tcPr>
            <w:tcW w:w="9993" w:type="dxa"/>
            <w:gridSpan w:val="2"/>
            <w:shd w:val="clear" w:color="auto" w:fill="E6E6E6"/>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Funciones del cargo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1</w:t>
            </w:r>
          </w:p>
        </w:tc>
        <w:tc>
          <w:tcPr>
            <w:tcW w:w="9356" w:type="dxa"/>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Satisfacer las necesidades de los usuarios internos y externos, aplicando reglas de cortesía.</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2</w:t>
            </w:r>
          </w:p>
        </w:tc>
        <w:tc>
          <w:tcPr>
            <w:tcW w:w="9356" w:type="dxa"/>
          </w:tcPr>
          <w:p w:rsidR="00D01D2B" w:rsidRPr="00676B0E" w:rsidRDefault="00D01D2B" w:rsidP="00B86AD4">
            <w:pPr>
              <w:spacing w:line="360" w:lineRule="auto"/>
              <w:rPr>
                <w:rFonts w:ascii="Times New Roman" w:hAnsi="Times New Roman" w:cs="Times New Roman"/>
                <w:lang w:val="es-CL"/>
              </w:rPr>
            </w:pPr>
            <w:r w:rsidRPr="00676B0E">
              <w:rPr>
                <w:rFonts w:ascii="Times New Roman" w:hAnsi="Times New Roman" w:cs="Times New Roman"/>
                <w:lang w:val="es-AR"/>
              </w:rPr>
              <w:t>Reportar inconvenientes en la disponibilidad de productos o insumos del servicio para garantizar la calidad del mismo.</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3</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Tener la barra siempre limpia y completa.</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4</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Realizar los inventarios diarios de bebestibles al comenzar y terminar el turno de trabajo.</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5</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Asistir en la planificación de compras de bebidas y alimentos previendo inconvenientes en el suministro diario de los mismos.</w:t>
            </w:r>
          </w:p>
        </w:tc>
      </w:tr>
    </w:tbl>
    <w:p w:rsidR="00D01D2B" w:rsidRDefault="00D01D2B" w:rsidP="00D01D2B">
      <w:pPr>
        <w:spacing w:line="360" w:lineRule="auto"/>
        <w:rPr>
          <w:rFonts w:ascii="Times New Roman" w:hAnsi="Times New Roman" w:cs="Times New Roman"/>
          <w:lang w:val="es-AR"/>
        </w:rPr>
      </w:pPr>
    </w:p>
    <w:p w:rsidR="007E5532" w:rsidRPr="00676B0E" w:rsidRDefault="007E5532"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lastRenderedPageBreak/>
              <w:t xml:space="preserve"> Requisitos intelectuales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bCs/>
                <w:lang w:val="es-AR"/>
              </w:rPr>
              <w:t>Educación:</w:t>
            </w:r>
            <w:r w:rsidRPr="00676B0E">
              <w:rPr>
                <w:rFonts w:ascii="Times New Roman" w:hAnsi="Times New Roman" w:cs="Times New Roman"/>
                <w:lang w:val="es-AR"/>
              </w:rPr>
              <w:t>Media Completa.</w:t>
            </w:r>
          </w:p>
          <w:p w:rsidR="00D01D2B" w:rsidRPr="00676B0E" w:rsidRDefault="00D01D2B" w:rsidP="00B86AD4">
            <w:pPr>
              <w:spacing w:line="360" w:lineRule="auto"/>
              <w:rPr>
                <w:rFonts w:ascii="Times New Roman" w:hAnsi="Times New Roman" w:cs="Times New Roman"/>
                <w:lang w:val="es-CL"/>
              </w:rPr>
            </w:pPr>
            <w:r w:rsidRPr="00676B0E">
              <w:rPr>
                <w:rFonts w:ascii="Times New Roman" w:hAnsi="Times New Roman" w:cs="Times New Roman"/>
                <w:b/>
                <w:lang w:val="es-ES"/>
              </w:rPr>
              <w:t>Experiencia:</w:t>
            </w:r>
            <w:r w:rsidRPr="00676B0E">
              <w:rPr>
                <w:rFonts w:ascii="Times New Roman" w:hAnsi="Times New Roman" w:cs="Times New Roman"/>
                <w:lang w:val="es-AR"/>
              </w:rPr>
              <w:t>6 meses o más de experiencia laboral en el área.</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Dominio del inglés:</w:t>
            </w:r>
            <w:r w:rsidRPr="00676B0E">
              <w:rPr>
                <w:rFonts w:ascii="Times New Roman" w:hAnsi="Times New Roman" w:cs="Times New Roman"/>
                <w:lang w:val="es-AR"/>
              </w:rPr>
              <w:t>No aplica.</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Actitud:</w:t>
            </w:r>
            <w:r w:rsidRPr="00676B0E">
              <w:rPr>
                <w:rFonts w:ascii="Times New Roman" w:hAnsi="Times New Roman" w:cs="Times New Roman"/>
                <w:lang w:val="es-AR"/>
              </w:rPr>
              <w:t xml:space="preserve"> Empático, motivador, flexibilidad, capacidad de superación, iniciativa, optimismo.</w:t>
            </w:r>
          </w:p>
          <w:p w:rsidR="00D01D2B" w:rsidRPr="00676B0E" w:rsidRDefault="00D01D2B" w:rsidP="00B86AD4">
            <w:pPr>
              <w:spacing w:line="360" w:lineRule="auto"/>
              <w:rPr>
                <w:rFonts w:ascii="Times New Roman" w:hAnsi="Times New Roman" w:cs="Times New Roman"/>
                <w:b/>
                <w:i/>
                <w:lang w:val="es-AR"/>
              </w:rPr>
            </w:pPr>
            <w:r w:rsidRPr="00676B0E">
              <w:rPr>
                <w:rFonts w:ascii="Times New Roman" w:hAnsi="Times New Roman" w:cs="Times New Roman"/>
                <w:lang w:val="es-AR"/>
              </w:rPr>
              <w:t>Habilidades: manejo de conflictos, innovador, pro actividad.</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Requisitos </w:t>
            </w:r>
            <w:r w:rsidR="00E423B1" w:rsidRPr="00676B0E">
              <w:rPr>
                <w:rFonts w:ascii="Times New Roman" w:hAnsi="Times New Roman" w:cs="Times New Roman"/>
                <w:lang w:val="es-AR"/>
              </w:rPr>
              <w:t>físicos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Esfuerzo físico: </w:t>
            </w:r>
            <w:r w:rsidRPr="00676B0E">
              <w:rPr>
                <w:rFonts w:ascii="Times New Roman" w:hAnsi="Times New Roman" w:cs="Times New Roman"/>
                <w:lang w:val="es-AR"/>
              </w:rPr>
              <w:t>Grande</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Capacidad visual: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Capacidad auditiva: </w:t>
            </w:r>
            <w:r w:rsidRPr="00676B0E">
              <w:rPr>
                <w:rFonts w:ascii="Times New Roman" w:hAnsi="Times New Roman" w:cs="Times New Roman"/>
                <w:lang w:val="es-AR"/>
              </w:rPr>
              <w:t>Normal</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condiciones de trabajo</w:t>
            </w:r>
          </w:p>
        </w:tc>
      </w:tr>
      <w:tr w:rsidR="00D01D2B" w:rsidRPr="00676B0E" w:rsidTr="00B86AD4">
        <w:trPr>
          <w:cantSplit/>
          <w:trHeight w:val="1709"/>
        </w:trPr>
        <w:tc>
          <w:tcPr>
            <w:tcW w:w="9993" w:type="dxa"/>
          </w:tcPr>
          <w:p w:rsidR="00D01D2B" w:rsidRPr="00676B0E" w:rsidRDefault="00D01D2B" w:rsidP="00B86AD4">
            <w:pPr>
              <w:spacing w:line="360" w:lineRule="auto"/>
              <w:rPr>
                <w:rFonts w:ascii="Times New Roman" w:hAnsi="Times New Roman" w:cs="Times New Roman"/>
                <w:b/>
                <w:bCs/>
                <w:lang w:val="es-AR"/>
              </w:rPr>
            </w:pPr>
            <w:r w:rsidRPr="00676B0E">
              <w:rPr>
                <w:rFonts w:ascii="Times New Roman" w:hAnsi="Times New Roman" w:cs="Times New Roman"/>
                <w:b/>
                <w:bCs/>
                <w:lang w:val="es-AR"/>
              </w:rPr>
              <w:t xml:space="preserve">Entorno físico: </w:t>
            </w:r>
            <w:r w:rsidRPr="00676B0E">
              <w:rPr>
                <w:rFonts w:ascii="Times New Roman" w:hAnsi="Times New Roman" w:cs="Times New Roman"/>
                <w:lang w:val="es-AR"/>
              </w:rPr>
              <w:t xml:space="preserve">Área de bebestibles, con temperatura adecuada, humedad ambiental natural, características de higiene normales, iluminación apta y una buena estructura física. </w:t>
            </w:r>
          </w:p>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Riesgos: </w:t>
            </w:r>
            <w:r w:rsidRPr="00676B0E">
              <w:rPr>
                <w:rFonts w:ascii="Times New Roman" w:hAnsi="Times New Roman" w:cs="Times New Roman"/>
                <w:bCs/>
                <w:lang w:val="es-AR"/>
              </w:rPr>
              <w:t>Accidentes del trabajo por caídas, las que pueden producir contusiones en diversas partes del cuerpo y por caídas de muebles, sillas, mesas, etc.</w:t>
            </w:r>
          </w:p>
        </w:tc>
      </w:tr>
    </w:tbl>
    <w:p w:rsidR="007E5532" w:rsidRDefault="007E5532" w:rsidP="00DB4487">
      <w:pPr>
        <w:spacing w:line="360" w:lineRule="auto"/>
        <w:rPr>
          <w:rFonts w:ascii="Times New Roman" w:hAnsi="Times New Roman" w:cs="Times New Roman"/>
        </w:rPr>
      </w:pPr>
    </w:p>
    <w:p w:rsidR="00DB4487" w:rsidRPr="007E5532" w:rsidRDefault="00DB4487" w:rsidP="00DB4487">
      <w:pPr>
        <w:spacing w:line="360" w:lineRule="auto"/>
        <w:rPr>
          <w:rFonts w:ascii="Times New Roman" w:hAnsi="Times New Roman" w:cs="Times New Roman"/>
          <w:lang w:val="es-AR"/>
        </w:rPr>
      </w:pPr>
      <w:r w:rsidRPr="003A76CF">
        <w:rPr>
          <w:rFonts w:ascii="Times New Roman" w:hAnsi="Times New Roman" w:cs="Times New Roman"/>
          <w:b/>
          <w:u w:val="single"/>
          <w:lang w:val="es-AR"/>
        </w:rPr>
        <w:t>Descripción y análisis de Cargo</w:t>
      </w:r>
      <w:r w:rsidRPr="00676B0E">
        <w:rPr>
          <w:rFonts w:ascii="Times New Roman" w:hAnsi="Times New Roman" w:cs="Times New Roman"/>
          <w:noProof/>
          <w:lang w:val="es-CL" w:eastAsia="es-CL"/>
        </w:rPr>
        <w:drawing>
          <wp:inline distT="0" distB="0" distL="0" distR="0">
            <wp:extent cx="1554654" cy="843072"/>
            <wp:effectExtent l="0" t="0" r="0" b="0"/>
            <wp:docPr id="310" name="Imagen 2" descr="C:\Users\de la rivera\Dropbox\MEG III\Marketing\logo\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 la rivera\Dropbox\MEG III\Marketing\logo\logo png.png"/>
                    <pic:cNvPicPr>
                      <a:picLocks noChangeAspect="1" noChangeArrowheads="1"/>
                    </pic:cNvPicPr>
                  </pic:nvPicPr>
                  <pic:blipFill>
                    <a:blip r:embed="rId106" cstate="print">
                      <a:extLst>
                        <a:ext uri="{BEBA8EAE-BF5A-486C-A8C5-ECC9F3942E4B}">
                          <a14:imgProps xmlns:a14="http://schemas.microsoft.com/office/drawing/2010/main">
                            <a14:imgLayer r:embed="rId10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606858" cy="871382"/>
                    </a:xfrm>
                    <a:prstGeom prst="rect">
                      <a:avLst/>
                    </a:prstGeom>
                    <a:noFill/>
                    <a:ln>
                      <a:noFill/>
                    </a:ln>
                  </pic:spPr>
                </pic:pic>
              </a:graphicData>
            </a:graphic>
          </wp:inline>
        </w:drawing>
      </w:r>
    </w:p>
    <w:p w:rsidR="00D01D2B" w:rsidRPr="00676B0E" w:rsidRDefault="00D01D2B"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Título del cargo: </w:t>
      </w:r>
      <w:r w:rsidRPr="00676B0E">
        <w:rPr>
          <w:rFonts w:ascii="Times New Roman" w:hAnsi="Times New Roman" w:cs="Times New Roman"/>
          <w:lang w:val="es-AR"/>
        </w:rPr>
        <w:t>Garzón</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Dependencia jerárquica: </w:t>
      </w:r>
      <w:r w:rsidRPr="00676B0E">
        <w:rPr>
          <w:rFonts w:ascii="Times New Roman" w:hAnsi="Times New Roman" w:cs="Times New Roman"/>
          <w:lang w:val="es-AR"/>
        </w:rPr>
        <w:t>Ayudante de cocina.</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Supervisión jerárquica: </w:t>
      </w:r>
    </w:p>
    <w:p w:rsidR="00D01D2B" w:rsidRDefault="00D01D2B" w:rsidP="00D01D2B">
      <w:pPr>
        <w:spacing w:line="360" w:lineRule="auto"/>
        <w:rPr>
          <w:rFonts w:ascii="Times New Roman" w:hAnsi="Times New Roman" w:cs="Times New Roman"/>
          <w:lang w:val="es-AR"/>
        </w:rPr>
      </w:pPr>
    </w:p>
    <w:p w:rsidR="007E5532" w:rsidRDefault="007E5532" w:rsidP="00D01D2B">
      <w:pPr>
        <w:spacing w:line="360" w:lineRule="auto"/>
        <w:rPr>
          <w:rFonts w:ascii="Times New Roman" w:hAnsi="Times New Roman" w:cs="Times New Roman"/>
          <w:lang w:val="es-AR"/>
        </w:rPr>
      </w:pPr>
    </w:p>
    <w:p w:rsidR="007E5532" w:rsidRPr="00676B0E" w:rsidRDefault="007E5532"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18"/>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lastRenderedPageBreak/>
              <w:t xml:space="preserve"> MISIÓN</w:t>
            </w:r>
          </w:p>
        </w:tc>
      </w:tr>
      <w:tr w:rsidR="00D01D2B" w:rsidRPr="00676B0E" w:rsidTr="00B86AD4">
        <w:trPr>
          <w:cantSplit/>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Servir los diferentes platos y bebestibles solicitados por los clientes, en el orden y las prioridades establecidas y con los intervalos de tiempo que proceden.</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637"/>
        <w:gridCol w:w="9356"/>
      </w:tblGrid>
      <w:tr w:rsidR="00D01D2B" w:rsidRPr="00676B0E" w:rsidTr="00B86AD4">
        <w:trPr>
          <w:trHeight w:val="359"/>
        </w:trPr>
        <w:tc>
          <w:tcPr>
            <w:tcW w:w="9993" w:type="dxa"/>
            <w:gridSpan w:val="2"/>
            <w:shd w:val="clear" w:color="auto" w:fill="E6E6E6"/>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Funciones del cargo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1</w:t>
            </w:r>
          </w:p>
        </w:tc>
        <w:tc>
          <w:tcPr>
            <w:tcW w:w="9356"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Mantener el orden y limpieza en los comedores.</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2</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Tomar el pedido de bebestibles al cliente.</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3</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Llevar al cliente su plato encargado previamente.</w:t>
            </w:r>
          </w:p>
        </w:tc>
      </w:tr>
      <w:tr w:rsidR="00D01D2B" w:rsidRPr="00676B0E" w:rsidTr="00B86AD4">
        <w:trPr>
          <w:cantSplit/>
          <w:trHeight w:val="287"/>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4</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Estar a merced de cliente ante algún pedido o consulta.</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Requisitos intelectuales</w:t>
            </w:r>
          </w:p>
        </w:tc>
      </w:tr>
      <w:tr w:rsidR="00D01D2B" w:rsidRPr="00676B0E" w:rsidTr="00B86AD4">
        <w:trPr>
          <w:cantSplit/>
          <w:trHeight w:val="2077"/>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bCs/>
                <w:lang w:val="es-AR"/>
              </w:rPr>
              <w:t>Educación:</w:t>
            </w:r>
            <w:r w:rsidRPr="00676B0E">
              <w:rPr>
                <w:rFonts w:ascii="Times New Roman" w:hAnsi="Times New Roman" w:cs="Times New Roman"/>
                <w:lang w:val="es-ES"/>
              </w:rPr>
              <w:t xml:space="preserve"> Media Completa.</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Experiencia:</w:t>
            </w:r>
            <w:r w:rsidRPr="00676B0E">
              <w:rPr>
                <w:rFonts w:ascii="Times New Roman" w:hAnsi="Times New Roman" w:cs="Times New Roman"/>
                <w:lang w:val="es-AR"/>
              </w:rPr>
              <w:t>6 meses o más de experiencia laboral.</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Dominio del inglés:</w:t>
            </w:r>
            <w:r w:rsidRPr="00676B0E">
              <w:rPr>
                <w:rFonts w:ascii="Times New Roman" w:hAnsi="Times New Roman" w:cs="Times New Roman"/>
                <w:lang w:val="es-ES"/>
              </w:rPr>
              <w:t xml:space="preserve"> Deseable.</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Actitud:</w:t>
            </w:r>
            <w:r w:rsidRPr="00676B0E">
              <w:rPr>
                <w:rFonts w:ascii="Times New Roman" w:hAnsi="Times New Roman" w:cs="Times New Roman"/>
                <w:lang w:val="es-AR"/>
              </w:rPr>
              <w:t xml:space="preserve"> Iniciativa, optimismo.</w:t>
            </w:r>
          </w:p>
          <w:p w:rsidR="00D01D2B" w:rsidRPr="00676B0E" w:rsidRDefault="00D01D2B" w:rsidP="00B86AD4">
            <w:pPr>
              <w:spacing w:line="360" w:lineRule="auto"/>
              <w:rPr>
                <w:rFonts w:ascii="Times New Roman" w:hAnsi="Times New Roman" w:cs="Times New Roman"/>
                <w:b/>
                <w:i/>
                <w:lang w:val="es-AR"/>
              </w:rPr>
            </w:pPr>
            <w:r w:rsidRPr="00676B0E">
              <w:rPr>
                <w:rFonts w:ascii="Times New Roman" w:hAnsi="Times New Roman" w:cs="Times New Roman"/>
                <w:lang w:val="es-AR"/>
              </w:rPr>
              <w:t>Habilidades: manejo de conflictos, pro actividad.</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Requisitos </w:t>
            </w:r>
            <w:r w:rsidR="00E423B1" w:rsidRPr="00676B0E">
              <w:rPr>
                <w:rFonts w:ascii="Times New Roman" w:hAnsi="Times New Roman" w:cs="Times New Roman"/>
                <w:lang w:val="es-AR"/>
              </w:rPr>
              <w:t>físicos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Esfuerzo físico: </w:t>
            </w:r>
            <w:r w:rsidRPr="00676B0E">
              <w:rPr>
                <w:rFonts w:ascii="Times New Roman" w:hAnsi="Times New Roman" w:cs="Times New Roman"/>
                <w:lang w:val="es-AR"/>
              </w:rPr>
              <w:t>Grande</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Capacidad visual: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Capacidad auditiva: </w:t>
            </w:r>
            <w:r w:rsidRPr="00676B0E">
              <w:rPr>
                <w:rFonts w:ascii="Times New Roman" w:hAnsi="Times New Roman" w:cs="Times New Roman"/>
                <w:lang w:val="es-AR"/>
              </w:rPr>
              <w:t>Normal</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condiciones de trabajo</w:t>
            </w:r>
          </w:p>
        </w:tc>
      </w:tr>
      <w:tr w:rsidR="00D01D2B" w:rsidRPr="00676B0E" w:rsidTr="00B86AD4">
        <w:trPr>
          <w:cantSplit/>
          <w:trHeight w:val="1709"/>
        </w:trPr>
        <w:tc>
          <w:tcPr>
            <w:tcW w:w="9993" w:type="dxa"/>
          </w:tcPr>
          <w:p w:rsidR="00D01D2B" w:rsidRPr="00676B0E" w:rsidRDefault="00D01D2B" w:rsidP="00B86AD4">
            <w:pPr>
              <w:spacing w:line="360" w:lineRule="auto"/>
              <w:rPr>
                <w:rFonts w:ascii="Times New Roman" w:hAnsi="Times New Roman" w:cs="Times New Roman"/>
                <w:b/>
                <w:bCs/>
                <w:lang w:val="es-AR"/>
              </w:rPr>
            </w:pPr>
            <w:r w:rsidRPr="00676B0E">
              <w:rPr>
                <w:rFonts w:ascii="Times New Roman" w:hAnsi="Times New Roman" w:cs="Times New Roman"/>
                <w:b/>
                <w:bCs/>
                <w:lang w:val="es-AR"/>
              </w:rPr>
              <w:t xml:space="preserve">Entorno físico: </w:t>
            </w:r>
            <w:r w:rsidRPr="00676B0E">
              <w:rPr>
                <w:rFonts w:ascii="Times New Roman" w:hAnsi="Times New Roman" w:cs="Times New Roman"/>
                <w:lang w:val="es-AR"/>
              </w:rPr>
              <w:t xml:space="preserve">Área de cafetería y bebestibles, con temperatura adecuada, humedad ambiental natural, características de higiene normales, iluminación apta y una buena estructura física. </w:t>
            </w:r>
          </w:p>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Riesgos: </w:t>
            </w:r>
            <w:r w:rsidRPr="00676B0E">
              <w:rPr>
                <w:rFonts w:ascii="Times New Roman" w:hAnsi="Times New Roman" w:cs="Times New Roman"/>
                <w:bCs/>
                <w:lang w:val="es-AR"/>
              </w:rPr>
              <w:t>Accidentes del trabajo por caídas, las que pueden producir contusiones en diversas partes del cuerpo y por caídas de muebles, sillas, mesas, etc.</w:t>
            </w:r>
          </w:p>
        </w:tc>
      </w:tr>
    </w:tbl>
    <w:p w:rsidR="00DB4487" w:rsidRPr="00676B0E" w:rsidRDefault="00DB4487" w:rsidP="00DB4487">
      <w:pPr>
        <w:spacing w:line="360" w:lineRule="auto"/>
        <w:rPr>
          <w:rFonts w:ascii="Times New Roman" w:hAnsi="Times New Roman" w:cs="Times New Roman"/>
          <w:lang w:val="es-AR"/>
        </w:rPr>
      </w:pPr>
      <w:r w:rsidRPr="003A76CF">
        <w:rPr>
          <w:rFonts w:ascii="Times New Roman" w:hAnsi="Times New Roman" w:cs="Times New Roman"/>
          <w:b/>
          <w:u w:val="single"/>
          <w:lang w:val="es-AR"/>
        </w:rPr>
        <w:lastRenderedPageBreak/>
        <w:t>Descripción y análisis de Cargo</w:t>
      </w:r>
      <w:r w:rsidRPr="00676B0E">
        <w:rPr>
          <w:rFonts w:ascii="Times New Roman" w:hAnsi="Times New Roman" w:cs="Times New Roman"/>
          <w:noProof/>
          <w:lang w:val="es-CL" w:eastAsia="es-CL"/>
        </w:rPr>
        <w:drawing>
          <wp:inline distT="0" distB="0" distL="0" distR="0">
            <wp:extent cx="1554654" cy="843072"/>
            <wp:effectExtent l="0" t="0" r="0" b="0"/>
            <wp:docPr id="311" name="Imagen 2" descr="C:\Users\de la rivera\Dropbox\MEG III\Marketing\logo\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 la rivera\Dropbox\MEG III\Marketing\logo\logo png.png"/>
                    <pic:cNvPicPr>
                      <a:picLocks noChangeAspect="1" noChangeArrowheads="1"/>
                    </pic:cNvPicPr>
                  </pic:nvPicPr>
                  <pic:blipFill>
                    <a:blip r:embed="rId106" cstate="print">
                      <a:extLst>
                        <a:ext uri="{BEBA8EAE-BF5A-486C-A8C5-ECC9F3942E4B}">
                          <a14:imgProps xmlns:a14="http://schemas.microsoft.com/office/drawing/2010/main">
                            <a14:imgLayer r:embed="rId10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606858" cy="871382"/>
                    </a:xfrm>
                    <a:prstGeom prst="rect">
                      <a:avLst/>
                    </a:prstGeom>
                    <a:noFill/>
                    <a:ln>
                      <a:noFill/>
                    </a:ln>
                  </pic:spPr>
                </pic:pic>
              </a:graphicData>
            </a:graphic>
          </wp:inline>
        </w:drawing>
      </w:r>
    </w:p>
    <w:p w:rsidR="00D01D2B" w:rsidRPr="00676B0E" w:rsidRDefault="00D01D2B"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Título del cargo: </w:t>
      </w:r>
      <w:r w:rsidRPr="00676B0E">
        <w:rPr>
          <w:rFonts w:ascii="Times New Roman" w:hAnsi="Times New Roman" w:cs="Times New Roman"/>
          <w:lang w:val="es-AR"/>
        </w:rPr>
        <w:t>Copero</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Dependencia jerárquica:</w:t>
      </w:r>
      <w:r w:rsidRPr="00676B0E">
        <w:rPr>
          <w:rFonts w:ascii="Times New Roman" w:hAnsi="Times New Roman" w:cs="Times New Roman"/>
          <w:lang w:val="es-AR"/>
        </w:rPr>
        <w:t xml:space="preserve"> Barman</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Supervisión jerárquica: </w:t>
      </w:r>
    </w:p>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18"/>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MISIÓN</w:t>
            </w:r>
          </w:p>
        </w:tc>
      </w:tr>
      <w:tr w:rsidR="00D01D2B" w:rsidRPr="00676B0E" w:rsidTr="00B86AD4">
        <w:trPr>
          <w:cantSplit/>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Mantener la limpieza, lavando y secando lo necesario para la preparación de bebestibles.</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637"/>
        <w:gridCol w:w="9356"/>
      </w:tblGrid>
      <w:tr w:rsidR="00D01D2B" w:rsidRPr="00676B0E" w:rsidTr="00B86AD4">
        <w:trPr>
          <w:trHeight w:val="359"/>
        </w:trPr>
        <w:tc>
          <w:tcPr>
            <w:tcW w:w="9993" w:type="dxa"/>
            <w:gridSpan w:val="2"/>
            <w:shd w:val="clear" w:color="auto" w:fill="E6E6E6"/>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Funciones del cargo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1</w:t>
            </w:r>
          </w:p>
        </w:tc>
        <w:tc>
          <w:tcPr>
            <w:tcW w:w="9356"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Lavar y secar lo  utilizado por los clientes.</w:t>
            </w:r>
          </w:p>
        </w:tc>
      </w:tr>
      <w:tr w:rsidR="00D01D2B" w:rsidRPr="00676B0E" w:rsidTr="00B86AD4">
        <w:trPr>
          <w:cantSplit/>
          <w:trHeight w:val="393"/>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2</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Lavar y secar lo utilizado por el barman.</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Requisitos intelectuales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bCs/>
                <w:lang w:val="es-AR"/>
              </w:rPr>
              <w:t>Educación:</w:t>
            </w:r>
            <w:r w:rsidRPr="00676B0E">
              <w:rPr>
                <w:rFonts w:ascii="Times New Roman" w:hAnsi="Times New Roman" w:cs="Times New Roman"/>
                <w:lang w:val="es-AR"/>
              </w:rPr>
              <w:t>Media Completa.</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Experiencia:</w:t>
            </w:r>
            <w:r w:rsidRPr="00676B0E">
              <w:rPr>
                <w:rFonts w:ascii="Times New Roman" w:hAnsi="Times New Roman" w:cs="Times New Roman"/>
                <w:lang w:val="es-AR"/>
              </w:rPr>
              <w:t>No requiere.</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Dominio del inglés:</w:t>
            </w:r>
            <w:r w:rsidRPr="00676B0E">
              <w:rPr>
                <w:rFonts w:ascii="Times New Roman" w:hAnsi="Times New Roman" w:cs="Times New Roman"/>
                <w:lang w:val="es-AR"/>
              </w:rPr>
              <w:t>No aplica.</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Actitud:</w:t>
            </w:r>
            <w:r w:rsidRPr="00676B0E">
              <w:rPr>
                <w:rFonts w:ascii="Times New Roman" w:hAnsi="Times New Roman" w:cs="Times New Roman"/>
                <w:lang w:val="es-AR"/>
              </w:rPr>
              <w:t xml:space="preserve"> iniciativa, optimismo.</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lang w:val="es-AR"/>
              </w:rPr>
              <w:t xml:space="preserve">Habilidades: manejo de conflictos, pro actividad. </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Requisitos </w:t>
            </w:r>
            <w:r w:rsidR="00E423B1" w:rsidRPr="00676B0E">
              <w:rPr>
                <w:rFonts w:ascii="Times New Roman" w:hAnsi="Times New Roman" w:cs="Times New Roman"/>
                <w:lang w:val="es-AR"/>
              </w:rPr>
              <w:t>físicos</w:t>
            </w:r>
          </w:p>
        </w:tc>
      </w:tr>
      <w:tr w:rsidR="00D01D2B" w:rsidRPr="00676B0E" w:rsidTr="00B86AD4">
        <w:trPr>
          <w:cantSplit/>
          <w:trHeight w:val="1050"/>
        </w:trPr>
        <w:tc>
          <w:tcPr>
            <w:tcW w:w="9993" w:type="dxa"/>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Esfuerzo físico: </w:t>
            </w:r>
            <w:r w:rsidRPr="00676B0E">
              <w:rPr>
                <w:rFonts w:ascii="Times New Roman" w:hAnsi="Times New Roman" w:cs="Times New Roman"/>
                <w:lang w:val="es-AR"/>
              </w:rPr>
              <w:t>Grande</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Capacidad visual: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Capacidad auditiva: </w:t>
            </w:r>
            <w:r w:rsidRPr="00676B0E">
              <w:rPr>
                <w:rFonts w:ascii="Times New Roman" w:hAnsi="Times New Roman" w:cs="Times New Roman"/>
                <w:lang w:val="es-AR"/>
              </w:rPr>
              <w:t>Normal</w:t>
            </w:r>
          </w:p>
        </w:tc>
      </w:tr>
    </w:tbl>
    <w:p w:rsidR="00D01D2B" w:rsidRPr="00676B0E" w:rsidRDefault="00D01D2B"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condiciones de trabajo</w:t>
            </w:r>
          </w:p>
        </w:tc>
      </w:tr>
      <w:tr w:rsidR="00D01D2B" w:rsidRPr="00676B0E" w:rsidTr="00B86AD4">
        <w:trPr>
          <w:cantSplit/>
          <w:trHeight w:val="1877"/>
        </w:trPr>
        <w:tc>
          <w:tcPr>
            <w:tcW w:w="9993" w:type="dxa"/>
          </w:tcPr>
          <w:p w:rsidR="00D01D2B" w:rsidRPr="00676B0E" w:rsidRDefault="00D01D2B" w:rsidP="00B86AD4">
            <w:pPr>
              <w:spacing w:line="360" w:lineRule="auto"/>
              <w:rPr>
                <w:rFonts w:ascii="Times New Roman" w:hAnsi="Times New Roman" w:cs="Times New Roman"/>
                <w:b/>
                <w:bCs/>
                <w:lang w:val="es-AR"/>
              </w:rPr>
            </w:pPr>
            <w:r w:rsidRPr="00676B0E">
              <w:rPr>
                <w:rFonts w:ascii="Times New Roman" w:hAnsi="Times New Roman" w:cs="Times New Roman"/>
                <w:b/>
                <w:bCs/>
                <w:lang w:val="es-AR"/>
              </w:rPr>
              <w:t xml:space="preserve">Entorno físico: </w:t>
            </w:r>
            <w:r w:rsidRPr="00676B0E">
              <w:rPr>
                <w:rFonts w:ascii="Times New Roman" w:hAnsi="Times New Roman" w:cs="Times New Roman"/>
                <w:lang w:val="es-AR"/>
              </w:rPr>
              <w:t xml:space="preserve">Área de bebestibles, con temperatura adecuada, humedad ambiental natural, características de higiene normales, iluminación apta y una buena estructura física. </w:t>
            </w:r>
          </w:p>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Riesgos: </w:t>
            </w:r>
            <w:r w:rsidRPr="00676B0E">
              <w:rPr>
                <w:rFonts w:ascii="Times New Roman" w:hAnsi="Times New Roman" w:cs="Times New Roman"/>
                <w:bCs/>
                <w:lang w:val="es-AR"/>
              </w:rPr>
              <w:t>Accidentes del trabajo por caídas, las que pueden producir contusiones en diversas partes del cuerpo y por caídas de muebles, sillas, mesas, etc.</w:t>
            </w:r>
          </w:p>
        </w:tc>
      </w:tr>
    </w:tbl>
    <w:p w:rsidR="007E5532" w:rsidRDefault="007E5532" w:rsidP="00DB4487">
      <w:pPr>
        <w:spacing w:line="360" w:lineRule="auto"/>
        <w:rPr>
          <w:rFonts w:ascii="Times New Roman" w:hAnsi="Times New Roman" w:cs="Times New Roman"/>
          <w:b/>
          <w:i/>
          <w:u w:val="single"/>
        </w:rPr>
      </w:pPr>
    </w:p>
    <w:p w:rsidR="00DB4487" w:rsidRPr="00676B0E" w:rsidRDefault="00DB4487" w:rsidP="00DB4487">
      <w:pPr>
        <w:spacing w:line="360" w:lineRule="auto"/>
        <w:rPr>
          <w:rFonts w:ascii="Times New Roman" w:hAnsi="Times New Roman" w:cs="Times New Roman"/>
          <w:lang w:val="es-AR"/>
        </w:rPr>
      </w:pPr>
      <w:r w:rsidRPr="003A76CF">
        <w:rPr>
          <w:rFonts w:ascii="Times New Roman" w:hAnsi="Times New Roman" w:cs="Times New Roman"/>
          <w:b/>
          <w:u w:val="single"/>
          <w:lang w:val="es-AR"/>
        </w:rPr>
        <w:t>Descripción y análisis de Cargo</w:t>
      </w:r>
      <w:r w:rsidRPr="00676B0E">
        <w:rPr>
          <w:rFonts w:ascii="Times New Roman" w:hAnsi="Times New Roman" w:cs="Times New Roman"/>
          <w:noProof/>
          <w:lang w:val="es-CL" w:eastAsia="es-CL"/>
        </w:rPr>
        <w:drawing>
          <wp:inline distT="0" distB="0" distL="0" distR="0">
            <wp:extent cx="1554654" cy="843072"/>
            <wp:effectExtent l="0" t="0" r="0" b="0"/>
            <wp:docPr id="312" name="Imagen 2" descr="C:\Users\de la rivera\Dropbox\MEG III\Marketing\logo\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 la rivera\Dropbox\MEG III\Marketing\logo\logo png.png"/>
                    <pic:cNvPicPr>
                      <a:picLocks noChangeAspect="1" noChangeArrowheads="1"/>
                    </pic:cNvPicPr>
                  </pic:nvPicPr>
                  <pic:blipFill>
                    <a:blip r:embed="rId106" cstate="print">
                      <a:extLst>
                        <a:ext uri="{BEBA8EAE-BF5A-486C-A8C5-ECC9F3942E4B}">
                          <a14:imgProps xmlns:a14="http://schemas.microsoft.com/office/drawing/2010/main">
                            <a14:imgLayer r:embed="rId10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606858" cy="871382"/>
                    </a:xfrm>
                    <a:prstGeom prst="rect">
                      <a:avLst/>
                    </a:prstGeom>
                    <a:noFill/>
                    <a:ln>
                      <a:noFill/>
                    </a:ln>
                  </pic:spPr>
                </pic:pic>
              </a:graphicData>
            </a:graphic>
          </wp:inline>
        </w:drawing>
      </w:r>
    </w:p>
    <w:p w:rsidR="00D01D2B" w:rsidRPr="00676B0E" w:rsidRDefault="00D01D2B"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Título del cargo:</w:t>
      </w:r>
      <w:r w:rsidRPr="00676B0E">
        <w:rPr>
          <w:rFonts w:ascii="Times New Roman" w:hAnsi="Times New Roman" w:cs="Times New Roman"/>
          <w:lang w:val="es-AR"/>
        </w:rPr>
        <w:t xml:space="preserve"> Salvavidas</w:t>
      </w:r>
    </w:p>
    <w:p w:rsidR="00D01D2B" w:rsidRPr="00676B0E" w:rsidRDefault="00D01D2B" w:rsidP="00D01D2B">
      <w:pPr>
        <w:spacing w:line="360" w:lineRule="auto"/>
        <w:rPr>
          <w:rFonts w:ascii="Times New Roman" w:hAnsi="Times New Roman" w:cs="Times New Roman"/>
          <w:lang w:val="es-AR"/>
        </w:rPr>
      </w:pPr>
      <w:r w:rsidRPr="00676B0E">
        <w:rPr>
          <w:rFonts w:ascii="Times New Roman" w:hAnsi="Times New Roman" w:cs="Times New Roman"/>
          <w:b/>
          <w:lang w:val="es-AR"/>
        </w:rPr>
        <w:t xml:space="preserve">Dependencia jerárquica: </w:t>
      </w:r>
      <w:r w:rsidRPr="00676B0E">
        <w:rPr>
          <w:rFonts w:ascii="Times New Roman" w:hAnsi="Times New Roman" w:cs="Times New Roman"/>
          <w:lang w:val="es-AR"/>
        </w:rPr>
        <w:t>Enfermero</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Supervisión jerárquica: </w:t>
      </w:r>
    </w:p>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18"/>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MISIÓN</w:t>
            </w:r>
          </w:p>
        </w:tc>
      </w:tr>
      <w:tr w:rsidR="00D01D2B" w:rsidRPr="00676B0E" w:rsidTr="00B86AD4">
        <w:trPr>
          <w:cantSplit/>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Supervisar y velar por la correcta utilización de la piscina, y prestar ayuda o primeros auxilios en caso de emergencia.</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637"/>
        <w:gridCol w:w="9356"/>
      </w:tblGrid>
      <w:tr w:rsidR="00D01D2B" w:rsidRPr="00676B0E" w:rsidTr="00B86AD4">
        <w:trPr>
          <w:trHeight w:val="359"/>
        </w:trPr>
        <w:tc>
          <w:tcPr>
            <w:tcW w:w="9993" w:type="dxa"/>
            <w:gridSpan w:val="2"/>
            <w:shd w:val="clear" w:color="auto" w:fill="E6E6E6"/>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Funciones del cargo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1</w:t>
            </w:r>
          </w:p>
        </w:tc>
        <w:tc>
          <w:tcPr>
            <w:tcW w:w="9356"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Supervisar por el correcto uso de la piscina.</w:t>
            </w:r>
          </w:p>
        </w:tc>
      </w:tr>
      <w:tr w:rsidR="00D01D2B" w:rsidRPr="00676B0E" w:rsidTr="00B86AD4">
        <w:trPr>
          <w:cantSplit/>
          <w:trHeight w:val="399"/>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2</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Prestar ayuda o primeros auxilios en caso de emergencia.</w:t>
            </w:r>
          </w:p>
        </w:tc>
      </w:tr>
    </w:tbl>
    <w:p w:rsidR="00D01D2B" w:rsidRDefault="00D01D2B" w:rsidP="00D01D2B">
      <w:pPr>
        <w:spacing w:line="360" w:lineRule="auto"/>
        <w:rPr>
          <w:rFonts w:ascii="Times New Roman" w:hAnsi="Times New Roman" w:cs="Times New Roman"/>
          <w:lang w:val="es-AR"/>
        </w:rPr>
      </w:pPr>
    </w:p>
    <w:p w:rsidR="007E5532" w:rsidRDefault="007E5532" w:rsidP="00D01D2B">
      <w:pPr>
        <w:spacing w:line="360" w:lineRule="auto"/>
        <w:rPr>
          <w:rFonts w:ascii="Times New Roman" w:hAnsi="Times New Roman" w:cs="Times New Roman"/>
          <w:lang w:val="es-AR"/>
        </w:rPr>
      </w:pPr>
    </w:p>
    <w:p w:rsidR="007E5532" w:rsidRDefault="007E5532" w:rsidP="00D01D2B">
      <w:pPr>
        <w:spacing w:line="360" w:lineRule="auto"/>
        <w:rPr>
          <w:rFonts w:ascii="Times New Roman" w:hAnsi="Times New Roman" w:cs="Times New Roman"/>
          <w:lang w:val="es-AR"/>
        </w:rPr>
      </w:pPr>
    </w:p>
    <w:p w:rsidR="007E5532" w:rsidRDefault="007E5532" w:rsidP="00D01D2B">
      <w:pPr>
        <w:spacing w:line="360" w:lineRule="auto"/>
        <w:rPr>
          <w:rFonts w:ascii="Times New Roman" w:hAnsi="Times New Roman" w:cs="Times New Roman"/>
          <w:lang w:val="es-AR"/>
        </w:rPr>
      </w:pPr>
    </w:p>
    <w:p w:rsidR="007E5532" w:rsidRPr="00676B0E" w:rsidRDefault="007E5532"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lastRenderedPageBreak/>
              <w:t xml:space="preserve"> Requisitos intelectuales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bCs/>
                <w:lang w:val="es-AR"/>
              </w:rPr>
              <w:t>Educación:</w:t>
            </w:r>
            <w:r w:rsidRPr="00676B0E">
              <w:rPr>
                <w:rFonts w:ascii="Times New Roman" w:hAnsi="Times New Roman" w:cs="Times New Roman"/>
                <w:lang w:val="es-AR"/>
              </w:rPr>
              <w:t>Media Completa.</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Experiencia:</w:t>
            </w:r>
            <w:r w:rsidRPr="00676B0E">
              <w:rPr>
                <w:rFonts w:ascii="Times New Roman" w:hAnsi="Times New Roman" w:cs="Times New Roman"/>
                <w:lang w:val="es-AR"/>
              </w:rPr>
              <w:t>6 meses o más de experiencia laboral.</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Dominio del inglés:</w:t>
            </w:r>
            <w:r w:rsidRPr="00676B0E">
              <w:rPr>
                <w:rFonts w:ascii="Times New Roman" w:hAnsi="Times New Roman" w:cs="Times New Roman"/>
                <w:lang w:val="es-AR"/>
              </w:rPr>
              <w:t>No aplica.</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Actitud:</w:t>
            </w:r>
            <w:r w:rsidRPr="00676B0E">
              <w:rPr>
                <w:rFonts w:ascii="Times New Roman" w:hAnsi="Times New Roman" w:cs="Times New Roman"/>
                <w:lang w:val="es-AR"/>
              </w:rPr>
              <w:t xml:space="preserve"> Empático, motivador, flexibilidad, iniciativa, optimismo.</w:t>
            </w:r>
          </w:p>
          <w:p w:rsidR="00D01D2B" w:rsidRPr="00676B0E" w:rsidRDefault="00D01D2B" w:rsidP="00B86AD4">
            <w:pPr>
              <w:spacing w:line="360" w:lineRule="auto"/>
              <w:rPr>
                <w:rFonts w:ascii="Times New Roman" w:hAnsi="Times New Roman" w:cs="Times New Roman"/>
                <w:b/>
                <w:i/>
                <w:lang w:val="es-AR"/>
              </w:rPr>
            </w:pPr>
            <w:r w:rsidRPr="00676B0E">
              <w:rPr>
                <w:rFonts w:ascii="Times New Roman" w:hAnsi="Times New Roman" w:cs="Times New Roman"/>
                <w:lang w:val="es-AR"/>
              </w:rPr>
              <w:t>Habilidades: Liderazgo, manejo de conflictos, estratega e innovador, pro actividad.</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Requisitos </w:t>
            </w:r>
            <w:r w:rsidR="00E423B1" w:rsidRPr="00676B0E">
              <w:rPr>
                <w:rFonts w:ascii="Times New Roman" w:hAnsi="Times New Roman" w:cs="Times New Roman"/>
                <w:lang w:val="es-AR"/>
              </w:rPr>
              <w:t>físicos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Esfuerzo físico: </w:t>
            </w:r>
            <w:r w:rsidRPr="00676B0E">
              <w:rPr>
                <w:rFonts w:ascii="Times New Roman" w:hAnsi="Times New Roman" w:cs="Times New Roman"/>
                <w:lang w:val="es-AR"/>
              </w:rPr>
              <w:t>Grande</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Capacidad visual: </w:t>
            </w:r>
            <w:r w:rsidRPr="00676B0E">
              <w:rPr>
                <w:rFonts w:ascii="Times New Roman" w:hAnsi="Times New Roman" w:cs="Times New Roman"/>
                <w:lang w:val="es-AR"/>
              </w:rPr>
              <w:t>Alta</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Capacidad auditiva: </w:t>
            </w:r>
            <w:r w:rsidRPr="00676B0E">
              <w:rPr>
                <w:rFonts w:ascii="Times New Roman" w:hAnsi="Times New Roman" w:cs="Times New Roman"/>
                <w:lang w:val="es-AR"/>
              </w:rPr>
              <w:t>Alta</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condiciones de trabajo</w:t>
            </w:r>
          </w:p>
        </w:tc>
      </w:tr>
      <w:tr w:rsidR="00D01D2B" w:rsidRPr="00676B0E" w:rsidTr="00B86AD4">
        <w:trPr>
          <w:cantSplit/>
          <w:trHeight w:val="1650"/>
        </w:trPr>
        <w:tc>
          <w:tcPr>
            <w:tcW w:w="9993" w:type="dxa"/>
          </w:tcPr>
          <w:p w:rsidR="00D01D2B" w:rsidRPr="00676B0E" w:rsidRDefault="00D01D2B" w:rsidP="00B86AD4">
            <w:pPr>
              <w:spacing w:line="360" w:lineRule="auto"/>
              <w:rPr>
                <w:rFonts w:ascii="Times New Roman" w:hAnsi="Times New Roman" w:cs="Times New Roman"/>
                <w:b/>
                <w:bCs/>
                <w:lang w:val="es-AR"/>
              </w:rPr>
            </w:pPr>
            <w:r w:rsidRPr="00676B0E">
              <w:rPr>
                <w:rFonts w:ascii="Times New Roman" w:hAnsi="Times New Roman" w:cs="Times New Roman"/>
                <w:b/>
                <w:bCs/>
                <w:lang w:val="es-AR"/>
              </w:rPr>
              <w:t xml:space="preserve">Entorno físico: </w:t>
            </w:r>
            <w:r w:rsidRPr="00676B0E">
              <w:rPr>
                <w:rFonts w:ascii="Times New Roman" w:hAnsi="Times New Roman" w:cs="Times New Roman"/>
                <w:lang w:val="es-AR"/>
              </w:rPr>
              <w:t xml:space="preserve">Sala de piscinas, humedad ambiental natural, características de higiene normales, iluminación apta y una buena estructura física. </w:t>
            </w:r>
          </w:p>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Riesgos: </w:t>
            </w:r>
            <w:r w:rsidRPr="00676B0E">
              <w:rPr>
                <w:rFonts w:ascii="Times New Roman" w:hAnsi="Times New Roman" w:cs="Times New Roman"/>
                <w:bCs/>
                <w:lang w:val="es-AR"/>
              </w:rPr>
              <w:t>Accidentes del trabajo por caídas, las que pueden producir contusiones en diversas partes del cuerpo y por caídas de muebles, sillas, mesas, etc.</w:t>
            </w:r>
          </w:p>
        </w:tc>
      </w:tr>
    </w:tbl>
    <w:p w:rsidR="007E5532" w:rsidRDefault="007E5532" w:rsidP="00DB4487">
      <w:pPr>
        <w:spacing w:line="360" w:lineRule="auto"/>
        <w:rPr>
          <w:rFonts w:ascii="Times New Roman" w:hAnsi="Times New Roman" w:cs="Times New Roman"/>
          <w:b/>
          <w:u w:val="single"/>
        </w:rPr>
      </w:pPr>
    </w:p>
    <w:p w:rsidR="00DB4487" w:rsidRPr="00676B0E" w:rsidRDefault="00DB4487" w:rsidP="00DB4487">
      <w:pPr>
        <w:spacing w:line="360" w:lineRule="auto"/>
        <w:rPr>
          <w:rFonts w:ascii="Times New Roman" w:hAnsi="Times New Roman" w:cs="Times New Roman"/>
          <w:lang w:val="es-AR"/>
        </w:rPr>
      </w:pPr>
      <w:r w:rsidRPr="003A76CF">
        <w:rPr>
          <w:rFonts w:ascii="Times New Roman" w:hAnsi="Times New Roman" w:cs="Times New Roman"/>
          <w:b/>
          <w:u w:val="single"/>
          <w:lang w:val="es-AR"/>
        </w:rPr>
        <w:t>Descripción y análisis de Cargo</w:t>
      </w:r>
      <w:r w:rsidRPr="00676B0E">
        <w:rPr>
          <w:rFonts w:ascii="Times New Roman" w:hAnsi="Times New Roman" w:cs="Times New Roman"/>
          <w:noProof/>
          <w:lang w:val="es-CL" w:eastAsia="es-CL"/>
        </w:rPr>
        <w:drawing>
          <wp:inline distT="0" distB="0" distL="0" distR="0">
            <wp:extent cx="1554654" cy="843072"/>
            <wp:effectExtent l="0" t="0" r="0" b="0"/>
            <wp:docPr id="313" name="Imagen 2" descr="C:\Users\de la rivera\Dropbox\MEG III\Marketing\logo\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 la rivera\Dropbox\MEG III\Marketing\logo\logo png.png"/>
                    <pic:cNvPicPr>
                      <a:picLocks noChangeAspect="1" noChangeArrowheads="1"/>
                    </pic:cNvPicPr>
                  </pic:nvPicPr>
                  <pic:blipFill>
                    <a:blip r:embed="rId106" cstate="print">
                      <a:extLst>
                        <a:ext uri="{BEBA8EAE-BF5A-486C-A8C5-ECC9F3942E4B}">
                          <a14:imgProps xmlns:a14="http://schemas.microsoft.com/office/drawing/2010/main">
                            <a14:imgLayer r:embed="rId10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606858" cy="871382"/>
                    </a:xfrm>
                    <a:prstGeom prst="rect">
                      <a:avLst/>
                    </a:prstGeom>
                    <a:noFill/>
                    <a:ln>
                      <a:noFill/>
                    </a:ln>
                  </pic:spPr>
                </pic:pic>
              </a:graphicData>
            </a:graphic>
          </wp:inline>
        </w:drawing>
      </w:r>
    </w:p>
    <w:p w:rsidR="00D01D2B" w:rsidRPr="00676B0E" w:rsidRDefault="00D01D2B"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Título del cargo:</w:t>
      </w:r>
      <w:r w:rsidRPr="00676B0E">
        <w:rPr>
          <w:rFonts w:ascii="Times New Roman" w:hAnsi="Times New Roman" w:cs="Times New Roman"/>
          <w:lang w:val="es-AR"/>
        </w:rPr>
        <w:t xml:space="preserve"> Masajista</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Dependencia jerárquica: </w:t>
      </w:r>
      <w:r w:rsidRPr="00676B0E">
        <w:rPr>
          <w:rFonts w:ascii="Times New Roman" w:hAnsi="Times New Roman" w:cs="Times New Roman"/>
          <w:lang w:val="es-AR"/>
        </w:rPr>
        <w:t>Enfermero</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Supervisión jerárquica: </w:t>
      </w:r>
    </w:p>
    <w:p w:rsidR="00D01D2B" w:rsidRDefault="00D01D2B" w:rsidP="00D01D2B">
      <w:pPr>
        <w:spacing w:line="360" w:lineRule="auto"/>
        <w:rPr>
          <w:rFonts w:ascii="Times New Roman" w:hAnsi="Times New Roman" w:cs="Times New Roman"/>
          <w:b/>
          <w:lang w:val="es-AR"/>
        </w:rPr>
      </w:pPr>
    </w:p>
    <w:p w:rsidR="007E5532" w:rsidRDefault="007E5532" w:rsidP="00D01D2B">
      <w:pPr>
        <w:spacing w:line="360" w:lineRule="auto"/>
        <w:rPr>
          <w:rFonts w:ascii="Times New Roman" w:hAnsi="Times New Roman" w:cs="Times New Roman"/>
          <w:b/>
          <w:lang w:val="es-AR"/>
        </w:rPr>
      </w:pPr>
    </w:p>
    <w:p w:rsidR="007E5532" w:rsidRPr="00676B0E" w:rsidRDefault="007E5532" w:rsidP="00D01D2B">
      <w:pPr>
        <w:spacing w:line="360" w:lineRule="auto"/>
        <w:rPr>
          <w:rFonts w:ascii="Times New Roman" w:hAnsi="Times New Roman" w:cs="Times New Roman"/>
          <w:b/>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18"/>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lastRenderedPageBreak/>
              <w:t xml:space="preserve"> MISIÓN</w:t>
            </w:r>
          </w:p>
        </w:tc>
      </w:tr>
      <w:tr w:rsidR="00D01D2B" w:rsidRPr="00676B0E" w:rsidTr="00B86AD4">
        <w:trPr>
          <w:cantSplit/>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Realizar tratamientos masoterapéuticos orientados a la relajación, higiene y modelamiento corporal, aplicando diferentes técnicas de masaje y actividad física.</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637"/>
        <w:gridCol w:w="9356"/>
      </w:tblGrid>
      <w:tr w:rsidR="00D01D2B" w:rsidRPr="00676B0E" w:rsidTr="00B86AD4">
        <w:trPr>
          <w:trHeight w:val="359"/>
        </w:trPr>
        <w:tc>
          <w:tcPr>
            <w:tcW w:w="9993" w:type="dxa"/>
            <w:gridSpan w:val="2"/>
            <w:shd w:val="clear" w:color="auto" w:fill="E6E6E6"/>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Funciones del cargo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1</w:t>
            </w:r>
          </w:p>
        </w:tc>
        <w:tc>
          <w:tcPr>
            <w:tcW w:w="9356" w:type="dxa"/>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Realizar masajes personalizados al cliente.</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Requisitos intelectuales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bCs/>
                <w:lang w:val="es-AR"/>
              </w:rPr>
              <w:t>Educación:</w:t>
            </w:r>
            <w:r w:rsidRPr="00676B0E">
              <w:rPr>
                <w:rFonts w:ascii="Times New Roman" w:hAnsi="Times New Roman" w:cs="Times New Roman"/>
                <w:lang w:val="es-AR"/>
              </w:rPr>
              <w:t>Técnica Profesional en Masoterapia.</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Experiencia:</w:t>
            </w:r>
            <w:r w:rsidRPr="00676B0E">
              <w:rPr>
                <w:rFonts w:ascii="Times New Roman" w:hAnsi="Times New Roman" w:cs="Times New Roman"/>
                <w:lang w:val="es-AR"/>
              </w:rPr>
              <w:t>1 año o más de experiencia laboral.</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Dominio del inglés:</w:t>
            </w:r>
            <w:r w:rsidRPr="00676B0E">
              <w:rPr>
                <w:rFonts w:ascii="Times New Roman" w:hAnsi="Times New Roman" w:cs="Times New Roman"/>
                <w:lang w:val="es-AR"/>
              </w:rPr>
              <w:t>No aplica.</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Actitud:</w:t>
            </w:r>
            <w:r w:rsidRPr="00676B0E">
              <w:rPr>
                <w:rFonts w:ascii="Times New Roman" w:hAnsi="Times New Roman" w:cs="Times New Roman"/>
                <w:lang w:val="es-AR"/>
              </w:rPr>
              <w:t xml:space="preserve"> Empático, motivador, flexibilidad, capacidad de superación, iniciativa.</w:t>
            </w:r>
          </w:p>
          <w:p w:rsidR="00D01D2B" w:rsidRPr="00676B0E" w:rsidRDefault="00D01D2B" w:rsidP="00B86AD4">
            <w:pPr>
              <w:spacing w:line="360" w:lineRule="auto"/>
              <w:rPr>
                <w:rFonts w:ascii="Times New Roman" w:hAnsi="Times New Roman" w:cs="Times New Roman"/>
                <w:b/>
                <w:i/>
                <w:lang w:val="es-AR"/>
              </w:rPr>
            </w:pPr>
            <w:r w:rsidRPr="00676B0E">
              <w:rPr>
                <w:rFonts w:ascii="Times New Roman" w:hAnsi="Times New Roman" w:cs="Times New Roman"/>
                <w:lang w:val="es-AR"/>
              </w:rPr>
              <w:t>Habilidades: Innovador, pro actividad.</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Requisitos </w:t>
            </w:r>
            <w:r w:rsidR="00E423B1" w:rsidRPr="00676B0E">
              <w:rPr>
                <w:rFonts w:ascii="Times New Roman" w:hAnsi="Times New Roman" w:cs="Times New Roman"/>
                <w:lang w:val="es-AR"/>
              </w:rPr>
              <w:t>físicos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Esfuerzo físico: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Capacidad visual: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Capacidad auditiva: </w:t>
            </w:r>
            <w:r w:rsidRPr="00676B0E">
              <w:rPr>
                <w:rFonts w:ascii="Times New Roman" w:hAnsi="Times New Roman" w:cs="Times New Roman"/>
                <w:lang w:val="es-AR"/>
              </w:rPr>
              <w:t>Normal</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condiciones de trabajo</w:t>
            </w:r>
          </w:p>
        </w:tc>
      </w:tr>
      <w:tr w:rsidR="00D01D2B" w:rsidRPr="00676B0E" w:rsidTr="00B86AD4">
        <w:trPr>
          <w:cantSplit/>
          <w:trHeight w:val="1877"/>
        </w:trPr>
        <w:tc>
          <w:tcPr>
            <w:tcW w:w="9993" w:type="dxa"/>
          </w:tcPr>
          <w:p w:rsidR="00D01D2B" w:rsidRPr="00676B0E" w:rsidRDefault="00D01D2B" w:rsidP="00B86AD4">
            <w:pPr>
              <w:spacing w:line="360" w:lineRule="auto"/>
              <w:rPr>
                <w:rFonts w:ascii="Times New Roman" w:hAnsi="Times New Roman" w:cs="Times New Roman"/>
                <w:b/>
                <w:bCs/>
                <w:lang w:val="es-AR"/>
              </w:rPr>
            </w:pPr>
            <w:r w:rsidRPr="00676B0E">
              <w:rPr>
                <w:rFonts w:ascii="Times New Roman" w:hAnsi="Times New Roman" w:cs="Times New Roman"/>
                <w:b/>
                <w:bCs/>
                <w:lang w:val="es-AR"/>
              </w:rPr>
              <w:t xml:space="preserve">Entorno físico: </w:t>
            </w:r>
            <w:r w:rsidRPr="00676B0E">
              <w:rPr>
                <w:rFonts w:ascii="Times New Roman" w:hAnsi="Times New Roman" w:cs="Times New Roman"/>
                <w:lang w:val="es-AR"/>
              </w:rPr>
              <w:t xml:space="preserve">oficina de trabajo, con temperatura adecuada, humedad ambiental natural, características de higiene normales, iluminación apta y una buena estructura física. </w:t>
            </w:r>
          </w:p>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Riesgos: </w:t>
            </w:r>
            <w:r w:rsidRPr="00676B0E">
              <w:rPr>
                <w:rFonts w:ascii="Times New Roman" w:hAnsi="Times New Roman" w:cs="Times New Roman"/>
                <w:bCs/>
                <w:lang w:val="es-AR"/>
              </w:rPr>
              <w:t>Accidentes del trabajo por caídas, las que pueden producir contusiones en diversas partes del cuerpo y por caídas de muebles, sillas, mesas, etc.</w:t>
            </w:r>
          </w:p>
        </w:tc>
      </w:tr>
    </w:tbl>
    <w:p w:rsidR="007E5532" w:rsidRDefault="007E5532" w:rsidP="00DB4487">
      <w:pPr>
        <w:spacing w:line="360" w:lineRule="auto"/>
        <w:rPr>
          <w:rFonts w:ascii="Times New Roman" w:hAnsi="Times New Roman" w:cs="Times New Roman"/>
          <w:b/>
          <w:i/>
          <w:u w:val="single"/>
          <w:lang w:val="es-AR"/>
        </w:rPr>
      </w:pPr>
    </w:p>
    <w:p w:rsidR="00DB4487" w:rsidRPr="00676B0E" w:rsidRDefault="00DB4487" w:rsidP="00DB4487">
      <w:pPr>
        <w:spacing w:line="360" w:lineRule="auto"/>
        <w:rPr>
          <w:rFonts w:ascii="Times New Roman" w:hAnsi="Times New Roman" w:cs="Times New Roman"/>
          <w:lang w:val="es-AR"/>
        </w:rPr>
      </w:pPr>
      <w:r w:rsidRPr="003A76CF">
        <w:rPr>
          <w:rFonts w:ascii="Times New Roman" w:hAnsi="Times New Roman" w:cs="Times New Roman"/>
          <w:b/>
          <w:u w:val="single"/>
          <w:lang w:val="es-AR"/>
        </w:rPr>
        <w:lastRenderedPageBreak/>
        <w:t>Descripción y análisis de Cargo</w:t>
      </w:r>
      <w:r w:rsidRPr="00676B0E">
        <w:rPr>
          <w:rFonts w:ascii="Times New Roman" w:hAnsi="Times New Roman" w:cs="Times New Roman"/>
          <w:noProof/>
          <w:lang w:val="es-CL" w:eastAsia="es-CL"/>
        </w:rPr>
        <w:drawing>
          <wp:inline distT="0" distB="0" distL="0" distR="0">
            <wp:extent cx="1554654" cy="843072"/>
            <wp:effectExtent l="0" t="0" r="0" b="0"/>
            <wp:docPr id="314" name="Imagen 2" descr="C:\Users\de la rivera\Dropbox\MEG III\Marketing\logo\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 la rivera\Dropbox\MEG III\Marketing\logo\logo png.png"/>
                    <pic:cNvPicPr>
                      <a:picLocks noChangeAspect="1" noChangeArrowheads="1"/>
                    </pic:cNvPicPr>
                  </pic:nvPicPr>
                  <pic:blipFill>
                    <a:blip r:embed="rId106" cstate="print">
                      <a:extLst>
                        <a:ext uri="{BEBA8EAE-BF5A-486C-A8C5-ECC9F3942E4B}">
                          <a14:imgProps xmlns:a14="http://schemas.microsoft.com/office/drawing/2010/main">
                            <a14:imgLayer r:embed="rId10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606858" cy="871382"/>
                    </a:xfrm>
                    <a:prstGeom prst="rect">
                      <a:avLst/>
                    </a:prstGeom>
                    <a:noFill/>
                    <a:ln>
                      <a:noFill/>
                    </a:ln>
                  </pic:spPr>
                </pic:pic>
              </a:graphicData>
            </a:graphic>
          </wp:inline>
        </w:drawing>
      </w:r>
    </w:p>
    <w:p w:rsidR="00D01D2B" w:rsidRPr="00676B0E" w:rsidRDefault="00D01D2B"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Título del cargo: </w:t>
      </w:r>
      <w:r w:rsidRPr="00676B0E">
        <w:rPr>
          <w:rFonts w:ascii="Times New Roman" w:hAnsi="Times New Roman" w:cs="Times New Roman"/>
          <w:lang w:val="es-AR"/>
        </w:rPr>
        <w:t>Animador</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Dependencia jerárquica: </w:t>
      </w:r>
      <w:r w:rsidRPr="00676B0E">
        <w:rPr>
          <w:rFonts w:ascii="Times New Roman" w:hAnsi="Times New Roman" w:cs="Times New Roman"/>
          <w:lang w:val="es-AR"/>
        </w:rPr>
        <w:t>Encargado de talleres y expositores</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Supervisión jerárquica: </w:t>
      </w:r>
    </w:p>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18"/>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MISIÓN</w:t>
            </w:r>
          </w:p>
        </w:tc>
      </w:tr>
      <w:tr w:rsidR="00D01D2B" w:rsidRPr="00676B0E" w:rsidTr="00B86AD4">
        <w:trPr>
          <w:cantSplit/>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Buscar la participación de todos los clientes a través de actividades recreativas para garantizar la interacción y las risas de todos.</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637"/>
        <w:gridCol w:w="9356"/>
      </w:tblGrid>
      <w:tr w:rsidR="00D01D2B" w:rsidRPr="00676B0E" w:rsidTr="00B86AD4">
        <w:trPr>
          <w:trHeight w:val="359"/>
        </w:trPr>
        <w:tc>
          <w:tcPr>
            <w:tcW w:w="9993" w:type="dxa"/>
            <w:gridSpan w:val="2"/>
            <w:shd w:val="clear" w:color="auto" w:fill="E6E6E6"/>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Funciones del cargo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1</w:t>
            </w:r>
          </w:p>
        </w:tc>
        <w:tc>
          <w:tcPr>
            <w:tcW w:w="9356"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Lograr la participación de los clientes en las diversas actividades formuladas por el mismo cargo.</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2</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Formular actividades que fomenten el trabajo en equipo.</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3</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Formular rutinas de humor.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4</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Moderar y entusiasmar las distintas actividades que tengan lugar en la empresa.</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Requisitos intelectuales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bCs/>
                <w:lang w:val="es-AR"/>
              </w:rPr>
              <w:t>Educación:</w:t>
            </w:r>
            <w:r w:rsidRPr="00676B0E">
              <w:rPr>
                <w:rFonts w:ascii="Times New Roman" w:hAnsi="Times New Roman" w:cs="Times New Roman"/>
                <w:lang w:val="es-ES"/>
              </w:rPr>
              <w:t xml:space="preserve"> Media Completa.</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Experiencia:</w:t>
            </w:r>
            <w:r w:rsidRPr="00676B0E">
              <w:rPr>
                <w:rFonts w:ascii="Times New Roman" w:hAnsi="Times New Roman" w:cs="Times New Roman"/>
                <w:lang w:val="es-AR"/>
              </w:rPr>
              <w:t>6 meses o más de experiencia laboral.</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Dominio del inglés:</w:t>
            </w:r>
            <w:r w:rsidRPr="00676B0E">
              <w:rPr>
                <w:rFonts w:ascii="Times New Roman" w:hAnsi="Times New Roman" w:cs="Times New Roman"/>
                <w:lang w:val="es-ES"/>
              </w:rPr>
              <w:t xml:space="preserve"> Deseable.</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Actitud:</w:t>
            </w:r>
            <w:r w:rsidRPr="00676B0E">
              <w:rPr>
                <w:rFonts w:ascii="Times New Roman" w:hAnsi="Times New Roman" w:cs="Times New Roman"/>
                <w:lang w:val="es-AR"/>
              </w:rPr>
              <w:t xml:space="preserve"> Empático, motivador, flexibilidad, iniciativa, optimismo.</w:t>
            </w:r>
          </w:p>
          <w:p w:rsidR="00D01D2B" w:rsidRPr="00676B0E" w:rsidRDefault="00D01D2B" w:rsidP="00B86AD4">
            <w:pPr>
              <w:spacing w:line="360" w:lineRule="auto"/>
              <w:rPr>
                <w:rFonts w:ascii="Times New Roman" w:hAnsi="Times New Roman" w:cs="Times New Roman"/>
                <w:b/>
                <w:i/>
                <w:lang w:val="es-AR"/>
              </w:rPr>
            </w:pPr>
            <w:r w:rsidRPr="00676B0E">
              <w:rPr>
                <w:rFonts w:ascii="Times New Roman" w:hAnsi="Times New Roman" w:cs="Times New Roman"/>
                <w:lang w:val="es-AR"/>
              </w:rPr>
              <w:t>Habilidades: manejo de conflictos, capacidad de análisis, estratega e innovador, pro actividad.</w:t>
            </w:r>
          </w:p>
        </w:tc>
      </w:tr>
    </w:tbl>
    <w:p w:rsidR="00D01D2B" w:rsidRDefault="00D01D2B" w:rsidP="00D01D2B">
      <w:pPr>
        <w:spacing w:line="360" w:lineRule="auto"/>
        <w:rPr>
          <w:rFonts w:ascii="Times New Roman" w:hAnsi="Times New Roman" w:cs="Times New Roman"/>
          <w:lang w:val="es-AR"/>
        </w:rPr>
      </w:pPr>
    </w:p>
    <w:p w:rsidR="00DB4487" w:rsidRPr="00676B0E" w:rsidRDefault="00DB4487"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lastRenderedPageBreak/>
              <w:t xml:space="preserve">Requisitos </w:t>
            </w:r>
            <w:r w:rsidR="00E423B1" w:rsidRPr="00676B0E">
              <w:rPr>
                <w:rFonts w:ascii="Times New Roman" w:hAnsi="Times New Roman" w:cs="Times New Roman"/>
                <w:lang w:val="es-AR"/>
              </w:rPr>
              <w:t>físicos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Esfuerzo físico: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Capacidad visual: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Capacidad auditiva: </w:t>
            </w:r>
            <w:r w:rsidRPr="00676B0E">
              <w:rPr>
                <w:rFonts w:ascii="Times New Roman" w:hAnsi="Times New Roman" w:cs="Times New Roman"/>
                <w:lang w:val="es-AR"/>
              </w:rPr>
              <w:t>Normal</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condiciones de trabajo</w:t>
            </w:r>
          </w:p>
        </w:tc>
      </w:tr>
      <w:tr w:rsidR="00D01D2B" w:rsidRPr="00676B0E" w:rsidTr="00B86AD4">
        <w:trPr>
          <w:cantSplit/>
          <w:trHeight w:val="1284"/>
        </w:trPr>
        <w:tc>
          <w:tcPr>
            <w:tcW w:w="9993" w:type="dxa"/>
          </w:tcPr>
          <w:p w:rsidR="00D01D2B" w:rsidRPr="00676B0E" w:rsidRDefault="00D01D2B" w:rsidP="00B86AD4">
            <w:pPr>
              <w:spacing w:line="360" w:lineRule="auto"/>
              <w:rPr>
                <w:rFonts w:ascii="Times New Roman" w:hAnsi="Times New Roman" w:cs="Times New Roman"/>
                <w:b/>
                <w:bCs/>
                <w:lang w:val="es-AR"/>
              </w:rPr>
            </w:pPr>
            <w:r w:rsidRPr="00676B0E">
              <w:rPr>
                <w:rFonts w:ascii="Times New Roman" w:hAnsi="Times New Roman" w:cs="Times New Roman"/>
                <w:b/>
                <w:bCs/>
                <w:lang w:val="es-AR"/>
              </w:rPr>
              <w:t>Entorno físico:</w:t>
            </w:r>
            <w:r w:rsidRPr="00676B0E">
              <w:rPr>
                <w:rFonts w:ascii="Times New Roman" w:hAnsi="Times New Roman" w:cs="Times New Roman"/>
                <w:lang w:val="es-AR"/>
              </w:rPr>
              <w:t>al exterior y al interior de la empresa, con temperatura adecuada, humedad ambiental natural, características de higiene normales, iluminación apta y una buena estructura física.</w:t>
            </w:r>
          </w:p>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Riesgos: </w:t>
            </w:r>
            <w:r w:rsidRPr="00676B0E">
              <w:rPr>
                <w:rFonts w:ascii="Times New Roman" w:hAnsi="Times New Roman" w:cs="Times New Roman"/>
                <w:bCs/>
                <w:lang w:val="es-AR"/>
              </w:rPr>
              <w:t>Accidentes del trabajo por caídas, las que pueden producir contusiones en diversas partes del cuerpo y por caídas de muebles, sillas, mesas, etc.</w:t>
            </w:r>
          </w:p>
        </w:tc>
      </w:tr>
    </w:tbl>
    <w:p w:rsidR="007E5532" w:rsidRDefault="007E5532" w:rsidP="00DB4487">
      <w:pPr>
        <w:spacing w:line="360" w:lineRule="auto"/>
        <w:rPr>
          <w:rFonts w:ascii="Times New Roman" w:hAnsi="Times New Roman" w:cs="Times New Roman"/>
        </w:rPr>
      </w:pPr>
    </w:p>
    <w:p w:rsidR="00DB4487" w:rsidRPr="00676B0E" w:rsidRDefault="00DB4487" w:rsidP="00DB4487">
      <w:pPr>
        <w:spacing w:line="360" w:lineRule="auto"/>
        <w:rPr>
          <w:rFonts w:ascii="Times New Roman" w:hAnsi="Times New Roman" w:cs="Times New Roman"/>
          <w:lang w:val="es-AR"/>
        </w:rPr>
      </w:pPr>
      <w:r w:rsidRPr="003A76CF">
        <w:rPr>
          <w:rFonts w:ascii="Times New Roman" w:hAnsi="Times New Roman" w:cs="Times New Roman"/>
          <w:b/>
          <w:u w:val="single"/>
          <w:lang w:val="es-AR"/>
        </w:rPr>
        <w:t>Descripción y análisis de Cargo</w:t>
      </w:r>
      <w:r w:rsidRPr="00676B0E">
        <w:rPr>
          <w:rFonts w:ascii="Times New Roman" w:hAnsi="Times New Roman" w:cs="Times New Roman"/>
          <w:noProof/>
          <w:lang w:val="es-CL" w:eastAsia="es-CL"/>
        </w:rPr>
        <w:drawing>
          <wp:inline distT="0" distB="0" distL="0" distR="0">
            <wp:extent cx="1554654" cy="843072"/>
            <wp:effectExtent l="0" t="0" r="0" b="0"/>
            <wp:docPr id="315" name="Imagen 2" descr="C:\Users\de la rivera\Dropbox\MEG III\Marketing\logo\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 la rivera\Dropbox\MEG III\Marketing\logo\logo png.png"/>
                    <pic:cNvPicPr>
                      <a:picLocks noChangeAspect="1" noChangeArrowheads="1"/>
                    </pic:cNvPicPr>
                  </pic:nvPicPr>
                  <pic:blipFill>
                    <a:blip r:embed="rId106" cstate="print">
                      <a:extLst>
                        <a:ext uri="{BEBA8EAE-BF5A-486C-A8C5-ECC9F3942E4B}">
                          <a14:imgProps xmlns:a14="http://schemas.microsoft.com/office/drawing/2010/main">
                            <a14:imgLayer r:embed="rId10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606858" cy="871382"/>
                    </a:xfrm>
                    <a:prstGeom prst="rect">
                      <a:avLst/>
                    </a:prstGeom>
                    <a:noFill/>
                    <a:ln>
                      <a:noFill/>
                    </a:ln>
                  </pic:spPr>
                </pic:pic>
              </a:graphicData>
            </a:graphic>
          </wp:inline>
        </w:drawing>
      </w:r>
    </w:p>
    <w:p w:rsidR="00D01D2B" w:rsidRPr="00676B0E" w:rsidRDefault="00D01D2B"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Título del cargo: </w:t>
      </w:r>
      <w:r w:rsidRPr="00676B0E">
        <w:rPr>
          <w:rFonts w:ascii="Times New Roman" w:hAnsi="Times New Roman" w:cs="Times New Roman"/>
          <w:lang w:val="es-AR"/>
        </w:rPr>
        <w:t>Profesor yoga</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Dependencia jerárquica: </w:t>
      </w:r>
      <w:r w:rsidRPr="00676B0E">
        <w:rPr>
          <w:rFonts w:ascii="Times New Roman" w:hAnsi="Times New Roman" w:cs="Times New Roman"/>
          <w:lang w:val="es-AR"/>
        </w:rPr>
        <w:t>Encargado de talleres y charlas.</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Supervisión jerárquica: </w:t>
      </w:r>
    </w:p>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18"/>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MISIÓN</w:t>
            </w:r>
          </w:p>
        </w:tc>
      </w:tr>
      <w:tr w:rsidR="00D01D2B" w:rsidRPr="00676B0E" w:rsidTr="00B86AD4">
        <w:trPr>
          <w:cantSplit/>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Ayudar al cliente a través de los beneficios del yoga. </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637"/>
        <w:gridCol w:w="9356"/>
      </w:tblGrid>
      <w:tr w:rsidR="00D01D2B" w:rsidRPr="00676B0E" w:rsidTr="00B86AD4">
        <w:trPr>
          <w:trHeight w:val="359"/>
        </w:trPr>
        <w:tc>
          <w:tcPr>
            <w:tcW w:w="9993" w:type="dxa"/>
            <w:gridSpan w:val="2"/>
            <w:shd w:val="clear" w:color="auto" w:fill="E6E6E6"/>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Funciones del cargo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1</w:t>
            </w:r>
          </w:p>
        </w:tc>
        <w:tc>
          <w:tcPr>
            <w:tcW w:w="9356"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Realizar clases de yoga en un horario establecido previamente.</w:t>
            </w:r>
          </w:p>
        </w:tc>
      </w:tr>
    </w:tbl>
    <w:p w:rsidR="00D01D2B" w:rsidRDefault="00D01D2B" w:rsidP="00D01D2B">
      <w:pPr>
        <w:spacing w:line="360" w:lineRule="auto"/>
        <w:rPr>
          <w:rFonts w:ascii="Times New Roman" w:hAnsi="Times New Roman" w:cs="Times New Roman"/>
          <w:lang w:val="es-AR"/>
        </w:rPr>
      </w:pPr>
    </w:p>
    <w:p w:rsidR="007E5532" w:rsidRDefault="007E5532" w:rsidP="00D01D2B">
      <w:pPr>
        <w:spacing w:line="360" w:lineRule="auto"/>
        <w:rPr>
          <w:rFonts w:ascii="Times New Roman" w:hAnsi="Times New Roman" w:cs="Times New Roman"/>
          <w:lang w:val="es-AR"/>
        </w:rPr>
      </w:pPr>
    </w:p>
    <w:p w:rsidR="007E5532" w:rsidRPr="00676B0E" w:rsidRDefault="007E5532"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lastRenderedPageBreak/>
              <w:t xml:space="preserve"> Requisitos intelectuales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bCs/>
                <w:lang w:val="es-AR"/>
              </w:rPr>
              <w:t>Educación:</w:t>
            </w:r>
            <w:r w:rsidRPr="00676B0E">
              <w:rPr>
                <w:rFonts w:ascii="Times New Roman" w:hAnsi="Times New Roman" w:cs="Times New Roman"/>
                <w:lang w:val="es-ES"/>
              </w:rPr>
              <w:t xml:space="preserve"> Técnico profesional  en Yoga.</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ES"/>
              </w:rPr>
              <w:t>Experiencia:</w:t>
            </w:r>
            <w:r w:rsidRPr="00676B0E">
              <w:rPr>
                <w:rFonts w:ascii="Times New Roman" w:hAnsi="Times New Roman" w:cs="Times New Roman"/>
                <w:lang w:val="es-AR"/>
              </w:rPr>
              <w:t>1 año o más de experiencia laboral.</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Dominio del inglés:</w:t>
            </w:r>
            <w:r w:rsidRPr="00676B0E">
              <w:rPr>
                <w:rFonts w:ascii="Times New Roman" w:hAnsi="Times New Roman" w:cs="Times New Roman"/>
                <w:lang w:val="es-ES"/>
              </w:rPr>
              <w:t xml:space="preserve"> No aplica.</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Actitud:</w:t>
            </w:r>
            <w:r w:rsidRPr="00676B0E">
              <w:rPr>
                <w:rFonts w:ascii="Times New Roman" w:hAnsi="Times New Roman" w:cs="Times New Roman"/>
                <w:lang w:val="es-AR"/>
              </w:rPr>
              <w:t xml:space="preserve"> Empático, motivador, flexibilidad, capacidad de superación, iniciativa, optimismo.</w:t>
            </w:r>
          </w:p>
          <w:p w:rsidR="00D01D2B" w:rsidRPr="00676B0E" w:rsidRDefault="00D01D2B" w:rsidP="00B86AD4">
            <w:pPr>
              <w:spacing w:line="360" w:lineRule="auto"/>
              <w:rPr>
                <w:rFonts w:ascii="Times New Roman" w:hAnsi="Times New Roman" w:cs="Times New Roman"/>
                <w:b/>
                <w:i/>
                <w:lang w:val="es-AR"/>
              </w:rPr>
            </w:pPr>
            <w:r w:rsidRPr="00676B0E">
              <w:rPr>
                <w:rFonts w:ascii="Times New Roman" w:hAnsi="Times New Roman" w:cs="Times New Roman"/>
                <w:lang w:val="es-AR"/>
              </w:rPr>
              <w:t>Habilidades: Innovador, pro actividad.</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Requisitos </w:t>
            </w:r>
            <w:r w:rsidR="00E423B1" w:rsidRPr="00676B0E">
              <w:rPr>
                <w:rFonts w:ascii="Times New Roman" w:hAnsi="Times New Roman" w:cs="Times New Roman"/>
                <w:lang w:val="es-AR"/>
              </w:rPr>
              <w:t>físicos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Esfuerzo físico: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Capacidad visual: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Capacidad auditiva: </w:t>
            </w:r>
            <w:r w:rsidRPr="00676B0E">
              <w:rPr>
                <w:rFonts w:ascii="Times New Roman" w:hAnsi="Times New Roman" w:cs="Times New Roman"/>
                <w:lang w:val="es-AR"/>
              </w:rPr>
              <w:t>Normal</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condiciones de trabajo</w:t>
            </w:r>
          </w:p>
        </w:tc>
      </w:tr>
      <w:tr w:rsidR="00D01D2B" w:rsidRPr="00676B0E" w:rsidTr="00B86AD4">
        <w:trPr>
          <w:cantSplit/>
          <w:trHeight w:val="1650"/>
        </w:trPr>
        <w:tc>
          <w:tcPr>
            <w:tcW w:w="9993" w:type="dxa"/>
          </w:tcPr>
          <w:p w:rsidR="00D01D2B" w:rsidRPr="00676B0E" w:rsidRDefault="00D01D2B" w:rsidP="00B86AD4">
            <w:pPr>
              <w:spacing w:line="360" w:lineRule="auto"/>
              <w:rPr>
                <w:rFonts w:ascii="Times New Roman" w:hAnsi="Times New Roman" w:cs="Times New Roman"/>
                <w:b/>
                <w:bCs/>
                <w:lang w:val="es-AR"/>
              </w:rPr>
            </w:pPr>
            <w:r w:rsidRPr="00676B0E">
              <w:rPr>
                <w:rFonts w:ascii="Times New Roman" w:hAnsi="Times New Roman" w:cs="Times New Roman"/>
                <w:b/>
                <w:bCs/>
                <w:lang w:val="es-AR"/>
              </w:rPr>
              <w:t>Entorno físico:</w:t>
            </w:r>
            <w:r w:rsidRPr="00676B0E">
              <w:rPr>
                <w:rFonts w:ascii="Times New Roman" w:hAnsi="Times New Roman" w:cs="Times New Roman"/>
                <w:lang w:val="es-AR"/>
              </w:rPr>
              <w:t xml:space="preserve"> Sala con temperatura adecuada, humedad ambiental natural, características de higiene normales, iluminación apta y una buena estructura física. </w:t>
            </w:r>
          </w:p>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Riesgos: </w:t>
            </w:r>
            <w:r w:rsidRPr="00676B0E">
              <w:rPr>
                <w:rFonts w:ascii="Times New Roman" w:hAnsi="Times New Roman" w:cs="Times New Roman"/>
                <w:bCs/>
                <w:lang w:val="es-AR"/>
              </w:rPr>
              <w:t>Accidentes del trabajo por caídas, las que pueden producir contusiones en diversas partes del cuerpo y por caídas de muebles, sillas, mesas, etc.</w:t>
            </w:r>
          </w:p>
        </w:tc>
      </w:tr>
    </w:tbl>
    <w:p w:rsidR="007E5532" w:rsidRDefault="007E5532" w:rsidP="00DB4487">
      <w:pPr>
        <w:spacing w:line="360" w:lineRule="auto"/>
        <w:rPr>
          <w:rFonts w:ascii="Times New Roman" w:hAnsi="Times New Roman" w:cs="Times New Roman"/>
          <w:b/>
          <w:i/>
          <w:u w:val="single"/>
        </w:rPr>
      </w:pPr>
    </w:p>
    <w:p w:rsidR="00DB4487" w:rsidRPr="00676B0E" w:rsidRDefault="00DB4487" w:rsidP="00DB4487">
      <w:pPr>
        <w:spacing w:line="360" w:lineRule="auto"/>
        <w:rPr>
          <w:rFonts w:ascii="Times New Roman" w:hAnsi="Times New Roman" w:cs="Times New Roman"/>
          <w:lang w:val="es-AR"/>
        </w:rPr>
      </w:pPr>
      <w:r w:rsidRPr="003A76CF">
        <w:rPr>
          <w:rFonts w:ascii="Times New Roman" w:hAnsi="Times New Roman" w:cs="Times New Roman"/>
          <w:b/>
          <w:u w:val="single"/>
          <w:lang w:val="es-AR"/>
        </w:rPr>
        <w:t>Descripción y análisis de Cargo</w:t>
      </w:r>
      <w:r w:rsidRPr="00676B0E">
        <w:rPr>
          <w:rFonts w:ascii="Times New Roman" w:hAnsi="Times New Roman" w:cs="Times New Roman"/>
          <w:noProof/>
          <w:lang w:val="es-CL" w:eastAsia="es-CL"/>
        </w:rPr>
        <w:drawing>
          <wp:inline distT="0" distB="0" distL="0" distR="0">
            <wp:extent cx="1554654" cy="843072"/>
            <wp:effectExtent l="0" t="0" r="0" b="0"/>
            <wp:docPr id="316" name="Imagen 2" descr="C:\Users\de la rivera\Dropbox\MEG III\Marketing\logo\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 la rivera\Dropbox\MEG III\Marketing\logo\logo png.png"/>
                    <pic:cNvPicPr>
                      <a:picLocks noChangeAspect="1" noChangeArrowheads="1"/>
                    </pic:cNvPicPr>
                  </pic:nvPicPr>
                  <pic:blipFill>
                    <a:blip r:embed="rId106" cstate="print">
                      <a:extLst>
                        <a:ext uri="{BEBA8EAE-BF5A-486C-A8C5-ECC9F3942E4B}">
                          <a14:imgProps xmlns:a14="http://schemas.microsoft.com/office/drawing/2010/main">
                            <a14:imgLayer r:embed="rId10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606858" cy="871382"/>
                    </a:xfrm>
                    <a:prstGeom prst="rect">
                      <a:avLst/>
                    </a:prstGeom>
                    <a:noFill/>
                    <a:ln>
                      <a:noFill/>
                    </a:ln>
                  </pic:spPr>
                </pic:pic>
              </a:graphicData>
            </a:graphic>
          </wp:inline>
        </w:drawing>
      </w:r>
    </w:p>
    <w:p w:rsidR="00D01D2B" w:rsidRPr="00676B0E" w:rsidRDefault="00D01D2B"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Título del cargo: </w:t>
      </w:r>
      <w:r w:rsidRPr="00676B0E">
        <w:rPr>
          <w:rFonts w:ascii="Times New Roman" w:hAnsi="Times New Roman" w:cs="Times New Roman"/>
          <w:lang w:val="es-AR"/>
        </w:rPr>
        <w:t>Profesor danza y teatro</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Dependencia jerárquica: </w:t>
      </w:r>
      <w:r w:rsidRPr="00676B0E">
        <w:rPr>
          <w:rFonts w:ascii="Times New Roman" w:hAnsi="Times New Roman" w:cs="Times New Roman"/>
          <w:lang w:val="es-AR"/>
        </w:rPr>
        <w:t>Encargado de talleres y charlas.</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Supervisión jerárquica: </w:t>
      </w:r>
    </w:p>
    <w:p w:rsidR="00D01D2B" w:rsidRDefault="00D01D2B" w:rsidP="00D01D2B">
      <w:pPr>
        <w:spacing w:line="360" w:lineRule="auto"/>
        <w:rPr>
          <w:rFonts w:ascii="Times New Roman" w:hAnsi="Times New Roman" w:cs="Times New Roman"/>
          <w:lang w:val="es-AR"/>
        </w:rPr>
      </w:pPr>
    </w:p>
    <w:p w:rsidR="007E5532" w:rsidRDefault="007E5532" w:rsidP="00D01D2B">
      <w:pPr>
        <w:spacing w:line="360" w:lineRule="auto"/>
        <w:rPr>
          <w:rFonts w:ascii="Times New Roman" w:hAnsi="Times New Roman" w:cs="Times New Roman"/>
          <w:lang w:val="es-AR"/>
        </w:rPr>
      </w:pPr>
    </w:p>
    <w:p w:rsidR="007E5532" w:rsidRPr="00676B0E" w:rsidRDefault="007E5532"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18"/>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lastRenderedPageBreak/>
              <w:t xml:space="preserve"> MISIÓN</w:t>
            </w:r>
          </w:p>
        </w:tc>
      </w:tr>
      <w:tr w:rsidR="00D01D2B" w:rsidRPr="00676B0E" w:rsidTr="00B86AD4">
        <w:trPr>
          <w:cantSplit/>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Entregar un espacio de transformación social a través de experiencias de descubrimiento, inspiración y goce en el ámbito de las artes y la cultura. </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637"/>
        <w:gridCol w:w="9356"/>
      </w:tblGrid>
      <w:tr w:rsidR="00D01D2B" w:rsidRPr="00676B0E" w:rsidTr="00B86AD4">
        <w:trPr>
          <w:trHeight w:val="359"/>
        </w:trPr>
        <w:tc>
          <w:tcPr>
            <w:tcW w:w="9993" w:type="dxa"/>
            <w:gridSpan w:val="2"/>
            <w:shd w:val="clear" w:color="auto" w:fill="E6E6E6"/>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Funciones del cargo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1</w:t>
            </w:r>
          </w:p>
        </w:tc>
        <w:tc>
          <w:tcPr>
            <w:tcW w:w="9356"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Realizar clases de danza y teatro en un horario establecido previamente.</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Requisitos intelectuales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bCs/>
                <w:lang w:val="es-AR"/>
              </w:rPr>
              <w:t>Educación:</w:t>
            </w:r>
            <w:r w:rsidRPr="00676B0E">
              <w:rPr>
                <w:rFonts w:ascii="Times New Roman" w:hAnsi="Times New Roman" w:cs="Times New Roman"/>
                <w:lang w:val="es-ES"/>
              </w:rPr>
              <w:t xml:space="preserve"> Universitaria.</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Experiencia:</w:t>
            </w:r>
            <w:r w:rsidRPr="00676B0E">
              <w:rPr>
                <w:rFonts w:ascii="Times New Roman" w:hAnsi="Times New Roman" w:cs="Times New Roman"/>
                <w:lang w:val="es-AR"/>
              </w:rPr>
              <w:t>1 año o más de experiencia laboral.</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Dominio del inglés:</w:t>
            </w:r>
            <w:r w:rsidRPr="00676B0E">
              <w:rPr>
                <w:rFonts w:ascii="Times New Roman" w:hAnsi="Times New Roman" w:cs="Times New Roman"/>
                <w:lang w:val="es-ES"/>
              </w:rPr>
              <w:t xml:space="preserve"> No aplica.</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Actitud:</w:t>
            </w:r>
            <w:r w:rsidRPr="00676B0E">
              <w:rPr>
                <w:rFonts w:ascii="Times New Roman" w:hAnsi="Times New Roman" w:cs="Times New Roman"/>
                <w:lang w:val="es-AR"/>
              </w:rPr>
              <w:t xml:space="preserve"> Empático, motivador, flexibilidad, capacidad de superación, iniciativa, optimismo.</w:t>
            </w:r>
          </w:p>
          <w:p w:rsidR="00D01D2B" w:rsidRPr="00676B0E" w:rsidRDefault="00D01D2B" w:rsidP="00B86AD4">
            <w:pPr>
              <w:spacing w:line="360" w:lineRule="auto"/>
              <w:rPr>
                <w:rFonts w:ascii="Times New Roman" w:hAnsi="Times New Roman" w:cs="Times New Roman"/>
                <w:b/>
                <w:i/>
                <w:lang w:val="es-AR"/>
              </w:rPr>
            </w:pPr>
            <w:r w:rsidRPr="00676B0E">
              <w:rPr>
                <w:rFonts w:ascii="Times New Roman" w:hAnsi="Times New Roman" w:cs="Times New Roman"/>
                <w:lang w:val="es-AR"/>
              </w:rPr>
              <w:t>Habilidades: Innovador, pro activo.</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Requisitos </w:t>
            </w:r>
            <w:r w:rsidR="00E423B1" w:rsidRPr="00676B0E">
              <w:rPr>
                <w:rFonts w:ascii="Times New Roman" w:hAnsi="Times New Roman" w:cs="Times New Roman"/>
                <w:lang w:val="es-AR"/>
              </w:rPr>
              <w:t>físicos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Esfuerzo físico:</w:t>
            </w:r>
            <w:r w:rsidRPr="00676B0E">
              <w:rPr>
                <w:rFonts w:ascii="Times New Roman" w:hAnsi="Times New Roman" w:cs="Times New Roman"/>
                <w:lang w:val="es-AR"/>
              </w:rPr>
              <w:t xml:space="preserve"> Grande</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Capacidad visual: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Capacidad auditiva: </w:t>
            </w:r>
            <w:r w:rsidRPr="00676B0E">
              <w:rPr>
                <w:rFonts w:ascii="Times New Roman" w:hAnsi="Times New Roman" w:cs="Times New Roman"/>
                <w:lang w:val="es-AR"/>
              </w:rPr>
              <w:t>Normal</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condiciones de trabajo</w:t>
            </w:r>
          </w:p>
        </w:tc>
      </w:tr>
      <w:tr w:rsidR="00D01D2B" w:rsidRPr="00676B0E" w:rsidTr="00B86AD4">
        <w:trPr>
          <w:cantSplit/>
          <w:trHeight w:val="1792"/>
        </w:trPr>
        <w:tc>
          <w:tcPr>
            <w:tcW w:w="9993" w:type="dxa"/>
          </w:tcPr>
          <w:p w:rsidR="00D01D2B" w:rsidRPr="00676B0E" w:rsidRDefault="00D01D2B" w:rsidP="00B86AD4">
            <w:pPr>
              <w:spacing w:line="360" w:lineRule="auto"/>
              <w:rPr>
                <w:rFonts w:ascii="Times New Roman" w:hAnsi="Times New Roman" w:cs="Times New Roman"/>
                <w:b/>
                <w:bCs/>
                <w:lang w:val="es-AR"/>
              </w:rPr>
            </w:pPr>
            <w:r w:rsidRPr="00676B0E">
              <w:rPr>
                <w:rFonts w:ascii="Times New Roman" w:hAnsi="Times New Roman" w:cs="Times New Roman"/>
                <w:b/>
                <w:bCs/>
                <w:lang w:val="es-AR"/>
              </w:rPr>
              <w:t xml:space="preserve">Entorno físico: </w:t>
            </w:r>
            <w:r w:rsidRPr="00676B0E">
              <w:rPr>
                <w:rFonts w:ascii="Times New Roman" w:hAnsi="Times New Roman" w:cs="Times New Roman"/>
                <w:lang w:val="es-AR"/>
              </w:rPr>
              <w:t xml:space="preserve">Sala con temperatura adecuada, humedad ambiental natural, características de higiene normales, iluminación apta y una buena estructura física. </w:t>
            </w:r>
          </w:p>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Riesgos: </w:t>
            </w:r>
            <w:r w:rsidRPr="00676B0E">
              <w:rPr>
                <w:rFonts w:ascii="Times New Roman" w:hAnsi="Times New Roman" w:cs="Times New Roman"/>
                <w:bCs/>
                <w:lang w:val="es-AR"/>
              </w:rPr>
              <w:t>Accidentes del trabajo por caídas, las que pueden producir contusiones en diversas partes del cuerpo y por caídas de muebles, sillas, mesas, etc.</w:t>
            </w:r>
          </w:p>
        </w:tc>
      </w:tr>
    </w:tbl>
    <w:p w:rsidR="007E5532" w:rsidRDefault="007E5532" w:rsidP="00DB4487">
      <w:pPr>
        <w:spacing w:line="360" w:lineRule="auto"/>
        <w:rPr>
          <w:rFonts w:ascii="Times New Roman" w:hAnsi="Times New Roman" w:cs="Times New Roman"/>
          <w:b/>
          <w:i/>
          <w:u w:val="single"/>
        </w:rPr>
      </w:pPr>
    </w:p>
    <w:p w:rsidR="00DB4487" w:rsidRPr="00676B0E" w:rsidRDefault="00DB4487" w:rsidP="00DB4487">
      <w:pPr>
        <w:spacing w:line="360" w:lineRule="auto"/>
        <w:rPr>
          <w:rFonts w:ascii="Times New Roman" w:hAnsi="Times New Roman" w:cs="Times New Roman"/>
          <w:lang w:val="es-AR"/>
        </w:rPr>
      </w:pPr>
      <w:r w:rsidRPr="003A76CF">
        <w:rPr>
          <w:rFonts w:ascii="Times New Roman" w:hAnsi="Times New Roman" w:cs="Times New Roman"/>
          <w:b/>
          <w:u w:val="single"/>
          <w:lang w:val="es-AR"/>
        </w:rPr>
        <w:lastRenderedPageBreak/>
        <w:t>Descripción y análisis de Cargo</w:t>
      </w:r>
      <w:r w:rsidRPr="00676B0E">
        <w:rPr>
          <w:rFonts w:ascii="Times New Roman" w:hAnsi="Times New Roman" w:cs="Times New Roman"/>
          <w:noProof/>
          <w:lang w:val="es-CL" w:eastAsia="es-CL"/>
        </w:rPr>
        <w:drawing>
          <wp:inline distT="0" distB="0" distL="0" distR="0">
            <wp:extent cx="1554654" cy="843072"/>
            <wp:effectExtent l="0" t="0" r="0" b="0"/>
            <wp:docPr id="317" name="Imagen 2" descr="C:\Users\de la rivera\Dropbox\MEG III\Marketing\logo\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 la rivera\Dropbox\MEG III\Marketing\logo\logo png.png"/>
                    <pic:cNvPicPr>
                      <a:picLocks noChangeAspect="1" noChangeArrowheads="1"/>
                    </pic:cNvPicPr>
                  </pic:nvPicPr>
                  <pic:blipFill>
                    <a:blip r:embed="rId106" cstate="print">
                      <a:extLst>
                        <a:ext uri="{BEBA8EAE-BF5A-486C-A8C5-ECC9F3942E4B}">
                          <a14:imgProps xmlns:a14="http://schemas.microsoft.com/office/drawing/2010/main">
                            <a14:imgLayer r:embed="rId10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606858" cy="871382"/>
                    </a:xfrm>
                    <a:prstGeom prst="rect">
                      <a:avLst/>
                    </a:prstGeom>
                    <a:noFill/>
                    <a:ln>
                      <a:noFill/>
                    </a:ln>
                  </pic:spPr>
                </pic:pic>
              </a:graphicData>
            </a:graphic>
          </wp:inline>
        </w:drawing>
      </w:r>
    </w:p>
    <w:p w:rsidR="00D01D2B" w:rsidRPr="00676B0E" w:rsidRDefault="00D01D2B"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Título del cargo: </w:t>
      </w:r>
      <w:r w:rsidRPr="00676B0E">
        <w:rPr>
          <w:rFonts w:ascii="Times New Roman" w:hAnsi="Times New Roman" w:cs="Times New Roman"/>
          <w:lang w:val="es-AR"/>
        </w:rPr>
        <w:t>Profesor manualidad y arte</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Dependencia jerárquica: </w:t>
      </w:r>
      <w:r w:rsidRPr="00676B0E">
        <w:rPr>
          <w:rFonts w:ascii="Times New Roman" w:hAnsi="Times New Roman" w:cs="Times New Roman"/>
          <w:lang w:val="es-AR"/>
        </w:rPr>
        <w:t>Encargado de talleres y charlas.</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Supervisión jerárquica: </w:t>
      </w:r>
    </w:p>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18"/>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MISIÓN</w:t>
            </w:r>
          </w:p>
        </w:tc>
      </w:tr>
      <w:tr w:rsidR="00D01D2B" w:rsidRPr="00676B0E" w:rsidTr="00B86AD4">
        <w:trPr>
          <w:cantSplit/>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Entregar un espacio de transformación social a través de experiencias de descubrimiento, inspiración y goce en el ámbito de las artes y la cultura.</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637"/>
        <w:gridCol w:w="9356"/>
      </w:tblGrid>
      <w:tr w:rsidR="00D01D2B" w:rsidRPr="00676B0E" w:rsidTr="00B86AD4">
        <w:trPr>
          <w:trHeight w:val="359"/>
        </w:trPr>
        <w:tc>
          <w:tcPr>
            <w:tcW w:w="9993" w:type="dxa"/>
            <w:gridSpan w:val="2"/>
            <w:shd w:val="clear" w:color="auto" w:fill="E6E6E6"/>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Funciones del cargo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1</w:t>
            </w:r>
          </w:p>
        </w:tc>
        <w:tc>
          <w:tcPr>
            <w:tcW w:w="9356"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Realizar clases de manualidades y arte en un horario establecido previamente.</w:t>
            </w:r>
          </w:p>
        </w:tc>
      </w:tr>
    </w:tbl>
    <w:p w:rsidR="00D01D2B" w:rsidRPr="00676B0E" w:rsidRDefault="00D01D2B" w:rsidP="00D01D2B">
      <w:pPr>
        <w:spacing w:line="360" w:lineRule="auto"/>
        <w:rPr>
          <w:rFonts w:ascii="Times New Roman" w:hAnsi="Times New Roman" w:cs="Times New Roman"/>
          <w:lang w:val="es-AR"/>
        </w:rPr>
      </w:pPr>
    </w:p>
    <w:tbl>
      <w:tblPr>
        <w:tblW w:w="9923" w:type="dxa"/>
        <w:tblInd w:w="70"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23"/>
      </w:tblGrid>
      <w:tr w:rsidR="00D01D2B" w:rsidRPr="00676B0E" w:rsidTr="00B86AD4">
        <w:trPr>
          <w:trHeight w:val="463"/>
        </w:trPr>
        <w:tc>
          <w:tcPr>
            <w:tcW w:w="992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Requisitos intelectuales</w:t>
            </w:r>
          </w:p>
        </w:tc>
      </w:tr>
      <w:tr w:rsidR="00D01D2B" w:rsidRPr="00676B0E" w:rsidTr="00B86AD4">
        <w:trPr>
          <w:cantSplit/>
          <w:trHeight w:val="1305"/>
        </w:trPr>
        <w:tc>
          <w:tcPr>
            <w:tcW w:w="992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bCs/>
                <w:lang w:val="es-AR"/>
              </w:rPr>
              <w:t>Educación:</w:t>
            </w:r>
            <w:r w:rsidRPr="00676B0E">
              <w:rPr>
                <w:rFonts w:ascii="Times New Roman" w:hAnsi="Times New Roman" w:cs="Times New Roman"/>
                <w:lang w:val="es-ES"/>
              </w:rPr>
              <w:t xml:space="preserve"> Universitaria.</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Experiencia:</w:t>
            </w:r>
            <w:r w:rsidRPr="00676B0E">
              <w:rPr>
                <w:rFonts w:ascii="Times New Roman" w:hAnsi="Times New Roman" w:cs="Times New Roman"/>
                <w:lang w:val="es-AR"/>
              </w:rPr>
              <w:t>1 año o más de experiencia laboral.</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Dominio del inglés:</w:t>
            </w:r>
            <w:r w:rsidRPr="00676B0E">
              <w:rPr>
                <w:rFonts w:ascii="Times New Roman" w:hAnsi="Times New Roman" w:cs="Times New Roman"/>
                <w:lang w:val="es-ES"/>
              </w:rPr>
              <w:t xml:space="preserve"> No aplica.</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Actitud:</w:t>
            </w:r>
            <w:r w:rsidRPr="00676B0E">
              <w:rPr>
                <w:rFonts w:ascii="Times New Roman" w:hAnsi="Times New Roman" w:cs="Times New Roman"/>
                <w:lang w:val="es-AR"/>
              </w:rPr>
              <w:t xml:space="preserve"> Empático, motivador, flexibilidad, capacidad de superación, iniciativa, optimismo.</w:t>
            </w:r>
          </w:p>
          <w:p w:rsidR="00D01D2B" w:rsidRPr="00676B0E" w:rsidRDefault="00D01D2B" w:rsidP="00B86AD4">
            <w:pPr>
              <w:spacing w:line="360" w:lineRule="auto"/>
              <w:rPr>
                <w:rFonts w:ascii="Times New Roman" w:hAnsi="Times New Roman" w:cs="Times New Roman"/>
                <w:b/>
                <w:i/>
                <w:lang w:val="es-AR"/>
              </w:rPr>
            </w:pPr>
            <w:r w:rsidRPr="00676B0E">
              <w:rPr>
                <w:rFonts w:ascii="Times New Roman" w:hAnsi="Times New Roman" w:cs="Times New Roman"/>
                <w:lang w:val="es-AR"/>
              </w:rPr>
              <w:t>Habilidades: Manejo de conflictos, capacidad de análisis, innovador, pro actividad.</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Requisitos </w:t>
            </w:r>
            <w:r w:rsidR="00E423B1" w:rsidRPr="00676B0E">
              <w:rPr>
                <w:rFonts w:ascii="Times New Roman" w:hAnsi="Times New Roman" w:cs="Times New Roman"/>
                <w:lang w:val="es-AR"/>
              </w:rPr>
              <w:t>físicos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Esfuerzo físico: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Capacidad visual: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Capacidad auditiva: </w:t>
            </w:r>
            <w:r w:rsidRPr="00676B0E">
              <w:rPr>
                <w:rFonts w:ascii="Times New Roman" w:hAnsi="Times New Roman" w:cs="Times New Roman"/>
                <w:lang w:val="es-AR"/>
              </w:rPr>
              <w:t>Normal</w:t>
            </w:r>
          </w:p>
        </w:tc>
      </w:tr>
    </w:tbl>
    <w:p w:rsidR="00D01D2B" w:rsidRPr="00676B0E" w:rsidRDefault="00D01D2B"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condiciones de trabajo</w:t>
            </w:r>
          </w:p>
        </w:tc>
      </w:tr>
      <w:tr w:rsidR="00D01D2B" w:rsidRPr="00676B0E" w:rsidTr="00B86AD4">
        <w:trPr>
          <w:cantSplit/>
          <w:trHeight w:val="1650"/>
        </w:trPr>
        <w:tc>
          <w:tcPr>
            <w:tcW w:w="9993" w:type="dxa"/>
          </w:tcPr>
          <w:p w:rsidR="00D01D2B" w:rsidRPr="00676B0E" w:rsidRDefault="00D01D2B" w:rsidP="00B86AD4">
            <w:pPr>
              <w:spacing w:line="360" w:lineRule="auto"/>
              <w:rPr>
                <w:rFonts w:ascii="Times New Roman" w:hAnsi="Times New Roman" w:cs="Times New Roman"/>
                <w:b/>
                <w:bCs/>
                <w:lang w:val="es-AR"/>
              </w:rPr>
            </w:pPr>
            <w:r w:rsidRPr="00676B0E">
              <w:rPr>
                <w:rFonts w:ascii="Times New Roman" w:hAnsi="Times New Roman" w:cs="Times New Roman"/>
                <w:b/>
                <w:bCs/>
                <w:lang w:val="es-AR"/>
              </w:rPr>
              <w:t xml:space="preserve">Entorno físico: </w:t>
            </w:r>
            <w:r w:rsidRPr="00676B0E">
              <w:rPr>
                <w:rFonts w:ascii="Times New Roman" w:hAnsi="Times New Roman" w:cs="Times New Roman"/>
                <w:bCs/>
                <w:lang w:val="es-AR"/>
              </w:rPr>
              <w:t>Sala</w:t>
            </w:r>
            <w:r w:rsidRPr="00676B0E">
              <w:rPr>
                <w:rFonts w:ascii="Times New Roman" w:hAnsi="Times New Roman" w:cs="Times New Roman"/>
                <w:lang w:val="es-AR"/>
              </w:rPr>
              <w:t xml:space="preserve"> con temperatura adecuada, humedad ambiental natural, características de higiene normales, iluminación apta y una buena estructura física. </w:t>
            </w:r>
          </w:p>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Riesgos: </w:t>
            </w:r>
            <w:r w:rsidRPr="00676B0E">
              <w:rPr>
                <w:rFonts w:ascii="Times New Roman" w:hAnsi="Times New Roman" w:cs="Times New Roman"/>
                <w:bCs/>
                <w:lang w:val="es-AR"/>
              </w:rPr>
              <w:t>Accidentes del trabajo por caídas, las que pueden producir contusiones en diversas partes del cuerpo y por caídas de muebles, sillas, mesas, etc.</w:t>
            </w:r>
          </w:p>
        </w:tc>
      </w:tr>
    </w:tbl>
    <w:p w:rsidR="007E5532" w:rsidRDefault="007E5532" w:rsidP="00DB4487">
      <w:pPr>
        <w:spacing w:line="360" w:lineRule="auto"/>
        <w:rPr>
          <w:rFonts w:ascii="Times New Roman" w:hAnsi="Times New Roman" w:cs="Times New Roman"/>
          <w:b/>
          <w:i/>
          <w:u w:val="single"/>
        </w:rPr>
      </w:pPr>
    </w:p>
    <w:p w:rsidR="00DB4487" w:rsidRPr="00676B0E" w:rsidRDefault="00DB4487" w:rsidP="00DB4487">
      <w:pPr>
        <w:spacing w:line="360" w:lineRule="auto"/>
        <w:rPr>
          <w:rFonts w:ascii="Times New Roman" w:hAnsi="Times New Roman" w:cs="Times New Roman"/>
          <w:lang w:val="es-AR"/>
        </w:rPr>
      </w:pPr>
      <w:r w:rsidRPr="003A76CF">
        <w:rPr>
          <w:rFonts w:ascii="Times New Roman" w:hAnsi="Times New Roman" w:cs="Times New Roman"/>
          <w:b/>
          <w:u w:val="single"/>
          <w:lang w:val="es-AR"/>
        </w:rPr>
        <w:t>Descripción y análisis de Cargo</w:t>
      </w:r>
      <w:r w:rsidRPr="00676B0E">
        <w:rPr>
          <w:rFonts w:ascii="Times New Roman" w:hAnsi="Times New Roman" w:cs="Times New Roman"/>
          <w:noProof/>
          <w:lang w:val="es-CL" w:eastAsia="es-CL"/>
        </w:rPr>
        <w:drawing>
          <wp:inline distT="0" distB="0" distL="0" distR="0">
            <wp:extent cx="1554654" cy="843072"/>
            <wp:effectExtent l="0" t="0" r="0" b="0"/>
            <wp:docPr id="318" name="Imagen 2" descr="C:\Users\de la rivera\Dropbox\MEG III\Marketing\logo\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 la rivera\Dropbox\MEG III\Marketing\logo\logo png.png"/>
                    <pic:cNvPicPr>
                      <a:picLocks noChangeAspect="1" noChangeArrowheads="1"/>
                    </pic:cNvPicPr>
                  </pic:nvPicPr>
                  <pic:blipFill>
                    <a:blip r:embed="rId106" cstate="print">
                      <a:extLst>
                        <a:ext uri="{BEBA8EAE-BF5A-486C-A8C5-ECC9F3942E4B}">
                          <a14:imgProps xmlns:a14="http://schemas.microsoft.com/office/drawing/2010/main">
                            <a14:imgLayer r:embed="rId10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606858" cy="871382"/>
                    </a:xfrm>
                    <a:prstGeom prst="rect">
                      <a:avLst/>
                    </a:prstGeom>
                    <a:noFill/>
                    <a:ln>
                      <a:noFill/>
                    </a:ln>
                  </pic:spPr>
                </pic:pic>
              </a:graphicData>
            </a:graphic>
          </wp:inline>
        </w:drawing>
      </w:r>
    </w:p>
    <w:p w:rsidR="00D01D2B" w:rsidRPr="00676B0E" w:rsidRDefault="00D01D2B"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Título del cargo: </w:t>
      </w:r>
      <w:r w:rsidRPr="00676B0E">
        <w:rPr>
          <w:rFonts w:ascii="Times New Roman" w:hAnsi="Times New Roman" w:cs="Times New Roman"/>
          <w:lang w:val="es-AR"/>
        </w:rPr>
        <w:t>Profesor Música</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Dependencia jerárquica: </w:t>
      </w:r>
      <w:r w:rsidRPr="00676B0E">
        <w:rPr>
          <w:rFonts w:ascii="Times New Roman" w:hAnsi="Times New Roman" w:cs="Times New Roman"/>
          <w:lang w:val="es-AR"/>
        </w:rPr>
        <w:t>Encargado de talleres y charlas</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Supervisión jerárquica: </w:t>
      </w:r>
    </w:p>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18"/>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MISIÓN</w:t>
            </w:r>
          </w:p>
        </w:tc>
      </w:tr>
      <w:tr w:rsidR="00D01D2B" w:rsidRPr="00676B0E" w:rsidTr="00B86AD4">
        <w:trPr>
          <w:cantSplit/>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Entregar un espacio de transformación social a través de experiencias de descubrimiento, inspiración y goce en el ámbito de las artes y la cultura.</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637"/>
        <w:gridCol w:w="9356"/>
      </w:tblGrid>
      <w:tr w:rsidR="00D01D2B" w:rsidRPr="00676B0E" w:rsidTr="00B86AD4">
        <w:trPr>
          <w:trHeight w:val="359"/>
        </w:trPr>
        <w:tc>
          <w:tcPr>
            <w:tcW w:w="9993" w:type="dxa"/>
            <w:gridSpan w:val="2"/>
            <w:shd w:val="clear" w:color="auto" w:fill="E6E6E6"/>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Funciones del cargo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1</w:t>
            </w:r>
          </w:p>
        </w:tc>
        <w:tc>
          <w:tcPr>
            <w:tcW w:w="9356"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Realizar clases de música en un horario establecido previamente.</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Requisitos intelectuales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bCs/>
                <w:lang w:val="es-AR"/>
              </w:rPr>
              <w:t>Educación:</w:t>
            </w:r>
            <w:r w:rsidRPr="00676B0E">
              <w:rPr>
                <w:rFonts w:ascii="Times New Roman" w:hAnsi="Times New Roman" w:cs="Times New Roman"/>
                <w:lang w:val="es-ES"/>
              </w:rPr>
              <w:t xml:space="preserve"> Universitaria.</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Experiencia:</w:t>
            </w:r>
            <w:r w:rsidRPr="00676B0E">
              <w:rPr>
                <w:rFonts w:ascii="Times New Roman" w:hAnsi="Times New Roman" w:cs="Times New Roman"/>
                <w:lang w:val="es-ES"/>
              </w:rPr>
              <w:t xml:space="preserve"> 1 año o más años de experiencia laboral.</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Dominio del inglés:</w:t>
            </w:r>
            <w:r w:rsidRPr="00676B0E">
              <w:rPr>
                <w:rFonts w:ascii="Times New Roman" w:hAnsi="Times New Roman" w:cs="Times New Roman"/>
                <w:lang w:val="es-ES"/>
              </w:rPr>
              <w:t xml:space="preserve"> No aplica.</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Actitud:</w:t>
            </w:r>
            <w:r w:rsidRPr="00676B0E">
              <w:rPr>
                <w:rFonts w:ascii="Times New Roman" w:hAnsi="Times New Roman" w:cs="Times New Roman"/>
                <w:lang w:val="es-AR"/>
              </w:rPr>
              <w:t xml:space="preserve"> Empático, motivador, flexibilidad, iniciativa, optimismo.</w:t>
            </w:r>
          </w:p>
          <w:p w:rsidR="00D01D2B" w:rsidRPr="00676B0E" w:rsidRDefault="00D01D2B" w:rsidP="00B86AD4">
            <w:pPr>
              <w:spacing w:line="360" w:lineRule="auto"/>
              <w:rPr>
                <w:rFonts w:ascii="Times New Roman" w:hAnsi="Times New Roman" w:cs="Times New Roman"/>
                <w:b/>
                <w:i/>
                <w:lang w:val="es-AR"/>
              </w:rPr>
            </w:pPr>
            <w:r w:rsidRPr="00676B0E">
              <w:rPr>
                <w:rFonts w:ascii="Times New Roman" w:hAnsi="Times New Roman" w:cs="Times New Roman"/>
                <w:lang w:val="es-AR"/>
              </w:rPr>
              <w:t>Habilidades: innovador, pro activo</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Requisitos </w:t>
            </w:r>
            <w:r w:rsidR="00E423B1" w:rsidRPr="00676B0E">
              <w:rPr>
                <w:rFonts w:ascii="Times New Roman" w:hAnsi="Times New Roman" w:cs="Times New Roman"/>
                <w:lang w:val="es-AR"/>
              </w:rPr>
              <w:t>físicos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Esfuerzo físico: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Capacidad visual: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Capacidad auditiva: </w:t>
            </w:r>
            <w:r w:rsidRPr="00676B0E">
              <w:rPr>
                <w:rFonts w:ascii="Times New Roman" w:hAnsi="Times New Roman" w:cs="Times New Roman"/>
                <w:lang w:val="es-AR"/>
              </w:rPr>
              <w:t>Normal</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condiciones de trabajo</w:t>
            </w:r>
          </w:p>
        </w:tc>
      </w:tr>
      <w:tr w:rsidR="00D01D2B" w:rsidRPr="00676B0E" w:rsidTr="00B86AD4">
        <w:trPr>
          <w:cantSplit/>
          <w:trHeight w:val="1650"/>
        </w:trPr>
        <w:tc>
          <w:tcPr>
            <w:tcW w:w="9993" w:type="dxa"/>
          </w:tcPr>
          <w:p w:rsidR="00D01D2B" w:rsidRPr="00676B0E" w:rsidRDefault="00D01D2B" w:rsidP="00B86AD4">
            <w:pPr>
              <w:spacing w:line="360" w:lineRule="auto"/>
              <w:rPr>
                <w:rFonts w:ascii="Times New Roman" w:hAnsi="Times New Roman" w:cs="Times New Roman"/>
                <w:b/>
                <w:bCs/>
                <w:lang w:val="es-AR"/>
              </w:rPr>
            </w:pPr>
            <w:r w:rsidRPr="00676B0E">
              <w:rPr>
                <w:rFonts w:ascii="Times New Roman" w:hAnsi="Times New Roman" w:cs="Times New Roman"/>
                <w:b/>
                <w:bCs/>
                <w:lang w:val="es-AR"/>
              </w:rPr>
              <w:t xml:space="preserve">Entorno físico: </w:t>
            </w:r>
            <w:r w:rsidRPr="00676B0E">
              <w:rPr>
                <w:rFonts w:ascii="Times New Roman" w:hAnsi="Times New Roman" w:cs="Times New Roman"/>
                <w:lang w:val="es-AR"/>
              </w:rPr>
              <w:t xml:space="preserve">Sala con temperatura adecuada, humedad ambiental natural, características de higiene normales, iluminación apta y una buena estructura física. </w:t>
            </w:r>
          </w:p>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Riesgos: </w:t>
            </w:r>
            <w:r w:rsidRPr="00676B0E">
              <w:rPr>
                <w:rFonts w:ascii="Times New Roman" w:hAnsi="Times New Roman" w:cs="Times New Roman"/>
                <w:bCs/>
                <w:lang w:val="es-AR"/>
              </w:rPr>
              <w:t>Accidentes del trabajo por caídas, las que pueden producir contusiones en diversas partes del cuerpo y por caídas de muebles, sillas, mesas, etc.</w:t>
            </w:r>
          </w:p>
        </w:tc>
      </w:tr>
    </w:tbl>
    <w:p w:rsidR="007E5532" w:rsidRDefault="007E5532" w:rsidP="00DB4487">
      <w:pPr>
        <w:spacing w:line="360" w:lineRule="auto"/>
        <w:rPr>
          <w:rFonts w:ascii="Times New Roman" w:hAnsi="Times New Roman" w:cs="Times New Roman"/>
          <w:b/>
          <w:i/>
          <w:u w:val="single"/>
        </w:rPr>
      </w:pPr>
    </w:p>
    <w:p w:rsidR="00DB4487" w:rsidRPr="00676B0E" w:rsidRDefault="00DB4487" w:rsidP="00DB4487">
      <w:pPr>
        <w:spacing w:line="360" w:lineRule="auto"/>
        <w:rPr>
          <w:rFonts w:ascii="Times New Roman" w:hAnsi="Times New Roman" w:cs="Times New Roman"/>
          <w:lang w:val="es-AR"/>
        </w:rPr>
      </w:pPr>
      <w:r w:rsidRPr="003A76CF">
        <w:rPr>
          <w:rFonts w:ascii="Times New Roman" w:hAnsi="Times New Roman" w:cs="Times New Roman"/>
          <w:b/>
          <w:u w:val="single"/>
          <w:lang w:val="es-AR"/>
        </w:rPr>
        <w:t>Descripción y análisis de Cargo</w:t>
      </w:r>
      <w:r w:rsidRPr="00676B0E">
        <w:rPr>
          <w:rFonts w:ascii="Times New Roman" w:hAnsi="Times New Roman" w:cs="Times New Roman"/>
          <w:noProof/>
          <w:lang w:val="es-CL" w:eastAsia="es-CL"/>
        </w:rPr>
        <w:drawing>
          <wp:inline distT="0" distB="0" distL="0" distR="0">
            <wp:extent cx="1554654" cy="843072"/>
            <wp:effectExtent l="0" t="0" r="0" b="0"/>
            <wp:docPr id="319" name="Imagen 2" descr="C:\Users\de la rivera\Dropbox\MEG III\Marketing\logo\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 la rivera\Dropbox\MEG III\Marketing\logo\logo png.png"/>
                    <pic:cNvPicPr>
                      <a:picLocks noChangeAspect="1" noChangeArrowheads="1"/>
                    </pic:cNvPicPr>
                  </pic:nvPicPr>
                  <pic:blipFill>
                    <a:blip r:embed="rId106" cstate="print">
                      <a:extLst>
                        <a:ext uri="{BEBA8EAE-BF5A-486C-A8C5-ECC9F3942E4B}">
                          <a14:imgProps xmlns:a14="http://schemas.microsoft.com/office/drawing/2010/main">
                            <a14:imgLayer r:embed="rId10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606858" cy="871382"/>
                    </a:xfrm>
                    <a:prstGeom prst="rect">
                      <a:avLst/>
                    </a:prstGeom>
                    <a:noFill/>
                    <a:ln>
                      <a:noFill/>
                    </a:ln>
                  </pic:spPr>
                </pic:pic>
              </a:graphicData>
            </a:graphic>
          </wp:inline>
        </w:drawing>
      </w:r>
    </w:p>
    <w:p w:rsidR="00D01D2B" w:rsidRPr="00676B0E" w:rsidRDefault="00D01D2B"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Título del cargo: </w:t>
      </w:r>
      <w:r w:rsidRPr="00676B0E">
        <w:rPr>
          <w:rFonts w:ascii="Times New Roman" w:hAnsi="Times New Roman" w:cs="Times New Roman"/>
          <w:lang w:val="es-AR"/>
        </w:rPr>
        <w:t>Personal trainer</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Dependencia jerárquica:</w:t>
      </w:r>
      <w:r w:rsidRPr="00676B0E">
        <w:rPr>
          <w:rFonts w:ascii="Times New Roman" w:hAnsi="Times New Roman" w:cs="Times New Roman"/>
          <w:lang w:val="es-AR"/>
        </w:rPr>
        <w:t xml:space="preserve"> Encargado de talleres y charlas.</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Supervisión jerárquica: </w:t>
      </w:r>
    </w:p>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18"/>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MISIÓN</w:t>
            </w:r>
          </w:p>
        </w:tc>
      </w:tr>
      <w:tr w:rsidR="00D01D2B" w:rsidRPr="00676B0E" w:rsidTr="00B86AD4">
        <w:trPr>
          <w:cantSplit/>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Utilizar los aspectos fundamentales del entrenamiento, planificar y ejecutar metodologías con el objetivo de crear un sistema de entrenamiento adecuado para cada cliente.</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637"/>
        <w:gridCol w:w="9356"/>
      </w:tblGrid>
      <w:tr w:rsidR="00D01D2B" w:rsidRPr="00676B0E" w:rsidTr="00B86AD4">
        <w:trPr>
          <w:trHeight w:val="359"/>
        </w:trPr>
        <w:tc>
          <w:tcPr>
            <w:tcW w:w="9993" w:type="dxa"/>
            <w:gridSpan w:val="2"/>
            <w:shd w:val="clear" w:color="auto" w:fill="E6E6E6"/>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Funciones del cargo </w:t>
            </w:r>
          </w:p>
        </w:tc>
      </w:tr>
      <w:tr w:rsidR="00D01D2B" w:rsidRPr="00676B0E" w:rsidTr="00B86AD4">
        <w:trPr>
          <w:cantSplit/>
          <w:trHeight w:val="747"/>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1</w:t>
            </w:r>
          </w:p>
        </w:tc>
        <w:tc>
          <w:tcPr>
            <w:tcW w:w="9356"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Supervisar y orientar a los clientes que opten por el uso del gimnasio durante su estancia en la empresa.</w:t>
            </w:r>
          </w:p>
        </w:tc>
      </w:tr>
      <w:tr w:rsidR="00D01D2B" w:rsidRPr="00676B0E" w:rsidTr="00B86AD4">
        <w:trPr>
          <w:cantSplit/>
          <w:trHeight w:val="403"/>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2</w:t>
            </w:r>
          </w:p>
        </w:tc>
        <w:tc>
          <w:tcPr>
            <w:tcW w:w="9356" w:type="dxa"/>
          </w:tcPr>
          <w:p w:rsidR="00D01D2B" w:rsidRPr="00676B0E" w:rsidRDefault="00D01D2B" w:rsidP="00B86AD4">
            <w:pPr>
              <w:spacing w:line="360" w:lineRule="auto"/>
              <w:rPr>
                <w:rFonts w:ascii="Times New Roman" w:hAnsi="Times New Roman" w:cs="Times New Roman"/>
                <w:lang w:val="es-CL"/>
              </w:rPr>
            </w:pPr>
            <w:r w:rsidRPr="00676B0E">
              <w:rPr>
                <w:rFonts w:ascii="Times New Roman" w:hAnsi="Times New Roman" w:cs="Times New Roman"/>
                <w:lang w:val="es-CL"/>
              </w:rPr>
              <w:t>Realizar Test para captación y seguimiento de cada cliente que lo desee.</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Requisitos intelectuales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bCs/>
                <w:lang w:val="es-AR"/>
              </w:rPr>
              <w:t xml:space="preserve">Educación: </w:t>
            </w:r>
            <w:r w:rsidRPr="00676B0E">
              <w:rPr>
                <w:rFonts w:ascii="Times New Roman" w:hAnsi="Times New Roman" w:cs="Times New Roman"/>
                <w:bCs/>
                <w:lang w:val="es-AR"/>
              </w:rPr>
              <w:t>Técnico profesional en preparación física.</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Experiencia:</w:t>
            </w:r>
            <w:r w:rsidRPr="00676B0E">
              <w:rPr>
                <w:rFonts w:ascii="Times New Roman" w:hAnsi="Times New Roman" w:cs="Times New Roman"/>
                <w:lang w:val="es-ES"/>
              </w:rPr>
              <w:t xml:space="preserve"> 6 meses</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Dominio del inglés:</w:t>
            </w:r>
            <w:r w:rsidRPr="00676B0E">
              <w:rPr>
                <w:rFonts w:ascii="Times New Roman" w:hAnsi="Times New Roman" w:cs="Times New Roman"/>
                <w:lang w:val="es-ES"/>
              </w:rPr>
              <w:t xml:space="preserve"> No aplica.</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Actitud:</w:t>
            </w:r>
            <w:r w:rsidRPr="00676B0E">
              <w:rPr>
                <w:rFonts w:ascii="Times New Roman" w:hAnsi="Times New Roman" w:cs="Times New Roman"/>
                <w:lang w:val="es-AR"/>
              </w:rPr>
              <w:t xml:space="preserve"> Empático, motivador, iniciativa, optimismo.</w:t>
            </w:r>
          </w:p>
          <w:p w:rsidR="00D01D2B" w:rsidRPr="00676B0E" w:rsidRDefault="00D01D2B" w:rsidP="00B86AD4">
            <w:pPr>
              <w:spacing w:line="360" w:lineRule="auto"/>
              <w:rPr>
                <w:rFonts w:ascii="Times New Roman" w:hAnsi="Times New Roman" w:cs="Times New Roman"/>
                <w:b/>
                <w:i/>
                <w:lang w:val="es-AR"/>
              </w:rPr>
            </w:pPr>
            <w:r w:rsidRPr="00676B0E">
              <w:rPr>
                <w:rFonts w:ascii="Times New Roman" w:hAnsi="Times New Roman" w:cs="Times New Roman"/>
                <w:lang w:val="es-AR"/>
              </w:rPr>
              <w:t>Habilidades: Innovador, pro activo.</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Requisitos </w:t>
            </w:r>
            <w:r w:rsidR="00E423B1" w:rsidRPr="00676B0E">
              <w:rPr>
                <w:rFonts w:ascii="Times New Roman" w:hAnsi="Times New Roman" w:cs="Times New Roman"/>
                <w:lang w:val="es-AR"/>
              </w:rPr>
              <w:t>físicos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Esfuerzo físico: </w:t>
            </w:r>
            <w:r w:rsidRPr="00676B0E">
              <w:rPr>
                <w:rFonts w:ascii="Times New Roman" w:hAnsi="Times New Roman" w:cs="Times New Roman"/>
                <w:lang w:val="es-AR"/>
              </w:rPr>
              <w:t>Grande</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Capacidad visual: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Capacidad auditiva: </w:t>
            </w:r>
            <w:r w:rsidRPr="00676B0E">
              <w:rPr>
                <w:rFonts w:ascii="Times New Roman" w:hAnsi="Times New Roman" w:cs="Times New Roman"/>
                <w:lang w:val="es-AR"/>
              </w:rPr>
              <w:t>Normal</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condiciones de trabajo</w:t>
            </w:r>
          </w:p>
        </w:tc>
      </w:tr>
      <w:tr w:rsidR="00D01D2B" w:rsidRPr="00676B0E" w:rsidTr="00B86AD4">
        <w:trPr>
          <w:cantSplit/>
          <w:trHeight w:val="1650"/>
        </w:trPr>
        <w:tc>
          <w:tcPr>
            <w:tcW w:w="9993" w:type="dxa"/>
          </w:tcPr>
          <w:p w:rsidR="00D01D2B" w:rsidRPr="00676B0E" w:rsidRDefault="00D01D2B" w:rsidP="00B86AD4">
            <w:pPr>
              <w:spacing w:line="360" w:lineRule="auto"/>
              <w:rPr>
                <w:rFonts w:ascii="Times New Roman" w:hAnsi="Times New Roman" w:cs="Times New Roman"/>
                <w:b/>
                <w:bCs/>
                <w:lang w:val="es-AR"/>
              </w:rPr>
            </w:pPr>
            <w:r w:rsidRPr="00676B0E">
              <w:rPr>
                <w:rFonts w:ascii="Times New Roman" w:hAnsi="Times New Roman" w:cs="Times New Roman"/>
                <w:b/>
                <w:bCs/>
                <w:lang w:val="es-AR"/>
              </w:rPr>
              <w:t xml:space="preserve">Entorno físico: </w:t>
            </w:r>
            <w:r w:rsidRPr="00676B0E">
              <w:rPr>
                <w:rFonts w:ascii="Times New Roman" w:hAnsi="Times New Roman" w:cs="Times New Roman"/>
                <w:lang w:val="es-AR"/>
              </w:rPr>
              <w:t xml:space="preserve">Gimnasio, con temperatura adecuada, humedad ambiental natural, características de higiene normales, iluminación apta y una buena estructura física. </w:t>
            </w:r>
          </w:p>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Riesgos: </w:t>
            </w:r>
            <w:r w:rsidRPr="00676B0E">
              <w:rPr>
                <w:rFonts w:ascii="Times New Roman" w:hAnsi="Times New Roman" w:cs="Times New Roman"/>
                <w:bCs/>
                <w:lang w:val="es-AR"/>
              </w:rPr>
              <w:t>Accidentes del trabajo por caídas, las que pueden producir contusiones en diversas partes del cuerpo y por caídas de muebles, sillas, mesas, etc.</w:t>
            </w:r>
          </w:p>
        </w:tc>
      </w:tr>
    </w:tbl>
    <w:p w:rsidR="007E5532" w:rsidRDefault="007E5532" w:rsidP="00DB4487">
      <w:pPr>
        <w:spacing w:line="360" w:lineRule="auto"/>
        <w:rPr>
          <w:rFonts w:ascii="Times New Roman" w:hAnsi="Times New Roman" w:cs="Times New Roman"/>
          <w:b/>
          <w:i/>
          <w:u w:val="single"/>
          <w:lang w:val="es-AR"/>
        </w:rPr>
      </w:pPr>
    </w:p>
    <w:p w:rsidR="00DB4487" w:rsidRPr="00676B0E" w:rsidRDefault="00DB4487" w:rsidP="00DB4487">
      <w:pPr>
        <w:spacing w:line="360" w:lineRule="auto"/>
        <w:rPr>
          <w:rFonts w:ascii="Times New Roman" w:hAnsi="Times New Roman" w:cs="Times New Roman"/>
          <w:lang w:val="es-AR"/>
        </w:rPr>
      </w:pPr>
      <w:r w:rsidRPr="003A76CF">
        <w:rPr>
          <w:rFonts w:ascii="Times New Roman" w:hAnsi="Times New Roman" w:cs="Times New Roman"/>
          <w:b/>
          <w:u w:val="single"/>
          <w:lang w:val="es-AR"/>
        </w:rPr>
        <w:t>Descripción y análisis de Cargo</w:t>
      </w:r>
      <w:r w:rsidRPr="00676B0E">
        <w:rPr>
          <w:rFonts w:ascii="Times New Roman" w:hAnsi="Times New Roman" w:cs="Times New Roman"/>
          <w:noProof/>
          <w:lang w:val="es-CL" w:eastAsia="es-CL"/>
        </w:rPr>
        <w:drawing>
          <wp:inline distT="0" distB="0" distL="0" distR="0">
            <wp:extent cx="1554654" cy="843072"/>
            <wp:effectExtent l="0" t="0" r="0" b="0"/>
            <wp:docPr id="128" name="Imagen 2" descr="C:\Users\de la rivera\Dropbox\MEG III\Marketing\logo\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 la rivera\Dropbox\MEG III\Marketing\logo\logo png.png"/>
                    <pic:cNvPicPr>
                      <a:picLocks noChangeAspect="1" noChangeArrowheads="1"/>
                    </pic:cNvPicPr>
                  </pic:nvPicPr>
                  <pic:blipFill>
                    <a:blip r:embed="rId106" cstate="print">
                      <a:extLst>
                        <a:ext uri="{BEBA8EAE-BF5A-486C-A8C5-ECC9F3942E4B}">
                          <a14:imgProps xmlns:a14="http://schemas.microsoft.com/office/drawing/2010/main">
                            <a14:imgLayer r:embed="rId10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606858" cy="871382"/>
                    </a:xfrm>
                    <a:prstGeom prst="rect">
                      <a:avLst/>
                    </a:prstGeom>
                    <a:noFill/>
                    <a:ln>
                      <a:noFill/>
                    </a:ln>
                  </pic:spPr>
                </pic:pic>
              </a:graphicData>
            </a:graphic>
          </wp:inline>
        </w:drawing>
      </w:r>
    </w:p>
    <w:p w:rsidR="00D01D2B" w:rsidRPr="00676B0E" w:rsidRDefault="00D01D2B"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Título del cargo: </w:t>
      </w:r>
      <w:r w:rsidRPr="00676B0E">
        <w:rPr>
          <w:rFonts w:ascii="Times New Roman" w:hAnsi="Times New Roman" w:cs="Times New Roman"/>
          <w:lang w:val="es-AR"/>
        </w:rPr>
        <w:t>Jardinero</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Dependencia jerárquica: </w:t>
      </w:r>
      <w:r w:rsidRPr="00676B0E">
        <w:rPr>
          <w:rFonts w:ascii="Times New Roman" w:hAnsi="Times New Roman" w:cs="Times New Roman"/>
          <w:lang w:val="es-AR"/>
        </w:rPr>
        <w:t>Encargado de administración</w:t>
      </w:r>
    </w:p>
    <w:p w:rsidR="00D01D2B" w:rsidRPr="00676B0E" w:rsidRDefault="00D01D2B" w:rsidP="00D01D2B">
      <w:pPr>
        <w:spacing w:line="360" w:lineRule="auto"/>
        <w:rPr>
          <w:rFonts w:ascii="Times New Roman" w:hAnsi="Times New Roman" w:cs="Times New Roman"/>
          <w:lang w:val="es-AR"/>
        </w:rPr>
      </w:pPr>
      <w:r w:rsidRPr="00676B0E">
        <w:rPr>
          <w:rFonts w:ascii="Times New Roman" w:hAnsi="Times New Roman" w:cs="Times New Roman"/>
          <w:b/>
          <w:lang w:val="es-AR"/>
        </w:rPr>
        <w:t xml:space="preserve">Supervisión jerárquica: </w:t>
      </w:r>
    </w:p>
    <w:p w:rsidR="00D01D2B" w:rsidRDefault="00D01D2B" w:rsidP="00D01D2B">
      <w:pPr>
        <w:spacing w:line="360" w:lineRule="auto"/>
        <w:rPr>
          <w:rFonts w:ascii="Times New Roman" w:hAnsi="Times New Roman" w:cs="Times New Roman"/>
          <w:lang w:val="es-AR"/>
        </w:rPr>
      </w:pPr>
    </w:p>
    <w:p w:rsidR="007E5532" w:rsidRPr="00676B0E" w:rsidRDefault="007E5532"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18"/>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lastRenderedPageBreak/>
              <w:t xml:space="preserve"> MISIÓN</w:t>
            </w:r>
          </w:p>
        </w:tc>
      </w:tr>
      <w:tr w:rsidR="00D01D2B" w:rsidRPr="00676B0E" w:rsidTr="00B86AD4">
        <w:trPr>
          <w:cantSplit/>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Mantener los jardines, áreas verdes y piscina de la organización, utilizando las técnicas, equipos y materiales necesarios, para garantizar el ornato de dichas zonas. </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637"/>
        <w:gridCol w:w="9356"/>
      </w:tblGrid>
      <w:tr w:rsidR="00D01D2B" w:rsidRPr="00676B0E" w:rsidTr="00B86AD4">
        <w:trPr>
          <w:trHeight w:val="359"/>
        </w:trPr>
        <w:tc>
          <w:tcPr>
            <w:tcW w:w="9993" w:type="dxa"/>
            <w:gridSpan w:val="2"/>
            <w:shd w:val="clear" w:color="auto" w:fill="E6E6E6"/>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Funciones del cargo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1</w:t>
            </w:r>
          </w:p>
        </w:tc>
        <w:tc>
          <w:tcPr>
            <w:tcW w:w="9356"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Mantener en buenas condiciones las áreas verdes (ornamentales, árboles y pastos) mediante el riego manual y la recolección de basura en el área asignada.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2</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Sembrar plantas ornamentales, árboles y pastos, así como recolectar semillas en todas las instalaciones asignadas.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3</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Mantener en buen estado los utensilios y equipo necesario para realizar el trabajo, al mismo tiempo realizar el reporte requerido de las fallas en los utensilios, equipos y/o instalaciones en general, a su jefe inmediato. </w:t>
            </w:r>
          </w:p>
        </w:tc>
      </w:tr>
      <w:tr w:rsidR="00D01D2B" w:rsidRPr="00676B0E" w:rsidTr="00B86AD4">
        <w:trPr>
          <w:cantSplit/>
          <w:trHeight w:val="291"/>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4</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Mantener en buen estado la piscina.</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Requisitos intelectuales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bCs/>
                <w:lang w:val="es-AR"/>
              </w:rPr>
              <w:t>Educación:</w:t>
            </w:r>
            <w:r w:rsidRPr="00676B0E">
              <w:rPr>
                <w:rFonts w:ascii="Times New Roman" w:hAnsi="Times New Roman" w:cs="Times New Roman"/>
                <w:lang w:val="es-ES"/>
              </w:rPr>
              <w:t xml:space="preserve"> Media completa</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Experiencia:</w:t>
            </w:r>
            <w:r w:rsidRPr="00676B0E">
              <w:rPr>
                <w:rFonts w:ascii="Times New Roman" w:hAnsi="Times New Roman" w:cs="Times New Roman"/>
                <w:lang w:val="es-ES"/>
              </w:rPr>
              <w:t xml:space="preserve"> 6 meses o más de experiencia laboral.</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Dominio del inglés:</w:t>
            </w:r>
            <w:r w:rsidRPr="00676B0E">
              <w:rPr>
                <w:rFonts w:ascii="Times New Roman" w:hAnsi="Times New Roman" w:cs="Times New Roman"/>
                <w:lang w:val="es-ES"/>
              </w:rPr>
              <w:t xml:space="preserve"> no aplica</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Actitud:</w:t>
            </w:r>
            <w:r w:rsidRPr="00676B0E">
              <w:rPr>
                <w:rFonts w:ascii="Times New Roman" w:hAnsi="Times New Roman" w:cs="Times New Roman"/>
                <w:lang w:val="es-AR"/>
              </w:rPr>
              <w:t xml:space="preserve"> iniciativa, optimismo.</w:t>
            </w:r>
          </w:p>
          <w:p w:rsidR="00D01D2B" w:rsidRPr="00676B0E" w:rsidRDefault="00D01D2B" w:rsidP="00B86AD4">
            <w:pPr>
              <w:spacing w:line="360" w:lineRule="auto"/>
              <w:rPr>
                <w:rFonts w:ascii="Times New Roman" w:hAnsi="Times New Roman" w:cs="Times New Roman"/>
                <w:b/>
                <w:i/>
                <w:lang w:val="es-AR"/>
              </w:rPr>
            </w:pPr>
            <w:r w:rsidRPr="00676B0E">
              <w:rPr>
                <w:rFonts w:ascii="Times New Roman" w:hAnsi="Times New Roman" w:cs="Times New Roman"/>
                <w:lang w:val="es-AR"/>
              </w:rPr>
              <w:t>Habilidades: pro actividad.</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Requisitos </w:t>
            </w:r>
            <w:r w:rsidR="00E423B1" w:rsidRPr="00676B0E">
              <w:rPr>
                <w:rFonts w:ascii="Times New Roman" w:hAnsi="Times New Roman" w:cs="Times New Roman"/>
                <w:lang w:val="es-AR"/>
              </w:rPr>
              <w:t>físicos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Esfuerzo físico: </w:t>
            </w:r>
            <w:r w:rsidRPr="00676B0E">
              <w:rPr>
                <w:rFonts w:ascii="Times New Roman" w:hAnsi="Times New Roman" w:cs="Times New Roman"/>
                <w:lang w:val="es-AR"/>
              </w:rPr>
              <w:t>Grande</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Capacidad visual: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Capacidad auditiva: </w:t>
            </w:r>
            <w:r w:rsidRPr="00676B0E">
              <w:rPr>
                <w:rFonts w:ascii="Times New Roman" w:hAnsi="Times New Roman" w:cs="Times New Roman"/>
                <w:lang w:val="es-AR"/>
              </w:rPr>
              <w:t>Normal.</w:t>
            </w:r>
          </w:p>
        </w:tc>
      </w:tr>
    </w:tbl>
    <w:p w:rsidR="00D01D2B" w:rsidRDefault="00D01D2B" w:rsidP="00D01D2B">
      <w:pPr>
        <w:spacing w:line="360" w:lineRule="auto"/>
        <w:rPr>
          <w:rFonts w:ascii="Times New Roman" w:hAnsi="Times New Roman" w:cs="Times New Roman"/>
          <w:lang w:val="es-AR"/>
        </w:rPr>
      </w:pPr>
    </w:p>
    <w:p w:rsidR="007E5532" w:rsidRDefault="007E5532" w:rsidP="00D01D2B">
      <w:pPr>
        <w:spacing w:line="360" w:lineRule="auto"/>
        <w:rPr>
          <w:rFonts w:ascii="Times New Roman" w:hAnsi="Times New Roman" w:cs="Times New Roman"/>
          <w:lang w:val="es-AR"/>
        </w:rPr>
      </w:pPr>
    </w:p>
    <w:p w:rsidR="007E5532" w:rsidRPr="00676B0E" w:rsidRDefault="007E5532"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lastRenderedPageBreak/>
              <w:t>condiciones de trabajo</w:t>
            </w:r>
          </w:p>
        </w:tc>
      </w:tr>
      <w:tr w:rsidR="00D01D2B" w:rsidRPr="00676B0E" w:rsidTr="00B86AD4">
        <w:trPr>
          <w:cantSplit/>
          <w:trHeight w:val="1284"/>
        </w:trPr>
        <w:tc>
          <w:tcPr>
            <w:tcW w:w="9993" w:type="dxa"/>
          </w:tcPr>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Entorno físico: </w:t>
            </w:r>
            <w:r w:rsidRPr="00676B0E">
              <w:rPr>
                <w:rFonts w:ascii="Times New Roman" w:hAnsi="Times New Roman" w:cs="Times New Roman"/>
                <w:bCs/>
                <w:lang w:val="es-AR"/>
              </w:rPr>
              <w:t>lugares interiores y exteriores de la empresa</w:t>
            </w:r>
            <w:r w:rsidRPr="00676B0E">
              <w:rPr>
                <w:rFonts w:ascii="Times New Roman" w:hAnsi="Times New Roman" w:cs="Times New Roman"/>
                <w:b/>
                <w:bCs/>
                <w:lang w:val="es-AR"/>
              </w:rPr>
              <w:t xml:space="preserve">, </w:t>
            </w:r>
          </w:p>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Riesgos: </w:t>
            </w:r>
            <w:r w:rsidRPr="00676B0E">
              <w:rPr>
                <w:rFonts w:ascii="Times New Roman" w:hAnsi="Times New Roman" w:cs="Times New Roman"/>
                <w:bCs/>
                <w:lang w:val="es-AR"/>
              </w:rPr>
              <w:t>Accidentes del trabajo como por ejemplo, las que pueden producir contusiones en diversas partes del cuerpo y por caídas de muebles, sillas, mesas, etc.</w:t>
            </w:r>
          </w:p>
        </w:tc>
      </w:tr>
    </w:tbl>
    <w:p w:rsidR="007E5532" w:rsidRDefault="007E5532" w:rsidP="00DB4487">
      <w:pPr>
        <w:spacing w:line="360" w:lineRule="auto"/>
        <w:rPr>
          <w:rFonts w:ascii="Times New Roman" w:hAnsi="Times New Roman" w:cs="Times New Roman"/>
        </w:rPr>
      </w:pPr>
    </w:p>
    <w:p w:rsidR="00DB4487" w:rsidRPr="00676B0E" w:rsidRDefault="00DB4487" w:rsidP="00DB4487">
      <w:pPr>
        <w:spacing w:line="360" w:lineRule="auto"/>
        <w:rPr>
          <w:rFonts w:ascii="Times New Roman" w:hAnsi="Times New Roman" w:cs="Times New Roman"/>
          <w:lang w:val="es-AR"/>
        </w:rPr>
      </w:pPr>
      <w:r w:rsidRPr="003A76CF">
        <w:rPr>
          <w:rFonts w:ascii="Times New Roman" w:hAnsi="Times New Roman" w:cs="Times New Roman"/>
          <w:b/>
          <w:u w:val="single"/>
          <w:lang w:val="es-AR"/>
        </w:rPr>
        <w:t>Descripción y análisis de Cargo</w:t>
      </w:r>
      <w:r w:rsidRPr="00676B0E">
        <w:rPr>
          <w:rFonts w:ascii="Times New Roman" w:hAnsi="Times New Roman" w:cs="Times New Roman"/>
          <w:noProof/>
          <w:lang w:val="es-CL" w:eastAsia="es-CL"/>
        </w:rPr>
        <w:drawing>
          <wp:inline distT="0" distB="0" distL="0" distR="0">
            <wp:extent cx="1554654" cy="843072"/>
            <wp:effectExtent l="0" t="0" r="0" b="0"/>
            <wp:docPr id="129" name="Imagen 2" descr="C:\Users\de la rivera\Dropbox\MEG III\Marketing\logo\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 la rivera\Dropbox\MEG III\Marketing\logo\logo png.png"/>
                    <pic:cNvPicPr>
                      <a:picLocks noChangeAspect="1" noChangeArrowheads="1"/>
                    </pic:cNvPicPr>
                  </pic:nvPicPr>
                  <pic:blipFill>
                    <a:blip r:embed="rId106" cstate="print">
                      <a:extLst>
                        <a:ext uri="{BEBA8EAE-BF5A-486C-A8C5-ECC9F3942E4B}">
                          <a14:imgProps xmlns:a14="http://schemas.microsoft.com/office/drawing/2010/main">
                            <a14:imgLayer r:embed="rId10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606858" cy="871382"/>
                    </a:xfrm>
                    <a:prstGeom prst="rect">
                      <a:avLst/>
                    </a:prstGeom>
                    <a:noFill/>
                    <a:ln>
                      <a:noFill/>
                    </a:ln>
                  </pic:spPr>
                </pic:pic>
              </a:graphicData>
            </a:graphic>
          </wp:inline>
        </w:drawing>
      </w:r>
    </w:p>
    <w:p w:rsidR="00D01D2B" w:rsidRPr="00676B0E" w:rsidRDefault="00D01D2B"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Título del cargo: </w:t>
      </w:r>
      <w:r w:rsidRPr="00676B0E">
        <w:rPr>
          <w:rFonts w:ascii="Times New Roman" w:hAnsi="Times New Roman" w:cs="Times New Roman"/>
          <w:lang w:val="es-AR"/>
        </w:rPr>
        <w:t>Relacionador público</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Dependencia jerárquica: </w:t>
      </w:r>
      <w:r w:rsidRPr="00676B0E">
        <w:rPr>
          <w:rFonts w:ascii="Times New Roman" w:hAnsi="Times New Roman" w:cs="Times New Roman"/>
          <w:lang w:val="es-AR"/>
        </w:rPr>
        <w:t>Gerente general</w:t>
      </w:r>
    </w:p>
    <w:p w:rsidR="00D01D2B" w:rsidRPr="00676B0E" w:rsidRDefault="00D01D2B" w:rsidP="00D01D2B">
      <w:pPr>
        <w:spacing w:line="360" w:lineRule="auto"/>
        <w:rPr>
          <w:rFonts w:ascii="Times New Roman" w:hAnsi="Times New Roman" w:cs="Times New Roman"/>
          <w:lang w:val="es-AR"/>
        </w:rPr>
      </w:pPr>
      <w:r w:rsidRPr="00676B0E">
        <w:rPr>
          <w:rFonts w:ascii="Times New Roman" w:hAnsi="Times New Roman" w:cs="Times New Roman"/>
          <w:b/>
          <w:lang w:val="es-AR"/>
        </w:rPr>
        <w:t xml:space="preserve">Supervisión jerárquica: </w:t>
      </w:r>
    </w:p>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18"/>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MISIÓN</w:t>
            </w:r>
          </w:p>
        </w:tc>
      </w:tr>
      <w:tr w:rsidR="00D01D2B" w:rsidRPr="00676B0E" w:rsidTr="00B86AD4">
        <w:trPr>
          <w:cantSplit/>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Encargado de resguardar, rentabilizar, fidelizar y potenciar la cartera de clientes estratégicos de la empresa.</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637"/>
        <w:gridCol w:w="9356"/>
      </w:tblGrid>
      <w:tr w:rsidR="00D01D2B" w:rsidRPr="00676B0E" w:rsidTr="00B86AD4">
        <w:trPr>
          <w:trHeight w:val="359"/>
        </w:trPr>
        <w:tc>
          <w:tcPr>
            <w:tcW w:w="9993" w:type="dxa"/>
            <w:gridSpan w:val="2"/>
            <w:shd w:val="clear" w:color="auto" w:fill="E6E6E6"/>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Funciones del cargo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1</w:t>
            </w:r>
          </w:p>
        </w:tc>
        <w:tc>
          <w:tcPr>
            <w:tcW w:w="9356"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Mantener contactos con los clientes en forma presencial, vía telefónica e mail, atendiendo los diversos requerimientos formulados.</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2</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Asistir a eventos con la comunidad para proyectar la imagen corporativa y crear relaciones para crear vínculos.</w:t>
            </w:r>
          </w:p>
        </w:tc>
      </w:tr>
      <w:tr w:rsidR="00D01D2B" w:rsidRPr="00676B0E" w:rsidTr="00B86AD4">
        <w:trPr>
          <w:cantSplit/>
          <w:trHeight w:val="415"/>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3</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Organizar diversos eventos en la empresa.</w:t>
            </w:r>
          </w:p>
        </w:tc>
      </w:tr>
    </w:tbl>
    <w:p w:rsidR="00D01D2B" w:rsidRDefault="00D01D2B" w:rsidP="00D01D2B">
      <w:pPr>
        <w:spacing w:line="360" w:lineRule="auto"/>
        <w:rPr>
          <w:rFonts w:ascii="Times New Roman" w:hAnsi="Times New Roman" w:cs="Times New Roman"/>
          <w:lang w:val="es-AR"/>
        </w:rPr>
      </w:pPr>
    </w:p>
    <w:p w:rsidR="007E5532" w:rsidRDefault="007E5532" w:rsidP="00D01D2B">
      <w:pPr>
        <w:spacing w:line="360" w:lineRule="auto"/>
        <w:rPr>
          <w:rFonts w:ascii="Times New Roman" w:hAnsi="Times New Roman" w:cs="Times New Roman"/>
          <w:lang w:val="es-AR"/>
        </w:rPr>
      </w:pPr>
    </w:p>
    <w:p w:rsidR="007E5532" w:rsidRDefault="007E5532" w:rsidP="00D01D2B">
      <w:pPr>
        <w:spacing w:line="360" w:lineRule="auto"/>
        <w:rPr>
          <w:rFonts w:ascii="Times New Roman" w:hAnsi="Times New Roman" w:cs="Times New Roman"/>
          <w:lang w:val="es-AR"/>
        </w:rPr>
      </w:pPr>
    </w:p>
    <w:p w:rsidR="007E5532" w:rsidRDefault="007E5532" w:rsidP="00D01D2B">
      <w:pPr>
        <w:spacing w:line="360" w:lineRule="auto"/>
        <w:rPr>
          <w:rFonts w:ascii="Times New Roman" w:hAnsi="Times New Roman" w:cs="Times New Roman"/>
          <w:lang w:val="es-AR"/>
        </w:rPr>
      </w:pPr>
    </w:p>
    <w:p w:rsidR="007E5532" w:rsidRPr="00676B0E" w:rsidRDefault="007E5532"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lastRenderedPageBreak/>
              <w:t xml:space="preserve"> Requisitos intelectuales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bCs/>
                <w:lang w:val="es-AR"/>
              </w:rPr>
              <w:t>Educación:</w:t>
            </w:r>
            <w:r w:rsidRPr="00676B0E">
              <w:rPr>
                <w:rFonts w:ascii="Times New Roman" w:hAnsi="Times New Roman" w:cs="Times New Roman"/>
                <w:lang w:val="es-ES"/>
              </w:rPr>
              <w:t xml:space="preserve"> Universitaria</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Experiencia:</w:t>
            </w:r>
            <w:r w:rsidRPr="00676B0E">
              <w:rPr>
                <w:rFonts w:ascii="Times New Roman" w:hAnsi="Times New Roman" w:cs="Times New Roman"/>
                <w:lang w:val="es-ES"/>
              </w:rPr>
              <w:t xml:space="preserve"> 1 año o más de experiencia laboral.</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Dominio del inglés:</w:t>
            </w:r>
            <w:r w:rsidRPr="00676B0E">
              <w:rPr>
                <w:rFonts w:ascii="Times New Roman" w:hAnsi="Times New Roman" w:cs="Times New Roman"/>
                <w:lang w:val="es-ES"/>
              </w:rPr>
              <w:t xml:space="preserve"> deseable</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Actitud:</w:t>
            </w:r>
            <w:r w:rsidRPr="00676B0E">
              <w:rPr>
                <w:rFonts w:ascii="Times New Roman" w:hAnsi="Times New Roman" w:cs="Times New Roman"/>
                <w:lang w:val="es-AR"/>
              </w:rPr>
              <w:t xml:space="preserve"> iniciativa, optimismo.</w:t>
            </w:r>
          </w:p>
          <w:p w:rsidR="00D01D2B" w:rsidRPr="00676B0E" w:rsidRDefault="00D01D2B" w:rsidP="00B86AD4">
            <w:pPr>
              <w:spacing w:line="360" w:lineRule="auto"/>
              <w:rPr>
                <w:rFonts w:ascii="Times New Roman" w:hAnsi="Times New Roman" w:cs="Times New Roman"/>
                <w:b/>
                <w:i/>
                <w:lang w:val="es-AR"/>
              </w:rPr>
            </w:pPr>
            <w:r w:rsidRPr="00676B0E">
              <w:rPr>
                <w:rFonts w:ascii="Times New Roman" w:hAnsi="Times New Roman" w:cs="Times New Roman"/>
                <w:lang w:val="es-AR"/>
              </w:rPr>
              <w:t>Habilidades: pro actividad.</w:t>
            </w:r>
          </w:p>
        </w:tc>
      </w:tr>
    </w:tbl>
    <w:p w:rsidR="00DB4487" w:rsidRPr="00676B0E" w:rsidRDefault="00DB4487"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Requisitos </w:t>
            </w:r>
            <w:r w:rsidR="00E423B1" w:rsidRPr="00676B0E">
              <w:rPr>
                <w:rFonts w:ascii="Times New Roman" w:hAnsi="Times New Roman" w:cs="Times New Roman"/>
                <w:lang w:val="es-AR"/>
              </w:rPr>
              <w:t>físicos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Esfuerzo físico: </w:t>
            </w:r>
            <w:r w:rsidRPr="00676B0E">
              <w:rPr>
                <w:rFonts w:ascii="Times New Roman" w:hAnsi="Times New Roman" w:cs="Times New Roman"/>
                <w:lang w:val="es-AR"/>
              </w:rPr>
              <w:t>Grande</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Capacidad visual: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Capacidad auditiva: </w:t>
            </w:r>
            <w:r w:rsidRPr="00676B0E">
              <w:rPr>
                <w:rFonts w:ascii="Times New Roman" w:hAnsi="Times New Roman" w:cs="Times New Roman"/>
                <w:lang w:val="es-AR"/>
              </w:rPr>
              <w:t>Normal.</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condiciones de trabajo</w:t>
            </w:r>
          </w:p>
        </w:tc>
      </w:tr>
      <w:tr w:rsidR="00D01D2B" w:rsidRPr="00676B0E" w:rsidTr="00B86AD4">
        <w:trPr>
          <w:cantSplit/>
          <w:trHeight w:val="1498"/>
        </w:trPr>
        <w:tc>
          <w:tcPr>
            <w:tcW w:w="9993" w:type="dxa"/>
          </w:tcPr>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Entorno físico: </w:t>
            </w:r>
            <w:r w:rsidRPr="00676B0E">
              <w:rPr>
                <w:rFonts w:ascii="Times New Roman" w:hAnsi="Times New Roman" w:cs="Times New Roman"/>
                <w:bCs/>
                <w:lang w:val="es-AR"/>
              </w:rPr>
              <w:t>lugares interiores y exteriores de la empresa</w:t>
            </w:r>
            <w:r w:rsidRPr="00676B0E">
              <w:rPr>
                <w:rFonts w:ascii="Times New Roman" w:hAnsi="Times New Roman" w:cs="Times New Roman"/>
                <w:b/>
                <w:bCs/>
                <w:lang w:val="es-AR"/>
              </w:rPr>
              <w:t xml:space="preserve">, </w:t>
            </w:r>
            <w:r w:rsidRPr="00676B0E">
              <w:rPr>
                <w:rFonts w:ascii="Times New Roman" w:hAnsi="Times New Roman" w:cs="Times New Roman"/>
                <w:bCs/>
                <w:lang w:val="es-AR"/>
              </w:rPr>
              <w:t xml:space="preserve">la mayor parte del tiempo en  </w:t>
            </w:r>
            <w:r w:rsidRPr="00676B0E">
              <w:rPr>
                <w:rFonts w:ascii="Times New Roman" w:hAnsi="Times New Roman" w:cs="Times New Roman"/>
                <w:lang w:val="es-AR"/>
              </w:rPr>
              <w:t>lugares exteriores, humedad ambiental natural, características de higiene normales.</w:t>
            </w:r>
          </w:p>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Riesgos: </w:t>
            </w:r>
            <w:r w:rsidRPr="00676B0E">
              <w:rPr>
                <w:rFonts w:ascii="Times New Roman" w:hAnsi="Times New Roman" w:cs="Times New Roman"/>
                <w:bCs/>
                <w:lang w:val="es-AR"/>
              </w:rPr>
              <w:t>Accidentes del trabajo como por ejemplo, las que pueden producir contusiones en diversas partes del cuerpo y por caídas de muebles, sillas, mesas, etc.</w:t>
            </w:r>
          </w:p>
        </w:tc>
      </w:tr>
    </w:tbl>
    <w:p w:rsidR="007E5532" w:rsidRDefault="007E5532" w:rsidP="00DB4487">
      <w:pPr>
        <w:spacing w:line="360" w:lineRule="auto"/>
        <w:rPr>
          <w:rFonts w:ascii="Times New Roman" w:hAnsi="Times New Roman" w:cs="Times New Roman"/>
          <w:b/>
          <w:i/>
          <w:u w:val="single"/>
        </w:rPr>
      </w:pPr>
    </w:p>
    <w:p w:rsidR="00DB4487" w:rsidRPr="00DB4487" w:rsidRDefault="00DB4487" w:rsidP="00DB4487">
      <w:pPr>
        <w:spacing w:line="360" w:lineRule="auto"/>
        <w:rPr>
          <w:rFonts w:ascii="Times New Roman" w:hAnsi="Times New Roman" w:cs="Times New Roman"/>
          <w:b/>
          <w:u w:val="single"/>
          <w:lang w:val="es-AR"/>
        </w:rPr>
      </w:pPr>
      <w:r w:rsidRPr="003A76CF">
        <w:rPr>
          <w:rFonts w:ascii="Times New Roman" w:hAnsi="Times New Roman" w:cs="Times New Roman"/>
          <w:b/>
          <w:u w:val="single"/>
          <w:lang w:val="es-AR"/>
        </w:rPr>
        <w:t>Desripción y análisis de Cargo</w:t>
      </w:r>
      <w:r w:rsidRPr="00676B0E">
        <w:rPr>
          <w:rFonts w:ascii="Times New Roman" w:hAnsi="Times New Roman" w:cs="Times New Roman"/>
          <w:noProof/>
          <w:lang w:val="es-CL" w:eastAsia="es-CL"/>
        </w:rPr>
        <w:drawing>
          <wp:inline distT="0" distB="0" distL="0" distR="0">
            <wp:extent cx="1554654" cy="843072"/>
            <wp:effectExtent l="0" t="0" r="0" b="0"/>
            <wp:docPr id="130" name="Imagen 2" descr="C:\Users\de la rivera\Dropbox\MEG III\Marketing\logo\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 la rivera\Dropbox\MEG III\Marketing\logo\logo png.png"/>
                    <pic:cNvPicPr>
                      <a:picLocks noChangeAspect="1" noChangeArrowheads="1"/>
                    </pic:cNvPicPr>
                  </pic:nvPicPr>
                  <pic:blipFill>
                    <a:blip r:embed="rId106" cstate="print">
                      <a:extLst>
                        <a:ext uri="{BEBA8EAE-BF5A-486C-A8C5-ECC9F3942E4B}">
                          <a14:imgProps xmlns:a14="http://schemas.microsoft.com/office/drawing/2010/main">
                            <a14:imgLayer r:embed="rId10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606858" cy="871382"/>
                    </a:xfrm>
                    <a:prstGeom prst="rect">
                      <a:avLst/>
                    </a:prstGeom>
                    <a:noFill/>
                    <a:ln>
                      <a:noFill/>
                    </a:ln>
                  </pic:spPr>
                </pic:pic>
              </a:graphicData>
            </a:graphic>
          </wp:inline>
        </w:drawing>
      </w:r>
    </w:p>
    <w:p w:rsidR="00D01D2B" w:rsidRPr="00676B0E" w:rsidRDefault="00D01D2B" w:rsidP="00D01D2B">
      <w:pPr>
        <w:spacing w:line="360" w:lineRule="auto"/>
        <w:rPr>
          <w:rFonts w:ascii="Times New Roman" w:hAnsi="Times New Roman" w:cs="Times New Roman"/>
          <w:lang w:val="es-AR"/>
        </w:rPr>
      </w:pP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Título del cargo: </w:t>
      </w:r>
      <w:r w:rsidRPr="00676B0E">
        <w:rPr>
          <w:rFonts w:ascii="Times New Roman" w:hAnsi="Times New Roman" w:cs="Times New Roman"/>
          <w:lang w:val="es-AR"/>
        </w:rPr>
        <w:t>Ejecutivo de ventas</w:t>
      </w:r>
    </w:p>
    <w:p w:rsidR="00D01D2B" w:rsidRPr="00676B0E" w:rsidRDefault="00D01D2B" w:rsidP="00D01D2B">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Dependencia jerárquica: </w:t>
      </w:r>
      <w:r w:rsidRPr="00676B0E">
        <w:rPr>
          <w:rFonts w:ascii="Times New Roman" w:hAnsi="Times New Roman" w:cs="Times New Roman"/>
          <w:lang w:val="es-AR"/>
        </w:rPr>
        <w:t>Gerente general</w:t>
      </w:r>
    </w:p>
    <w:p w:rsidR="00D01D2B" w:rsidRPr="00676B0E" w:rsidRDefault="00D01D2B" w:rsidP="00D01D2B">
      <w:pPr>
        <w:spacing w:line="360" w:lineRule="auto"/>
        <w:rPr>
          <w:rFonts w:ascii="Times New Roman" w:hAnsi="Times New Roman" w:cs="Times New Roman"/>
          <w:lang w:val="es-AR"/>
        </w:rPr>
      </w:pPr>
      <w:r w:rsidRPr="00676B0E">
        <w:rPr>
          <w:rFonts w:ascii="Times New Roman" w:hAnsi="Times New Roman" w:cs="Times New Roman"/>
          <w:b/>
          <w:lang w:val="es-AR"/>
        </w:rPr>
        <w:t xml:space="preserve">Supervisión jerárquica: </w:t>
      </w:r>
    </w:p>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18"/>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MISIÓN</w:t>
            </w:r>
          </w:p>
        </w:tc>
      </w:tr>
      <w:tr w:rsidR="00D01D2B" w:rsidRPr="00676B0E" w:rsidTr="00B86AD4">
        <w:trPr>
          <w:cantSplit/>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Captar a los potenciales clientes de manera directa.</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637"/>
        <w:gridCol w:w="9356"/>
      </w:tblGrid>
      <w:tr w:rsidR="00D01D2B" w:rsidRPr="00676B0E" w:rsidTr="00B86AD4">
        <w:trPr>
          <w:trHeight w:val="359"/>
        </w:trPr>
        <w:tc>
          <w:tcPr>
            <w:tcW w:w="9993" w:type="dxa"/>
            <w:gridSpan w:val="2"/>
            <w:shd w:val="clear" w:color="auto" w:fill="E6E6E6"/>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Funciones del cargo </w:t>
            </w:r>
          </w:p>
        </w:tc>
      </w:tr>
      <w:tr w:rsidR="00D01D2B" w:rsidRPr="00676B0E" w:rsidTr="00B86AD4">
        <w:trPr>
          <w:cantSplit/>
          <w:trHeight w:val="540"/>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1</w:t>
            </w:r>
          </w:p>
        </w:tc>
        <w:tc>
          <w:tcPr>
            <w:tcW w:w="9356"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 xml:space="preserve">Visitar lugares estratégicos con el fin de promocionar el servicio prestado por la empresa. </w:t>
            </w:r>
          </w:p>
        </w:tc>
      </w:tr>
      <w:tr w:rsidR="00D01D2B" w:rsidRPr="00676B0E" w:rsidTr="00B86AD4">
        <w:trPr>
          <w:cantSplit/>
          <w:trHeight w:val="393"/>
        </w:trPr>
        <w:tc>
          <w:tcPr>
            <w:tcW w:w="637" w:type="dxa"/>
            <w:vAlign w:val="center"/>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2</w:t>
            </w:r>
          </w:p>
        </w:tc>
        <w:tc>
          <w:tcPr>
            <w:tcW w:w="9356"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lang w:val="es-AR"/>
              </w:rPr>
              <w:t>Invitar a los potenciales clientes a conocer las instalaciones.</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 Requisitos intelectuales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bCs/>
                <w:lang w:val="es-AR"/>
              </w:rPr>
              <w:t>Educación:</w:t>
            </w:r>
            <w:r w:rsidRPr="00676B0E">
              <w:rPr>
                <w:rFonts w:ascii="Times New Roman" w:hAnsi="Times New Roman" w:cs="Times New Roman"/>
                <w:lang w:val="es-ES"/>
              </w:rPr>
              <w:t xml:space="preserve"> Técnico Universitario de preferencia.</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Experiencia:</w:t>
            </w:r>
            <w:r w:rsidRPr="00676B0E">
              <w:rPr>
                <w:rFonts w:ascii="Times New Roman" w:hAnsi="Times New Roman" w:cs="Times New Roman"/>
                <w:lang w:val="es-ES"/>
              </w:rPr>
              <w:t xml:space="preserve"> 1 año o más de experiencia laboral.</w:t>
            </w:r>
          </w:p>
          <w:p w:rsidR="00D01D2B" w:rsidRPr="00676B0E" w:rsidRDefault="00D01D2B" w:rsidP="00B86AD4">
            <w:pPr>
              <w:spacing w:line="360" w:lineRule="auto"/>
              <w:rPr>
                <w:rFonts w:ascii="Times New Roman" w:hAnsi="Times New Roman" w:cs="Times New Roman"/>
                <w:lang w:val="es-ES"/>
              </w:rPr>
            </w:pPr>
            <w:r w:rsidRPr="00676B0E">
              <w:rPr>
                <w:rFonts w:ascii="Times New Roman" w:hAnsi="Times New Roman" w:cs="Times New Roman"/>
                <w:b/>
                <w:lang w:val="es-ES"/>
              </w:rPr>
              <w:t>Dominio del inglés:</w:t>
            </w:r>
            <w:r w:rsidRPr="00676B0E">
              <w:rPr>
                <w:rFonts w:ascii="Times New Roman" w:hAnsi="Times New Roman" w:cs="Times New Roman"/>
                <w:lang w:val="es-ES"/>
              </w:rPr>
              <w:t xml:space="preserve"> deseable</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Actitud:</w:t>
            </w:r>
            <w:r w:rsidRPr="00676B0E">
              <w:rPr>
                <w:rFonts w:ascii="Times New Roman" w:hAnsi="Times New Roman" w:cs="Times New Roman"/>
                <w:lang w:val="es-AR"/>
              </w:rPr>
              <w:t xml:space="preserve"> iniciativa, optimismo.</w:t>
            </w:r>
          </w:p>
          <w:p w:rsidR="00D01D2B" w:rsidRPr="00676B0E" w:rsidRDefault="00D01D2B" w:rsidP="00B86AD4">
            <w:pPr>
              <w:spacing w:line="360" w:lineRule="auto"/>
              <w:rPr>
                <w:rFonts w:ascii="Times New Roman" w:hAnsi="Times New Roman" w:cs="Times New Roman"/>
                <w:b/>
                <w:i/>
                <w:lang w:val="es-AR"/>
              </w:rPr>
            </w:pPr>
            <w:r w:rsidRPr="00676B0E">
              <w:rPr>
                <w:rFonts w:ascii="Times New Roman" w:hAnsi="Times New Roman" w:cs="Times New Roman"/>
                <w:lang w:val="es-AR"/>
              </w:rPr>
              <w:t>Habilidades: pro actividad.</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 xml:space="preserve">Requisitos </w:t>
            </w:r>
            <w:r w:rsidR="00E423B1" w:rsidRPr="00676B0E">
              <w:rPr>
                <w:rFonts w:ascii="Times New Roman" w:hAnsi="Times New Roman" w:cs="Times New Roman"/>
                <w:lang w:val="es-AR"/>
              </w:rPr>
              <w:t>físicos</w:t>
            </w:r>
          </w:p>
        </w:tc>
      </w:tr>
      <w:tr w:rsidR="00D01D2B" w:rsidRPr="00676B0E" w:rsidTr="00B86AD4">
        <w:trPr>
          <w:cantSplit/>
          <w:trHeight w:val="1305"/>
        </w:trPr>
        <w:tc>
          <w:tcPr>
            <w:tcW w:w="9993" w:type="dxa"/>
          </w:tcPr>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Esfuerzo físico: </w:t>
            </w:r>
            <w:r w:rsidRPr="00676B0E">
              <w:rPr>
                <w:rFonts w:ascii="Times New Roman" w:hAnsi="Times New Roman" w:cs="Times New Roman"/>
                <w:lang w:val="es-AR"/>
              </w:rPr>
              <w:t>Grande</w:t>
            </w:r>
          </w:p>
          <w:p w:rsidR="00D01D2B" w:rsidRPr="00676B0E" w:rsidRDefault="00D01D2B" w:rsidP="00B86AD4">
            <w:pPr>
              <w:spacing w:line="360" w:lineRule="auto"/>
              <w:rPr>
                <w:rFonts w:ascii="Times New Roman" w:hAnsi="Times New Roman" w:cs="Times New Roman"/>
                <w:b/>
                <w:lang w:val="es-AR"/>
              </w:rPr>
            </w:pPr>
            <w:r w:rsidRPr="00676B0E">
              <w:rPr>
                <w:rFonts w:ascii="Times New Roman" w:hAnsi="Times New Roman" w:cs="Times New Roman"/>
                <w:b/>
                <w:lang w:val="es-AR"/>
              </w:rPr>
              <w:t xml:space="preserve">Capacidad visual: </w:t>
            </w:r>
            <w:r w:rsidRPr="00676B0E">
              <w:rPr>
                <w:rFonts w:ascii="Times New Roman" w:hAnsi="Times New Roman" w:cs="Times New Roman"/>
                <w:lang w:val="es-AR"/>
              </w:rPr>
              <w:t>Normal.</w:t>
            </w:r>
          </w:p>
          <w:p w:rsidR="00D01D2B" w:rsidRPr="00676B0E" w:rsidRDefault="00D01D2B" w:rsidP="00B86AD4">
            <w:pPr>
              <w:spacing w:line="360" w:lineRule="auto"/>
              <w:rPr>
                <w:rFonts w:ascii="Times New Roman" w:hAnsi="Times New Roman" w:cs="Times New Roman"/>
                <w:lang w:val="es-AR"/>
              </w:rPr>
            </w:pPr>
            <w:r w:rsidRPr="00676B0E">
              <w:rPr>
                <w:rFonts w:ascii="Times New Roman" w:hAnsi="Times New Roman" w:cs="Times New Roman"/>
                <w:b/>
                <w:lang w:val="es-AR"/>
              </w:rPr>
              <w:t xml:space="preserve">Capacidad auditiva: </w:t>
            </w:r>
            <w:r w:rsidRPr="00676B0E">
              <w:rPr>
                <w:rFonts w:ascii="Times New Roman" w:hAnsi="Times New Roman" w:cs="Times New Roman"/>
                <w:lang w:val="es-AR"/>
              </w:rPr>
              <w:t>Normal.</w:t>
            </w:r>
          </w:p>
        </w:tc>
      </w:tr>
    </w:tbl>
    <w:p w:rsidR="00D01D2B" w:rsidRPr="00676B0E" w:rsidRDefault="00D01D2B" w:rsidP="00D01D2B">
      <w:pPr>
        <w:spacing w:line="360" w:lineRule="auto"/>
        <w:rPr>
          <w:rFonts w:ascii="Times New Roman" w:hAnsi="Times New Roman" w:cs="Times New Roman"/>
          <w:lang w:val="es-AR"/>
        </w:rPr>
      </w:pPr>
    </w:p>
    <w:tbl>
      <w:tblPr>
        <w:tblW w:w="99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9993"/>
      </w:tblGrid>
      <w:tr w:rsidR="00D01D2B" w:rsidRPr="00676B0E" w:rsidTr="00B86AD4">
        <w:trPr>
          <w:trHeight w:val="463"/>
        </w:trPr>
        <w:tc>
          <w:tcPr>
            <w:tcW w:w="9993" w:type="dxa"/>
            <w:shd w:val="clear" w:color="auto" w:fill="E6E6E6"/>
            <w:vAlign w:val="center"/>
          </w:tcPr>
          <w:p w:rsidR="00D01D2B" w:rsidRPr="00676B0E" w:rsidRDefault="00D01D2B" w:rsidP="00B86AD4">
            <w:pPr>
              <w:spacing w:line="360" w:lineRule="auto"/>
              <w:rPr>
                <w:rFonts w:ascii="Times New Roman" w:hAnsi="Times New Roman" w:cs="Times New Roman"/>
                <w:i/>
                <w:lang w:val="es-AR"/>
              </w:rPr>
            </w:pPr>
            <w:r w:rsidRPr="00676B0E">
              <w:rPr>
                <w:rFonts w:ascii="Times New Roman" w:hAnsi="Times New Roman" w:cs="Times New Roman"/>
                <w:lang w:val="es-AR"/>
              </w:rPr>
              <w:t>condiciones de trabajo</w:t>
            </w:r>
          </w:p>
        </w:tc>
      </w:tr>
      <w:tr w:rsidR="00D01D2B" w:rsidRPr="00676B0E" w:rsidTr="00B86AD4">
        <w:trPr>
          <w:cantSplit/>
          <w:trHeight w:val="1650"/>
        </w:trPr>
        <w:tc>
          <w:tcPr>
            <w:tcW w:w="9993" w:type="dxa"/>
          </w:tcPr>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Entorno físico: </w:t>
            </w:r>
            <w:r w:rsidRPr="00676B0E">
              <w:rPr>
                <w:rFonts w:ascii="Times New Roman" w:hAnsi="Times New Roman" w:cs="Times New Roman"/>
                <w:bCs/>
                <w:lang w:val="es-AR"/>
              </w:rPr>
              <w:t>lugares interiores y exteriores de la empresa</w:t>
            </w:r>
            <w:r w:rsidRPr="00676B0E">
              <w:rPr>
                <w:rFonts w:ascii="Times New Roman" w:hAnsi="Times New Roman" w:cs="Times New Roman"/>
                <w:b/>
                <w:bCs/>
                <w:lang w:val="es-AR"/>
              </w:rPr>
              <w:t xml:space="preserve">, </w:t>
            </w:r>
            <w:r w:rsidRPr="00676B0E">
              <w:rPr>
                <w:rFonts w:ascii="Times New Roman" w:hAnsi="Times New Roman" w:cs="Times New Roman"/>
                <w:bCs/>
                <w:lang w:val="es-AR"/>
              </w:rPr>
              <w:t xml:space="preserve">la mayor parte del tiempo en  </w:t>
            </w:r>
            <w:r w:rsidRPr="00676B0E">
              <w:rPr>
                <w:rFonts w:ascii="Times New Roman" w:hAnsi="Times New Roman" w:cs="Times New Roman"/>
                <w:lang w:val="es-AR"/>
              </w:rPr>
              <w:t>lugares exteriores, humedad ambiental natural, características de higiene normales.</w:t>
            </w:r>
          </w:p>
          <w:p w:rsidR="00D01D2B" w:rsidRPr="00676B0E" w:rsidRDefault="00D01D2B" w:rsidP="00B86AD4">
            <w:pPr>
              <w:spacing w:line="360" w:lineRule="auto"/>
              <w:rPr>
                <w:rFonts w:ascii="Times New Roman" w:hAnsi="Times New Roman" w:cs="Times New Roman"/>
                <w:bCs/>
                <w:lang w:val="es-AR"/>
              </w:rPr>
            </w:pPr>
            <w:r w:rsidRPr="00676B0E">
              <w:rPr>
                <w:rFonts w:ascii="Times New Roman" w:hAnsi="Times New Roman" w:cs="Times New Roman"/>
                <w:b/>
                <w:bCs/>
                <w:lang w:val="es-AR"/>
              </w:rPr>
              <w:t xml:space="preserve">Riesgos: </w:t>
            </w:r>
            <w:r w:rsidRPr="00676B0E">
              <w:rPr>
                <w:rFonts w:ascii="Times New Roman" w:hAnsi="Times New Roman" w:cs="Times New Roman"/>
                <w:bCs/>
                <w:lang w:val="es-AR"/>
              </w:rPr>
              <w:t>Accidentes del trabajo como por ejemplo, las que pueden producir contusiones en diversas partes del cuerpo y por caídas de muebles, sillas, mesas, etc.</w:t>
            </w:r>
          </w:p>
        </w:tc>
      </w:tr>
    </w:tbl>
    <w:p w:rsidR="00D01D2B" w:rsidRPr="00676B0E" w:rsidRDefault="00D01D2B" w:rsidP="00D01D2B">
      <w:pPr>
        <w:spacing w:line="360" w:lineRule="auto"/>
        <w:rPr>
          <w:rFonts w:ascii="Times New Roman" w:hAnsi="Times New Roman" w:cs="Times New Roman"/>
          <w:lang w:val="es-AR"/>
        </w:rPr>
      </w:pPr>
      <w:r w:rsidRPr="00676B0E">
        <w:rPr>
          <w:rFonts w:ascii="Times New Roman" w:hAnsi="Times New Roman" w:cs="Times New Roman"/>
          <w:lang w:val="es-AR"/>
        </w:rPr>
        <w:tab/>
      </w:r>
      <w:r w:rsidRPr="00676B0E">
        <w:rPr>
          <w:rFonts w:ascii="Times New Roman" w:hAnsi="Times New Roman" w:cs="Times New Roman"/>
          <w:lang w:val="es-AR"/>
        </w:rPr>
        <w:tab/>
      </w:r>
      <w:r w:rsidRPr="00676B0E">
        <w:rPr>
          <w:rFonts w:ascii="Times New Roman" w:hAnsi="Times New Roman" w:cs="Times New Roman"/>
          <w:lang w:val="es-AR"/>
        </w:rPr>
        <w:tab/>
      </w:r>
      <w:r w:rsidRPr="00676B0E">
        <w:rPr>
          <w:rFonts w:ascii="Times New Roman" w:hAnsi="Times New Roman" w:cs="Times New Roman"/>
          <w:lang w:val="es-AR"/>
        </w:rPr>
        <w:tab/>
      </w:r>
    </w:p>
    <w:p w:rsidR="00DB4487" w:rsidRDefault="00DB4487" w:rsidP="00D01D2B">
      <w:pPr>
        <w:spacing w:line="360" w:lineRule="auto"/>
        <w:rPr>
          <w:rFonts w:ascii="Times New Roman" w:hAnsi="Times New Roman" w:cs="Times New Roman"/>
          <w:b/>
          <w:lang w:val="es-CL"/>
        </w:rPr>
      </w:pPr>
    </w:p>
    <w:p w:rsidR="00DB4487" w:rsidRDefault="00DB4487" w:rsidP="00D01D2B">
      <w:pPr>
        <w:spacing w:line="360" w:lineRule="auto"/>
        <w:rPr>
          <w:rFonts w:ascii="Times New Roman" w:hAnsi="Times New Roman" w:cs="Times New Roman"/>
          <w:b/>
          <w:lang w:val="es-CL"/>
        </w:rPr>
      </w:pPr>
    </w:p>
    <w:p w:rsidR="00DB4487" w:rsidRDefault="00DB4487" w:rsidP="00D01D2B">
      <w:pPr>
        <w:spacing w:line="360" w:lineRule="auto"/>
        <w:rPr>
          <w:rFonts w:ascii="Times New Roman" w:hAnsi="Times New Roman" w:cs="Times New Roman"/>
          <w:b/>
          <w:lang w:val="es-CL"/>
        </w:rPr>
      </w:pPr>
    </w:p>
    <w:p w:rsidR="00DB4487" w:rsidRDefault="00DB4487" w:rsidP="00D01D2B">
      <w:pPr>
        <w:spacing w:line="360" w:lineRule="auto"/>
        <w:rPr>
          <w:rFonts w:ascii="Times New Roman" w:hAnsi="Times New Roman" w:cs="Times New Roman"/>
          <w:b/>
          <w:lang w:val="es-CL"/>
        </w:rPr>
      </w:pPr>
    </w:p>
    <w:p w:rsidR="007E5532" w:rsidRDefault="007E5532" w:rsidP="00D01D2B">
      <w:pPr>
        <w:spacing w:line="360" w:lineRule="auto"/>
        <w:rPr>
          <w:rFonts w:ascii="Times New Roman" w:hAnsi="Times New Roman" w:cs="Times New Roman"/>
          <w:b/>
          <w:lang w:val="es-CL"/>
        </w:rPr>
      </w:pPr>
    </w:p>
    <w:p w:rsidR="00D01D2B" w:rsidRPr="00676B0E" w:rsidRDefault="00D01D2B" w:rsidP="00D01D2B">
      <w:pPr>
        <w:spacing w:line="360" w:lineRule="auto"/>
        <w:rPr>
          <w:rFonts w:ascii="Times New Roman" w:hAnsi="Times New Roman" w:cs="Times New Roman"/>
          <w:b/>
          <w:lang w:val="es-CL"/>
        </w:rPr>
      </w:pPr>
      <w:r w:rsidRPr="00676B0E">
        <w:rPr>
          <w:rFonts w:ascii="Times New Roman" w:hAnsi="Times New Roman" w:cs="Times New Roman"/>
          <w:b/>
          <w:lang w:val="es-CL"/>
        </w:rPr>
        <w:lastRenderedPageBreak/>
        <w:t xml:space="preserve">Anexo </w:t>
      </w:r>
      <w:r w:rsidR="00C15E3C" w:rsidRPr="00676B0E">
        <w:rPr>
          <w:rFonts w:ascii="Times New Roman" w:hAnsi="Times New Roman" w:cs="Times New Roman"/>
          <w:b/>
          <w:lang w:val="es-CL"/>
        </w:rPr>
        <w:t>7</w:t>
      </w:r>
      <w:r w:rsidRPr="00676B0E">
        <w:rPr>
          <w:rFonts w:ascii="Times New Roman" w:hAnsi="Times New Roman" w:cs="Times New Roman"/>
          <w:b/>
          <w:lang w:val="es-CL"/>
        </w:rPr>
        <w:t xml:space="preserve">: </w:t>
      </w:r>
    </w:p>
    <w:p w:rsidR="00D01D2B" w:rsidRPr="00676B0E" w:rsidRDefault="00D01D2B" w:rsidP="00D01D2B">
      <w:pPr>
        <w:spacing w:line="360" w:lineRule="auto"/>
        <w:rPr>
          <w:rFonts w:ascii="Times New Roman" w:hAnsi="Times New Roman" w:cs="Times New Roman"/>
          <w:lang w:val="es-CL"/>
        </w:rPr>
      </w:pPr>
      <w:r w:rsidRPr="00676B0E">
        <w:rPr>
          <w:rFonts w:ascii="Times New Roman" w:hAnsi="Times New Roman" w:cs="Times New Roman"/>
          <w:lang w:val="es-CL"/>
        </w:rPr>
        <w:t>Evaluacion de desempeño</w:t>
      </w:r>
    </w:p>
    <w:p w:rsidR="00D01D2B" w:rsidRPr="00676B0E" w:rsidRDefault="00D01D2B" w:rsidP="00D01D2B">
      <w:pPr>
        <w:spacing w:line="360" w:lineRule="auto"/>
        <w:rPr>
          <w:rFonts w:ascii="Times New Roman" w:hAnsi="Times New Roman" w:cs="Times New Roman"/>
          <w:b/>
          <w:lang w:val="es-CL"/>
        </w:rPr>
      </w:pPr>
    </w:p>
    <w:p w:rsidR="00D01D2B" w:rsidRPr="00676B0E" w:rsidRDefault="00D01D2B" w:rsidP="00D01D2B">
      <w:pPr>
        <w:spacing w:line="360" w:lineRule="auto"/>
        <w:rPr>
          <w:rFonts w:ascii="Times New Roman" w:hAnsi="Times New Roman" w:cs="Times New Roman"/>
          <w:lang w:val="es-CL"/>
        </w:rPr>
      </w:pPr>
      <w:r w:rsidRPr="00676B0E">
        <w:rPr>
          <w:rFonts w:ascii="Times New Roman" w:hAnsi="Times New Roman" w:cs="Times New Roman"/>
          <w:lang w:val="es-CL"/>
        </w:rPr>
        <w:t>Cada mes, se medirá el índice de ausentismo de los trabajadores como criterio de evaluación y se espera que la organización.</w:t>
      </w:r>
    </w:p>
    <w:p w:rsidR="00D01D2B" w:rsidRPr="00676B0E" w:rsidRDefault="00D01D2B" w:rsidP="00D01D2B">
      <w:pPr>
        <w:spacing w:line="360" w:lineRule="auto"/>
        <w:rPr>
          <w:rFonts w:ascii="Times New Roman" w:hAnsi="Times New Roman" w:cs="Times New Roman"/>
          <w:b/>
          <w:lang w:val="es-CL"/>
        </w:rPr>
      </w:pPr>
    </w:p>
    <w:p w:rsidR="00D01D2B" w:rsidRPr="00676B0E" w:rsidRDefault="00D01D2B" w:rsidP="00D01D2B">
      <w:pPr>
        <w:spacing w:line="360" w:lineRule="auto"/>
        <w:rPr>
          <w:rFonts w:ascii="Times New Roman" w:hAnsi="Times New Roman" w:cs="Times New Roman"/>
          <w:b/>
          <w:lang w:val="es-CL"/>
        </w:rPr>
      </w:pPr>
    </w:p>
    <w:p w:rsidR="00D01D2B" w:rsidRPr="00676B0E" w:rsidRDefault="00D01D2B" w:rsidP="00D01D2B">
      <w:pPr>
        <w:spacing w:line="360" w:lineRule="auto"/>
        <w:rPr>
          <w:rFonts w:ascii="Times New Roman" w:hAnsi="Times New Roman" w:cs="Times New Roman"/>
          <w:b/>
          <w:lang w:val="es-CL"/>
        </w:rPr>
      </w:pPr>
      <w:r w:rsidRPr="00676B0E">
        <w:rPr>
          <w:rFonts w:ascii="Times New Roman" w:hAnsi="Times New Roman" w:cs="Times New Roman"/>
          <w:b/>
          <w:noProof/>
          <w:lang w:val="es-CL" w:eastAsia="es-CL"/>
        </w:rPr>
        <w:drawing>
          <wp:inline distT="0" distB="0" distL="0" distR="0">
            <wp:extent cx="3411110" cy="1186331"/>
            <wp:effectExtent l="0" t="0" r="0" b="0"/>
            <wp:docPr id="37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8" cstate="print"/>
                    <a:srcRect/>
                    <a:stretch>
                      <a:fillRect/>
                    </a:stretch>
                  </pic:blipFill>
                  <pic:spPr bwMode="auto">
                    <a:xfrm>
                      <a:off x="0" y="0"/>
                      <a:ext cx="3412567" cy="1186838"/>
                    </a:xfrm>
                    <a:prstGeom prst="rect">
                      <a:avLst/>
                    </a:prstGeom>
                    <a:noFill/>
                    <a:ln w="9525">
                      <a:noFill/>
                      <a:miter lim="800000"/>
                      <a:headEnd/>
                      <a:tailEnd/>
                    </a:ln>
                  </pic:spPr>
                </pic:pic>
              </a:graphicData>
            </a:graphic>
          </wp:inline>
        </w:drawing>
      </w:r>
    </w:p>
    <w:p w:rsidR="00D01D2B" w:rsidRPr="00676B0E" w:rsidRDefault="00D01D2B" w:rsidP="00D01D2B">
      <w:pPr>
        <w:spacing w:line="360" w:lineRule="auto"/>
        <w:rPr>
          <w:rFonts w:ascii="Times New Roman" w:hAnsi="Times New Roman" w:cs="Times New Roman"/>
          <w:b/>
          <w:lang w:val="es-CL"/>
        </w:rPr>
      </w:pPr>
    </w:p>
    <w:p w:rsidR="00D01D2B" w:rsidRPr="00676B0E" w:rsidRDefault="00D01D2B" w:rsidP="00D01D2B">
      <w:pPr>
        <w:spacing w:line="360" w:lineRule="auto"/>
        <w:rPr>
          <w:rFonts w:ascii="Times New Roman" w:hAnsi="Times New Roman" w:cs="Times New Roman"/>
          <w:b/>
          <w:lang w:val="es-CL"/>
        </w:rPr>
      </w:pPr>
      <w:r w:rsidRPr="00676B0E">
        <w:rPr>
          <w:rFonts w:ascii="Times New Roman" w:hAnsi="Times New Roman" w:cs="Times New Roman"/>
          <w:b/>
          <w:noProof/>
          <w:lang w:val="es-CL" w:eastAsia="es-CL"/>
        </w:rPr>
        <w:drawing>
          <wp:inline distT="0" distB="0" distL="0" distR="0">
            <wp:extent cx="3574923" cy="1478943"/>
            <wp:effectExtent l="0" t="0" r="0" b="0"/>
            <wp:docPr id="37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9" cstate="print"/>
                    <a:srcRect/>
                    <a:stretch>
                      <a:fillRect/>
                    </a:stretch>
                  </pic:blipFill>
                  <pic:spPr bwMode="auto">
                    <a:xfrm>
                      <a:off x="0" y="0"/>
                      <a:ext cx="3578438" cy="1480397"/>
                    </a:xfrm>
                    <a:prstGeom prst="rect">
                      <a:avLst/>
                    </a:prstGeom>
                    <a:noFill/>
                    <a:ln w="9525">
                      <a:noFill/>
                      <a:miter lim="800000"/>
                      <a:headEnd/>
                      <a:tailEnd/>
                    </a:ln>
                  </pic:spPr>
                </pic:pic>
              </a:graphicData>
            </a:graphic>
          </wp:inline>
        </w:drawing>
      </w:r>
    </w:p>
    <w:p w:rsidR="00D01D2B" w:rsidRPr="00676B0E" w:rsidRDefault="00D01D2B" w:rsidP="00D01D2B">
      <w:pPr>
        <w:spacing w:line="360" w:lineRule="auto"/>
        <w:rPr>
          <w:rFonts w:ascii="Times New Roman" w:hAnsi="Times New Roman" w:cs="Times New Roman"/>
          <w:b/>
          <w:lang w:val="es-CL"/>
        </w:rPr>
      </w:pPr>
    </w:p>
    <w:p w:rsidR="006B6BB1" w:rsidRDefault="006B6BB1" w:rsidP="00D01D2B">
      <w:pPr>
        <w:spacing w:line="360" w:lineRule="auto"/>
        <w:rPr>
          <w:rFonts w:ascii="Times New Roman" w:hAnsi="Times New Roman" w:cs="Times New Roman"/>
          <w:b/>
          <w:lang w:val="es-CL"/>
        </w:rPr>
      </w:pPr>
    </w:p>
    <w:p w:rsidR="00F07BDB" w:rsidRDefault="00F07BDB" w:rsidP="00D01D2B">
      <w:pPr>
        <w:spacing w:line="360" w:lineRule="auto"/>
        <w:rPr>
          <w:rFonts w:ascii="Times New Roman" w:hAnsi="Times New Roman" w:cs="Times New Roman"/>
          <w:b/>
          <w:lang w:val="es-ES"/>
        </w:rPr>
      </w:pPr>
    </w:p>
    <w:p w:rsidR="00F07BDB" w:rsidRDefault="00F07BDB" w:rsidP="00D01D2B">
      <w:pPr>
        <w:spacing w:line="360" w:lineRule="auto"/>
        <w:rPr>
          <w:rFonts w:ascii="Times New Roman" w:hAnsi="Times New Roman" w:cs="Times New Roman"/>
          <w:b/>
          <w:lang w:val="es-ES"/>
        </w:rPr>
      </w:pPr>
    </w:p>
    <w:p w:rsidR="00F07BDB" w:rsidRDefault="00F07BDB" w:rsidP="00D01D2B">
      <w:pPr>
        <w:spacing w:line="360" w:lineRule="auto"/>
        <w:rPr>
          <w:rFonts w:ascii="Times New Roman" w:hAnsi="Times New Roman" w:cs="Times New Roman"/>
          <w:b/>
          <w:lang w:val="es-ES"/>
        </w:rPr>
      </w:pPr>
    </w:p>
    <w:p w:rsidR="00F07BDB" w:rsidRDefault="00F07BDB" w:rsidP="00D01D2B">
      <w:pPr>
        <w:spacing w:line="360" w:lineRule="auto"/>
        <w:rPr>
          <w:rFonts w:ascii="Times New Roman" w:hAnsi="Times New Roman" w:cs="Times New Roman"/>
          <w:b/>
          <w:lang w:val="es-ES"/>
        </w:rPr>
      </w:pPr>
    </w:p>
    <w:p w:rsidR="00F07BDB" w:rsidRDefault="00F07BDB" w:rsidP="00D01D2B">
      <w:pPr>
        <w:spacing w:line="360" w:lineRule="auto"/>
        <w:rPr>
          <w:rFonts w:ascii="Times New Roman" w:hAnsi="Times New Roman" w:cs="Times New Roman"/>
          <w:b/>
          <w:lang w:val="es-ES"/>
        </w:rPr>
      </w:pPr>
    </w:p>
    <w:p w:rsidR="00F07BDB" w:rsidRDefault="00F07BDB" w:rsidP="00D01D2B">
      <w:pPr>
        <w:spacing w:line="360" w:lineRule="auto"/>
        <w:rPr>
          <w:rFonts w:ascii="Times New Roman" w:hAnsi="Times New Roman" w:cs="Times New Roman"/>
          <w:b/>
          <w:lang w:val="es-ES"/>
        </w:rPr>
      </w:pPr>
    </w:p>
    <w:p w:rsidR="00F07BDB" w:rsidRDefault="00F07BDB" w:rsidP="00D01D2B">
      <w:pPr>
        <w:spacing w:line="360" w:lineRule="auto"/>
        <w:rPr>
          <w:rFonts w:ascii="Times New Roman" w:hAnsi="Times New Roman" w:cs="Times New Roman"/>
          <w:b/>
          <w:lang w:val="es-ES"/>
        </w:rPr>
      </w:pPr>
    </w:p>
    <w:p w:rsidR="00F07BDB" w:rsidRDefault="00F07BDB" w:rsidP="00D01D2B">
      <w:pPr>
        <w:spacing w:line="360" w:lineRule="auto"/>
        <w:rPr>
          <w:rFonts w:ascii="Times New Roman" w:hAnsi="Times New Roman" w:cs="Times New Roman"/>
          <w:b/>
          <w:lang w:val="es-ES"/>
        </w:rPr>
      </w:pPr>
    </w:p>
    <w:p w:rsidR="00F07BDB" w:rsidRDefault="00F07BDB" w:rsidP="00D01D2B">
      <w:pPr>
        <w:spacing w:line="360" w:lineRule="auto"/>
        <w:rPr>
          <w:rFonts w:ascii="Times New Roman" w:hAnsi="Times New Roman" w:cs="Times New Roman"/>
          <w:b/>
          <w:lang w:val="es-ES"/>
        </w:rPr>
      </w:pPr>
    </w:p>
    <w:p w:rsidR="00D01D2B" w:rsidRPr="00676B0E" w:rsidRDefault="00C15E3C" w:rsidP="00D01D2B">
      <w:pPr>
        <w:spacing w:line="360" w:lineRule="auto"/>
        <w:rPr>
          <w:rFonts w:ascii="Times New Roman" w:hAnsi="Times New Roman" w:cs="Times New Roman"/>
          <w:b/>
          <w:lang w:val="es-ES"/>
        </w:rPr>
      </w:pPr>
      <w:r w:rsidRPr="00676B0E">
        <w:rPr>
          <w:rFonts w:ascii="Times New Roman" w:hAnsi="Times New Roman" w:cs="Times New Roman"/>
          <w:b/>
          <w:lang w:val="es-ES"/>
        </w:rPr>
        <w:lastRenderedPageBreak/>
        <w:t>Anexo 8</w:t>
      </w:r>
      <w:r w:rsidR="00D01D2B" w:rsidRPr="00676B0E">
        <w:rPr>
          <w:rFonts w:ascii="Times New Roman" w:hAnsi="Times New Roman" w:cs="Times New Roman"/>
          <w:b/>
          <w:lang w:val="es-ES"/>
        </w:rPr>
        <w:t>:</w:t>
      </w:r>
    </w:p>
    <w:p w:rsidR="00D01D2B" w:rsidRPr="00676B0E" w:rsidRDefault="00D01D2B" w:rsidP="00D01D2B">
      <w:pPr>
        <w:spacing w:line="360" w:lineRule="auto"/>
        <w:rPr>
          <w:rFonts w:ascii="Times New Roman" w:hAnsi="Times New Roman" w:cs="Times New Roman"/>
          <w:b/>
          <w:lang w:val="es-ES"/>
        </w:rPr>
      </w:pPr>
      <w:r w:rsidRPr="00676B0E">
        <w:rPr>
          <w:rFonts w:ascii="Times New Roman" w:hAnsi="Times New Roman" w:cs="Times New Roman"/>
          <w:lang w:val="es-ES"/>
        </w:rPr>
        <w:t>Calculo compensaciones</w:t>
      </w:r>
    </w:p>
    <w:p w:rsidR="00D01D2B" w:rsidRPr="00676B0E" w:rsidRDefault="00D01D2B" w:rsidP="00D01D2B">
      <w:pPr>
        <w:spacing w:line="360" w:lineRule="auto"/>
        <w:rPr>
          <w:rFonts w:ascii="Times New Roman" w:hAnsi="Times New Roman" w:cs="Times New Roman"/>
          <w:b/>
          <w:lang w:val="es-ES"/>
        </w:rPr>
      </w:pPr>
    </w:p>
    <w:p w:rsidR="00D01D2B" w:rsidRPr="00676B0E" w:rsidRDefault="00D01D2B" w:rsidP="00D01D2B">
      <w:pPr>
        <w:spacing w:line="360" w:lineRule="auto"/>
        <w:rPr>
          <w:rFonts w:ascii="Times New Roman" w:hAnsi="Times New Roman" w:cs="Times New Roman"/>
          <w:lang w:val="es-ES"/>
        </w:rPr>
      </w:pPr>
      <w:r w:rsidRPr="00676B0E">
        <w:rPr>
          <w:rFonts w:ascii="Times New Roman" w:hAnsi="Times New Roman" w:cs="Times New Roman"/>
          <w:lang w:val="es-ES"/>
        </w:rPr>
        <w:t>Generalmente y en la práctica el método toma como base 1000 puntos y se asignan a los factores de acuerdo a su peso (en porcentaje). Se  utilizaron 3 factores cuyo grado máximo de importancia varía desde 1 a 10.</w:t>
      </w:r>
    </w:p>
    <w:p w:rsidR="00D01D2B" w:rsidRPr="00676B0E" w:rsidRDefault="00D01D2B" w:rsidP="00D01D2B">
      <w:pPr>
        <w:spacing w:line="360" w:lineRule="auto"/>
        <w:rPr>
          <w:rFonts w:ascii="Times New Roman" w:hAnsi="Times New Roman" w:cs="Times New Roman"/>
          <w:lang w:val="es-ES"/>
        </w:rPr>
      </w:pPr>
    </w:p>
    <w:tbl>
      <w:tblPr>
        <w:tblStyle w:val="Listaclara-nfasis3"/>
        <w:tblW w:w="0" w:type="auto"/>
        <w:tblLook w:val="04A0" w:firstRow="1" w:lastRow="0" w:firstColumn="1" w:lastColumn="0" w:noHBand="0" w:noVBand="1"/>
      </w:tblPr>
      <w:tblGrid>
        <w:gridCol w:w="2437"/>
        <w:gridCol w:w="1142"/>
        <w:gridCol w:w="1347"/>
        <w:gridCol w:w="1137"/>
        <w:gridCol w:w="1166"/>
        <w:gridCol w:w="1872"/>
      </w:tblGrid>
      <w:tr w:rsidR="00D01D2B" w:rsidRPr="006B6BB1" w:rsidTr="006B6BB1">
        <w:trPr>
          <w:cnfStyle w:val="100000000000" w:firstRow="1" w:lastRow="0" w:firstColumn="0" w:lastColumn="0" w:oddVBand="0" w:evenVBand="0" w:oddHBand="0"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color w:val="000000" w:themeColor="text1"/>
                <w:sz w:val="18"/>
                <w:szCs w:val="24"/>
                <w:lang w:eastAsia="es-ES"/>
              </w:rPr>
            </w:pPr>
            <w:r w:rsidRPr="006B6BB1">
              <w:rPr>
                <w:rFonts w:ascii="Times New Roman" w:hAnsi="Times New Roman" w:cs="Times New Roman"/>
                <w:color w:val="000000" w:themeColor="text1"/>
                <w:sz w:val="18"/>
                <w:szCs w:val="24"/>
                <w:lang w:eastAsia="es-ES"/>
              </w:rPr>
              <w:t>Factor</w:t>
            </w:r>
          </w:p>
        </w:tc>
        <w:tc>
          <w:tcPr>
            <w:tcW w:w="0" w:type="auto"/>
            <w:noWrap/>
            <w:vAlign w:val="center"/>
            <w:hideMark/>
          </w:tcPr>
          <w:p w:rsidR="00D01D2B" w:rsidRPr="006B6BB1" w:rsidRDefault="00D01D2B" w:rsidP="00B86AD4">
            <w:pPr>
              <w:spacing w:line="360" w:lineRule="auto"/>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24"/>
                <w:lang w:eastAsia="es-ES"/>
              </w:rPr>
            </w:pPr>
            <w:r w:rsidRPr="006B6BB1">
              <w:rPr>
                <w:rFonts w:ascii="Times New Roman" w:hAnsi="Times New Roman" w:cs="Times New Roman"/>
                <w:color w:val="000000" w:themeColor="text1"/>
                <w:sz w:val="18"/>
                <w:szCs w:val="24"/>
                <w:lang w:eastAsia="es-ES"/>
              </w:rPr>
              <w:t>Ponderación</w:t>
            </w:r>
          </w:p>
        </w:tc>
        <w:tc>
          <w:tcPr>
            <w:tcW w:w="0" w:type="auto"/>
            <w:noWrap/>
            <w:vAlign w:val="center"/>
            <w:hideMark/>
          </w:tcPr>
          <w:p w:rsidR="00D01D2B" w:rsidRPr="006B6BB1" w:rsidRDefault="00D01D2B" w:rsidP="00B86AD4">
            <w:pPr>
              <w:spacing w:line="360" w:lineRule="auto"/>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24"/>
                <w:lang w:eastAsia="es-ES"/>
              </w:rPr>
            </w:pPr>
            <w:r w:rsidRPr="006B6BB1">
              <w:rPr>
                <w:rFonts w:ascii="Times New Roman" w:hAnsi="Times New Roman" w:cs="Times New Roman"/>
                <w:color w:val="000000" w:themeColor="text1"/>
                <w:sz w:val="18"/>
                <w:szCs w:val="24"/>
                <w:lang w:eastAsia="es-ES"/>
              </w:rPr>
              <w:t>Grado Máximo</w:t>
            </w:r>
          </w:p>
        </w:tc>
        <w:tc>
          <w:tcPr>
            <w:tcW w:w="0" w:type="auto"/>
            <w:noWrap/>
            <w:vAlign w:val="center"/>
            <w:hideMark/>
          </w:tcPr>
          <w:p w:rsidR="00D01D2B" w:rsidRPr="006B6BB1" w:rsidRDefault="00D01D2B" w:rsidP="00B86AD4">
            <w:pPr>
              <w:spacing w:line="360" w:lineRule="auto"/>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24"/>
                <w:lang w:eastAsia="es-ES"/>
              </w:rPr>
            </w:pPr>
            <w:r w:rsidRPr="006B6BB1">
              <w:rPr>
                <w:rFonts w:ascii="Times New Roman" w:hAnsi="Times New Roman" w:cs="Times New Roman"/>
                <w:color w:val="000000" w:themeColor="text1"/>
                <w:sz w:val="18"/>
                <w:szCs w:val="24"/>
                <w:lang w:eastAsia="es-ES"/>
              </w:rPr>
              <w:t>Puntaje Min</w:t>
            </w:r>
          </w:p>
        </w:tc>
        <w:tc>
          <w:tcPr>
            <w:tcW w:w="0" w:type="auto"/>
            <w:noWrap/>
            <w:vAlign w:val="center"/>
            <w:hideMark/>
          </w:tcPr>
          <w:p w:rsidR="00D01D2B" w:rsidRPr="006B6BB1" w:rsidRDefault="00D01D2B" w:rsidP="00B86AD4">
            <w:pPr>
              <w:spacing w:line="360" w:lineRule="auto"/>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24"/>
                <w:lang w:eastAsia="es-ES"/>
              </w:rPr>
            </w:pPr>
            <w:r w:rsidRPr="006B6BB1">
              <w:rPr>
                <w:rFonts w:ascii="Times New Roman" w:hAnsi="Times New Roman" w:cs="Times New Roman"/>
                <w:color w:val="000000" w:themeColor="text1"/>
                <w:sz w:val="18"/>
                <w:szCs w:val="24"/>
                <w:lang w:eastAsia="es-ES"/>
              </w:rPr>
              <w:t>Puntaje Max</w:t>
            </w:r>
          </w:p>
        </w:tc>
        <w:tc>
          <w:tcPr>
            <w:tcW w:w="0" w:type="auto"/>
            <w:noWrap/>
            <w:vAlign w:val="center"/>
            <w:hideMark/>
          </w:tcPr>
          <w:p w:rsidR="00D01D2B" w:rsidRPr="006B6BB1" w:rsidRDefault="00D01D2B" w:rsidP="00B86AD4">
            <w:pPr>
              <w:spacing w:line="360" w:lineRule="auto"/>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8"/>
                <w:szCs w:val="24"/>
                <w:lang w:eastAsia="es-ES"/>
              </w:rPr>
            </w:pPr>
            <w:r w:rsidRPr="006B6BB1">
              <w:rPr>
                <w:rFonts w:ascii="Times New Roman" w:hAnsi="Times New Roman" w:cs="Times New Roman"/>
                <w:color w:val="000000" w:themeColor="text1"/>
                <w:sz w:val="18"/>
                <w:szCs w:val="24"/>
                <w:lang w:eastAsia="es-ES"/>
              </w:rPr>
              <w:t>Progresión geométrica</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119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8"/>
                <w:szCs w:val="24"/>
                <w:lang w:eastAsia="es-ES"/>
              </w:rPr>
            </w:pPr>
            <w:r w:rsidRPr="006B6BB1">
              <w:rPr>
                <w:rFonts w:ascii="Times New Roman" w:hAnsi="Times New Roman" w:cs="Times New Roman"/>
                <w:b w:val="0"/>
                <w:sz w:val="18"/>
                <w:szCs w:val="24"/>
                <w:lang w:eastAsia="es-ES"/>
              </w:rPr>
              <w:t>CAPACIDAD INTELECTUAL</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24"/>
                <w:lang w:eastAsia="es-ES"/>
              </w:rPr>
            </w:pPr>
            <w:r w:rsidRPr="006B6BB1">
              <w:rPr>
                <w:rFonts w:ascii="Times New Roman" w:hAnsi="Times New Roman" w:cs="Times New Roman"/>
                <w:sz w:val="18"/>
                <w:szCs w:val="24"/>
                <w:lang w:eastAsia="es-ES"/>
              </w:rPr>
              <w:t>40%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24"/>
                <w:lang w:eastAsia="es-ES"/>
              </w:rPr>
            </w:pPr>
            <w:r w:rsidRPr="006B6BB1">
              <w:rPr>
                <w:rFonts w:ascii="Times New Roman" w:hAnsi="Times New Roman" w:cs="Times New Roman"/>
                <w:sz w:val="18"/>
                <w:szCs w:val="24"/>
                <w:lang w:eastAsia="es-ES"/>
              </w:rPr>
              <w:t>5</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24"/>
                <w:lang w:eastAsia="es-ES"/>
              </w:rPr>
            </w:pPr>
            <w:r w:rsidRPr="006B6BB1">
              <w:rPr>
                <w:rFonts w:ascii="Times New Roman" w:hAnsi="Times New Roman" w:cs="Times New Roman"/>
                <w:sz w:val="18"/>
                <w:szCs w:val="24"/>
                <w:lang w:eastAsia="es-ES"/>
              </w:rPr>
              <w:t>40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24"/>
                <w:lang w:eastAsia="es-ES"/>
              </w:rPr>
            </w:pPr>
            <w:r w:rsidRPr="006B6BB1">
              <w:rPr>
                <w:rFonts w:ascii="Times New Roman" w:hAnsi="Times New Roman" w:cs="Times New Roman"/>
                <w:sz w:val="18"/>
                <w:szCs w:val="24"/>
                <w:lang w:eastAsia="es-ES"/>
              </w:rPr>
              <w:t>400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24"/>
                <w:lang w:eastAsia="es-ES"/>
              </w:rPr>
            </w:pPr>
            <w:r w:rsidRPr="006B6BB1">
              <w:rPr>
                <w:rFonts w:ascii="Times New Roman" w:hAnsi="Times New Roman" w:cs="Times New Roman"/>
                <w:sz w:val="18"/>
                <w:szCs w:val="24"/>
                <w:lang w:eastAsia="es-ES"/>
              </w:rPr>
              <w:t>1,78</w:t>
            </w:r>
          </w:p>
        </w:tc>
      </w:tr>
      <w:tr w:rsidR="00D01D2B" w:rsidRPr="006B6BB1" w:rsidTr="006B6BB1">
        <w:trPr>
          <w:trHeight w:val="92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8"/>
                <w:szCs w:val="24"/>
                <w:lang w:eastAsia="es-ES"/>
              </w:rPr>
            </w:pPr>
            <w:r w:rsidRPr="006B6BB1">
              <w:rPr>
                <w:rFonts w:ascii="Times New Roman" w:hAnsi="Times New Roman" w:cs="Times New Roman"/>
                <w:b w:val="0"/>
                <w:sz w:val="18"/>
                <w:szCs w:val="24"/>
                <w:lang w:eastAsia="es-ES"/>
              </w:rPr>
              <w:t>CAPACIDAD FISICA</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24"/>
                <w:lang w:eastAsia="es-ES"/>
              </w:rPr>
            </w:pPr>
            <w:r w:rsidRPr="006B6BB1">
              <w:rPr>
                <w:rFonts w:ascii="Times New Roman" w:hAnsi="Times New Roman" w:cs="Times New Roman"/>
                <w:sz w:val="18"/>
                <w:szCs w:val="24"/>
                <w:lang w:eastAsia="es-ES"/>
              </w:rPr>
              <w:t>10%</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24"/>
                <w:lang w:eastAsia="es-ES"/>
              </w:rPr>
            </w:pPr>
            <w:r w:rsidRPr="006B6BB1">
              <w:rPr>
                <w:rFonts w:ascii="Times New Roman" w:hAnsi="Times New Roman" w:cs="Times New Roman"/>
                <w:sz w:val="18"/>
                <w:szCs w:val="24"/>
                <w:lang w:eastAsia="es-ES"/>
              </w:rPr>
              <w:t>3</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24"/>
                <w:lang w:eastAsia="es-ES"/>
              </w:rPr>
            </w:pPr>
            <w:r w:rsidRPr="006B6BB1">
              <w:rPr>
                <w:rFonts w:ascii="Times New Roman" w:hAnsi="Times New Roman" w:cs="Times New Roman"/>
                <w:sz w:val="18"/>
                <w:szCs w:val="24"/>
                <w:lang w:eastAsia="es-ES"/>
              </w:rPr>
              <w:t>10</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24"/>
                <w:lang w:eastAsia="es-ES"/>
              </w:rPr>
            </w:pPr>
            <w:r w:rsidRPr="006B6BB1">
              <w:rPr>
                <w:rFonts w:ascii="Times New Roman" w:hAnsi="Times New Roman" w:cs="Times New Roman"/>
                <w:sz w:val="18"/>
                <w:szCs w:val="24"/>
                <w:lang w:eastAsia="es-ES"/>
              </w:rPr>
              <w:t>100</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24"/>
                <w:lang w:eastAsia="es-ES"/>
              </w:rPr>
            </w:pPr>
            <w:r w:rsidRPr="006B6BB1">
              <w:rPr>
                <w:rFonts w:ascii="Times New Roman" w:hAnsi="Times New Roman" w:cs="Times New Roman"/>
                <w:sz w:val="18"/>
                <w:szCs w:val="24"/>
                <w:lang w:eastAsia="es-ES"/>
              </w:rPr>
              <w:t>3,16</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107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8"/>
                <w:szCs w:val="24"/>
                <w:lang w:eastAsia="es-ES"/>
              </w:rPr>
            </w:pPr>
            <w:r w:rsidRPr="006B6BB1">
              <w:rPr>
                <w:rFonts w:ascii="Times New Roman" w:hAnsi="Times New Roman" w:cs="Times New Roman"/>
                <w:b w:val="0"/>
                <w:sz w:val="18"/>
                <w:szCs w:val="24"/>
                <w:lang w:eastAsia="es-ES"/>
              </w:rPr>
              <w:t>FUNCIONES DEL CARGO</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24"/>
                <w:lang w:eastAsia="es-ES"/>
              </w:rPr>
            </w:pPr>
            <w:r w:rsidRPr="006B6BB1">
              <w:rPr>
                <w:rFonts w:ascii="Times New Roman" w:hAnsi="Times New Roman" w:cs="Times New Roman"/>
                <w:sz w:val="18"/>
                <w:szCs w:val="24"/>
                <w:lang w:eastAsia="es-ES"/>
              </w:rPr>
              <w:t>50%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24"/>
                <w:lang w:eastAsia="es-ES"/>
              </w:rPr>
            </w:pPr>
            <w:r w:rsidRPr="006B6BB1">
              <w:rPr>
                <w:rFonts w:ascii="Times New Roman" w:hAnsi="Times New Roman" w:cs="Times New Roman"/>
                <w:sz w:val="18"/>
                <w:szCs w:val="24"/>
                <w:lang w:eastAsia="es-ES"/>
              </w:rPr>
              <w:t>10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24"/>
                <w:lang w:eastAsia="es-ES"/>
              </w:rPr>
            </w:pPr>
            <w:r w:rsidRPr="006B6BB1">
              <w:rPr>
                <w:rFonts w:ascii="Times New Roman" w:hAnsi="Times New Roman" w:cs="Times New Roman"/>
                <w:sz w:val="18"/>
                <w:szCs w:val="24"/>
                <w:lang w:eastAsia="es-ES"/>
              </w:rPr>
              <w:t>50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24"/>
                <w:lang w:eastAsia="es-ES"/>
              </w:rPr>
            </w:pPr>
            <w:r w:rsidRPr="006B6BB1">
              <w:rPr>
                <w:rFonts w:ascii="Times New Roman" w:hAnsi="Times New Roman" w:cs="Times New Roman"/>
                <w:sz w:val="18"/>
                <w:szCs w:val="24"/>
                <w:lang w:eastAsia="es-ES"/>
              </w:rPr>
              <w:t>500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24"/>
                <w:lang w:eastAsia="es-ES"/>
              </w:rPr>
            </w:pPr>
            <w:r w:rsidRPr="006B6BB1">
              <w:rPr>
                <w:rFonts w:ascii="Times New Roman" w:hAnsi="Times New Roman" w:cs="Times New Roman"/>
                <w:sz w:val="18"/>
                <w:szCs w:val="24"/>
                <w:lang w:eastAsia="es-ES"/>
              </w:rPr>
              <w:t>1,29</w:t>
            </w:r>
          </w:p>
        </w:tc>
      </w:tr>
    </w:tbl>
    <w:p w:rsidR="00D01D2B" w:rsidRPr="00676B0E" w:rsidRDefault="00D01D2B" w:rsidP="00D01D2B">
      <w:pPr>
        <w:spacing w:line="360" w:lineRule="auto"/>
        <w:rPr>
          <w:rFonts w:ascii="Times New Roman" w:hAnsi="Times New Roman" w:cs="Times New Roman"/>
          <w:lang w:val="es-ES"/>
        </w:rPr>
      </w:pPr>
    </w:p>
    <w:p w:rsidR="00D01D2B" w:rsidRPr="00676B0E" w:rsidRDefault="00D01D2B" w:rsidP="00D01D2B">
      <w:pPr>
        <w:spacing w:line="360" w:lineRule="auto"/>
        <w:rPr>
          <w:rFonts w:ascii="Times New Roman" w:hAnsi="Times New Roman" w:cs="Times New Roman"/>
          <w:lang w:val="es-ES"/>
        </w:rPr>
      </w:pPr>
      <w:r w:rsidRPr="00676B0E">
        <w:rPr>
          <w:rFonts w:ascii="Times New Roman" w:hAnsi="Times New Roman" w:cs="Times New Roman"/>
          <w:b/>
          <w:lang w:val="es-ES"/>
        </w:rPr>
        <w:t>Fuente:</w:t>
      </w:r>
      <w:r w:rsidRPr="00676B0E">
        <w:rPr>
          <w:rFonts w:ascii="Times New Roman" w:hAnsi="Times New Roman" w:cs="Times New Roman"/>
          <w:lang w:val="es-ES"/>
        </w:rPr>
        <w:t xml:space="preserve"> Elaboración Propia</w:t>
      </w:r>
    </w:p>
    <w:p w:rsidR="00D01D2B" w:rsidRPr="00676B0E" w:rsidRDefault="00D01D2B" w:rsidP="00D01D2B">
      <w:pPr>
        <w:spacing w:line="360" w:lineRule="auto"/>
        <w:rPr>
          <w:rFonts w:ascii="Times New Roman" w:hAnsi="Times New Roman" w:cs="Times New Roman"/>
          <w:lang w:val="es-ES"/>
        </w:rPr>
      </w:pPr>
    </w:p>
    <w:p w:rsidR="00D01D2B" w:rsidRPr="00676B0E" w:rsidRDefault="00D01D2B" w:rsidP="00D01D2B">
      <w:pPr>
        <w:spacing w:line="360" w:lineRule="auto"/>
        <w:rPr>
          <w:rFonts w:ascii="Times New Roman" w:hAnsi="Times New Roman" w:cs="Times New Roman"/>
          <w:lang w:val="es-ES"/>
        </w:rPr>
      </w:pPr>
      <w:r w:rsidRPr="00676B0E">
        <w:rPr>
          <w:rFonts w:ascii="Times New Roman" w:hAnsi="Times New Roman" w:cs="Times New Roman"/>
          <w:lang w:val="es-ES"/>
        </w:rPr>
        <w:t>Las ponderaciones por factor y grado de importancia obtenidas son las siguientes:</w:t>
      </w:r>
    </w:p>
    <w:tbl>
      <w:tblPr>
        <w:tblStyle w:val="Listaclara-nfasis3"/>
        <w:tblW w:w="7891" w:type="dxa"/>
        <w:tblLook w:val="04A0" w:firstRow="1" w:lastRow="0" w:firstColumn="1" w:lastColumn="0" w:noHBand="0" w:noVBand="1"/>
      </w:tblPr>
      <w:tblGrid>
        <w:gridCol w:w="3316"/>
        <w:gridCol w:w="456"/>
        <w:gridCol w:w="456"/>
        <w:gridCol w:w="576"/>
        <w:gridCol w:w="576"/>
        <w:gridCol w:w="576"/>
        <w:gridCol w:w="576"/>
        <w:gridCol w:w="576"/>
        <w:gridCol w:w="576"/>
        <w:gridCol w:w="576"/>
        <w:gridCol w:w="576"/>
      </w:tblGrid>
      <w:tr w:rsidR="00D01D2B" w:rsidRPr="00676B0E" w:rsidTr="00B86AD4">
        <w:trPr>
          <w:cnfStyle w:val="100000000000" w:firstRow="1" w:lastRow="0" w:firstColumn="0" w:lastColumn="0" w:oddVBand="0" w:evenVBand="0" w:oddHBand="0" w:evenHBand="0" w:firstRowFirstColumn="0" w:firstRowLastColumn="0" w:lastRowFirstColumn="0" w:lastRowLastColumn="0"/>
          <w:trHeight w:val="309"/>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76B0E" w:rsidRDefault="00D01D2B" w:rsidP="00B86AD4">
            <w:pPr>
              <w:spacing w:line="360" w:lineRule="auto"/>
              <w:jc w:val="left"/>
              <w:rPr>
                <w:rFonts w:ascii="Times New Roman" w:hAnsi="Times New Roman" w:cs="Times New Roman"/>
                <w:color w:val="000000" w:themeColor="text1"/>
                <w:sz w:val="24"/>
                <w:szCs w:val="24"/>
                <w:lang w:eastAsia="es-ES"/>
              </w:rPr>
            </w:pPr>
            <w:r w:rsidRPr="00676B0E">
              <w:rPr>
                <w:rFonts w:ascii="Times New Roman" w:hAnsi="Times New Roman" w:cs="Times New Roman"/>
                <w:color w:val="000000" w:themeColor="text1"/>
                <w:sz w:val="24"/>
                <w:szCs w:val="24"/>
                <w:lang w:eastAsia="es-ES"/>
              </w:rPr>
              <w:t>FACTOR / GRADO</w:t>
            </w:r>
          </w:p>
        </w:tc>
        <w:tc>
          <w:tcPr>
            <w:tcW w:w="0" w:type="auto"/>
            <w:noWrap/>
            <w:vAlign w:val="center"/>
            <w:hideMark/>
          </w:tcPr>
          <w:p w:rsidR="00D01D2B" w:rsidRPr="00676B0E" w:rsidRDefault="00D01D2B" w:rsidP="00B86AD4">
            <w:pPr>
              <w:spacing w:line="360" w:lineRule="auto"/>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eastAsia="es-ES"/>
              </w:rPr>
            </w:pPr>
            <w:r w:rsidRPr="00676B0E">
              <w:rPr>
                <w:rFonts w:ascii="Times New Roman" w:hAnsi="Times New Roman" w:cs="Times New Roman"/>
                <w:color w:val="000000" w:themeColor="text1"/>
                <w:sz w:val="24"/>
                <w:szCs w:val="24"/>
                <w:lang w:eastAsia="es-ES"/>
              </w:rPr>
              <w:t>1</w:t>
            </w:r>
          </w:p>
        </w:tc>
        <w:tc>
          <w:tcPr>
            <w:tcW w:w="0" w:type="auto"/>
            <w:noWrap/>
            <w:vAlign w:val="center"/>
            <w:hideMark/>
          </w:tcPr>
          <w:p w:rsidR="00D01D2B" w:rsidRPr="00676B0E" w:rsidRDefault="00D01D2B" w:rsidP="00B86AD4">
            <w:pPr>
              <w:spacing w:line="360" w:lineRule="auto"/>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eastAsia="es-ES"/>
              </w:rPr>
            </w:pPr>
            <w:r w:rsidRPr="00676B0E">
              <w:rPr>
                <w:rFonts w:ascii="Times New Roman" w:hAnsi="Times New Roman" w:cs="Times New Roman"/>
                <w:color w:val="000000" w:themeColor="text1"/>
                <w:sz w:val="24"/>
                <w:szCs w:val="24"/>
                <w:lang w:eastAsia="es-ES"/>
              </w:rPr>
              <w:t>2</w:t>
            </w:r>
          </w:p>
        </w:tc>
        <w:tc>
          <w:tcPr>
            <w:tcW w:w="481" w:type="dxa"/>
            <w:noWrap/>
            <w:vAlign w:val="center"/>
            <w:hideMark/>
          </w:tcPr>
          <w:p w:rsidR="00D01D2B" w:rsidRPr="00676B0E" w:rsidRDefault="00D01D2B" w:rsidP="00B86AD4">
            <w:pPr>
              <w:spacing w:line="360" w:lineRule="auto"/>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eastAsia="es-ES"/>
              </w:rPr>
            </w:pPr>
            <w:r w:rsidRPr="00676B0E">
              <w:rPr>
                <w:rFonts w:ascii="Times New Roman" w:hAnsi="Times New Roman" w:cs="Times New Roman"/>
                <w:color w:val="000000" w:themeColor="text1"/>
                <w:sz w:val="24"/>
                <w:szCs w:val="24"/>
                <w:lang w:eastAsia="es-ES"/>
              </w:rPr>
              <w:t>3</w:t>
            </w:r>
          </w:p>
        </w:tc>
        <w:tc>
          <w:tcPr>
            <w:tcW w:w="481" w:type="dxa"/>
            <w:noWrap/>
            <w:vAlign w:val="center"/>
            <w:hideMark/>
          </w:tcPr>
          <w:p w:rsidR="00D01D2B" w:rsidRPr="00676B0E" w:rsidRDefault="00D01D2B" w:rsidP="00B86AD4">
            <w:pPr>
              <w:spacing w:line="360" w:lineRule="auto"/>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eastAsia="es-ES"/>
              </w:rPr>
            </w:pPr>
            <w:r w:rsidRPr="00676B0E">
              <w:rPr>
                <w:rFonts w:ascii="Times New Roman" w:hAnsi="Times New Roman" w:cs="Times New Roman"/>
                <w:color w:val="000000" w:themeColor="text1"/>
                <w:sz w:val="24"/>
                <w:szCs w:val="24"/>
                <w:lang w:eastAsia="es-ES"/>
              </w:rPr>
              <w:t>4</w:t>
            </w:r>
          </w:p>
        </w:tc>
        <w:tc>
          <w:tcPr>
            <w:tcW w:w="0" w:type="auto"/>
            <w:noWrap/>
            <w:vAlign w:val="center"/>
            <w:hideMark/>
          </w:tcPr>
          <w:p w:rsidR="00D01D2B" w:rsidRPr="00676B0E" w:rsidRDefault="00D01D2B" w:rsidP="00B86AD4">
            <w:pPr>
              <w:spacing w:line="360" w:lineRule="auto"/>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eastAsia="es-ES"/>
              </w:rPr>
            </w:pPr>
            <w:r w:rsidRPr="00676B0E">
              <w:rPr>
                <w:rFonts w:ascii="Times New Roman" w:hAnsi="Times New Roman" w:cs="Times New Roman"/>
                <w:color w:val="000000" w:themeColor="text1"/>
                <w:sz w:val="24"/>
                <w:szCs w:val="24"/>
                <w:lang w:eastAsia="es-ES"/>
              </w:rPr>
              <w:t>5</w:t>
            </w:r>
          </w:p>
        </w:tc>
        <w:tc>
          <w:tcPr>
            <w:tcW w:w="0" w:type="auto"/>
            <w:noWrap/>
            <w:vAlign w:val="center"/>
            <w:hideMark/>
          </w:tcPr>
          <w:p w:rsidR="00D01D2B" w:rsidRPr="00676B0E" w:rsidRDefault="00D01D2B" w:rsidP="00B86AD4">
            <w:pPr>
              <w:spacing w:line="360" w:lineRule="auto"/>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eastAsia="es-ES"/>
              </w:rPr>
            </w:pPr>
            <w:r w:rsidRPr="00676B0E">
              <w:rPr>
                <w:rFonts w:ascii="Times New Roman" w:hAnsi="Times New Roman" w:cs="Times New Roman"/>
                <w:color w:val="000000" w:themeColor="text1"/>
                <w:sz w:val="24"/>
                <w:szCs w:val="24"/>
                <w:lang w:eastAsia="es-ES"/>
              </w:rPr>
              <w:t>6</w:t>
            </w:r>
          </w:p>
        </w:tc>
        <w:tc>
          <w:tcPr>
            <w:tcW w:w="0" w:type="auto"/>
            <w:noWrap/>
            <w:vAlign w:val="center"/>
            <w:hideMark/>
          </w:tcPr>
          <w:p w:rsidR="00D01D2B" w:rsidRPr="00676B0E" w:rsidRDefault="00D01D2B" w:rsidP="00B86AD4">
            <w:pPr>
              <w:spacing w:line="360" w:lineRule="auto"/>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eastAsia="es-ES"/>
              </w:rPr>
            </w:pPr>
            <w:r w:rsidRPr="00676B0E">
              <w:rPr>
                <w:rFonts w:ascii="Times New Roman" w:hAnsi="Times New Roman" w:cs="Times New Roman"/>
                <w:color w:val="000000" w:themeColor="text1"/>
                <w:sz w:val="24"/>
                <w:szCs w:val="24"/>
                <w:lang w:eastAsia="es-ES"/>
              </w:rPr>
              <w:t>7</w:t>
            </w:r>
          </w:p>
        </w:tc>
        <w:tc>
          <w:tcPr>
            <w:tcW w:w="0" w:type="auto"/>
            <w:noWrap/>
            <w:vAlign w:val="center"/>
            <w:hideMark/>
          </w:tcPr>
          <w:p w:rsidR="00D01D2B" w:rsidRPr="00676B0E" w:rsidRDefault="00D01D2B" w:rsidP="00B86AD4">
            <w:pPr>
              <w:spacing w:line="360" w:lineRule="auto"/>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eastAsia="es-ES"/>
              </w:rPr>
            </w:pPr>
            <w:r w:rsidRPr="00676B0E">
              <w:rPr>
                <w:rFonts w:ascii="Times New Roman" w:hAnsi="Times New Roman" w:cs="Times New Roman"/>
                <w:color w:val="000000" w:themeColor="text1"/>
                <w:sz w:val="24"/>
                <w:szCs w:val="24"/>
                <w:lang w:eastAsia="es-ES"/>
              </w:rPr>
              <w:t>8</w:t>
            </w:r>
          </w:p>
        </w:tc>
        <w:tc>
          <w:tcPr>
            <w:tcW w:w="0" w:type="auto"/>
            <w:noWrap/>
            <w:vAlign w:val="center"/>
            <w:hideMark/>
          </w:tcPr>
          <w:p w:rsidR="00D01D2B" w:rsidRPr="00676B0E" w:rsidRDefault="00D01D2B" w:rsidP="00B86AD4">
            <w:pPr>
              <w:spacing w:line="360" w:lineRule="auto"/>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eastAsia="es-ES"/>
              </w:rPr>
            </w:pPr>
            <w:r w:rsidRPr="00676B0E">
              <w:rPr>
                <w:rFonts w:ascii="Times New Roman" w:hAnsi="Times New Roman" w:cs="Times New Roman"/>
                <w:color w:val="000000" w:themeColor="text1"/>
                <w:sz w:val="24"/>
                <w:szCs w:val="24"/>
                <w:lang w:eastAsia="es-ES"/>
              </w:rPr>
              <w:t>9</w:t>
            </w:r>
          </w:p>
        </w:tc>
        <w:tc>
          <w:tcPr>
            <w:tcW w:w="0" w:type="auto"/>
            <w:noWrap/>
            <w:vAlign w:val="center"/>
            <w:hideMark/>
          </w:tcPr>
          <w:p w:rsidR="00D01D2B" w:rsidRPr="00676B0E" w:rsidRDefault="00D01D2B" w:rsidP="00B86AD4">
            <w:pPr>
              <w:spacing w:line="360" w:lineRule="auto"/>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eastAsia="es-ES"/>
              </w:rPr>
            </w:pPr>
            <w:r w:rsidRPr="00676B0E">
              <w:rPr>
                <w:rFonts w:ascii="Times New Roman" w:hAnsi="Times New Roman" w:cs="Times New Roman"/>
                <w:color w:val="000000" w:themeColor="text1"/>
                <w:sz w:val="24"/>
                <w:szCs w:val="24"/>
                <w:lang w:eastAsia="es-ES"/>
              </w:rPr>
              <w:t>10</w:t>
            </w:r>
          </w:p>
        </w:tc>
      </w:tr>
      <w:tr w:rsidR="00D01D2B" w:rsidRPr="00676B0E" w:rsidTr="00B86AD4">
        <w:trPr>
          <w:cnfStyle w:val="000000100000" w:firstRow="0" w:lastRow="0" w:firstColumn="0" w:lastColumn="0" w:oddVBand="0" w:evenVBand="0" w:oddHBand="1" w:evenHBand="0" w:firstRowFirstColumn="0" w:firstRowLastColumn="0" w:lastRowFirstColumn="0" w:lastRowLastColumn="0"/>
          <w:trHeight w:val="309"/>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76B0E" w:rsidRDefault="00D01D2B" w:rsidP="00B86AD4">
            <w:pPr>
              <w:spacing w:line="360" w:lineRule="auto"/>
              <w:jc w:val="left"/>
              <w:rPr>
                <w:rFonts w:ascii="Times New Roman" w:hAnsi="Times New Roman" w:cs="Times New Roman"/>
                <w:b w:val="0"/>
                <w:sz w:val="24"/>
                <w:szCs w:val="24"/>
                <w:lang w:eastAsia="es-ES"/>
              </w:rPr>
            </w:pPr>
            <w:r w:rsidRPr="00676B0E">
              <w:rPr>
                <w:rFonts w:ascii="Times New Roman" w:hAnsi="Times New Roman" w:cs="Times New Roman"/>
                <w:b w:val="0"/>
                <w:sz w:val="24"/>
                <w:szCs w:val="24"/>
                <w:lang w:eastAsia="es-ES"/>
              </w:rPr>
              <w:t>CAPACIDAD INTELECTUAL</w:t>
            </w:r>
          </w:p>
        </w:tc>
        <w:tc>
          <w:tcPr>
            <w:tcW w:w="0" w:type="auto"/>
            <w:noWrap/>
            <w:vAlign w:val="center"/>
            <w:hideMark/>
          </w:tcPr>
          <w:p w:rsidR="00D01D2B" w:rsidRPr="00676B0E"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eastAsia="es-ES"/>
              </w:rPr>
            </w:pPr>
            <w:r w:rsidRPr="00676B0E">
              <w:rPr>
                <w:rFonts w:ascii="Times New Roman" w:hAnsi="Times New Roman" w:cs="Times New Roman"/>
                <w:sz w:val="24"/>
                <w:szCs w:val="24"/>
                <w:lang w:eastAsia="es-ES"/>
              </w:rPr>
              <w:t>40</w:t>
            </w:r>
          </w:p>
        </w:tc>
        <w:tc>
          <w:tcPr>
            <w:tcW w:w="0" w:type="auto"/>
            <w:noWrap/>
            <w:vAlign w:val="center"/>
            <w:hideMark/>
          </w:tcPr>
          <w:p w:rsidR="00D01D2B" w:rsidRPr="00676B0E"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eastAsia="es-ES"/>
              </w:rPr>
            </w:pPr>
            <w:r w:rsidRPr="00676B0E">
              <w:rPr>
                <w:rFonts w:ascii="Times New Roman" w:hAnsi="Times New Roman" w:cs="Times New Roman"/>
                <w:sz w:val="24"/>
                <w:szCs w:val="24"/>
                <w:lang w:eastAsia="es-ES"/>
              </w:rPr>
              <w:t>71</w:t>
            </w:r>
          </w:p>
        </w:tc>
        <w:tc>
          <w:tcPr>
            <w:tcW w:w="481" w:type="dxa"/>
            <w:noWrap/>
            <w:vAlign w:val="center"/>
            <w:hideMark/>
          </w:tcPr>
          <w:p w:rsidR="00D01D2B" w:rsidRPr="00676B0E"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eastAsia="es-ES"/>
              </w:rPr>
            </w:pPr>
            <w:r w:rsidRPr="00676B0E">
              <w:rPr>
                <w:rFonts w:ascii="Times New Roman" w:hAnsi="Times New Roman" w:cs="Times New Roman"/>
                <w:sz w:val="24"/>
                <w:szCs w:val="24"/>
                <w:lang w:eastAsia="es-ES"/>
              </w:rPr>
              <w:t>126</w:t>
            </w:r>
          </w:p>
        </w:tc>
        <w:tc>
          <w:tcPr>
            <w:tcW w:w="481" w:type="dxa"/>
            <w:noWrap/>
            <w:vAlign w:val="center"/>
            <w:hideMark/>
          </w:tcPr>
          <w:p w:rsidR="00D01D2B" w:rsidRPr="00676B0E"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eastAsia="es-ES"/>
              </w:rPr>
            </w:pPr>
            <w:r w:rsidRPr="00676B0E">
              <w:rPr>
                <w:rFonts w:ascii="Times New Roman" w:hAnsi="Times New Roman" w:cs="Times New Roman"/>
                <w:sz w:val="24"/>
                <w:szCs w:val="24"/>
                <w:lang w:eastAsia="es-ES"/>
              </w:rPr>
              <w:t>225</w:t>
            </w:r>
          </w:p>
        </w:tc>
        <w:tc>
          <w:tcPr>
            <w:tcW w:w="0" w:type="auto"/>
            <w:noWrap/>
            <w:vAlign w:val="center"/>
            <w:hideMark/>
          </w:tcPr>
          <w:p w:rsidR="00D01D2B" w:rsidRPr="00676B0E"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eastAsia="es-ES"/>
              </w:rPr>
            </w:pPr>
            <w:r w:rsidRPr="00676B0E">
              <w:rPr>
                <w:rFonts w:ascii="Times New Roman" w:hAnsi="Times New Roman" w:cs="Times New Roman"/>
                <w:sz w:val="24"/>
                <w:szCs w:val="24"/>
                <w:lang w:eastAsia="es-ES"/>
              </w:rPr>
              <w:t>400</w:t>
            </w:r>
          </w:p>
        </w:tc>
        <w:tc>
          <w:tcPr>
            <w:tcW w:w="0" w:type="auto"/>
            <w:noWrap/>
            <w:vAlign w:val="center"/>
            <w:hideMark/>
          </w:tcPr>
          <w:p w:rsidR="00D01D2B" w:rsidRPr="00676B0E"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eastAsia="es-ES"/>
              </w:rPr>
            </w:pPr>
          </w:p>
        </w:tc>
        <w:tc>
          <w:tcPr>
            <w:tcW w:w="0" w:type="auto"/>
            <w:noWrap/>
            <w:vAlign w:val="center"/>
            <w:hideMark/>
          </w:tcPr>
          <w:p w:rsidR="00D01D2B" w:rsidRPr="00676B0E"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eastAsia="es-ES"/>
              </w:rPr>
            </w:pPr>
          </w:p>
        </w:tc>
        <w:tc>
          <w:tcPr>
            <w:tcW w:w="0" w:type="auto"/>
            <w:noWrap/>
            <w:vAlign w:val="center"/>
            <w:hideMark/>
          </w:tcPr>
          <w:p w:rsidR="00D01D2B" w:rsidRPr="00676B0E"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eastAsia="es-ES"/>
              </w:rPr>
            </w:pPr>
          </w:p>
        </w:tc>
        <w:tc>
          <w:tcPr>
            <w:tcW w:w="0" w:type="auto"/>
            <w:noWrap/>
            <w:vAlign w:val="center"/>
            <w:hideMark/>
          </w:tcPr>
          <w:p w:rsidR="00D01D2B" w:rsidRPr="00676B0E"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eastAsia="es-ES"/>
              </w:rPr>
            </w:pPr>
          </w:p>
        </w:tc>
        <w:tc>
          <w:tcPr>
            <w:tcW w:w="0" w:type="auto"/>
            <w:noWrap/>
            <w:vAlign w:val="center"/>
            <w:hideMark/>
          </w:tcPr>
          <w:p w:rsidR="00D01D2B" w:rsidRPr="00676B0E"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eastAsia="es-ES"/>
              </w:rPr>
            </w:pPr>
          </w:p>
        </w:tc>
      </w:tr>
      <w:tr w:rsidR="00D01D2B" w:rsidRPr="00676B0E" w:rsidTr="00B86AD4">
        <w:trPr>
          <w:trHeight w:val="309"/>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76B0E" w:rsidRDefault="00D01D2B" w:rsidP="00B86AD4">
            <w:pPr>
              <w:spacing w:line="360" w:lineRule="auto"/>
              <w:jc w:val="left"/>
              <w:rPr>
                <w:rFonts w:ascii="Times New Roman" w:hAnsi="Times New Roman" w:cs="Times New Roman"/>
                <w:b w:val="0"/>
                <w:sz w:val="24"/>
                <w:szCs w:val="24"/>
                <w:lang w:eastAsia="es-ES"/>
              </w:rPr>
            </w:pPr>
            <w:r w:rsidRPr="00676B0E">
              <w:rPr>
                <w:rFonts w:ascii="Times New Roman" w:hAnsi="Times New Roman" w:cs="Times New Roman"/>
                <w:b w:val="0"/>
                <w:sz w:val="24"/>
                <w:szCs w:val="24"/>
                <w:lang w:eastAsia="es-ES"/>
              </w:rPr>
              <w:t>CAPACIDAD FISICA</w:t>
            </w:r>
          </w:p>
        </w:tc>
        <w:tc>
          <w:tcPr>
            <w:tcW w:w="0" w:type="auto"/>
            <w:noWrap/>
            <w:vAlign w:val="center"/>
            <w:hideMark/>
          </w:tcPr>
          <w:p w:rsidR="00D01D2B" w:rsidRPr="00676B0E"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676B0E">
              <w:rPr>
                <w:rFonts w:ascii="Times New Roman" w:hAnsi="Times New Roman" w:cs="Times New Roman"/>
                <w:sz w:val="24"/>
                <w:szCs w:val="24"/>
                <w:lang w:eastAsia="es-ES"/>
              </w:rPr>
              <w:t>10</w:t>
            </w:r>
          </w:p>
        </w:tc>
        <w:tc>
          <w:tcPr>
            <w:tcW w:w="0" w:type="auto"/>
            <w:noWrap/>
            <w:vAlign w:val="center"/>
            <w:hideMark/>
          </w:tcPr>
          <w:p w:rsidR="00D01D2B" w:rsidRPr="00676B0E"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676B0E">
              <w:rPr>
                <w:rFonts w:ascii="Times New Roman" w:hAnsi="Times New Roman" w:cs="Times New Roman"/>
                <w:sz w:val="24"/>
                <w:szCs w:val="24"/>
                <w:lang w:eastAsia="es-ES"/>
              </w:rPr>
              <w:t>32</w:t>
            </w:r>
          </w:p>
        </w:tc>
        <w:tc>
          <w:tcPr>
            <w:tcW w:w="481" w:type="dxa"/>
            <w:noWrap/>
            <w:vAlign w:val="center"/>
            <w:hideMark/>
          </w:tcPr>
          <w:p w:rsidR="00D01D2B" w:rsidRPr="00676B0E"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676B0E">
              <w:rPr>
                <w:rFonts w:ascii="Times New Roman" w:hAnsi="Times New Roman" w:cs="Times New Roman"/>
                <w:sz w:val="24"/>
                <w:szCs w:val="24"/>
                <w:lang w:eastAsia="es-ES"/>
              </w:rPr>
              <w:t>100</w:t>
            </w:r>
          </w:p>
        </w:tc>
        <w:tc>
          <w:tcPr>
            <w:tcW w:w="481" w:type="dxa"/>
            <w:noWrap/>
            <w:vAlign w:val="center"/>
            <w:hideMark/>
          </w:tcPr>
          <w:p w:rsidR="00D01D2B" w:rsidRPr="00676B0E"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c>
          <w:tcPr>
            <w:tcW w:w="0" w:type="auto"/>
            <w:noWrap/>
            <w:vAlign w:val="center"/>
            <w:hideMark/>
          </w:tcPr>
          <w:p w:rsidR="00D01D2B" w:rsidRPr="00676B0E"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c>
          <w:tcPr>
            <w:tcW w:w="0" w:type="auto"/>
            <w:noWrap/>
            <w:vAlign w:val="center"/>
            <w:hideMark/>
          </w:tcPr>
          <w:p w:rsidR="00D01D2B" w:rsidRPr="00676B0E"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c>
          <w:tcPr>
            <w:tcW w:w="0" w:type="auto"/>
            <w:noWrap/>
            <w:vAlign w:val="center"/>
            <w:hideMark/>
          </w:tcPr>
          <w:p w:rsidR="00D01D2B" w:rsidRPr="00676B0E"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c>
          <w:tcPr>
            <w:tcW w:w="0" w:type="auto"/>
            <w:noWrap/>
            <w:vAlign w:val="center"/>
            <w:hideMark/>
          </w:tcPr>
          <w:p w:rsidR="00D01D2B" w:rsidRPr="00676B0E"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c>
          <w:tcPr>
            <w:tcW w:w="0" w:type="auto"/>
            <w:noWrap/>
            <w:vAlign w:val="center"/>
            <w:hideMark/>
          </w:tcPr>
          <w:p w:rsidR="00D01D2B" w:rsidRPr="00676B0E"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c>
          <w:tcPr>
            <w:tcW w:w="0" w:type="auto"/>
            <w:noWrap/>
            <w:vAlign w:val="center"/>
            <w:hideMark/>
          </w:tcPr>
          <w:p w:rsidR="00D01D2B" w:rsidRPr="00676B0E"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r>
      <w:tr w:rsidR="00D01D2B" w:rsidRPr="00676B0E" w:rsidTr="00B86AD4">
        <w:trPr>
          <w:cnfStyle w:val="000000100000" w:firstRow="0" w:lastRow="0" w:firstColumn="0" w:lastColumn="0" w:oddVBand="0" w:evenVBand="0" w:oddHBand="1" w:evenHBand="0" w:firstRowFirstColumn="0" w:firstRowLastColumn="0" w:lastRowFirstColumn="0" w:lastRowLastColumn="0"/>
          <w:trHeight w:val="309"/>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76B0E" w:rsidRDefault="00D01D2B" w:rsidP="00B86AD4">
            <w:pPr>
              <w:spacing w:line="360" w:lineRule="auto"/>
              <w:jc w:val="left"/>
              <w:rPr>
                <w:rFonts w:ascii="Times New Roman" w:hAnsi="Times New Roman" w:cs="Times New Roman"/>
                <w:b w:val="0"/>
                <w:sz w:val="24"/>
                <w:szCs w:val="24"/>
                <w:lang w:eastAsia="es-ES"/>
              </w:rPr>
            </w:pPr>
            <w:r w:rsidRPr="00676B0E">
              <w:rPr>
                <w:rFonts w:ascii="Times New Roman" w:hAnsi="Times New Roman" w:cs="Times New Roman"/>
                <w:b w:val="0"/>
                <w:sz w:val="24"/>
                <w:szCs w:val="24"/>
                <w:lang w:eastAsia="es-ES"/>
              </w:rPr>
              <w:t>FUNCIONES</w:t>
            </w:r>
          </w:p>
        </w:tc>
        <w:tc>
          <w:tcPr>
            <w:tcW w:w="0" w:type="auto"/>
            <w:noWrap/>
            <w:vAlign w:val="center"/>
            <w:hideMark/>
          </w:tcPr>
          <w:p w:rsidR="00D01D2B" w:rsidRPr="00676B0E"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eastAsia="es-ES"/>
              </w:rPr>
            </w:pPr>
            <w:r w:rsidRPr="00676B0E">
              <w:rPr>
                <w:rFonts w:ascii="Times New Roman" w:hAnsi="Times New Roman" w:cs="Times New Roman"/>
                <w:sz w:val="24"/>
                <w:szCs w:val="24"/>
                <w:lang w:eastAsia="es-ES"/>
              </w:rPr>
              <w:t>50</w:t>
            </w:r>
          </w:p>
        </w:tc>
        <w:tc>
          <w:tcPr>
            <w:tcW w:w="0" w:type="auto"/>
            <w:noWrap/>
            <w:vAlign w:val="center"/>
            <w:hideMark/>
          </w:tcPr>
          <w:p w:rsidR="00D01D2B" w:rsidRPr="00676B0E"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eastAsia="es-ES"/>
              </w:rPr>
            </w:pPr>
            <w:r w:rsidRPr="00676B0E">
              <w:rPr>
                <w:rFonts w:ascii="Times New Roman" w:hAnsi="Times New Roman" w:cs="Times New Roman"/>
                <w:sz w:val="24"/>
                <w:szCs w:val="24"/>
                <w:lang w:eastAsia="es-ES"/>
              </w:rPr>
              <w:t>65</w:t>
            </w:r>
          </w:p>
        </w:tc>
        <w:tc>
          <w:tcPr>
            <w:tcW w:w="481" w:type="dxa"/>
            <w:noWrap/>
            <w:vAlign w:val="center"/>
            <w:hideMark/>
          </w:tcPr>
          <w:p w:rsidR="00D01D2B" w:rsidRPr="00676B0E"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eastAsia="es-ES"/>
              </w:rPr>
            </w:pPr>
            <w:r w:rsidRPr="00676B0E">
              <w:rPr>
                <w:rFonts w:ascii="Times New Roman" w:hAnsi="Times New Roman" w:cs="Times New Roman"/>
                <w:sz w:val="24"/>
                <w:szCs w:val="24"/>
                <w:lang w:eastAsia="es-ES"/>
              </w:rPr>
              <w:t>83</w:t>
            </w:r>
          </w:p>
        </w:tc>
        <w:tc>
          <w:tcPr>
            <w:tcW w:w="481" w:type="dxa"/>
            <w:noWrap/>
            <w:vAlign w:val="center"/>
            <w:hideMark/>
          </w:tcPr>
          <w:p w:rsidR="00D01D2B" w:rsidRPr="00676B0E"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eastAsia="es-ES"/>
              </w:rPr>
            </w:pPr>
            <w:r w:rsidRPr="00676B0E">
              <w:rPr>
                <w:rFonts w:ascii="Times New Roman" w:hAnsi="Times New Roman" w:cs="Times New Roman"/>
                <w:sz w:val="24"/>
                <w:szCs w:val="24"/>
                <w:lang w:eastAsia="es-ES"/>
              </w:rPr>
              <w:t>108</w:t>
            </w:r>
          </w:p>
        </w:tc>
        <w:tc>
          <w:tcPr>
            <w:tcW w:w="0" w:type="auto"/>
            <w:noWrap/>
            <w:vAlign w:val="center"/>
            <w:hideMark/>
          </w:tcPr>
          <w:p w:rsidR="00D01D2B" w:rsidRPr="00676B0E"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eastAsia="es-ES"/>
              </w:rPr>
            </w:pPr>
            <w:r w:rsidRPr="00676B0E">
              <w:rPr>
                <w:rFonts w:ascii="Times New Roman" w:hAnsi="Times New Roman" w:cs="Times New Roman"/>
                <w:sz w:val="24"/>
                <w:szCs w:val="24"/>
                <w:lang w:eastAsia="es-ES"/>
              </w:rPr>
              <w:t>139</w:t>
            </w:r>
          </w:p>
        </w:tc>
        <w:tc>
          <w:tcPr>
            <w:tcW w:w="0" w:type="auto"/>
            <w:noWrap/>
            <w:vAlign w:val="center"/>
            <w:hideMark/>
          </w:tcPr>
          <w:p w:rsidR="00D01D2B" w:rsidRPr="00676B0E"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eastAsia="es-ES"/>
              </w:rPr>
            </w:pPr>
            <w:r w:rsidRPr="00676B0E">
              <w:rPr>
                <w:rFonts w:ascii="Times New Roman" w:hAnsi="Times New Roman" w:cs="Times New Roman"/>
                <w:sz w:val="24"/>
                <w:szCs w:val="24"/>
                <w:lang w:eastAsia="es-ES"/>
              </w:rPr>
              <w:t>180</w:t>
            </w:r>
          </w:p>
        </w:tc>
        <w:tc>
          <w:tcPr>
            <w:tcW w:w="0" w:type="auto"/>
            <w:noWrap/>
            <w:vAlign w:val="center"/>
            <w:hideMark/>
          </w:tcPr>
          <w:p w:rsidR="00D01D2B" w:rsidRPr="00676B0E"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eastAsia="es-ES"/>
              </w:rPr>
            </w:pPr>
            <w:r w:rsidRPr="00676B0E">
              <w:rPr>
                <w:rFonts w:ascii="Times New Roman" w:hAnsi="Times New Roman" w:cs="Times New Roman"/>
                <w:sz w:val="24"/>
                <w:szCs w:val="24"/>
                <w:lang w:eastAsia="es-ES"/>
              </w:rPr>
              <w:t>232</w:t>
            </w:r>
          </w:p>
        </w:tc>
        <w:tc>
          <w:tcPr>
            <w:tcW w:w="0" w:type="auto"/>
            <w:noWrap/>
            <w:vAlign w:val="center"/>
            <w:hideMark/>
          </w:tcPr>
          <w:p w:rsidR="00D01D2B" w:rsidRPr="00676B0E"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eastAsia="es-ES"/>
              </w:rPr>
            </w:pPr>
            <w:r w:rsidRPr="00676B0E">
              <w:rPr>
                <w:rFonts w:ascii="Times New Roman" w:hAnsi="Times New Roman" w:cs="Times New Roman"/>
                <w:sz w:val="24"/>
                <w:szCs w:val="24"/>
                <w:lang w:eastAsia="es-ES"/>
              </w:rPr>
              <w:t>300</w:t>
            </w:r>
          </w:p>
        </w:tc>
        <w:tc>
          <w:tcPr>
            <w:tcW w:w="0" w:type="auto"/>
            <w:noWrap/>
            <w:vAlign w:val="center"/>
            <w:hideMark/>
          </w:tcPr>
          <w:p w:rsidR="00D01D2B" w:rsidRPr="00676B0E"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eastAsia="es-ES"/>
              </w:rPr>
            </w:pPr>
            <w:r w:rsidRPr="00676B0E">
              <w:rPr>
                <w:rFonts w:ascii="Times New Roman" w:hAnsi="Times New Roman" w:cs="Times New Roman"/>
                <w:sz w:val="24"/>
                <w:szCs w:val="24"/>
                <w:lang w:eastAsia="es-ES"/>
              </w:rPr>
              <w:t>387</w:t>
            </w:r>
          </w:p>
        </w:tc>
        <w:tc>
          <w:tcPr>
            <w:tcW w:w="0" w:type="auto"/>
            <w:noWrap/>
            <w:vAlign w:val="center"/>
            <w:hideMark/>
          </w:tcPr>
          <w:p w:rsidR="00D01D2B" w:rsidRPr="00676B0E"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eastAsia="es-ES"/>
              </w:rPr>
            </w:pPr>
            <w:r w:rsidRPr="00676B0E">
              <w:rPr>
                <w:rFonts w:ascii="Times New Roman" w:hAnsi="Times New Roman" w:cs="Times New Roman"/>
                <w:sz w:val="24"/>
                <w:szCs w:val="24"/>
                <w:lang w:eastAsia="es-ES"/>
              </w:rPr>
              <w:t>500</w:t>
            </w:r>
          </w:p>
        </w:tc>
      </w:tr>
    </w:tbl>
    <w:p w:rsidR="00D01D2B" w:rsidRPr="00676B0E" w:rsidRDefault="00D01D2B" w:rsidP="00D01D2B">
      <w:pPr>
        <w:spacing w:line="360" w:lineRule="auto"/>
        <w:rPr>
          <w:rFonts w:ascii="Times New Roman" w:hAnsi="Times New Roman" w:cs="Times New Roman"/>
          <w:lang w:val="es-ES"/>
        </w:rPr>
      </w:pPr>
    </w:p>
    <w:p w:rsidR="00D01D2B" w:rsidRPr="00676B0E" w:rsidRDefault="00D01D2B" w:rsidP="00D01D2B">
      <w:pPr>
        <w:spacing w:line="360" w:lineRule="auto"/>
        <w:rPr>
          <w:rFonts w:ascii="Times New Roman" w:hAnsi="Times New Roman" w:cs="Times New Roman"/>
          <w:lang w:val="es-ES"/>
        </w:rPr>
      </w:pPr>
      <w:r w:rsidRPr="00676B0E">
        <w:rPr>
          <w:rFonts w:ascii="Times New Roman" w:hAnsi="Times New Roman" w:cs="Times New Roman"/>
          <w:b/>
          <w:lang w:val="es-ES"/>
        </w:rPr>
        <w:t>Fuente:</w:t>
      </w:r>
      <w:r w:rsidRPr="00676B0E">
        <w:rPr>
          <w:rFonts w:ascii="Times New Roman" w:hAnsi="Times New Roman" w:cs="Times New Roman"/>
          <w:lang w:val="es-ES"/>
        </w:rPr>
        <w:t xml:space="preserve"> Elaboración Propia</w:t>
      </w:r>
    </w:p>
    <w:p w:rsidR="00D01D2B" w:rsidRPr="00676B0E" w:rsidRDefault="00D01D2B" w:rsidP="00D01D2B">
      <w:pPr>
        <w:spacing w:line="360" w:lineRule="auto"/>
        <w:rPr>
          <w:rFonts w:ascii="Times New Roman" w:hAnsi="Times New Roman" w:cs="Times New Roman"/>
          <w:lang w:val="es-ES"/>
        </w:rPr>
      </w:pPr>
    </w:p>
    <w:p w:rsidR="00D01D2B" w:rsidRPr="00676B0E" w:rsidRDefault="00D01D2B" w:rsidP="00D01D2B">
      <w:pPr>
        <w:spacing w:line="360" w:lineRule="auto"/>
        <w:rPr>
          <w:rFonts w:ascii="Times New Roman" w:hAnsi="Times New Roman" w:cs="Times New Roman"/>
          <w:lang w:val="es-ES"/>
        </w:rPr>
      </w:pPr>
      <w:r w:rsidRPr="00676B0E">
        <w:rPr>
          <w:rFonts w:ascii="Times New Roman" w:hAnsi="Times New Roman" w:cs="Times New Roman"/>
          <w:lang w:val="es-ES"/>
        </w:rPr>
        <w:t>Por otro lado, se asigno un precio por punto basado en un poco más  del doble (204%) del sueldo mínimo por hora:</w:t>
      </w:r>
    </w:p>
    <w:p w:rsidR="00D01D2B" w:rsidRPr="00676B0E" w:rsidRDefault="00D01D2B" w:rsidP="00D01D2B">
      <w:pPr>
        <w:spacing w:line="360" w:lineRule="auto"/>
        <w:rPr>
          <w:rFonts w:ascii="Times New Roman" w:hAnsi="Times New Roman" w:cs="Times New Roman"/>
          <w:b/>
          <w:lang w:val="es-CL"/>
        </w:rPr>
      </w:pPr>
    </w:p>
    <w:tbl>
      <w:tblPr>
        <w:tblW w:w="4940" w:type="dxa"/>
        <w:tblInd w:w="49" w:type="dxa"/>
        <w:tblCellMar>
          <w:left w:w="70" w:type="dxa"/>
          <w:right w:w="70" w:type="dxa"/>
        </w:tblCellMar>
        <w:tblLook w:val="04A0" w:firstRow="1" w:lastRow="0" w:firstColumn="1" w:lastColumn="0" w:noHBand="0" w:noVBand="1"/>
      </w:tblPr>
      <w:tblGrid>
        <w:gridCol w:w="3349"/>
        <w:gridCol w:w="1591"/>
      </w:tblGrid>
      <w:tr w:rsidR="00D01D2B" w:rsidRPr="00676B0E" w:rsidTr="00B86AD4">
        <w:trPr>
          <w:trHeight w:val="373"/>
        </w:trPr>
        <w:tc>
          <w:tcPr>
            <w:tcW w:w="4940" w:type="dxa"/>
            <w:gridSpan w:val="2"/>
            <w:tcBorders>
              <w:top w:val="single" w:sz="8" w:space="0" w:color="9BBB59"/>
              <w:left w:val="single" w:sz="8" w:space="0" w:color="9BBB59"/>
              <w:bottom w:val="single" w:sz="8" w:space="0" w:color="9BBB59"/>
              <w:right w:val="single" w:sz="8" w:space="0" w:color="9BBB59"/>
            </w:tcBorders>
            <w:shd w:val="clear" w:color="000000" w:fill="9BBB59"/>
            <w:noWrap/>
            <w:vAlign w:val="bottom"/>
            <w:hideMark/>
          </w:tcPr>
          <w:p w:rsidR="00D01D2B" w:rsidRPr="00676B0E" w:rsidRDefault="00D01D2B" w:rsidP="00B86AD4">
            <w:pPr>
              <w:rPr>
                <w:rFonts w:ascii="Times New Roman" w:eastAsia="Times New Roman" w:hAnsi="Times New Roman" w:cs="Times New Roman"/>
                <w:b/>
                <w:bCs/>
                <w:color w:val="000000" w:themeColor="text1"/>
                <w:lang w:val="es-CL" w:eastAsia="es-CL"/>
              </w:rPr>
            </w:pPr>
            <w:r w:rsidRPr="00676B0E">
              <w:rPr>
                <w:rFonts w:ascii="Times New Roman" w:eastAsia="Times New Roman" w:hAnsi="Times New Roman" w:cs="Times New Roman"/>
                <w:b/>
                <w:bCs/>
                <w:color w:val="000000" w:themeColor="text1"/>
                <w:lang w:val="es-CL" w:eastAsia="es-CL"/>
              </w:rPr>
              <w:t>SUELDO MINIMO</w:t>
            </w:r>
          </w:p>
        </w:tc>
      </w:tr>
      <w:tr w:rsidR="00D01D2B" w:rsidRPr="00676B0E" w:rsidTr="00B86AD4">
        <w:trPr>
          <w:trHeight w:val="373"/>
        </w:trPr>
        <w:tc>
          <w:tcPr>
            <w:tcW w:w="3349" w:type="dxa"/>
            <w:tcBorders>
              <w:top w:val="nil"/>
              <w:left w:val="single" w:sz="8" w:space="0" w:color="9BBB59"/>
              <w:bottom w:val="single" w:sz="8" w:space="0" w:color="9BBB59"/>
              <w:right w:val="nil"/>
            </w:tcBorders>
            <w:shd w:val="clear" w:color="auto" w:fill="auto"/>
            <w:noWrap/>
            <w:vAlign w:val="bottom"/>
            <w:hideMark/>
          </w:tcPr>
          <w:p w:rsidR="00D01D2B" w:rsidRPr="00676B0E" w:rsidRDefault="00D01D2B" w:rsidP="00B86AD4">
            <w:pPr>
              <w:rPr>
                <w:rFonts w:ascii="Times New Roman" w:eastAsia="Times New Roman" w:hAnsi="Times New Roman" w:cs="Times New Roman"/>
                <w:color w:val="000000"/>
                <w:lang w:val="es-CL" w:eastAsia="es-CL"/>
              </w:rPr>
            </w:pPr>
            <w:r w:rsidRPr="00676B0E">
              <w:rPr>
                <w:rFonts w:ascii="Times New Roman" w:eastAsia="Times New Roman" w:hAnsi="Times New Roman" w:cs="Times New Roman"/>
                <w:color w:val="000000"/>
                <w:lang w:val="es-CL" w:eastAsia="es-CL"/>
              </w:rPr>
              <w:t>MENSUAL</w:t>
            </w:r>
          </w:p>
        </w:tc>
        <w:tc>
          <w:tcPr>
            <w:tcW w:w="1591" w:type="dxa"/>
            <w:tcBorders>
              <w:top w:val="nil"/>
              <w:left w:val="nil"/>
              <w:bottom w:val="single" w:sz="8" w:space="0" w:color="9BBB59"/>
              <w:right w:val="single" w:sz="8" w:space="0" w:color="9BBB59"/>
            </w:tcBorders>
            <w:shd w:val="clear" w:color="auto" w:fill="auto"/>
            <w:noWrap/>
            <w:vAlign w:val="bottom"/>
            <w:hideMark/>
          </w:tcPr>
          <w:p w:rsidR="00D01D2B" w:rsidRPr="00676B0E" w:rsidRDefault="00D01D2B" w:rsidP="00B86AD4">
            <w:pPr>
              <w:rPr>
                <w:rFonts w:ascii="Times New Roman" w:eastAsia="Times New Roman" w:hAnsi="Times New Roman" w:cs="Times New Roman"/>
                <w:color w:val="000000"/>
                <w:lang w:val="es-CL" w:eastAsia="es-CL"/>
              </w:rPr>
            </w:pPr>
            <w:r w:rsidRPr="00676B0E">
              <w:rPr>
                <w:rFonts w:ascii="Times New Roman" w:eastAsia="Times New Roman" w:hAnsi="Times New Roman" w:cs="Times New Roman"/>
                <w:color w:val="000000"/>
                <w:lang w:val="es-CL" w:eastAsia="es-CL"/>
              </w:rPr>
              <w:t>$ 276.000</w:t>
            </w:r>
          </w:p>
        </w:tc>
      </w:tr>
      <w:tr w:rsidR="00D01D2B" w:rsidRPr="00676B0E" w:rsidTr="00B86AD4">
        <w:trPr>
          <w:trHeight w:val="373"/>
        </w:trPr>
        <w:tc>
          <w:tcPr>
            <w:tcW w:w="3349" w:type="dxa"/>
            <w:tcBorders>
              <w:top w:val="nil"/>
              <w:left w:val="single" w:sz="8" w:space="0" w:color="9BBB59"/>
              <w:bottom w:val="nil"/>
              <w:right w:val="nil"/>
            </w:tcBorders>
            <w:shd w:val="clear" w:color="auto" w:fill="auto"/>
            <w:noWrap/>
            <w:vAlign w:val="bottom"/>
            <w:hideMark/>
          </w:tcPr>
          <w:p w:rsidR="00D01D2B" w:rsidRPr="00676B0E" w:rsidRDefault="00D01D2B" w:rsidP="00B86AD4">
            <w:pPr>
              <w:rPr>
                <w:rFonts w:ascii="Times New Roman" w:eastAsia="Times New Roman" w:hAnsi="Times New Roman" w:cs="Times New Roman"/>
                <w:color w:val="000000"/>
                <w:lang w:val="es-CL" w:eastAsia="es-CL"/>
              </w:rPr>
            </w:pPr>
            <w:r w:rsidRPr="00676B0E">
              <w:rPr>
                <w:rFonts w:ascii="Times New Roman" w:eastAsia="Times New Roman" w:hAnsi="Times New Roman" w:cs="Times New Roman"/>
                <w:color w:val="000000"/>
                <w:lang w:val="es-CL" w:eastAsia="es-CL"/>
              </w:rPr>
              <w:t>DIARIO</w:t>
            </w:r>
          </w:p>
        </w:tc>
        <w:tc>
          <w:tcPr>
            <w:tcW w:w="1591" w:type="dxa"/>
            <w:tcBorders>
              <w:top w:val="nil"/>
              <w:left w:val="nil"/>
              <w:bottom w:val="nil"/>
              <w:right w:val="single" w:sz="8" w:space="0" w:color="9BBB59"/>
            </w:tcBorders>
            <w:shd w:val="clear" w:color="auto" w:fill="auto"/>
            <w:noWrap/>
            <w:vAlign w:val="bottom"/>
            <w:hideMark/>
          </w:tcPr>
          <w:p w:rsidR="00D01D2B" w:rsidRPr="00676B0E" w:rsidRDefault="00D01D2B" w:rsidP="00B86AD4">
            <w:pPr>
              <w:rPr>
                <w:rFonts w:ascii="Times New Roman" w:eastAsia="Times New Roman" w:hAnsi="Times New Roman" w:cs="Times New Roman"/>
                <w:color w:val="000000"/>
                <w:lang w:val="es-CL" w:eastAsia="es-CL"/>
              </w:rPr>
            </w:pPr>
            <w:r w:rsidRPr="00676B0E">
              <w:rPr>
                <w:rFonts w:ascii="Times New Roman" w:eastAsia="Times New Roman" w:hAnsi="Times New Roman" w:cs="Times New Roman"/>
                <w:color w:val="000000"/>
                <w:lang w:val="es-CL" w:eastAsia="es-CL"/>
              </w:rPr>
              <w:t>$ 9.200</w:t>
            </w:r>
          </w:p>
        </w:tc>
      </w:tr>
      <w:tr w:rsidR="00D01D2B" w:rsidRPr="00676B0E" w:rsidTr="00B86AD4">
        <w:trPr>
          <w:trHeight w:val="373"/>
        </w:trPr>
        <w:tc>
          <w:tcPr>
            <w:tcW w:w="3349" w:type="dxa"/>
            <w:tcBorders>
              <w:top w:val="single" w:sz="8" w:space="0" w:color="9BBB59"/>
              <w:left w:val="single" w:sz="8" w:space="0" w:color="9BBB59"/>
              <w:bottom w:val="single" w:sz="8" w:space="0" w:color="9BBB59"/>
              <w:right w:val="nil"/>
            </w:tcBorders>
            <w:shd w:val="clear" w:color="auto" w:fill="auto"/>
            <w:noWrap/>
            <w:vAlign w:val="bottom"/>
            <w:hideMark/>
          </w:tcPr>
          <w:p w:rsidR="00D01D2B" w:rsidRPr="00676B0E" w:rsidRDefault="00D01D2B" w:rsidP="00B86AD4">
            <w:pPr>
              <w:rPr>
                <w:rFonts w:ascii="Times New Roman" w:eastAsia="Times New Roman" w:hAnsi="Times New Roman" w:cs="Times New Roman"/>
                <w:color w:val="000000"/>
                <w:lang w:val="es-CL" w:eastAsia="es-CL"/>
              </w:rPr>
            </w:pPr>
            <w:r w:rsidRPr="00676B0E">
              <w:rPr>
                <w:rFonts w:ascii="Times New Roman" w:eastAsia="Times New Roman" w:hAnsi="Times New Roman" w:cs="Times New Roman"/>
                <w:color w:val="000000"/>
                <w:lang w:val="es-CL" w:eastAsia="es-CL"/>
              </w:rPr>
              <w:t>HORA</w:t>
            </w:r>
          </w:p>
        </w:tc>
        <w:tc>
          <w:tcPr>
            <w:tcW w:w="1591" w:type="dxa"/>
            <w:tcBorders>
              <w:top w:val="single" w:sz="8" w:space="0" w:color="9BBB59"/>
              <w:left w:val="nil"/>
              <w:bottom w:val="single" w:sz="8" w:space="0" w:color="9BBB59"/>
              <w:right w:val="single" w:sz="8" w:space="0" w:color="9BBB59"/>
            </w:tcBorders>
            <w:shd w:val="clear" w:color="auto" w:fill="auto"/>
            <w:noWrap/>
            <w:vAlign w:val="bottom"/>
            <w:hideMark/>
          </w:tcPr>
          <w:p w:rsidR="00D01D2B" w:rsidRPr="00676B0E" w:rsidRDefault="00D01D2B" w:rsidP="00B86AD4">
            <w:pPr>
              <w:rPr>
                <w:rFonts w:ascii="Times New Roman" w:eastAsia="Times New Roman" w:hAnsi="Times New Roman" w:cs="Times New Roman"/>
                <w:color w:val="000000"/>
                <w:lang w:val="es-CL" w:eastAsia="es-CL"/>
              </w:rPr>
            </w:pPr>
            <w:r w:rsidRPr="00676B0E">
              <w:rPr>
                <w:rFonts w:ascii="Times New Roman" w:eastAsia="Times New Roman" w:hAnsi="Times New Roman" w:cs="Times New Roman"/>
                <w:color w:val="000000"/>
                <w:lang w:val="es-CL" w:eastAsia="es-CL"/>
              </w:rPr>
              <w:t>$ 1.150</w:t>
            </w:r>
          </w:p>
        </w:tc>
      </w:tr>
      <w:tr w:rsidR="00D01D2B" w:rsidRPr="00676B0E" w:rsidTr="00B86AD4">
        <w:trPr>
          <w:trHeight w:val="373"/>
        </w:trPr>
        <w:tc>
          <w:tcPr>
            <w:tcW w:w="3349" w:type="dxa"/>
            <w:tcBorders>
              <w:top w:val="nil"/>
              <w:left w:val="single" w:sz="8" w:space="0" w:color="9BBB59"/>
              <w:bottom w:val="nil"/>
              <w:right w:val="single" w:sz="8" w:space="0" w:color="9BBB59"/>
            </w:tcBorders>
            <w:shd w:val="clear" w:color="000000" w:fill="9BBB59"/>
            <w:noWrap/>
            <w:vAlign w:val="bottom"/>
            <w:hideMark/>
          </w:tcPr>
          <w:p w:rsidR="00D01D2B" w:rsidRPr="00676B0E" w:rsidRDefault="00D01D2B" w:rsidP="00B86AD4">
            <w:pPr>
              <w:rPr>
                <w:rFonts w:ascii="Times New Roman" w:eastAsia="Times New Roman" w:hAnsi="Times New Roman" w:cs="Times New Roman"/>
                <w:b/>
                <w:bCs/>
                <w:color w:val="000000" w:themeColor="text1"/>
                <w:lang w:val="es-CL" w:eastAsia="es-CL"/>
              </w:rPr>
            </w:pPr>
            <w:r w:rsidRPr="00676B0E">
              <w:rPr>
                <w:rFonts w:ascii="Times New Roman" w:eastAsia="Times New Roman" w:hAnsi="Times New Roman" w:cs="Times New Roman"/>
                <w:b/>
                <w:bCs/>
                <w:color w:val="000000" w:themeColor="text1"/>
                <w:lang w:val="es-CL" w:eastAsia="es-CL"/>
              </w:rPr>
              <w:t>PRECIO POR PUNTO</w:t>
            </w:r>
          </w:p>
        </w:tc>
        <w:tc>
          <w:tcPr>
            <w:tcW w:w="1591" w:type="dxa"/>
            <w:tcBorders>
              <w:top w:val="nil"/>
              <w:left w:val="nil"/>
              <w:bottom w:val="nil"/>
              <w:right w:val="nil"/>
            </w:tcBorders>
            <w:shd w:val="clear" w:color="auto" w:fill="auto"/>
            <w:noWrap/>
            <w:vAlign w:val="bottom"/>
            <w:hideMark/>
          </w:tcPr>
          <w:p w:rsidR="00D01D2B" w:rsidRPr="00676B0E" w:rsidRDefault="00D01D2B" w:rsidP="00B86AD4">
            <w:pPr>
              <w:rPr>
                <w:rFonts w:ascii="Times New Roman" w:eastAsia="Times New Roman" w:hAnsi="Times New Roman" w:cs="Times New Roman"/>
                <w:color w:val="000000"/>
                <w:sz w:val="22"/>
                <w:szCs w:val="22"/>
                <w:lang w:val="es-CL" w:eastAsia="es-CL"/>
              </w:rPr>
            </w:pPr>
          </w:p>
        </w:tc>
      </w:tr>
      <w:tr w:rsidR="00D01D2B" w:rsidRPr="00676B0E" w:rsidTr="00B86AD4">
        <w:trPr>
          <w:trHeight w:val="373"/>
        </w:trPr>
        <w:tc>
          <w:tcPr>
            <w:tcW w:w="3349" w:type="dxa"/>
            <w:tcBorders>
              <w:top w:val="single" w:sz="8" w:space="0" w:color="9BBB59"/>
              <w:left w:val="single" w:sz="8" w:space="0" w:color="9BBB59"/>
              <w:bottom w:val="single" w:sz="8" w:space="0" w:color="9BBB59"/>
              <w:right w:val="single" w:sz="8" w:space="0" w:color="9BBB59"/>
            </w:tcBorders>
            <w:shd w:val="clear" w:color="auto" w:fill="auto"/>
            <w:noWrap/>
            <w:vAlign w:val="bottom"/>
            <w:hideMark/>
          </w:tcPr>
          <w:p w:rsidR="00D01D2B" w:rsidRPr="00676B0E" w:rsidRDefault="00D01D2B" w:rsidP="00B86AD4">
            <w:pPr>
              <w:rPr>
                <w:rFonts w:ascii="Times New Roman" w:eastAsia="Times New Roman" w:hAnsi="Times New Roman" w:cs="Times New Roman"/>
                <w:color w:val="000000"/>
                <w:lang w:val="es-CL" w:eastAsia="es-CL"/>
              </w:rPr>
            </w:pPr>
            <w:r w:rsidRPr="00676B0E">
              <w:rPr>
                <w:rFonts w:ascii="Times New Roman" w:eastAsia="Times New Roman" w:hAnsi="Times New Roman" w:cs="Times New Roman"/>
                <w:color w:val="000000"/>
                <w:lang w:val="es-CL" w:eastAsia="es-CL"/>
              </w:rPr>
              <w:t>$ 2.350</w:t>
            </w:r>
          </w:p>
        </w:tc>
        <w:tc>
          <w:tcPr>
            <w:tcW w:w="1591" w:type="dxa"/>
            <w:tcBorders>
              <w:top w:val="nil"/>
              <w:left w:val="nil"/>
              <w:bottom w:val="nil"/>
              <w:right w:val="nil"/>
            </w:tcBorders>
            <w:shd w:val="clear" w:color="auto" w:fill="auto"/>
            <w:noWrap/>
            <w:vAlign w:val="bottom"/>
            <w:hideMark/>
          </w:tcPr>
          <w:p w:rsidR="00D01D2B" w:rsidRPr="00676B0E" w:rsidRDefault="00D01D2B" w:rsidP="00B86AD4">
            <w:pPr>
              <w:rPr>
                <w:rFonts w:ascii="Times New Roman" w:eastAsia="Times New Roman" w:hAnsi="Times New Roman" w:cs="Times New Roman"/>
                <w:color w:val="000000"/>
                <w:sz w:val="22"/>
                <w:szCs w:val="22"/>
                <w:lang w:val="es-CL" w:eastAsia="es-CL"/>
              </w:rPr>
            </w:pPr>
          </w:p>
        </w:tc>
      </w:tr>
    </w:tbl>
    <w:p w:rsidR="00D01D2B" w:rsidRPr="00676B0E" w:rsidRDefault="00D01D2B" w:rsidP="00D01D2B">
      <w:pPr>
        <w:spacing w:line="360" w:lineRule="auto"/>
        <w:rPr>
          <w:rFonts w:ascii="Times New Roman" w:hAnsi="Times New Roman" w:cs="Times New Roman"/>
          <w:b/>
          <w:lang w:val="es-CL"/>
        </w:rPr>
      </w:pPr>
    </w:p>
    <w:p w:rsidR="00D01D2B" w:rsidRPr="00676B0E" w:rsidRDefault="00D01D2B" w:rsidP="00D01D2B">
      <w:pPr>
        <w:spacing w:line="360" w:lineRule="auto"/>
        <w:rPr>
          <w:rFonts w:ascii="Times New Roman" w:hAnsi="Times New Roman" w:cs="Times New Roman"/>
          <w:lang w:val="es-ES"/>
        </w:rPr>
      </w:pPr>
      <w:r w:rsidRPr="00676B0E">
        <w:rPr>
          <w:rFonts w:ascii="Times New Roman" w:hAnsi="Times New Roman" w:cs="Times New Roman"/>
          <w:b/>
          <w:lang w:val="es-ES"/>
        </w:rPr>
        <w:t>Fuente:</w:t>
      </w:r>
      <w:r w:rsidRPr="00676B0E">
        <w:rPr>
          <w:rFonts w:ascii="Times New Roman" w:hAnsi="Times New Roman" w:cs="Times New Roman"/>
          <w:lang w:val="es-ES"/>
        </w:rPr>
        <w:t xml:space="preserve"> Elaboración Propia</w:t>
      </w:r>
    </w:p>
    <w:p w:rsidR="00D01D2B" w:rsidRPr="00676B0E" w:rsidRDefault="00D01D2B" w:rsidP="00D01D2B">
      <w:pPr>
        <w:spacing w:line="360" w:lineRule="auto"/>
        <w:rPr>
          <w:rFonts w:ascii="Times New Roman" w:hAnsi="Times New Roman" w:cs="Times New Roman"/>
          <w:b/>
          <w:lang w:val="es-CL"/>
        </w:rPr>
      </w:pPr>
    </w:p>
    <w:p w:rsidR="00D01D2B" w:rsidRPr="00676B0E" w:rsidRDefault="00D01D2B" w:rsidP="00D01D2B">
      <w:pPr>
        <w:spacing w:line="360" w:lineRule="auto"/>
        <w:rPr>
          <w:rFonts w:ascii="Times New Roman" w:hAnsi="Times New Roman" w:cs="Times New Roman"/>
          <w:lang w:val="es-CL"/>
        </w:rPr>
      </w:pPr>
      <w:r w:rsidRPr="00676B0E">
        <w:rPr>
          <w:rFonts w:ascii="Times New Roman" w:hAnsi="Times New Roman" w:cs="Times New Roman"/>
          <w:lang w:val="es-CL"/>
        </w:rPr>
        <w:t>La siguiente tabla muestra los puntos obtenidos y puntaje total con respecto a cada factor y cargo:</w:t>
      </w:r>
    </w:p>
    <w:tbl>
      <w:tblPr>
        <w:tblStyle w:val="Listaclara-nfasis3"/>
        <w:tblW w:w="0" w:type="auto"/>
        <w:tblLook w:val="04A0" w:firstRow="1" w:lastRow="0" w:firstColumn="1" w:lastColumn="0" w:noHBand="0" w:noVBand="1"/>
      </w:tblPr>
      <w:tblGrid>
        <w:gridCol w:w="2512"/>
        <w:gridCol w:w="2288"/>
        <w:gridCol w:w="1695"/>
        <w:gridCol w:w="1115"/>
        <w:gridCol w:w="1491"/>
      </w:tblGrid>
      <w:tr w:rsidR="00D01D2B" w:rsidRPr="006B6BB1" w:rsidTr="006B6BB1">
        <w:trPr>
          <w:cnfStyle w:val="100000000000" w:firstRow="1" w:lastRow="0" w:firstColumn="0" w:lastColumn="0" w:oddVBand="0" w:evenVBand="0" w:oddHBand="0"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color w:val="000000" w:themeColor="text1"/>
                <w:sz w:val="16"/>
                <w:szCs w:val="16"/>
                <w:lang w:eastAsia="es-ES"/>
              </w:rPr>
            </w:pPr>
            <w:r w:rsidRPr="006B6BB1">
              <w:rPr>
                <w:rFonts w:ascii="Times New Roman" w:hAnsi="Times New Roman" w:cs="Times New Roman"/>
                <w:color w:val="000000" w:themeColor="text1"/>
                <w:sz w:val="16"/>
                <w:szCs w:val="16"/>
                <w:lang w:eastAsia="es-ES"/>
              </w:rPr>
              <w:t>CARGOS FIJOS</w:t>
            </w:r>
          </w:p>
        </w:tc>
        <w:tc>
          <w:tcPr>
            <w:tcW w:w="0" w:type="auto"/>
            <w:noWrap/>
            <w:vAlign w:val="center"/>
            <w:hideMark/>
          </w:tcPr>
          <w:p w:rsidR="00D01D2B" w:rsidRPr="006B6BB1" w:rsidRDefault="00D01D2B" w:rsidP="00B86AD4">
            <w:pPr>
              <w:spacing w:line="360" w:lineRule="auto"/>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6"/>
                <w:szCs w:val="16"/>
                <w:lang w:eastAsia="es-ES"/>
              </w:rPr>
            </w:pPr>
            <w:r w:rsidRPr="006B6BB1">
              <w:rPr>
                <w:rFonts w:ascii="Times New Roman" w:hAnsi="Times New Roman" w:cs="Times New Roman"/>
                <w:color w:val="000000" w:themeColor="text1"/>
                <w:sz w:val="16"/>
                <w:szCs w:val="16"/>
                <w:lang w:eastAsia="es-ES"/>
              </w:rPr>
              <w:t>CAPACIDAD INTELECTUAL</w:t>
            </w:r>
          </w:p>
        </w:tc>
        <w:tc>
          <w:tcPr>
            <w:tcW w:w="0" w:type="auto"/>
            <w:noWrap/>
            <w:vAlign w:val="center"/>
            <w:hideMark/>
          </w:tcPr>
          <w:p w:rsidR="00D01D2B" w:rsidRPr="006B6BB1" w:rsidRDefault="00D01D2B" w:rsidP="00B86AD4">
            <w:pPr>
              <w:spacing w:line="360" w:lineRule="auto"/>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6"/>
                <w:szCs w:val="16"/>
                <w:lang w:eastAsia="es-ES"/>
              </w:rPr>
            </w:pPr>
            <w:r w:rsidRPr="006B6BB1">
              <w:rPr>
                <w:rFonts w:ascii="Times New Roman" w:hAnsi="Times New Roman" w:cs="Times New Roman"/>
                <w:color w:val="000000" w:themeColor="text1"/>
                <w:sz w:val="16"/>
                <w:szCs w:val="16"/>
                <w:lang w:eastAsia="es-ES"/>
              </w:rPr>
              <w:t>CAPACIDAD FISICA</w:t>
            </w:r>
          </w:p>
        </w:tc>
        <w:tc>
          <w:tcPr>
            <w:tcW w:w="0" w:type="auto"/>
            <w:noWrap/>
            <w:vAlign w:val="center"/>
            <w:hideMark/>
          </w:tcPr>
          <w:p w:rsidR="00D01D2B" w:rsidRPr="006B6BB1" w:rsidRDefault="00D01D2B" w:rsidP="00B86AD4">
            <w:pPr>
              <w:spacing w:line="360" w:lineRule="auto"/>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6"/>
                <w:szCs w:val="16"/>
                <w:lang w:eastAsia="es-ES"/>
              </w:rPr>
            </w:pPr>
            <w:r w:rsidRPr="006B6BB1">
              <w:rPr>
                <w:rFonts w:ascii="Times New Roman" w:hAnsi="Times New Roman" w:cs="Times New Roman"/>
                <w:color w:val="000000" w:themeColor="text1"/>
                <w:sz w:val="16"/>
                <w:szCs w:val="16"/>
                <w:lang w:eastAsia="es-ES"/>
              </w:rPr>
              <w:t>FUNCIONES</w:t>
            </w:r>
          </w:p>
        </w:tc>
        <w:tc>
          <w:tcPr>
            <w:tcW w:w="0" w:type="auto"/>
            <w:noWrap/>
            <w:vAlign w:val="center"/>
            <w:hideMark/>
          </w:tcPr>
          <w:p w:rsidR="00D01D2B" w:rsidRPr="006B6BB1" w:rsidRDefault="00D01D2B" w:rsidP="00B86AD4">
            <w:pPr>
              <w:spacing w:line="360" w:lineRule="auto"/>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6"/>
                <w:szCs w:val="16"/>
                <w:lang w:eastAsia="es-ES"/>
              </w:rPr>
            </w:pPr>
            <w:r w:rsidRPr="006B6BB1">
              <w:rPr>
                <w:rFonts w:ascii="Times New Roman" w:hAnsi="Times New Roman" w:cs="Times New Roman"/>
                <w:color w:val="000000" w:themeColor="text1"/>
                <w:sz w:val="16"/>
                <w:szCs w:val="16"/>
                <w:lang w:eastAsia="es-ES"/>
              </w:rPr>
              <w:t>PUNTAJE TOTAL</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Gerente  General</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400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100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500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1000</w:t>
            </w:r>
          </w:p>
        </w:tc>
      </w:tr>
      <w:tr w:rsidR="00D01D2B" w:rsidRPr="006B6BB1" w:rsidTr="006B6BB1">
        <w:trPr>
          <w:trHeight w:val="53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Jefe de Finanzas</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225</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100</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387</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712</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Jefe Personas</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225</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100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300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625</w:t>
            </w:r>
          </w:p>
        </w:tc>
      </w:tr>
      <w:tr w:rsidR="00D01D2B" w:rsidRPr="006B6BB1" w:rsidTr="006B6BB1">
        <w:trPr>
          <w:trHeight w:val="53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Encargado de alimentos y bebestibles</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126</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100</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232</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459</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Encargado de talleres y charlas</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126</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100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232</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459</w:t>
            </w:r>
          </w:p>
        </w:tc>
      </w:tr>
      <w:tr w:rsidR="00D01D2B" w:rsidRPr="006B6BB1" w:rsidTr="006B6BB1">
        <w:trPr>
          <w:trHeight w:val="53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Encargado administración</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126</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100</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232</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459</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Profesor yoga</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126</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100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180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406</w:t>
            </w:r>
          </w:p>
        </w:tc>
      </w:tr>
      <w:tr w:rsidR="00D01D2B" w:rsidRPr="006B6BB1" w:rsidTr="006B6BB1">
        <w:trPr>
          <w:trHeight w:val="53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Profesor danza y teatro</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126</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100</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180</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406</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Profesor de manualidades y arte</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126</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100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180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406</w:t>
            </w:r>
          </w:p>
        </w:tc>
      </w:tr>
      <w:tr w:rsidR="00D01D2B" w:rsidRPr="006B6BB1" w:rsidTr="006B6BB1">
        <w:trPr>
          <w:trHeight w:val="53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Profesor música</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126</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100</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180</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406</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Relacionador publico</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71</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100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108</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279</w:t>
            </w:r>
          </w:p>
        </w:tc>
      </w:tr>
      <w:tr w:rsidR="00D01D2B" w:rsidRPr="006B6BB1" w:rsidTr="006B6BB1">
        <w:trPr>
          <w:trHeight w:val="53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Enfermero</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126</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32</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108</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266</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lastRenderedPageBreak/>
              <w:t>Nutricionista</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126</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32</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108</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266</w:t>
            </w:r>
          </w:p>
        </w:tc>
      </w:tr>
      <w:tr w:rsidR="00D01D2B" w:rsidRPr="006B6BB1" w:rsidTr="006B6BB1">
        <w:trPr>
          <w:trHeight w:val="53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Secretaria gerencia</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71</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100</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83</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255</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Ejecutivo de ventas</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71</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100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65</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236</w:t>
            </w:r>
          </w:p>
        </w:tc>
      </w:tr>
      <w:tr w:rsidR="00D01D2B" w:rsidRPr="006B6BB1" w:rsidTr="006B6BB1">
        <w:trPr>
          <w:trHeight w:val="53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Masajista</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126</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32</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65</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223</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Secretaría administrativa</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71</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32</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108</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210</w:t>
            </w:r>
          </w:p>
        </w:tc>
      </w:tr>
      <w:tr w:rsidR="00D01D2B" w:rsidRPr="006B6BB1" w:rsidTr="006B6BB1">
        <w:trPr>
          <w:trHeight w:val="53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Personal Trainer</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71</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32</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83</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186</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Jardinero</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40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32</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50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122</w:t>
            </w:r>
          </w:p>
        </w:tc>
      </w:tr>
      <w:tr w:rsidR="00D01D2B" w:rsidRPr="006B6BB1" w:rsidTr="006B6BB1">
        <w:trPr>
          <w:trHeight w:val="53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Guardia de Seguridad</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40</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32</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50</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122</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Salvavidas</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40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32</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50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122</w:t>
            </w:r>
          </w:p>
        </w:tc>
      </w:tr>
      <w:tr w:rsidR="00D01D2B" w:rsidRPr="006B6BB1" w:rsidTr="006B6BB1">
        <w:trPr>
          <w:trHeight w:val="53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Ayudantes de cocina</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40</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32</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50</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122</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Barman</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40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32</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50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122</w:t>
            </w:r>
          </w:p>
        </w:tc>
      </w:tr>
      <w:tr w:rsidR="00D01D2B" w:rsidRPr="006B6BB1" w:rsidTr="006B6BB1">
        <w:trPr>
          <w:trHeight w:val="53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Garzón</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40</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32</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50</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122</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53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Copero</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40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32</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50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122</w:t>
            </w:r>
          </w:p>
        </w:tc>
      </w:tr>
      <w:tr w:rsidR="00D01D2B" w:rsidRPr="006B6BB1" w:rsidTr="006B6BB1">
        <w:trPr>
          <w:trHeight w:val="53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Animador</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40</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32</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50</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122</w:t>
            </w:r>
          </w:p>
        </w:tc>
      </w:tr>
    </w:tbl>
    <w:p w:rsidR="00D01D2B" w:rsidRPr="00676B0E" w:rsidRDefault="00D01D2B" w:rsidP="00D01D2B">
      <w:pPr>
        <w:spacing w:line="360" w:lineRule="auto"/>
        <w:rPr>
          <w:rFonts w:ascii="Times New Roman" w:hAnsi="Times New Roman" w:cs="Times New Roman"/>
          <w:b/>
          <w:lang w:val="es-ES"/>
        </w:rPr>
      </w:pPr>
    </w:p>
    <w:p w:rsidR="00D01D2B" w:rsidRPr="00676B0E" w:rsidRDefault="00D01D2B" w:rsidP="00D01D2B">
      <w:pPr>
        <w:spacing w:line="360" w:lineRule="auto"/>
        <w:rPr>
          <w:rFonts w:ascii="Times New Roman" w:hAnsi="Times New Roman" w:cs="Times New Roman"/>
          <w:lang w:val="es-ES"/>
        </w:rPr>
      </w:pPr>
      <w:r w:rsidRPr="00676B0E">
        <w:rPr>
          <w:rFonts w:ascii="Times New Roman" w:hAnsi="Times New Roman" w:cs="Times New Roman"/>
          <w:b/>
          <w:lang w:val="es-ES"/>
        </w:rPr>
        <w:t>Fuente:</w:t>
      </w:r>
      <w:r w:rsidRPr="00676B0E">
        <w:rPr>
          <w:rFonts w:ascii="Times New Roman" w:hAnsi="Times New Roman" w:cs="Times New Roman"/>
          <w:lang w:val="es-ES"/>
        </w:rPr>
        <w:t xml:space="preserve"> Elaboración Propia</w:t>
      </w:r>
    </w:p>
    <w:p w:rsidR="00D01D2B" w:rsidRPr="00676B0E" w:rsidRDefault="00D01D2B" w:rsidP="00D01D2B">
      <w:pPr>
        <w:spacing w:line="360" w:lineRule="auto"/>
        <w:rPr>
          <w:rFonts w:ascii="Times New Roman" w:hAnsi="Times New Roman" w:cs="Times New Roman"/>
          <w:lang w:val="es-ES"/>
        </w:rPr>
      </w:pPr>
    </w:p>
    <w:p w:rsidR="00D01D2B" w:rsidRPr="00676B0E" w:rsidRDefault="00D01D2B" w:rsidP="00D01D2B">
      <w:pPr>
        <w:spacing w:line="360" w:lineRule="auto"/>
        <w:rPr>
          <w:rFonts w:ascii="Times New Roman" w:hAnsi="Times New Roman" w:cs="Times New Roman"/>
          <w:lang w:val="es-ES"/>
        </w:rPr>
      </w:pPr>
      <w:r w:rsidRPr="00676B0E">
        <w:rPr>
          <w:rFonts w:ascii="Times New Roman" w:hAnsi="Times New Roman" w:cs="Times New Roman"/>
          <w:lang w:val="es-ES"/>
        </w:rPr>
        <w:t xml:space="preserve">La siguiente tabla detalla los sueldos </w:t>
      </w:r>
      <w:r w:rsidR="003D5344" w:rsidRPr="00676B0E">
        <w:rPr>
          <w:rFonts w:ascii="Times New Roman" w:hAnsi="Times New Roman" w:cs="Times New Roman"/>
          <w:lang w:val="es-ES"/>
        </w:rPr>
        <w:t xml:space="preserve">mensuales </w:t>
      </w:r>
      <w:r w:rsidRPr="00676B0E">
        <w:rPr>
          <w:rFonts w:ascii="Times New Roman" w:hAnsi="Times New Roman" w:cs="Times New Roman"/>
          <w:lang w:val="es-ES"/>
        </w:rPr>
        <w:t>obtenidos por el método por puntos, y los sueldos de mercado obtenidos por la investigación.</w:t>
      </w:r>
    </w:p>
    <w:tbl>
      <w:tblPr>
        <w:tblStyle w:val="Listaclara-nfasis3"/>
        <w:tblW w:w="0" w:type="auto"/>
        <w:tblLook w:val="04A0" w:firstRow="1" w:lastRow="0" w:firstColumn="1" w:lastColumn="0" w:noHBand="0" w:noVBand="1"/>
      </w:tblPr>
      <w:tblGrid>
        <w:gridCol w:w="2625"/>
        <w:gridCol w:w="2012"/>
        <w:gridCol w:w="1830"/>
      </w:tblGrid>
      <w:tr w:rsidR="00D01D2B" w:rsidRPr="006B6BB1" w:rsidTr="006B6BB1">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color w:val="000000" w:themeColor="text1"/>
                <w:sz w:val="16"/>
                <w:szCs w:val="16"/>
                <w:lang w:eastAsia="es-ES"/>
              </w:rPr>
            </w:pPr>
            <w:r w:rsidRPr="006B6BB1">
              <w:rPr>
                <w:rFonts w:ascii="Times New Roman" w:hAnsi="Times New Roman" w:cs="Times New Roman"/>
                <w:color w:val="000000" w:themeColor="text1"/>
                <w:sz w:val="16"/>
                <w:szCs w:val="16"/>
                <w:lang w:eastAsia="es-ES"/>
              </w:rPr>
              <w:t>CARGOS FIJOS</w:t>
            </w:r>
          </w:p>
        </w:tc>
        <w:tc>
          <w:tcPr>
            <w:tcW w:w="0" w:type="auto"/>
            <w:noWrap/>
            <w:vAlign w:val="center"/>
            <w:hideMark/>
          </w:tcPr>
          <w:p w:rsidR="00D01D2B" w:rsidRPr="006B6BB1" w:rsidRDefault="00D01D2B" w:rsidP="00B86AD4">
            <w:pPr>
              <w:spacing w:line="360" w:lineRule="auto"/>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6"/>
                <w:szCs w:val="16"/>
                <w:lang w:eastAsia="es-ES"/>
              </w:rPr>
            </w:pPr>
            <w:r w:rsidRPr="006B6BB1">
              <w:rPr>
                <w:rFonts w:ascii="Times New Roman" w:hAnsi="Times New Roman" w:cs="Times New Roman"/>
                <w:color w:val="000000" w:themeColor="text1"/>
                <w:sz w:val="16"/>
                <w:szCs w:val="16"/>
                <w:lang w:eastAsia="es-ES"/>
              </w:rPr>
              <w:t>SALARIO POR PUNTOS</w:t>
            </w:r>
          </w:p>
        </w:tc>
        <w:tc>
          <w:tcPr>
            <w:tcW w:w="0" w:type="auto"/>
            <w:noWrap/>
            <w:vAlign w:val="center"/>
            <w:hideMark/>
          </w:tcPr>
          <w:p w:rsidR="00D01D2B" w:rsidRPr="006B6BB1" w:rsidRDefault="00D01D2B" w:rsidP="00B86AD4">
            <w:pPr>
              <w:spacing w:line="360" w:lineRule="auto"/>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16"/>
                <w:szCs w:val="16"/>
                <w:lang w:eastAsia="es-ES"/>
              </w:rPr>
            </w:pPr>
            <w:r w:rsidRPr="006B6BB1">
              <w:rPr>
                <w:rFonts w:ascii="Times New Roman" w:hAnsi="Times New Roman" w:cs="Times New Roman"/>
                <w:color w:val="000000" w:themeColor="text1"/>
                <w:sz w:val="16"/>
                <w:szCs w:val="16"/>
                <w:lang w:eastAsia="es-ES"/>
              </w:rPr>
              <w:t>SALARIO MERCADO</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Gerente  General</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2.350.000</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2.343.071</w:t>
            </w:r>
          </w:p>
        </w:tc>
      </w:tr>
      <w:tr w:rsidR="00D01D2B" w:rsidRPr="006B6BB1" w:rsidTr="006B6BB1">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Jefe de Finanzas</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1.673.361</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1.760.733</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Jefe Personas</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1.467.995</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1.494.727</w:t>
            </w:r>
          </w:p>
        </w:tc>
      </w:tr>
      <w:tr w:rsidR="00D01D2B" w:rsidRPr="006B6BB1" w:rsidTr="006B6BB1">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Encargado de alimentos y bebestibles</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1.077.641</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1.214.521</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Encargado de talleres y charlas</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1.077.641</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1.214.521</w:t>
            </w:r>
          </w:p>
        </w:tc>
      </w:tr>
      <w:tr w:rsidR="00D01D2B" w:rsidRPr="006B6BB1" w:rsidTr="006B6BB1">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Encargado administración</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1.077.641</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1.214.521</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lastRenderedPageBreak/>
              <w:t>Profesor yoga</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954.527</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1.054.780</w:t>
            </w:r>
          </w:p>
        </w:tc>
      </w:tr>
      <w:tr w:rsidR="00D01D2B" w:rsidRPr="006B6BB1" w:rsidTr="006B6BB1">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Profesor danza y teatro</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954.527</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1.054.780</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Profesor de manualidades y arte</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954.527</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1.054.780</w:t>
            </w:r>
          </w:p>
        </w:tc>
      </w:tr>
      <w:tr w:rsidR="00D01D2B" w:rsidRPr="006B6BB1" w:rsidTr="006B6BB1">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Profesor música</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954.527</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1.054.780</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Relacionador publico</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655.304</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650.000</w:t>
            </w:r>
          </w:p>
        </w:tc>
      </w:tr>
      <w:tr w:rsidR="00D01D2B" w:rsidRPr="006B6BB1" w:rsidTr="006B6BB1">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Enfermero</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624.714</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650.520</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Nutricionista</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624.714</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624.014</w:t>
            </w:r>
          </w:p>
        </w:tc>
      </w:tr>
      <w:tr w:rsidR="00D01D2B" w:rsidRPr="006B6BB1" w:rsidTr="006B6BB1">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Secretaria gerencia</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598.160</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628.053</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Ejecutivo de ventas</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553.915</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550.000</w:t>
            </w:r>
          </w:p>
        </w:tc>
      </w:tr>
      <w:tr w:rsidR="00D01D2B" w:rsidRPr="006B6BB1" w:rsidTr="006B6BB1">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Masajista</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523.325</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550.000</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Secretaría administrativa</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494.618</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536.985</w:t>
            </w:r>
          </w:p>
        </w:tc>
      </w:tr>
      <w:tr w:rsidR="00D01D2B" w:rsidRPr="006B6BB1" w:rsidTr="006B6BB1">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Personal Trainer</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437.474</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450.000</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Jardinero</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285.814</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276.000</w:t>
            </w:r>
          </w:p>
        </w:tc>
      </w:tr>
      <w:tr w:rsidR="00D01D2B" w:rsidRPr="006B6BB1" w:rsidTr="006B6BB1">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Guardia de Seguridad</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285.814</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276.000</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Salvavidas</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285.814</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276.000</w:t>
            </w:r>
          </w:p>
        </w:tc>
      </w:tr>
      <w:tr w:rsidR="00D01D2B" w:rsidRPr="006B6BB1" w:rsidTr="006B6BB1">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Ayudantes de cocina</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285.814</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276.000</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Barman</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285.814</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276.000</w:t>
            </w:r>
          </w:p>
        </w:tc>
      </w:tr>
      <w:tr w:rsidR="00D01D2B" w:rsidRPr="006B6BB1" w:rsidTr="006B6BB1">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Garzón</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285.814</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276.000</w:t>
            </w:r>
          </w:p>
        </w:tc>
      </w:tr>
      <w:tr w:rsidR="00D01D2B" w:rsidRPr="006B6BB1" w:rsidTr="006B6BB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Copero</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285.814</w:t>
            </w:r>
          </w:p>
        </w:tc>
        <w:tc>
          <w:tcPr>
            <w:tcW w:w="0" w:type="auto"/>
            <w:noWrap/>
            <w:vAlign w:val="center"/>
            <w:hideMark/>
          </w:tcPr>
          <w:p w:rsidR="00D01D2B" w:rsidRPr="006B6BB1" w:rsidRDefault="00D01D2B" w:rsidP="00B86AD4">
            <w:pPr>
              <w:spacing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276.000</w:t>
            </w:r>
          </w:p>
        </w:tc>
      </w:tr>
      <w:tr w:rsidR="00D01D2B" w:rsidRPr="006B6BB1" w:rsidTr="006B6BB1">
        <w:trPr>
          <w:trHeight w:val="300"/>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D01D2B" w:rsidRPr="006B6BB1" w:rsidRDefault="00D01D2B" w:rsidP="00B86AD4">
            <w:pPr>
              <w:spacing w:line="360" w:lineRule="auto"/>
              <w:jc w:val="left"/>
              <w:rPr>
                <w:rFonts w:ascii="Times New Roman" w:hAnsi="Times New Roman" w:cs="Times New Roman"/>
                <w:b w:val="0"/>
                <w:sz w:val="16"/>
                <w:szCs w:val="16"/>
                <w:lang w:eastAsia="es-ES"/>
              </w:rPr>
            </w:pPr>
            <w:r w:rsidRPr="006B6BB1">
              <w:rPr>
                <w:rFonts w:ascii="Times New Roman" w:hAnsi="Times New Roman" w:cs="Times New Roman"/>
                <w:b w:val="0"/>
                <w:sz w:val="16"/>
                <w:szCs w:val="16"/>
                <w:lang w:eastAsia="es-ES"/>
              </w:rPr>
              <w:t>Animador</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285.814</w:t>
            </w:r>
          </w:p>
        </w:tc>
        <w:tc>
          <w:tcPr>
            <w:tcW w:w="0" w:type="auto"/>
            <w:noWrap/>
            <w:vAlign w:val="center"/>
            <w:hideMark/>
          </w:tcPr>
          <w:p w:rsidR="00D01D2B" w:rsidRPr="006B6BB1" w:rsidRDefault="00D01D2B" w:rsidP="00B86AD4">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eastAsia="es-ES"/>
              </w:rPr>
            </w:pPr>
            <w:r w:rsidRPr="006B6BB1">
              <w:rPr>
                <w:rFonts w:ascii="Times New Roman" w:hAnsi="Times New Roman" w:cs="Times New Roman"/>
                <w:sz w:val="16"/>
                <w:szCs w:val="16"/>
                <w:lang w:eastAsia="es-ES"/>
              </w:rPr>
              <w:t>$                     276.000</w:t>
            </w:r>
          </w:p>
        </w:tc>
      </w:tr>
    </w:tbl>
    <w:p w:rsidR="00D01D2B" w:rsidRPr="00676B0E" w:rsidRDefault="00D01D2B" w:rsidP="00D01D2B">
      <w:pPr>
        <w:spacing w:line="360" w:lineRule="auto"/>
        <w:rPr>
          <w:rFonts w:ascii="Times New Roman" w:hAnsi="Times New Roman" w:cs="Times New Roman"/>
          <w:b/>
          <w:lang w:val="es-ES"/>
        </w:rPr>
      </w:pPr>
    </w:p>
    <w:p w:rsidR="00D01D2B" w:rsidRPr="00676B0E" w:rsidRDefault="00D01D2B" w:rsidP="00D01D2B">
      <w:pPr>
        <w:spacing w:line="360" w:lineRule="auto"/>
        <w:rPr>
          <w:rFonts w:ascii="Times New Roman" w:hAnsi="Times New Roman" w:cs="Times New Roman"/>
          <w:lang w:val="es-ES"/>
        </w:rPr>
      </w:pPr>
      <w:r w:rsidRPr="00676B0E">
        <w:rPr>
          <w:rFonts w:ascii="Times New Roman" w:hAnsi="Times New Roman" w:cs="Times New Roman"/>
          <w:b/>
          <w:lang w:val="es-ES"/>
        </w:rPr>
        <w:t>Fuente:</w:t>
      </w:r>
      <w:r w:rsidRPr="00676B0E">
        <w:rPr>
          <w:rFonts w:ascii="Times New Roman" w:hAnsi="Times New Roman" w:cs="Times New Roman"/>
          <w:lang w:val="es-ES"/>
        </w:rPr>
        <w:t xml:space="preserve"> Elaboración Propia</w:t>
      </w:r>
    </w:p>
    <w:p w:rsidR="00D01D2B" w:rsidRPr="00676B0E" w:rsidRDefault="00D01D2B" w:rsidP="00D01D2B">
      <w:pPr>
        <w:rPr>
          <w:rFonts w:ascii="Times New Roman" w:hAnsi="Times New Roman" w:cs="Times New Roman"/>
          <w:lang w:val="es-ES"/>
        </w:rPr>
      </w:pPr>
    </w:p>
    <w:p w:rsidR="00D01D2B" w:rsidRPr="00676B0E" w:rsidRDefault="003D5344" w:rsidP="00984514">
      <w:pPr>
        <w:jc w:val="both"/>
        <w:rPr>
          <w:rFonts w:ascii="Times New Roman" w:hAnsi="Times New Roman" w:cs="Times New Roman"/>
          <w:b/>
          <w:lang w:val="es-ES"/>
        </w:rPr>
      </w:pPr>
      <w:r w:rsidRPr="00676B0E">
        <w:rPr>
          <w:rFonts w:ascii="Times New Roman" w:hAnsi="Times New Roman" w:cs="Times New Roman"/>
          <w:b/>
          <w:lang w:val="es-ES"/>
        </w:rPr>
        <w:t xml:space="preserve">Anexo </w:t>
      </w:r>
      <w:r w:rsidR="00C15E3C" w:rsidRPr="00676B0E">
        <w:rPr>
          <w:rFonts w:ascii="Times New Roman" w:hAnsi="Times New Roman" w:cs="Times New Roman"/>
          <w:b/>
          <w:lang w:val="es-ES"/>
        </w:rPr>
        <w:t>9</w:t>
      </w:r>
    </w:p>
    <w:p w:rsidR="00D01D2B" w:rsidRPr="00676B0E" w:rsidRDefault="00D01D2B" w:rsidP="00984514">
      <w:pPr>
        <w:jc w:val="both"/>
        <w:rPr>
          <w:rFonts w:ascii="Times New Roman" w:hAnsi="Times New Roman" w:cs="Times New Roman"/>
          <w:lang w:val="es-ES"/>
        </w:rPr>
      </w:pPr>
    </w:p>
    <w:p w:rsidR="00D01D2B" w:rsidRPr="00676B0E" w:rsidRDefault="003D5344" w:rsidP="00984514">
      <w:pPr>
        <w:jc w:val="both"/>
        <w:rPr>
          <w:rFonts w:ascii="Times New Roman" w:hAnsi="Times New Roman" w:cs="Times New Roman"/>
          <w:lang w:val="es-ES"/>
        </w:rPr>
      </w:pPr>
      <w:r w:rsidRPr="00676B0E">
        <w:rPr>
          <w:rFonts w:ascii="Times New Roman" w:hAnsi="Times New Roman" w:cs="Times New Roman"/>
          <w:lang w:val="es-ES"/>
        </w:rPr>
        <w:t>Costo de la Estrategia de Dirección de Personas: Sueldo bruto por año con res</w:t>
      </w:r>
      <w:r w:rsidR="00841668" w:rsidRPr="00676B0E">
        <w:rPr>
          <w:rFonts w:ascii="Times New Roman" w:hAnsi="Times New Roman" w:cs="Times New Roman"/>
          <w:lang w:val="es-ES"/>
        </w:rPr>
        <w:t>pecto a la dotación de personal y calculo movilización y gratificación anual.</w:t>
      </w:r>
    </w:p>
    <w:p w:rsidR="00D01D2B" w:rsidRPr="00676B0E" w:rsidRDefault="00D01D2B" w:rsidP="00984514">
      <w:pPr>
        <w:jc w:val="both"/>
        <w:rPr>
          <w:rFonts w:ascii="Times New Roman" w:hAnsi="Times New Roman" w:cs="Times New Roman"/>
          <w:lang w:val="es-ES"/>
        </w:rPr>
      </w:pPr>
    </w:p>
    <w:tbl>
      <w:tblPr>
        <w:tblStyle w:val="Listaclara-nfasis3"/>
        <w:tblW w:w="0" w:type="auto"/>
        <w:tblLook w:val="04E0" w:firstRow="1" w:lastRow="1" w:firstColumn="1" w:lastColumn="0" w:noHBand="0" w:noVBand="1"/>
      </w:tblPr>
      <w:tblGrid>
        <w:gridCol w:w="2507"/>
        <w:gridCol w:w="1099"/>
        <w:gridCol w:w="1099"/>
        <w:gridCol w:w="1099"/>
        <w:gridCol w:w="1099"/>
        <w:gridCol w:w="1099"/>
        <w:gridCol w:w="1099"/>
      </w:tblGrid>
      <w:tr w:rsidR="00F64D6F" w:rsidRPr="00676B0E" w:rsidTr="00841668">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F64D6F" w:rsidRPr="00676B0E" w:rsidRDefault="00F64D6F" w:rsidP="00F64D6F">
            <w:pPr>
              <w:jc w:val="both"/>
              <w:rPr>
                <w:rFonts w:ascii="Times New Roman" w:hAnsi="Times New Roman" w:cs="Times New Roman"/>
                <w:color w:val="000000" w:themeColor="text1"/>
                <w:sz w:val="24"/>
                <w:szCs w:val="24"/>
                <w:lang w:val="es-ES_tradnl"/>
              </w:rPr>
            </w:pPr>
            <w:r w:rsidRPr="00676B0E">
              <w:rPr>
                <w:rFonts w:ascii="Times New Roman" w:hAnsi="Times New Roman" w:cs="Times New Roman"/>
                <w:color w:val="000000" w:themeColor="text1"/>
                <w:sz w:val="24"/>
                <w:szCs w:val="24"/>
                <w:lang w:val="es-ES_tradnl"/>
              </w:rPr>
              <w:t xml:space="preserve">CARGOS FIJOS </w:t>
            </w:r>
          </w:p>
        </w:tc>
        <w:tc>
          <w:tcPr>
            <w:tcW w:w="1092" w:type="dxa"/>
            <w:noWrap/>
            <w:hideMark/>
          </w:tcPr>
          <w:p w:rsidR="00F64D6F" w:rsidRPr="00676B0E" w:rsidRDefault="00F64D6F" w:rsidP="00F64D6F">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s-ES_tradnl"/>
              </w:rPr>
            </w:pPr>
            <w:r w:rsidRPr="00676B0E">
              <w:rPr>
                <w:rFonts w:ascii="Times New Roman" w:hAnsi="Times New Roman" w:cs="Times New Roman"/>
                <w:color w:val="000000" w:themeColor="text1"/>
                <w:sz w:val="24"/>
                <w:szCs w:val="24"/>
                <w:lang w:val="es-ES_tradnl"/>
              </w:rPr>
              <w:t xml:space="preserve"> AÑO 0 </w:t>
            </w:r>
          </w:p>
        </w:tc>
        <w:tc>
          <w:tcPr>
            <w:tcW w:w="1092" w:type="dxa"/>
            <w:noWrap/>
            <w:hideMark/>
          </w:tcPr>
          <w:p w:rsidR="00F64D6F" w:rsidRPr="00676B0E" w:rsidRDefault="00F64D6F" w:rsidP="00F64D6F">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s-ES_tradnl"/>
              </w:rPr>
            </w:pPr>
            <w:r w:rsidRPr="00676B0E">
              <w:rPr>
                <w:rFonts w:ascii="Times New Roman" w:hAnsi="Times New Roman" w:cs="Times New Roman"/>
                <w:color w:val="000000" w:themeColor="text1"/>
                <w:sz w:val="24"/>
                <w:szCs w:val="24"/>
                <w:lang w:val="es-ES_tradnl"/>
              </w:rPr>
              <w:t>AÑO 1</w:t>
            </w:r>
          </w:p>
        </w:tc>
        <w:tc>
          <w:tcPr>
            <w:tcW w:w="1092" w:type="dxa"/>
            <w:noWrap/>
            <w:hideMark/>
          </w:tcPr>
          <w:p w:rsidR="00F64D6F" w:rsidRPr="00676B0E" w:rsidRDefault="00F64D6F" w:rsidP="00F64D6F">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s-ES_tradnl"/>
              </w:rPr>
            </w:pPr>
            <w:r w:rsidRPr="00676B0E">
              <w:rPr>
                <w:rFonts w:ascii="Times New Roman" w:hAnsi="Times New Roman" w:cs="Times New Roman"/>
                <w:color w:val="000000" w:themeColor="text1"/>
                <w:sz w:val="24"/>
                <w:szCs w:val="24"/>
                <w:lang w:val="es-ES_tradnl"/>
              </w:rPr>
              <w:t>AÑO 2</w:t>
            </w:r>
          </w:p>
        </w:tc>
        <w:tc>
          <w:tcPr>
            <w:tcW w:w="1092" w:type="dxa"/>
            <w:noWrap/>
            <w:hideMark/>
          </w:tcPr>
          <w:p w:rsidR="00F64D6F" w:rsidRPr="00676B0E" w:rsidRDefault="00F64D6F" w:rsidP="00F64D6F">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s-ES_tradnl"/>
              </w:rPr>
            </w:pPr>
            <w:r w:rsidRPr="00676B0E">
              <w:rPr>
                <w:rFonts w:ascii="Times New Roman" w:hAnsi="Times New Roman" w:cs="Times New Roman"/>
                <w:color w:val="000000" w:themeColor="text1"/>
                <w:sz w:val="24"/>
                <w:szCs w:val="24"/>
                <w:lang w:val="es-ES_tradnl"/>
              </w:rPr>
              <w:t>AÑO 3</w:t>
            </w:r>
          </w:p>
        </w:tc>
        <w:tc>
          <w:tcPr>
            <w:tcW w:w="1092" w:type="dxa"/>
            <w:noWrap/>
            <w:hideMark/>
          </w:tcPr>
          <w:p w:rsidR="00F64D6F" w:rsidRPr="00676B0E" w:rsidRDefault="00F64D6F" w:rsidP="00F64D6F">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s-ES_tradnl"/>
              </w:rPr>
            </w:pPr>
            <w:r w:rsidRPr="00676B0E">
              <w:rPr>
                <w:rFonts w:ascii="Times New Roman" w:hAnsi="Times New Roman" w:cs="Times New Roman"/>
                <w:color w:val="000000" w:themeColor="text1"/>
                <w:sz w:val="24"/>
                <w:szCs w:val="24"/>
                <w:lang w:val="es-ES_tradnl"/>
              </w:rPr>
              <w:t>AÑO 4</w:t>
            </w:r>
          </w:p>
        </w:tc>
        <w:tc>
          <w:tcPr>
            <w:tcW w:w="1092" w:type="dxa"/>
            <w:noWrap/>
            <w:hideMark/>
          </w:tcPr>
          <w:p w:rsidR="00F64D6F" w:rsidRPr="00676B0E" w:rsidRDefault="00F64D6F" w:rsidP="00F64D6F">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lang w:val="es-ES_tradnl"/>
              </w:rPr>
            </w:pPr>
            <w:r w:rsidRPr="00676B0E">
              <w:rPr>
                <w:rFonts w:ascii="Times New Roman" w:hAnsi="Times New Roman" w:cs="Times New Roman"/>
                <w:color w:val="000000" w:themeColor="text1"/>
                <w:sz w:val="24"/>
                <w:szCs w:val="24"/>
                <w:lang w:val="es-ES_tradnl"/>
              </w:rPr>
              <w:t>AÑO 5</w:t>
            </w:r>
          </w:p>
        </w:tc>
      </w:tr>
      <w:tr w:rsidR="009B0CA1" w:rsidRPr="00676B0E" w:rsidTr="0084166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9B0CA1" w:rsidRPr="00676B0E" w:rsidRDefault="009B0CA1" w:rsidP="00F64D6F">
            <w:pPr>
              <w:jc w:val="both"/>
              <w:rPr>
                <w:rFonts w:ascii="Times New Roman" w:hAnsi="Times New Roman" w:cs="Times New Roman"/>
                <w:b w:val="0"/>
                <w:sz w:val="24"/>
                <w:szCs w:val="24"/>
                <w:lang w:val="es-ES_tradnl"/>
              </w:rPr>
            </w:pPr>
            <w:r w:rsidRPr="00676B0E">
              <w:rPr>
                <w:rFonts w:ascii="Times New Roman" w:hAnsi="Times New Roman" w:cs="Times New Roman"/>
                <w:b w:val="0"/>
                <w:sz w:val="24"/>
                <w:szCs w:val="24"/>
                <w:lang w:val="es-ES_tradnl"/>
              </w:rPr>
              <w:t>Gerente  General</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9.372.284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2.343.071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2.343.071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2.343.071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2.343.071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2.343.071 </w:t>
            </w:r>
          </w:p>
        </w:tc>
      </w:tr>
      <w:tr w:rsidR="009B0CA1" w:rsidRPr="00676B0E" w:rsidTr="00841668">
        <w:trPr>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9B0CA1" w:rsidRPr="00676B0E" w:rsidRDefault="009B0CA1" w:rsidP="00F64D6F">
            <w:pPr>
              <w:jc w:val="both"/>
              <w:rPr>
                <w:rFonts w:ascii="Times New Roman" w:hAnsi="Times New Roman" w:cs="Times New Roman"/>
                <w:b w:val="0"/>
                <w:sz w:val="24"/>
                <w:szCs w:val="24"/>
                <w:lang w:val="es-ES_tradnl"/>
              </w:rPr>
            </w:pPr>
            <w:r w:rsidRPr="00676B0E">
              <w:rPr>
                <w:rFonts w:ascii="Times New Roman" w:hAnsi="Times New Roman" w:cs="Times New Roman"/>
                <w:b w:val="0"/>
                <w:sz w:val="24"/>
                <w:szCs w:val="24"/>
                <w:lang w:val="es-ES_tradnl"/>
              </w:rPr>
              <w:t>Jefe de Finanzas</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6.693.443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1.673.361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1.673.361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1.673.361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1.673.361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1.673.361 </w:t>
            </w:r>
          </w:p>
        </w:tc>
      </w:tr>
      <w:tr w:rsidR="009B0CA1" w:rsidRPr="00676B0E" w:rsidTr="0084166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9B0CA1" w:rsidRPr="00676B0E" w:rsidRDefault="009B0CA1" w:rsidP="00F64D6F">
            <w:pPr>
              <w:jc w:val="both"/>
              <w:rPr>
                <w:rFonts w:ascii="Times New Roman" w:hAnsi="Times New Roman" w:cs="Times New Roman"/>
                <w:b w:val="0"/>
                <w:sz w:val="24"/>
                <w:szCs w:val="24"/>
                <w:lang w:val="es-ES_tradnl"/>
              </w:rPr>
            </w:pPr>
            <w:r w:rsidRPr="00676B0E">
              <w:rPr>
                <w:rFonts w:ascii="Times New Roman" w:hAnsi="Times New Roman" w:cs="Times New Roman"/>
                <w:b w:val="0"/>
                <w:sz w:val="24"/>
                <w:szCs w:val="24"/>
                <w:lang w:val="es-ES_tradnl"/>
              </w:rPr>
              <w:t xml:space="preserve">Jefe Personas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5.871.979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1.467.995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1.467.995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1.467.995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1.467.995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1.467.995 </w:t>
            </w:r>
          </w:p>
        </w:tc>
      </w:tr>
      <w:tr w:rsidR="009B0CA1" w:rsidRPr="00676B0E" w:rsidTr="00841668">
        <w:trPr>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9B0CA1" w:rsidRPr="00676B0E" w:rsidRDefault="009B0CA1" w:rsidP="00F64D6F">
            <w:pPr>
              <w:jc w:val="both"/>
              <w:rPr>
                <w:rFonts w:ascii="Times New Roman" w:hAnsi="Times New Roman" w:cs="Times New Roman"/>
                <w:b w:val="0"/>
                <w:sz w:val="24"/>
                <w:szCs w:val="24"/>
                <w:lang w:val="es-ES_tradnl"/>
              </w:rPr>
            </w:pPr>
            <w:r w:rsidRPr="00676B0E">
              <w:rPr>
                <w:rFonts w:ascii="Times New Roman" w:hAnsi="Times New Roman" w:cs="Times New Roman"/>
                <w:b w:val="0"/>
                <w:sz w:val="24"/>
                <w:szCs w:val="24"/>
                <w:lang w:val="es-ES_tradnl"/>
              </w:rPr>
              <w:t>Encargado de alimentos y bebestibles</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1.077.641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1.077.641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1.077.641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1.077.641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1.077.641 </w:t>
            </w:r>
          </w:p>
        </w:tc>
      </w:tr>
      <w:tr w:rsidR="009B0CA1" w:rsidRPr="00676B0E" w:rsidTr="0084166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9B0CA1" w:rsidRPr="00676B0E" w:rsidRDefault="009B0CA1" w:rsidP="00F64D6F">
            <w:pPr>
              <w:jc w:val="both"/>
              <w:rPr>
                <w:rFonts w:ascii="Times New Roman" w:hAnsi="Times New Roman" w:cs="Times New Roman"/>
                <w:b w:val="0"/>
                <w:sz w:val="24"/>
                <w:szCs w:val="24"/>
                <w:lang w:val="es-ES_tradnl"/>
              </w:rPr>
            </w:pPr>
            <w:r w:rsidRPr="00676B0E">
              <w:rPr>
                <w:rFonts w:ascii="Times New Roman" w:hAnsi="Times New Roman" w:cs="Times New Roman"/>
                <w:b w:val="0"/>
                <w:sz w:val="24"/>
                <w:szCs w:val="24"/>
                <w:lang w:val="es-ES_tradnl"/>
              </w:rPr>
              <w:t>Encargado de talleres y charlas</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1.077.641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1.077.641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1.077.641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1.077.641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1.077.641 </w:t>
            </w:r>
          </w:p>
        </w:tc>
      </w:tr>
      <w:tr w:rsidR="009B0CA1" w:rsidRPr="00676B0E" w:rsidTr="00841668">
        <w:trPr>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9B0CA1" w:rsidRPr="00676B0E" w:rsidRDefault="009B0CA1" w:rsidP="00F64D6F">
            <w:pPr>
              <w:jc w:val="both"/>
              <w:rPr>
                <w:rFonts w:ascii="Times New Roman" w:hAnsi="Times New Roman" w:cs="Times New Roman"/>
                <w:b w:val="0"/>
                <w:sz w:val="24"/>
                <w:szCs w:val="24"/>
                <w:lang w:val="es-ES_tradnl"/>
              </w:rPr>
            </w:pPr>
            <w:r w:rsidRPr="00676B0E">
              <w:rPr>
                <w:rFonts w:ascii="Times New Roman" w:hAnsi="Times New Roman" w:cs="Times New Roman"/>
                <w:b w:val="0"/>
                <w:sz w:val="24"/>
                <w:szCs w:val="24"/>
                <w:lang w:val="es-ES_tradnl"/>
              </w:rPr>
              <w:lastRenderedPageBreak/>
              <w:t>Encargado administracion</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1.077.641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1.077.641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1.077.641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1.077.641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1.077.641 </w:t>
            </w:r>
          </w:p>
        </w:tc>
      </w:tr>
      <w:tr w:rsidR="009B0CA1" w:rsidRPr="00676B0E" w:rsidTr="0084166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9B0CA1" w:rsidRPr="00676B0E" w:rsidRDefault="009B0CA1" w:rsidP="00F64D6F">
            <w:pPr>
              <w:jc w:val="both"/>
              <w:rPr>
                <w:rFonts w:ascii="Times New Roman" w:hAnsi="Times New Roman" w:cs="Times New Roman"/>
                <w:b w:val="0"/>
                <w:sz w:val="24"/>
                <w:szCs w:val="24"/>
                <w:lang w:val="es-ES_tradnl"/>
              </w:rPr>
            </w:pPr>
            <w:r w:rsidRPr="00676B0E">
              <w:rPr>
                <w:rFonts w:ascii="Times New Roman" w:hAnsi="Times New Roman" w:cs="Times New Roman"/>
                <w:b w:val="0"/>
                <w:sz w:val="24"/>
                <w:szCs w:val="24"/>
                <w:lang w:val="es-ES_tradnl"/>
              </w:rPr>
              <w:t>Profesor yoga</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954.527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954.527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954.527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954.527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954.527 </w:t>
            </w:r>
          </w:p>
        </w:tc>
      </w:tr>
      <w:tr w:rsidR="009B0CA1" w:rsidRPr="00676B0E" w:rsidTr="00841668">
        <w:trPr>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9B0CA1" w:rsidRPr="00676B0E" w:rsidRDefault="009B0CA1" w:rsidP="00F64D6F">
            <w:pPr>
              <w:jc w:val="both"/>
              <w:rPr>
                <w:rFonts w:ascii="Times New Roman" w:hAnsi="Times New Roman" w:cs="Times New Roman"/>
                <w:b w:val="0"/>
                <w:sz w:val="24"/>
                <w:szCs w:val="24"/>
                <w:lang w:val="es-ES_tradnl"/>
              </w:rPr>
            </w:pPr>
            <w:r w:rsidRPr="00676B0E">
              <w:rPr>
                <w:rFonts w:ascii="Times New Roman" w:hAnsi="Times New Roman" w:cs="Times New Roman"/>
                <w:b w:val="0"/>
                <w:sz w:val="24"/>
                <w:szCs w:val="24"/>
                <w:lang w:val="es-ES_tradnl"/>
              </w:rPr>
              <w:t>Profesor danza y teatro</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954.527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954.527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954.527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954.527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954.527 </w:t>
            </w:r>
          </w:p>
        </w:tc>
      </w:tr>
      <w:tr w:rsidR="009B0CA1" w:rsidRPr="00676B0E" w:rsidTr="0084166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9B0CA1" w:rsidRPr="00676B0E" w:rsidRDefault="009B0CA1" w:rsidP="00F64D6F">
            <w:pPr>
              <w:jc w:val="both"/>
              <w:rPr>
                <w:rFonts w:ascii="Times New Roman" w:hAnsi="Times New Roman" w:cs="Times New Roman"/>
                <w:b w:val="0"/>
                <w:sz w:val="24"/>
                <w:szCs w:val="24"/>
                <w:lang w:val="es-ES_tradnl"/>
              </w:rPr>
            </w:pPr>
            <w:r w:rsidRPr="00676B0E">
              <w:rPr>
                <w:rFonts w:ascii="Times New Roman" w:hAnsi="Times New Roman" w:cs="Times New Roman"/>
                <w:b w:val="0"/>
                <w:sz w:val="24"/>
                <w:szCs w:val="24"/>
                <w:lang w:val="es-ES_tradnl"/>
              </w:rPr>
              <w:t>Profesor de manualidades y arte</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954.527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954.527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954.527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954.527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954.527 </w:t>
            </w:r>
          </w:p>
        </w:tc>
      </w:tr>
      <w:tr w:rsidR="009B0CA1" w:rsidRPr="00676B0E" w:rsidTr="00841668">
        <w:trPr>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9B0CA1" w:rsidRPr="00676B0E" w:rsidRDefault="009B0CA1" w:rsidP="00F64D6F">
            <w:pPr>
              <w:jc w:val="both"/>
              <w:rPr>
                <w:rFonts w:ascii="Times New Roman" w:hAnsi="Times New Roman" w:cs="Times New Roman"/>
                <w:b w:val="0"/>
                <w:sz w:val="24"/>
                <w:szCs w:val="24"/>
                <w:lang w:val="es-ES_tradnl"/>
              </w:rPr>
            </w:pPr>
            <w:r w:rsidRPr="00676B0E">
              <w:rPr>
                <w:rFonts w:ascii="Times New Roman" w:hAnsi="Times New Roman" w:cs="Times New Roman"/>
                <w:b w:val="0"/>
                <w:sz w:val="24"/>
                <w:szCs w:val="24"/>
                <w:lang w:val="es-ES_tradnl"/>
              </w:rPr>
              <w:t xml:space="preserve">Profesor </w:t>
            </w:r>
            <w:r w:rsidR="00E423B1" w:rsidRPr="00676B0E">
              <w:rPr>
                <w:rFonts w:ascii="Times New Roman" w:hAnsi="Times New Roman" w:cs="Times New Roman"/>
                <w:b w:val="0"/>
                <w:sz w:val="24"/>
                <w:szCs w:val="24"/>
                <w:lang w:val="es-ES_tradnl"/>
              </w:rPr>
              <w:t>música</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954.527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954.527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954.527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954.527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954.527 </w:t>
            </w:r>
          </w:p>
        </w:tc>
      </w:tr>
      <w:tr w:rsidR="009B0CA1" w:rsidRPr="00676B0E" w:rsidTr="0084166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9B0CA1" w:rsidRPr="00676B0E" w:rsidRDefault="009B0CA1" w:rsidP="00F64D6F">
            <w:pPr>
              <w:jc w:val="both"/>
              <w:rPr>
                <w:rFonts w:ascii="Times New Roman" w:hAnsi="Times New Roman" w:cs="Times New Roman"/>
                <w:b w:val="0"/>
                <w:sz w:val="24"/>
                <w:szCs w:val="24"/>
                <w:lang w:val="es-ES_tradnl"/>
              </w:rPr>
            </w:pPr>
            <w:r w:rsidRPr="00676B0E">
              <w:rPr>
                <w:rFonts w:ascii="Times New Roman" w:hAnsi="Times New Roman" w:cs="Times New Roman"/>
                <w:b w:val="0"/>
                <w:sz w:val="24"/>
                <w:szCs w:val="24"/>
                <w:lang w:val="es-ES_tradnl"/>
              </w:rPr>
              <w:t>Relacionador publico</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1.965.913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655.304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655.304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655.304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655.304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655.304 </w:t>
            </w:r>
          </w:p>
        </w:tc>
      </w:tr>
      <w:tr w:rsidR="009B0CA1" w:rsidRPr="00676B0E" w:rsidTr="00841668">
        <w:trPr>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9B0CA1" w:rsidRPr="00676B0E" w:rsidRDefault="009B0CA1" w:rsidP="00F64D6F">
            <w:pPr>
              <w:jc w:val="both"/>
              <w:rPr>
                <w:rFonts w:ascii="Times New Roman" w:hAnsi="Times New Roman" w:cs="Times New Roman"/>
                <w:b w:val="0"/>
                <w:sz w:val="24"/>
                <w:szCs w:val="24"/>
                <w:lang w:val="es-ES_tradnl"/>
              </w:rPr>
            </w:pPr>
            <w:r w:rsidRPr="00676B0E">
              <w:rPr>
                <w:rFonts w:ascii="Times New Roman" w:hAnsi="Times New Roman" w:cs="Times New Roman"/>
                <w:b w:val="0"/>
                <w:sz w:val="24"/>
                <w:szCs w:val="24"/>
                <w:lang w:val="es-ES_tradnl"/>
              </w:rPr>
              <w:t>Enfermero</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1.874.141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1.874.141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1.874.141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2.498.855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2.498.855 </w:t>
            </w:r>
          </w:p>
        </w:tc>
      </w:tr>
      <w:tr w:rsidR="009B0CA1" w:rsidRPr="00676B0E" w:rsidTr="0084166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9B0CA1" w:rsidRPr="00676B0E" w:rsidRDefault="009B0CA1" w:rsidP="00F64D6F">
            <w:pPr>
              <w:jc w:val="both"/>
              <w:rPr>
                <w:rFonts w:ascii="Times New Roman" w:hAnsi="Times New Roman" w:cs="Times New Roman"/>
                <w:b w:val="0"/>
                <w:sz w:val="24"/>
                <w:szCs w:val="24"/>
                <w:lang w:val="es-ES_tradnl"/>
              </w:rPr>
            </w:pPr>
            <w:r w:rsidRPr="00676B0E">
              <w:rPr>
                <w:rFonts w:ascii="Times New Roman" w:hAnsi="Times New Roman" w:cs="Times New Roman"/>
                <w:b w:val="0"/>
                <w:sz w:val="24"/>
                <w:szCs w:val="24"/>
                <w:lang w:val="es-ES_tradnl"/>
              </w:rPr>
              <w:t>Nutricionista</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624.714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624.714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624.714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624.714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624.714 </w:t>
            </w:r>
          </w:p>
        </w:tc>
      </w:tr>
      <w:tr w:rsidR="009B0CA1" w:rsidRPr="00676B0E" w:rsidTr="00841668">
        <w:trPr>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9B0CA1" w:rsidRPr="00676B0E" w:rsidRDefault="009B0CA1" w:rsidP="00F64D6F">
            <w:pPr>
              <w:jc w:val="both"/>
              <w:rPr>
                <w:rFonts w:ascii="Times New Roman" w:hAnsi="Times New Roman" w:cs="Times New Roman"/>
                <w:b w:val="0"/>
                <w:sz w:val="24"/>
                <w:szCs w:val="24"/>
                <w:lang w:val="es-ES_tradnl"/>
              </w:rPr>
            </w:pPr>
            <w:r w:rsidRPr="00676B0E">
              <w:rPr>
                <w:rFonts w:ascii="Times New Roman" w:hAnsi="Times New Roman" w:cs="Times New Roman"/>
                <w:b w:val="0"/>
                <w:sz w:val="24"/>
                <w:szCs w:val="24"/>
                <w:lang w:val="es-ES_tradnl"/>
              </w:rPr>
              <w:t>Secretaria gerencia</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598.160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598.160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598.160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598.160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598.160 </w:t>
            </w:r>
          </w:p>
        </w:tc>
      </w:tr>
      <w:tr w:rsidR="009B0CA1" w:rsidRPr="00676B0E" w:rsidTr="0084166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9B0CA1" w:rsidRPr="00676B0E" w:rsidRDefault="009B0CA1" w:rsidP="00F64D6F">
            <w:pPr>
              <w:jc w:val="both"/>
              <w:rPr>
                <w:rFonts w:ascii="Times New Roman" w:hAnsi="Times New Roman" w:cs="Times New Roman"/>
                <w:b w:val="0"/>
                <w:sz w:val="24"/>
                <w:szCs w:val="24"/>
                <w:lang w:val="es-ES_tradnl"/>
              </w:rPr>
            </w:pPr>
            <w:r w:rsidRPr="00676B0E">
              <w:rPr>
                <w:rFonts w:ascii="Times New Roman" w:hAnsi="Times New Roman" w:cs="Times New Roman"/>
                <w:b w:val="0"/>
                <w:sz w:val="24"/>
                <w:szCs w:val="24"/>
                <w:lang w:val="es-ES_tradnl"/>
              </w:rPr>
              <w:t>Ejecutivo de ventas</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553.915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553.915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553.915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553.915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553.915 </w:t>
            </w:r>
          </w:p>
        </w:tc>
      </w:tr>
      <w:tr w:rsidR="009B0CA1" w:rsidRPr="00676B0E" w:rsidTr="00841668">
        <w:trPr>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9B0CA1" w:rsidRPr="00676B0E" w:rsidRDefault="009B0CA1" w:rsidP="00F64D6F">
            <w:pPr>
              <w:jc w:val="both"/>
              <w:rPr>
                <w:rFonts w:ascii="Times New Roman" w:hAnsi="Times New Roman" w:cs="Times New Roman"/>
                <w:b w:val="0"/>
                <w:sz w:val="24"/>
                <w:szCs w:val="24"/>
                <w:lang w:val="es-ES_tradnl"/>
              </w:rPr>
            </w:pPr>
            <w:r w:rsidRPr="00676B0E">
              <w:rPr>
                <w:rFonts w:ascii="Times New Roman" w:hAnsi="Times New Roman" w:cs="Times New Roman"/>
                <w:b w:val="0"/>
                <w:sz w:val="24"/>
                <w:szCs w:val="24"/>
                <w:lang w:val="es-ES_tradnl"/>
              </w:rPr>
              <w:t>Masajista</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1.046.649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1.569.974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1.569.974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1.569.974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1.569.974 </w:t>
            </w:r>
          </w:p>
        </w:tc>
      </w:tr>
      <w:tr w:rsidR="009B0CA1" w:rsidRPr="00676B0E" w:rsidTr="0084166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9B0CA1" w:rsidRPr="00676B0E" w:rsidRDefault="009B0CA1" w:rsidP="00F64D6F">
            <w:pPr>
              <w:jc w:val="both"/>
              <w:rPr>
                <w:rFonts w:ascii="Times New Roman" w:hAnsi="Times New Roman" w:cs="Times New Roman"/>
                <w:b w:val="0"/>
                <w:sz w:val="24"/>
                <w:szCs w:val="24"/>
                <w:lang w:val="es-ES_tradnl"/>
              </w:rPr>
            </w:pPr>
            <w:r w:rsidRPr="00676B0E">
              <w:rPr>
                <w:rFonts w:ascii="Times New Roman" w:hAnsi="Times New Roman" w:cs="Times New Roman"/>
                <w:b w:val="0"/>
                <w:sz w:val="24"/>
                <w:szCs w:val="24"/>
                <w:lang w:val="es-ES_tradnl"/>
              </w:rPr>
              <w:t>Secretaría administrativa</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494.618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494.618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989.236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989.236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989.236 </w:t>
            </w:r>
          </w:p>
        </w:tc>
      </w:tr>
      <w:tr w:rsidR="009B0CA1" w:rsidRPr="00676B0E" w:rsidTr="00841668">
        <w:trPr>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9B0CA1" w:rsidRPr="00676B0E" w:rsidRDefault="009B0CA1" w:rsidP="00F64D6F">
            <w:pPr>
              <w:jc w:val="both"/>
              <w:rPr>
                <w:rFonts w:ascii="Times New Roman" w:hAnsi="Times New Roman" w:cs="Times New Roman"/>
                <w:b w:val="0"/>
                <w:sz w:val="24"/>
                <w:szCs w:val="24"/>
                <w:lang w:val="es-ES_tradnl"/>
              </w:rPr>
            </w:pPr>
            <w:r w:rsidRPr="00676B0E">
              <w:rPr>
                <w:rFonts w:ascii="Times New Roman" w:hAnsi="Times New Roman" w:cs="Times New Roman"/>
                <w:b w:val="0"/>
                <w:sz w:val="24"/>
                <w:szCs w:val="24"/>
                <w:lang w:val="es-ES_tradnl"/>
              </w:rPr>
              <w:t>Personal trainer</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437.474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437.474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437.474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437.474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437.474 </w:t>
            </w:r>
          </w:p>
        </w:tc>
      </w:tr>
      <w:tr w:rsidR="009B0CA1" w:rsidRPr="00676B0E" w:rsidTr="0084166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9B0CA1" w:rsidRPr="00676B0E" w:rsidRDefault="009B0CA1" w:rsidP="00F64D6F">
            <w:pPr>
              <w:jc w:val="both"/>
              <w:rPr>
                <w:rFonts w:ascii="Times New Roman" w:hAnsi="Times New Roman" w:cs="Times New Roman"/>
                <w:b w:val="0"/>
                <w:sz w:val="24"/>
                <w:szCs w:val="24"/>
                <w:lang w:val="es-ES_tradnl"/>
              </w:rPr>
            </w:pPr>
            <w:r w:rsidRPr="00676B0E">
              <w:rPr>
                <w:rFonts w:ascii="Times New Roman" w:hAnsi="Times New Roman" w:cs="Times New Roman"/>
                <w:b w:val="0"/>
                <w:sz w:val="24"/>
                <w:szCs w:val="24"/>
                <w:lang w:val="es-ES_tradnl"/>
              </w:rPr>
              <w:t>Jardinero</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276.000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276.000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276.000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276.000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276.000 </w:t>
            </w:r>
          </w:p>
        </w:tc>
      </w:tr>
      <w:tr w:rsidR="009B0CA1" w:rsidRPr="00676B0E" w:rsidTr="00841668">
        <w:trPr>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9B0CA1" w:rsidRPr="00676B0E" w:rsidRDefault="009B0CA1" w:rsidP="00F64D6F">
            <w:pPr>
              <w:jc w:val="both"/>
              <w:rPr>
                <w:rFonts w:ascii="Times New Roman" w:hAnsi="Times New Roman" w:cs="Times New Roman"/>
                <w:b w:val="0"/>
                <w:sz w:val="24"/>
                <w:szCs w:val="24"/>
                <w:lang w:val="es-ES_tradnl"/>
              </w:rPr>
            </w:pPr>
            <w:r w:rsidRPr="00676B0E">
              <w:rPr>
                <w:rFonts w:ascii="Times New Roman" w:hAnsi="Times New Roman" w:cs="Times New Roman"/>
                <w:b w:val="0"/>
                <w:sz w:val="24"/>
                <w:szCs w:val="24"/>
                <w:lang w:val="es-ES_tradnl"/>
              </w:rPr>
              <w:t>Guardia de Seguridad</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552.000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552.000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552.000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828.000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828.000 </w:t>
            </w:r>
          </w:p>
        </w:tc>
      </w:tr>
      <w:tr w:rsidR="009B0CA1" w:rsidRPr="00676B0E" w:rsidTr="0084166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9B0CA1" w:rsidRPr="00676B0E" w:rsidRDefault="009B0CA1" w:rsidP="00F64D6F">
            <w:pPr>
              <w:jc w:val="both"/>
              <w:rPr>
                <w:rFonts w:ascii="Times New Roman" w:hAnsi="Times New Roman" w:cs="Times New Roman"/>
                <w:b w:val="0"/>
                <w:sz w:val="24"/>
                <w:szCs w:val="24"/>
                <w:lang w:val="es-ES_tradnl"/>
              </w:rPr>
            </w:pPr>
            <w:r w:rsidRPr="00676B0E">
              <w:rPr>
                <w:rFonts w:ascii="Times New Roman" w:hAnsi="Times New Roman" w:cs="Times New Roman"/>
                <w:b w:val="0"/>
                <w:sz w:val="24"/>
                <w:szCs w:val="24"/>
                <w:lang w:val="es-ES_tradnl"/>
              </w:rPr>
              <w:t>Salvavidas</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276.000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276.000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276.000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276.000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276.000 </w:t>
            </w:r>
          </w:p>
        </w:tc>
      </w:tr>
      <w:tr w:rsidR="009B0CA1" w:rsidRPr="00676B0E" w:rsidTr="00841668">
        <w:trPr>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9B0CA1" w:rsidRPr="00676B0E" w:rsidRDefault="009B0CA1" w:rsidP="00F64D6F">
            <w:pPr>
              <w:jc w:val="both"/>
              <w:rPr>
                <w:rFonts w:ascii="Times New Roman" w:hAnsi="Times New Roman" w:cs="Times New Roman"/>
                <w:b w:val="0"/>
                <w:sz w:val="24"/>
                <w:szCs w:val="24"/>
                <w:lang w:val="es-ES_tradnl"/>
              </w:rPr>
            </w:pPr>
            <w:r w:rsidRPr="00676B0E">
              <w:rPr>
                <w:rFonts w:ascii="Times New Roman" w:hAnsi="Times New Roman" w:cs="Times New Roman"/>
                <w:b w:val="0"/>
                <w:sz w:val="24"/>
                <w:szCs w:val="24"/>
                <w:lang w:val="es-ES_tradnl"/>
              </w:rPr>
              <w:t>Ayudantes de cocina</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552.000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552.000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552.000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828.000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828.000 </w:t>
            </w:r>
          </w:p>
        </w:tc>
      </w:tr>
      <w:tr w:rsidR="009B0CA1" w:rsidRPr="00676B0E" w:rsidTr="0084166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9B0CA1" w:rsidRPr="00676B0E" w:rsidRDefault="009B0CA1" w:rsidP="00F64D6F">
            <w:pPr>
              <w:jc w:val="both"/>
              <w:rPr>
                <w:rFonts w:ascii="Times New Roman" w:hAnsi="Times New Roman" w:cs="Times New Roman"/>
                <w:b w:val="0"/>
                <w:sz w:val="24"/>
                <w:szCs w:val="24"/>
                <w:lang w:val="es-ES_tradnl"/>
              </w:rPr>
            </w:pPr>
            <w:r w:rsidRPr="00676B0E">
              <w:rPr>
                <w:rFonts w:ascii="Times New Roman" w:hAnsi="Times New Roman" w:cs="Times New Roman"/>
                <w:b w:val="0"/>
                <w:sz w:val="24"/>
                <w:szCs w:val="24"/>
                <w:lang w:val="es-ES_tradnl"/>
              </w:rPr>
              <w:t>Barman</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552.000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552.000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552.000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552.000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828.000 </w:t>
            </w:r>
          </w:p>
        </w:tc>
      </w:tr>
      <w:tr w:rsidR="009B0CA1" w:rsidRPr="00676B0E" w:rsidTr="00841668">
        <w:trPr>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9B0CA1" w:rsidRPr="00676B0E" w:rsidRDefault="009B0CA1" w:rsidP="00F64D6F">
            <w:pPr>
              <w:jc w:val="both"/>
              <w:rPr>
                <w:rFonts w:ascii="Times New Roman" w:hAnsi="Times New Roman" w:cs="Times New Roman"/>
                <w:b w:val="0"/>
                <w:sz w:val="24"/>
                <w:szCs w:val="24"/>
                <w:lang w:val="es-ES_tradnl"/>
              </w:rPr>
            </w:pPr>
            <w:r w:rsidRPr="00676B0E">
              <w:rPr>
                <w:rFonts w:ascii="Times New Roman" w:hAnsi="Times New Roman" w:cs="Times New Roman"/>
                <w:b w:val="0"/>
                <w:sz w:val="24"/>
                <w:szCs w:val="24"/>
                <w:lang w:val="es-ES_tradnl"/>
              </w:rPr>
              <w:t>Garzón</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828.000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828.000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828.000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1.104.000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1.104.000 </w:t>
            </w:r>
          </w:p>
        </w:tc>
      </w:tr>
      <w:tr w:rsidR="009B0CA1" w:rsidRPr="00676B0E" w:rsidTr="0084166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9B0CA1" w:rsidRPr="00676B0E" w:rsidRDefault="009B0CA1" w:rsidP="00F64D6F">
            <w:pPr>
              <w:jc w:val="both"/>
              <w:rPr>
                <w:rFonts w:ascii="Times New Roman" w:hAnsi="Times New Roman" w:cs="Times New Roman"/>
                <w:b w:val="0"/>
                <w:sz w:val="24"/>
                <w:szCs w:val="24"/>
                <w:lang w:val="es-ES_tradnl"/>
              </w:rPr>
            </w:pPr>
            <w:r w:rsidRPr="00676B0E">
              <w:rPr>
                <w:rFonts w:ascii="Times New Roman" w:hAnsi="Times New Roman" w:cs="Times New Roman"/>
                <w:b w:val="0"/>
                <w:sz w:val="24"/>
                <w:szCs w:val="24"/>
                <w:lang w:val="es-ES_tradnl"/>
              </w:rPr>
              <w:t>Copero</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276.000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276.000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276.000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552.000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552.000 </w:t>
            </w:r>
          </w:p>
        </w:tc>
      </w:tr>
      <w:tr w:rsidR="009B0CA1" w:rsidRPr="00676B0E" w:rsidTr="00841668">
        <w:trPr>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9B0CA1" w:rsidRPr="00676B0E" w:rsidRDefault="009B0CA1" w:rsidP="00F64D6F">
            <w:pPr>
              <w:jc w:val="both"/>
              <w:rPr>
                <w:rFonts w:ascii="Times New Roman" w:hAnsi="Times New Roman" w:cs="Times New Roman"/>
                <w:b w:val="0"/>
                <w:sz w:val="24"/>
                <w:szCs w:val="24"/>
                <w:lang w:val="es-ES_tradnl"/>
              </w:rPr>
            </w:pPr>
            <w:r w:rsidRPr="00676B0E">
              <w:rPr>
                <w:rFonts w:ascii="Times New Roman" w:hAnsi="Times New Roman" w:cs="Times New Roman"/>
                <w:b w:val="0"/>
                <w:sz w:val="24"/>
                <w:szCs w:val="24"/>
                <w:lang w:val="es-ES_tradnl"/>
              </w:rPr>
              <w:t>Animador</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276.000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276.000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552.000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552.000 </w:t>
            </w:r>
          </w:p>
        </w:tc>
        <w:tc>
          <w:tcPr>
            <w:tcW w:w="1092" w:type="dxa"/>
            <w:noWrap/>
            <w:vAlign w:val="bottom"/>
            <w:hideMark/>
          </w:tcPr>
          <w:p w:rsidR="009B0CA1" w:rsidRPr="00676B0E" w:rsidRDefault="009B0C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552.000 </w:t>
            </w:r>
          </w:p>
        </w:tc>
      </w:tr>
      <w:tr w:rsidR="009B0CA1" w:rsidRPr="00676B0E" w:rsidTr="0084166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9B0CA1" w:rsidRPr="00676B0E" w:rsidRDefault="009B0CA1" w:rsidP="00F64D6F">
            <w:pPr>
              <w:jc w:val="both"/>
              <w:rPr>
                <w:rFonts w:ascii="Times New Roman" w:hAnsi="Times New Roman" w:cs="Times New Roman"/>
                <w:sz w:val="24"/>
                <w:szCs w:val="24"/>
                <w:lang w:val="es-ES_tradnl"/>
              </w:rPr>
            </w:pPr>
            <w:r w:rsidRPr="00676B0E">
              <w:rPr>
                <w:rFonts w:ascii="Times New Roman" w:hAnsi="Times New Roman" w:cs="Times New Roman"/>
                <w:sz w:val="24"/>
                <w:szCs w:val="24"/>
                <w:lang w:val="es-ES_tradnl"/>
              </w:rPr>
              <w:t>SUMA</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23.903.619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22.408.433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22.931.758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23.702.376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25.431.089 </w:t>
            </w:r>
          </w:p>
        </w:tc>
        <w:tc>
          <w:tcPr>
            <w:tcW w:w="1092" w:type="dxa"/>
            <w:noWrap/>
            <w:vAlign w:val="bottom"/>
            <w:hideMark/>
          </w:tcPr>
          <w:p w:rsidR="009B0CA1" w:rsidRPr="00676B0E" w:rsidRDefault="009B0C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76B0E">
              <w:rPr>
                <w:rFonts w:ascii="Times New Roman" w:hAnsi="Times New Roman" w:cs="Times New Roman"/>
                <w:color w:val="000000"/>
              </w:rPr>
              <w:t xml:space="preserve"> $       25.707.089 </w:t>
            </w:r>
          </w:p>
        </w:tc>
      </w:tr>
      <w:tr w:rsidR="00841668" w:rsidRPr="00676B0E" w:rsidTr="00841668">
        <w:tblPrEx>
          <w:tblLook w:val="04A0" w:firstRow="1" w:lastRow="0" w:firstColumn="1" w:lastColumn="0" w:noHBand="0" w:noVBand="1"/>
        </w:tblPrEx>
        <w:trPr>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841668" w:rsidRPr="00676B0E" w:rsidRDefault="00841668" w:rsidP="00841668">
            <w:pPr>
              <w:jc w:val="left"/>
              <w:rPr>
                <w:rFonts w:ascii="Times New Roman" w:eastAsia="Times New Roman" w:hAnsi="Times New Roman" w:cs="Times New Roman"/>
                <w:color w:val="000000"/>
                <w:sz w:val="24"/>
                <w:szCs w:val="24"/>
              </w:rPr>
            </w:pPr>
            <w:r w:rsidRPr="00676B0E">
              <w:rPr>
                <w:rFonts w:ascii="Times New Roman" w:eastAsia="Times New Roman" w:hAnsi="Times New Roman" w:cs="Times New Roman"/>
                <w:color w:val="000000"/>
                <w:sz w:val="24"/>
                <w:szCs w:val="24"/>
              </w:rPr>
              <w:t>Movilazacion</w:t>
            </w:r>
          </w:p>
        </w:tc>
        <w:tc>
          <w:tcPr>
            <w:tcW w:w="1092" w:type="dxa"/>
            <w:noWrap/>
            <w:hideMark/>
          </w:tcPr>
          <w:p w:rsidR="00841668" w:rsidRPr="00676B0E" w:rsidRDefault="00841668" w:rsidP="0084166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xml:space="preserve"> $                300.000 </w:t>
            </w:r>
          </w:p>
        </w:tc>
        <w:tc>
          <w:tcPr>
            <w:tcW w:w="1092" w:type="dxa"/>
            <w:noWrap/>
            <w:hideMark/>
          </w:tcPr>
          <w:p w:rsidR="00841668" w:rsidRPr="00676B0E" w:rsidRDefault="00841668" w:rsidP="0084166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xml:space="preserve"> $              8.160.000 </w:t>
            </w:r>
          </w:p>
        </w:tc>
        <w:tc>
          <w:tcPr>
            <w:tcW w:w="1092" w:type="dxa"/>
            <w:noWrap/>
            <w:hideMark/>
          </w:tcPr>
          <w:p w:rsidR="00841668" w:rsidRPr="00676B0E" w:rsidRDefault="00841668" w:rsidP="0084166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xml:space="preserve"> $            8.400.000 </w:t>
            </w:r>
          </w:p>
        </w:tc>
        <w:tc>
          <w:tcPr>
            <w:tcW w:w="1092" w:type="dxa"/>
            <w:noWrap/>
            <w:hideMark/>
          </w:tcPr>
          <w:p w:rsidR="00841668" w:rsidRPr="00676B0E" w:rsidRDefault="00841668" w:rsidP="0084166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xml:space="preserve"> $               8.880.000 </w:t>
            </w:r>
          </w:p>
        </w:tc>
        <w:tc>
          <w:tcPr>
            <w:tcW w:w="1092" w:type="dxa"/>
            <w:noWrap/>
            <w:hideMark/>
          </w:tcPr>
          <w:p w:rsidR="00841668" w:rsidRPr="00676B0E" w:rsidRDefault="00841668" w:rsidP="0084166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xml:space="preserve"> $           10.080.000 </w:t>
            </w:r>
          </w:p>
        </w:tc>
        <w:tc>
          <w:tcPr>
            <w:tcW w:w="1092" w:type="dxa"/>
            <w:noWrap/>
            <w:hideMark/>
          </w:tcPr>
          <w:p w:rsidR="00841668" w:rsidRPr="00676B0E" w:rsidRDefault="00841668" w:rsidP="0084166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xml:space="preserve"> $            10.320.000 </w:t>
            </w:r>
          </w:p>
        </w:tc>
      </w:tr>
      <w:tr w:rsidR="00841668" w:rsidRPr="00676B0E" w:rsidTr="00841668">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85" w:type="dxa"/>
            <w:noWrap/>
            <w:hideMark/>
          </w:tcPr>
          <w:p w:rsidR="00841668" w:rsidRPr="00676B0E" w:rsidRDefault="00841668" w:rsidP="00841668">
            <w:pPr>
              <w:jc w:val="left"/>
              <w:rPr>
                <w:rFonts w:ascii="Times New Roman" w:eastAsia="Times New Roman" w:hAnsi="Times New Roman" w:cs="Times New Roman"/>
                <w:color w:val="000000"/>
                <w:sz w:val="24"/>
                <w:szCs w:val="24"/>
              </w:rPr>
            </w:pPr>
            <w:r w:rsidRPr="00676B0E">
              <w:rPr>
                <w:rFonts w:ascii="Times New Roman" w:eastAsia="Times New Roman" w:hAnsi="Times New Roman" w:cs="Times New Roman"/>
                <w:color w:val="000000"/>
                <w:sz w:val="24"/>
                <w:szCs w:val="24"/>
              </w:rPr>
              <w:lastRenderedPageBreak/>
              <w:t>Gratificacion</w:t>
            </w:r>
          </w:p>
        </w:tc>
        <w:tc>
          <w:tcPr>
            <w:tcW w:w="1092" w:type="dxa"/>
            <w:noWrap/>
            <w:hideMark/>
          </w:tcPr>
          <w:p w:rsidR="00841668" w:rsidRPr="00676B0E" w:rsidRDefault="00841668" w:rsidP="00841668">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xml:space="preserve"> $            5.975.905 </w:t>
            </w:r>
          </w:p>
        </w:tc>
        <w:tc>
          <w:tcPr>
            <w:tcW w:w="1092" w:type="dxa"/>
            <w:noWrap/>
            <w:hideMark/>
          </w:tcPr>
          <w:p w:rsidR="00841668" w:rsidRPr="00676B0E" w:rsidRDefault="00841668" w:rsidP="00841668">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xml:space="preserve"> $            67.225.299 </w:t>
            </w:r>
          </w:p>
        </w:tc>
        <w:tc>
          <w:tcPr>
            <w:tcW w:w="1092" w:type="dxa"/>
            <w:noWrap/>
            <w:hideMark/>
          </w:tcPr>
          <w:p w:rsidR="00841668" w:rsidRPr="00676B0E" w:rsidRDefault="00841668" w:rsidP="00841668">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xml:space="preserve"> $          68.795.274 </w:t>
            </w:r>
          </w:p>
        </w:tc>
        <w:tc>
          <w:tcPr>
            <w:tcW w:w="1092" w:type="dxa"/>
            <w:noWrap/>
            <w:hideMark/>
          </w:tcPr>
          <w:p w:rsidR="00841668" w:rsidRPr="00676B0E" w:rsidRDefault="00841668" w:rsidP="00841668">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xml:space="preserve"> $             71.107.127 </w:t>
            </w:r>
          </w:p>
        </w:tc>
        <w:tc>
          <w:tcPr>
            <w:tcW w:w="1092" w:type="dxa"/>
            <w:noWrap/>
            <w:hideMark/>
          </w:tcPr>
          <w:p w:rsidR="00841668" w:rsidRPr="00676B0E" w:rsidRDefault="00841668" w:rsidP="00841668">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xml:space="preserve"> $           76.293.268 </w:t>
            </w:r>
          </w:p>
        </w:tc>
        <w:tc>
          <w:tcPr>
            <w:tcW w:w="1092" w:type="dxa"/>
            <w:noWrap/>
            <w:hideMark/>
          </w:tcPr>
          <w:p w:rsidR="00841668" w:rsidRPr="00676B0E" w:rsidRDefault="00841668" w:rsidP="00841668">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676B0E">
              <w:rPr>
                <w:rFonts w:ascii="Times New Roman" w:eastAsia="Times New Roman" w:hAnsi="Times New Roman" w:cs="Times New Roman"/>
                <w:color w:val="000000"/>
              </w:rPr>
              <w:t xml:space="preserve"> $            77.121.268 </w:t>
            </w:r>
          </w:p>
        </w:tc>
      </w:tr>
    </w:tbl>
    <w:p w:rsidR="00F07BDB" w:rsidRDefault="00F07BDB" w:rsidP="001357C5">
      <w:pPr>
        <w:spacing w:line="360" w:lineRule="auto"/>
        <w:jc w:val="both"/>
        <w:rPr>
          <w:rFonts w:ascii="Times New Roman" w:hAnsi="Times New Roman" w:cs="Times New Roman"/>
          <w:b/>
          <w:lang w:val="es-ES"/>
        </w:rPr>
      </w:pPr>
    </w:p>
    <w:p w:rsidR="00D01D2B" w:rsidRPr="00676B0E" w:rsidRDefault="00984514" w:rsidP="001357C5">
      <w:pPr>
        <w:spacing w:line="360" w:lineRule="auto"/>
        <w:jc w:val="both"/>
        <w:rPr>
          <w:rFonts w:ascii="Times New Roman" w:hAnsi="Times New Roman" w:cs="Times New Roman"/>
          <w:b/>
          <w:lang w:val="es-ES"/>
        </w:rPr>
      </w:pPr>
      <w:r w:rsidRPr="00676B0E">
        <w:rPr>
          <w:rFonts w:ascii="Times New Roman" w:hAnsi="Times New Roman" w:cs="Times New Roman"/>
          <w:b/>
          <w:lang w:val="es-ES"/>
        </w:rPr>
        <w:t xml:space="preserve">Anexo </w:t>
      </w:r>
      <w:r w:rsidR="00C15E3C" w:rsidRPr="00676B0E">
        <w:rPr>
          <w:rFonts w:ascii="Times New Roman" w:hAnsi="Times New Roman" w:cs="Times New Roman"/>
          <w:b/>
          <w:lang w:val="es-ES"/>
        </w:rPr>
        <w:t>10</w:t>
      </w:r>
    </w:p>
    <w:p w:rsidR="00984514" w:rsidRPr="00676B0E" w:rsidRDefault="00984514" w:rsidP="001357C5">
      <w:pPr>
        <w:spacing w:line="360" w:lineRule="auto"/>
        <w:jc w:val="both"/>
        <w:rPr>
          <w:rFonts w:ascii="Times New Roman" w:hAnsi="Times New Roman" w:cs="Times New Roman"/>
          <w:lang w:val="es-ES"/>
        </w:rPr>
      </w:pPr>
    </w:p>
    <w:tbl>
      <w:tblPr>
        <w:tblStyle w:val="Listaclara-nfasis3"/>
        <w:tblW w:w="5000" w:type="pct"/>
        <w:tblLook w:val="0000" w:firstRow="0" w:lastRow="0" w:firstColumn="0" w:lastColumn="0" w:noHBand="0" w:noVBand="0"/>
      </w:tblPr>
      <w:tblGrid>
        <w:gridCol w:w="3146"/>
        <w:gridCol w:w="1301"/>
        <w:gridCol w:w="1667"/>
        <w:gridCol w:w="2987"/>
      </w:tblGrid>
      <w:tr w:rsidR="001357C5" w:rsidRPr="00676B0E" w:rsidTr="00390F88">
        <w:trPr>
          <w:cnfStyle w:val="000000100000" w:firstRow="0" w:lastRow="0" w:firstColumn="0" w:lastColumn="0" w:oddVBand="0" w:evenVBand="0" w:oddHBand="1" w:evenHBand="0" w:firstRowFirstColumn="0" w:firstRowLastColumn="0" w:lastRowFirstColumn="0" w:lastRowLastColumn="0"/>
          <w:trHeight w:val="107"/>
        </w:trPr>
        <w:tc>
          <w:tcPr>
            <w:cnfStyle w:val="000010000000" w:firstRow="0" w:lastRow="0" w:firstColumn="0" w:lastColumn="0" w:oddVBand="1" w:evenVBand="0" w:oddHBand="0" w:evenHBand="0" w:firstRowFirstColumn="0" w:firstRowLastColumn="0" w:lastRowFirstColumn="0" w:lastRowLastColumn="0"/>
            <w:tcW w:w="5000" w:type="pct"/>
            <w:gridSpan w:val="4"/>
          </w:tcPr>
          <w:p w:rsidR="001357C5" w:rsidRPr="00676B0E" w:rsidRDefault="001357C5" w:rsidP="009B0CA1">
            <w:pPr>
              <w:spacing w:after="200" w:line="276" w:lineRule="auto"/>
              <w:rPr>
                <w:rFonts w:ascii="Times New Roman" w:hAnsi="Times New Roman" w:cs="Times New Roman"/>
              </w:rPr>
            </w:pPr>
            <w:r w:rsidRPr="00676B0E">
              <w:rPr>
                <w:rFonts w:ascii="Times New Roman" w:hAnsi="Times New Roman" w:cs="Times New Roman"/>
                <w:b/>
                <w:bCs/>
              </w:rPr>
              <w:t xml:space="preserve">Modelo de Liquidación Mensual de Remuneraciones </w:t>
            </w:r>
          </w:p>
        </w:tc>
      </w:tr>
      <w:tr w:rsidR="001357C5" w:rsidRPr="00676B0E" w:rsidTr="00390F88">
        <w:trPr>
          <w:trHeight w:val="110"/>
        </w:trPr>
        <w:tc>
          <w:tcPr>
            <w:cnfStyle w:val="000010000000" w:firstRow="0" w:lastRow="0" w:firstColumn="0" w:lastColumn="0" w:oddVBand="1" w:evenVBand="0" w:oddHBand="0" w:evenHBand="0" w:firstRowFirstColumn="0" w:firstRowLastColumn="0" w:lastRowFirstColumn="0" w:lastRowLastColumn="0"/>
            <w:tcW w:w="1728" w:type="pct"/>
          </w:tcPr>
          <w:p w:rsidR="001357C5" w:rsidRPr="00676B0E" w:rsidRDefault="001357C5" w:rsidP="009B0CA1">
            <w:pPr>
              <w:spacing w:after="200" w:line="276" w:lineRule="auto"/>
              <w:rPr>
                <w:rFonts w:ascii="Times New Roman" w:hAnsi="Times New Roman" w:cs="Times New Roman"/>
              </w:rPr>
            </w:pPr>
            <w:r w:rsidRPr="00676B0E">
              <w:rPr>
                <w:rFonts w:ascii="Times New Roman" w:hAnsi="Times New Roman" w:cs="Times New Roman"/>
                <w:b/>
                <w:bCs/>
              </w:rPr>
              <w:t xml:space="preserve">Nombre </w:t>
            </w:r>
          </w:p>
        </w:tc>
        <w:tc>
          <w:tcPr>
            <w:tcW w:w="1631" w:type="pct"/>
            <w:gridSpan w:val="2"/>
          </w:tcPr>
          <w:p w:rsidR="001357C5" w:rsidRPr="00676B0E" w:rsidRDefault="001357C5" w:rsidP="009B0CA1">
            <w:pPr>
              <w:spacing w:after="20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6B0E">
              <w:rPr>
                <w:rFonts w:ascii="Times New Roman" w:hAnsi="Times New Roman" w:cs="Times New Roman"/>
                <w:b/>
                <w:bCs/>
              </w:rPr>
              <w:t xml:space="preserve">Sueldo base </w:t>
            </w:r>
          </w:p>
        </w:tc>
        <w:tc>
          <w:tcPr>
            <w:cnfStyle w:val="000010000000" w:firstRow="0" w:lastRow="0" w:firstColumn="0" w:lastColumn="0" w:oddVBand="1" w:evenVBand="0" w:oddHBand="0" w:evenHBand="0" w:firstRowFirstColumn="0" w:firstRowLastColumn="0" w:lastRowFirstColumn="0" w:lastRowLastColumn="0"/>
            <w:tcW w:w="1641" w:type="pct"/>
          </w:tcPr>
          <w:p w:rsidR="001357C5" w:rsidRPr="00676B0E" w:rsidRDefault="001357C5" w:rsidP="009B0CA1">
            <w:pPr>
              <w:spacing w:after="200" w:line="276" w:lineRule="auto"/>
              <w:rPr>
                <w:rFonts w:ascii="Times New Roman" w:hAnsi="Times New Roman" w:cs="Times New Roman"/>
              </w:rPr>
            </w:pPr>
            <w:r w:rsidRPr="00676B0E">
              <w:rPr>
                <w:rFonts w:ascii="Times New Roman" w:hAnsi="Times New Roman" w:cs="Times New Roman"/>
              </w:rPr>
              <w:t>$   494.618</w:t>
            </w:r>
          </w:p>
        </w:tc>
      </w:tr>
      <w:tr w:rsidR="001357C5" w:rsidRPr="00676B0E" w:rsidTr="00390F88">
        <w:trPr>
          <w:cnfStyle w:val="000000100000" w:firstRow="0" w:lastRow="0" w:firstColumn="0" w:lastColumn="0" w:oddVBand="0" w:evenVBand="0" w:oddHBand="1" w:evenHBand="0" w:firstRowFirstColumn="0" w:firstRowLastColumn="0" w:lastRowFirstColumn="0" w:lastRowLastColumn="0"/>
          <w:trHeight w:val="110"/>
        </w:trPr>
        <w:tc>
          <w:tcPr>
            <w:cnfStyle w:val="000010000000" w:firstRow="0" w:lastRow="0" w:firstColumn="0" w:lastColumn="0" w:oddVBand="1" w:evenVBand="0" w:oddHBand="0" w:evenHBand="0" w:firstRowFirstColumn="0" w:firstRowLastColumn="0" w:lastRowFirstColumn="0" w:lastRowLastColumn="0"/>
            <w:tcW w:w="1728" w:type="pct"/>
          </w:tcPr>
          <w:p w:rsidR="001357C5" w:rsidRPr="00676B0E" w:rsidRDefault="001357C5" w:rsidP="009B0CA1">
            <w:pPr>
              <w:spacing w:after="200" w:line="276" w:lineRule="auto"/>
              <w:rPr>
                <w:rFonts w:ascii="Times New Roman" w:hAnsi="Times New Roman" w:cs="Times New Roman"/>
              </w:rPr>
            </w:pPr>
            <w:r w:rsidRPr="00676B0E">
              <w:rPr>
                <w:rFonts w:ascii="Times New Roman" w:hAnsi="Times New Roman" w:cs="Times New Roman"/>
                <w:b/>
                <w:bCs/>
              </w:rPr>
              <w:t xml:space="preserve">Rut </w:t>
            </w:r>
          </w:p>
        </w:tc>
        <w:tc>
          <w:tcPr>
            <w:tcW w:w="1631" w:type="pct"/>
            <w:gridSpan w:val="2"/>
          </w:tcPr>
          <w:p w:rsidR="001357C5" w:rsidRPr="00676B0E" w:rsidRDefault="001357C5" w:rsidP="009B0CA1">
            <w:pPr>
              <w:spacing w:after="20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6B0E">
              <w:rPr>
                <w:rFonts w:ascii="Times New Roman" w:hAnsi="Times New Roman" w:cs="Times New Roman"/>
                <w:b/>
                <w:bCs/>
              </w:rPr>
              <w:t xml:space="preserve">Días trabajados </w:t>
            </w:r>
          </w:p>
        </w:tc>
        <w:tc>
          <w:tcPr>
            <w:cnfStyle w:val="000010000000" w:firstRow="0" w:lastRow="0" w:firstColumn="0" w:lastColumn="0" w:oddVBand="1" w:evenVBand="0" w:oddHBand="0" w:evenHBand="0" w:firstRowFirstColumn="0" w:firstRowLastColumn="0" w:lastRowFirstColumn="0" w:lastRowLastColumn="0"/>
            <w:tcW w:w="1641" w:type="pct"/>
          </w:tcPr>
          <w:p w:rsidR="001357C5" w:rsidRPr="00676B0E" w:rsidRDefault="001357C5" w:rsidP="009B0CA1">
            <w:pPr>
              <w:spacing w:after="200" w:line="276" w:lineRule="auto"/>
              <w:rPr>
                <w:rFonts w:ascii="Times New Roman" w:hAnsi="Times New Roman" w:cs="Times New Roman"/>
              </w:rPr>
            </w:pPr>
            <w:r w:rsidRPr="00676B0E">
              <w:rPr>
                <w:rFonts w:ascii="Times New Roman" w:hAnsi="Times New Roman" w:cs="Times New Roman"/>
              </w:rPr>
              <w:t xml:space="preserve">30 </w:t>
            </w:r>
          </w:p>
        </w:tc>
      </w:tr>
      <w:tr w:rsidR="001357C5" w:rsidRPr="00676B0E" w:rsidTr="00390F88">
        <w:trPr>
          <w:trHeight w:val="110"/>
        </w:trPr>
        <w:tc>
          <w:tcPr>
            <w:cnfStyle w:val="000010000000" w:firstRow="0" w:lastRow="0" w:firstColumn="0" w:lastColumn="0" w:oddVBand="1" w:evenVBand="0" w:oddHBand="0" w:evenHBand="0" w:firstRowFirstColumn="0" w:firstRowLastColumn="0" w:lastRowFirstColumn="0" w:lastRowLastColumn="0"/>
            <w:tcW w:w="1728" w:type="pct"/>
          </w:tcPr>
          <w:p w:rsidR="001357C5" w:rsidRPr="00676B0E" w:rsidRDefault="001357C5" w:rsidP="009B0CA1">
            <w:pPr>
              <w:spacing w:after="200" w:line="276" w:lineRule="auto"/>
              <w:rPr>
                <w:rFonts w:ascii="Times New Roman" w:hAnsi="Times New Roman" w:cs="Times New Roman"/>
              </w:rPr>
            </w:pPr>
            <w:r w:rsidRPr="00676B0E">
              <w:rPr>
                <w:rFonts w:ascii="Times New Roman" w:hAnsi="Times New Roman" w:cs="Times New Roman"/>
                <w:b/>
                <w:bCs/>
              </w:rPr>
              <w:t xml:space="preserve">Cargo </w:t>
            </w:r>
          </w:p>
        </w:tc>
        <w:tc>
          <w:tcPr>
            <w:tcW w:w="715" w:type="pct"/>
          </w:tcPr>
          <w:p w:rsidR="001357C5" w:rsidRPr="00676B0E" w:rsidRDefault="001357C5" w:rsidP="009B0CA1">
            <w:pPr>
              <w:spacing w:after="20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6B0E">
              <w:rPr>
                <w:rFonts w:ascii="Times New Roman" w:hAnsi="Times New Roman" w:cs="Times New Roman"/>
              </w:rPr>
              <w:t xml:space="preserve">Cocinero </w:t>
            </w:r>
          </w:p>
        </w:tc>
        <w:tc>
          <w:tcPr>
            <w:cnfStyle w:val="000010000000" w:firstRow="0" w:lastRow="0" w:firstColumn="0" w:lastColumn="0" w:oddVBand="1" w:evenVBand="0" w:oddHBand="0" w:evenHBand="0" w:firstRowFirstColumn="0" w:firstRowLastColumn="0" w:lastRowFirstColumn="0" w:lastRowLastColumn="0"/>
            <w:tcW w:w="916" w:type="pct"/>
          </w:tcPr>
          <w:p w:rsidR="001357C5" w:rsidRPr="00676B0E" w:rsidRDefault="001357C5" w:rsidP="009B0CA1">
            <w:pPr>
              <w:spacing w:after="200" w:line="276" w:lineRule="auto"/>
              <w:rPr>
                <w:rFonts w:ascii="Times New Roman" w:hAnsi="Times New Roman" w:cs="Times New Roman"/>
              </w:rPr>
            </w:pPr>
            <w:r w:rsidRPr="00676B0E">
              <w:rPr>
                <w:rFonts w:ascii="Times New Roman" w:hAnsi="Times New Roman" w:cs="Times New Roman"/>
                <w:b/>
                <w:bCs/>
              </w:rPr>
              <w:t xml:space="preserve">Horas Extras </w:t>
            </w:r>
          </w:p>
        </w:tc>
        <w:tc>
          <w:tcPr>
            <w:tcW w:w="1641" w:type="pct"/>
          </w:tcPr>
          <w:p w:rsidR="001357C5" w:rsidRPr="00676B0E" w:rsidRDefault="001357C5" w:rsidP="009B0CA1">
            <w:pPr>
              <w:spacing w:after="20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6B0E">
              <w:rPr>
                <w:rFonts w:ascii="Times New Roman" w:hAnsi="Times New Roman" w:cs="Times New Roman"/>
              </w:rPr>
              <w:t xml:space="preserve">0 </w:t>
            </w:r>
          </w:p>
        </w:tc>
      </w:tr>
      <w:tr w:rsidR="001357C5" w:rsidRPr="00676B0E" w:rsidTr="00390F88">
        <w:trPr>
          <w:cnfStyle w:val="000000100000" w:firstRow="0" w:lastRow="0" w:firstColumn="0" w:lastColumn="0" w:oddVBand="0" w:evenVBand="0" w:oddHBand="1" w:evenHBand="0" w:firstRowFirstColumn="0" w:firstRowLastColumn="0" w:lastRowFirstColumn="0" w:lastRowLastColumn="0"/>
          <w:trHeight w:val="107"/>
        </w:trPr>
        <w:tc>
          <w:tcPr>
            <w:cnfStyle w:val="000010000000" w:firstRow="0" w:lastRow="0" w:firstColumn="0" w:lastColumn="0" w:oddVBand="1" w:evenVBand="0" w:oddHBand="0" w:evenHBand="0" w:firstRowFirstColumn="0" w:firstRowLastColumn="0" w:lastRowFirstColumn="0" w:lastRowLastColumn="0"/>
            <w:tcW w:w="5000" w:type="pct"/>
            <w:gridSpan w:val="4"/>
          </w:tcPr>
          <w:p w:rsidR="001357C5" w:rsidRPr="00676B0E" w:rsidRDefault="001357C5" w:rsidP="009B0CA1">
            <w:pPr>
              <w:spacing w:after="200" w:line="276" w:lineRule="auto"/>
              <w:rPr>
                <w:rFonts w:ascii="Times New Roman" w:hAnsi="Times New Roman" w:cs="Times New Roman"/>
              </w:rPr>
            </w:pPr>
            <w:r w:rsidRPr="00676B0E">
              <w:rPr>
                <w:rFonts w:ascii="Times New Roman" w:hAnsi="Times New Roman" w:cs="Times New Roman"/>
                <w:b/>
                <w:bCs/>
              </w:rPr>
              <w:t xml:space="preserve">Haberes </w:t>
            </w:r>
          </w:p>
        </w:tc>
      </w:tr>
      <w:tr w:rsidR="001357C5" w:rsidRPr="00676B0E" w:rsidTr="00390F88">
        <w:trPr>
          <w:trHeight w:val="107"/>
        </w:trPr>
        <w:tc>
          <w:tcPr>
            <w:cnfStyle w:val="000010000000" w:firstRow="0" w:lastRow="0" w:firstColumn="0" w:lastColumn="0" w:oddVBand="1" w:evenVBand="0" w:oddHBand="0" w:evenHBand="0" w:firstRowFirstColumn="0" w:firstRowLastColumn="0" w:lastRowFirstColumn="0" w:lastRowLastColumn="0"/>
            <w:tcW w:w="1728" w:type="pct"/>
          </w:tcPr>
          <w:p w:rsidR="001357C5" w:rsidRPr="00676B0E" w:rsidRDefault="001357C5" w:rsidP="009B0CA1">
            <w:pPr>
              <w:spacing w:after="200" w:line="276" w:lineRule="auto"/>
              <w:rPr>
                <w:rFonts w:ascii="Times New Roman" w:hAnsi="Times New Roman" w:cs="Times New Roman"/>
              </w:rPr>
            </w:pPr>
            <w:r w:rsidRPr="00676B0E">
              <w:rPr>
                <w:rFonts w:ascii="Times New Roman" w:hAnsi="Times New Roman" w:cs="Times New Roman"/>
                <w:b/>
                <w:bCs/>
              </w:rPr>
              <w:t xml:space="preserve">Descripción </w:t>
            </w:r>
          </w:p>
        </w:tc>
        <w:tc>
          <w:tcPr>
            <w:tcW w:w="715" w:type="pct"/>
          </w:tcPr>
          <w:p w:rsidR="001357C5" w:rsidRPr="00676B0E" w:rsidRDefault="001357C5" w:rsidP="009B0CA1">
            <w:pPr>
              <w:spacing w:after="20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6B0E">
              <w:rPr>
                <w:rFonts w:ascii="Times New Roman" w:hAnsi="Times New Roman" w:cs="Times New Roman"/>
                <w:b/>
                <w:bCs/>
              </w:rPr>
              <w:t xml:space="preserve">Imponible </w:t>
            </w:r>
          </w:p>
        </w:tc>
        <w:tc>
          <w:tcPr>
            <w:cnfStyle w:val="000010000000" w:firstRow="0" w:lastRow="0" w:firstColumn="0" w:lastColumn="0" w:oddVBand="1" w:evenVBand="0" w:oddHBand="0" w:evenHBand="0" w:firstRowFirstColumn="0" w:firstRowLastColumn="0" w:lastRowFirstColumn="0" w:lastRowLastColumn="0"/>
            <w:tcW w:w="916" w:type="pct"/>
          </w:tcPr>
          <w:p w:rsidR="001357C5" w:rsidRPr="00676B0E" w:rsidRDefault="001357C5" w:rsidP="009B0CA1">
            <w:pPr>
              <w:spacing w:after="200" w:line="276" w:lineRule="auto"/>
              <w:rPr>
                <w:rFonts w:ascii="Times New Roman" w:hAnsi="Times New Roman" w:cs="Times New Roman"/>
              </w:rPr>
            </w:pPr>
            <w:r w:rsidRPr="00676B0E">
              <w:rPr>
                <w:rFonts w:ascii="Times New Roman" w:hAnsi="Times New Roman" w:cs="Times New Roman"/>
                <w:b/>
                <w:bCs/>
              </w:rPr>
              <w:t xml:space="preserve">No imponible </w:t>
            </w:r>
          </w:p>
        </w:tc>
        <w:tc>
          <w:tcPr>
            <w:tcW w:w="1641" w:type="pct"/>
          </w:tcPr>
          <w:p w:rsidR="001357C5" w:rsidRPr="00676B0E" w:rsidRDefault="001357C5" w:rsidP="009B0CA1">
            <w:pPr>
              <w:spacing w:after="20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6B0E">
              <w:rPr>
                <w:rFonts w:ascii="Times New Roman" w:hAnsi="Times New Roman" w:cs="Times New Roman"/>
                <w:b/>
                <w:bCs/>
              </w:rPr>
              <w:t xml:space="preserve">Descuentos </w:t>
            </w:r>
          </w:p>
        </w:tc>
      </w:tr>
      <w:tr w:rsidR="001357C5" w:rsidRPr="00676B0E" w:rsidTr="00390F88">
        <w:trPr>
          <w:cnfStyle w:val="000000100000" w:firstRow="0" w:lastRow="0" w:firstColumn="0" w:lastColumn="0" w:oddVBand="0" w:evenVBand="0" w:oddHBand="1" w:evenHBand="0" w:firstRowFirstColumn="0" w:firstRowLastColumn="0" w:lastRowFirstColumn="0" w:lastRowLastColumn="0"/>
          <w:trHeight w:val="109"/>
        </w:trPr>
        <w:tc>
          <w:tcPr>
            <w:cnfStyle w:val="000010000000" w:firstRow="0" w:lastRow="0" w:firstColumn="0" w:lastColumn="0" w:oddVBand="1" w:evenVBand="0" w:oddHBand="0" w:evenHBand="0" w:firstRowFirstColumn="0" w:firstRowLastColumn="0" w:lastRowFirstColumn="0" w:lastRowLastColumn="0"/>
            <w:tcW w:w="2443" w:type="pct"/>
            <w:gridSpan w:val="2"/>
          </w:tcPr>
          <w:p w:rsidR="001357C5" w:rsidRPr="00676B0E" w:rsidRDefault="001357C5" w:rsidP="009B0CA1">
            <w:pPr>
              <w:spacing w:after="200" w:line="276" w:lineRule="auto"/>
              <w:rPr>
                <w:rFonts w:ascii="Times New Roman" w:hAnsi="Times New Roman" w:cs="Times New Roman"/>
              </w:rPr>
            </w:pPr>
            <w:r w:rsidRPr="00676B0E">
              <w:rPr>
                <w:rFonts w:ascii="Times New Roman" w:hAnsi="Times New Roman" w:cs="Times New Roman"/>
              </w:rPr>
              <w:t xml:space="preserve">Pago normal días trabajados </w:t>
            </w:r>
          </w:p>
        </w:tc>
        <w:tc>
          <w:tcPr>
            <w:tcW w:w="2557" w:type="pct"/>
            <w:gridSpan w:val="2"/>
          </w:tcPr>
          <w:p w:rsidR="001357C5" w:rsidRPr="00676B0E" w:rsidRDefault="001357C5" w:rsidP="009B0CA1">
            <w:pPr>
              <w:spacing w:after="20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6B0E">
              <w:rPr>
                <w:rFonts w:ascii="Times New Roman" w:hAnsi="Times New Roman" w:cs="Times New Roman"/>
              </w:rPr>
              <w:t>$ 494.618</w:t>
            </w:r>
          </w:p>
        </w:tc>
      </w:tr>
      <w:tr w:rsidR="001357C5" w:rsidRPr="00676B0E" w:rsidTr="00390F88">
        <w:trPr>
          <w:trHeight w:val="109"/>
        </w:trPr>
        <w:tc>
          <w:tcPr>
            <w:cnfStyle w:val="000010000000" w:firstRow="0" w:lastRow="0" w:firstColumn="0" w:lastColumn="0" w:oddVBand="1" w:evenVBand="0" w:oddHBand="0" w:evenHBand="0" w:firstRowFirstColumn="0" w:firstRowLastColumn="0" w:lastRowFirstColumn="0" w:lastRowLastColumn="0"/>
            <w:tcW w:w="2443" w:type="pct"/>
            <w:gridSpan w:val="2"/>
          </w:tcPr>
          <w:p w:rsidR="001357C5" w:rsidRPr="00676B0E" w:rsidRDefault="001357C5" w:rsidP="009B0CA1">
            <w:pPr>
              <w:spacing w:after="200" w:line="276" w:lineRule="auto"/>
              <w:rPr>
                <w:rFonts w:ascii="Times New Roman" w:hAnsi="Times New Roman" w:cs="Times New Roman"/>
              </w:rPr>
            </w:pPr>
            <w:r w:rsidRPr="00676B0E">
              <w:rPr>
                <w:rFonts w:ascii="Times New Roman" w:hAnsi="Times New Roman" w:cs="Times New Roman"/>
              </w:rPr>
              <w:t xml:space="preserve">Descuento leyes sociales </w:t>
            </w:r>
          </w:p>
        </w:tc>
        <w:tc>
          <w:tcPr>
            <w:tcW w:w="2557" w:type="pct"/>
            <w:gridSpan w:val="2"/>
          </w:tcPr>
          <w:p w:rsidR="001357C5" w:rsidRPr="00676B0E" w:rsidRDefault="001357C5" w:rsidP="009B0CA1">
            <w:pPr>
              <w:spacing w:after="20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6B0E">
              <w:rPr>
                <w:rFonts w:ascii="Times New Roman" w:hAnsi="Times New Roman" w:cs="Times New Roman"/>
              </w:rPr>
              <w:t>$ 113.340</w:t>
            </w:r>
          </w:p>
        </w:tc>
      </w:tr>
      <w:tr w:rsidR="001357C5" w:rsidRPr="00676B0E" w:rsidTr="00390F88">
        <w:trPr>
          <w:cnfStyle w:val="000000100000" w:firstRow="0" w:lastRow="0" w:firstColumn="0" w:lastColumn="0" w:oddVBand="0" w:evenVBand="0" w:oddHBand="1" w:evenHBand="0" w:firstRowFirstColumn="0" w:firstRowLastColumn="0" w:lastRowFirstColumn="0" w:lastRowLastColumn="0"/>
          <w:trHeight w:val="109"/>
        </w:trPr>
        <w:tc>
          <w:tcPr>
            <w:cnfStyle w:val="000010000000" w:firstRow="0" w:lastRow="0" w:firstColumn="0" w:lastColumn="0" w:oddVBand="1" w:evenVBand="0" w:oddHBand="0" w:evenHBand="0" w:firstRowFirstColumn="0" w:firstRowLastColumn="0" w:lastRowFirstColumn="0" w:lastRowLastColumn="0"/>
            <w:tcW w:w="2443" w:type="pct"/>
            <w:gridSpan w:val="2"/>
          </w:tcPr>
          <w:p w:rsidR="001357C5" w:rsidRPr="00676B0E" w:rsidRDefault="001357C5" w:rsidP="009B0CA1">
            <w:pPr>
              <w:spacing w:after="200" w:line="276" w:lineRule="auto"/>
              <w:rPr>
                <w:rFonts w:ascii="Times New Roman" w:hAnsi="Times New Roman" w:cs="Times New Roman"/>
              </w:rPr>
            </w:pPr>
            <w:r w:rsidRPr="00676B0E">
              <w:rPr>
                <w:rFonts w:ascii="Times New Roman" w:hAnsi="Times New Roman" w:cs="Times New Roman"/>
              </w:rPr>
              <w:t xml:space="preserve">Gratificaciones </w:t>
            </w:r>
          </w:p>
        </w:tc>
        <w:tc>
          <w:tcPr>
            <w:tcW w:w="2557" w:type="pct"/>
            <w:gridSpan w:val="2"/>
          </w:tcPr>
          <w:p w:rsidR="001357C5" w:rsidRPr="00676B0E" w:rsidRDefault="001357C5" w:rsidP="009B0CA1">
            <w:pPr>
              <w:spacing w:after="20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6B0E">
              <w:rPr>
                <w:rFonts w:ascii="Times New Roman" w:hAnsi="Times New Roman" w:cs="Times New Roman"/>
              </w:rPr>
              <w:t>$ 123.654</w:t>
            </w:r>
          </w:p>
        </w:tc>
      </w:tr>
      <w:tr w:rsidR="001357C5" w:rsidRPr="00676B0E" w:rsidTr="00390F88">
        <w:trPr>
          <w:trHeight w:val="109"/>
        </w:trPr>
        <w:tc>
          <w:tcPr>
            <w:cnfStyle w:val="000010000000" w:firstRow="0" w:lastRow="0" w:firstColumn="0" w:lastColumn="0" w:oddVBand="1" w:evenVBand="0" w:oddHBand="0" w:evenHBand="0" w:firstRowFirstColumn="0" w:firstRowLastColumn="0" w:lastRowFirstColumn="0" w:lastRowLastColumn="0"/>
            <w:tcW w:w="2443" w:type="pct"/>
            <w:gridSpan w:val="2"/>
          </w:tcPr>
          <w:p w:rsidR="001357C5" w:rsidRPr="00676B0E" w:rsidRDefault="001357C5" w:rsidP="009B0CA1">
            <w:pPr>
              <w:spacing w:after="200" w:line="276" w:lineRule="auto"/>
              <w:rPr>
                <w:rFonts w:ascii="Times New Roman" w:hAnsi="Times New Roman" w:cs="Times New Roman"/>
              </w:rPr>
            </w:pPr>
            <w:r w:rsidRPr="00676B0E">
              <w:rPr>
                <w:rFonts w:ascii="Times New Roman" w:hAnsi="Times New Roman" w:cs="Times New Roman"/>
              </w:rPr>
              <w:t xml:space="preserve">Movilización </w:t>
            </w:r>
          </w:p>
        </w:tc>
        <w:tc>
          <w:tcPr>
            <w:tcW w:w="2557" w:type="pct"/>
            <w:gridSpan w:val="2"/>
          </w:tcPr>
          <w:p w:rsidR="001357C5" w:rsidRPr="00676B0E" w:rsidRDefault="001357C5" w:rsidP="009B0CA1">
            <w:pPr>
              <w:spacing w:after="20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76B0E">
              <w:rPr>
                <w:rFonts w:ascii="Times New Roman" w:hAnsi="Times New Roman" w:cs="Times New Roman"/>
              </w:rPr>
              <w:t xml:space="preserve">$ 20.000 </w:t>
            </w:r>
          </w:p>
        </w:tc>
      </w:tr>
      <w:tr w:rsidR="001357C5" w:rsidRPr="00676B0E" w:rsidTr="00390F88">
        <w:trPr>
          <w:cnfStyle w:val="000000100000" w:firstRow="0" w:lastRow="0" w:firstColumn="0" w:lastColumn="0" w:oddVBand="0" w:evenVBand="0" w:oddHBand="1" w:evenHBand="0" w:firstRowFirstColumn="0" w:firstRowLastColumn="0" w:lastRowFirstColumn="0" w:lastRowLastColumn="0"/>
          <w:trHeight w:val="110"/>
        </w:trPr>
        <w:tc>
          <w:tcPr>
            <w:cnfStyle w:val="000010000000" w:firstRow="0" w:lastRow="0" w:firstColumn="0" w:lastColumn="0" w:oddVBand="1" w:evenVBand="0" w:oddHBand="0" w:evenHBand="0" w:firstRowFirstColumn="0" w:firstRowLastColumn="0" w:lastRowFirstColumn="0" w:lastRowLastColumn="0"/>
            <w:tcW w:w="1728" w:type="pct"/>
          </w:tcPr>
          <w:p w:rsidR="001357C5" w:rsidRPr="00676B0E" w:rsidRDefault="001357C5" w:rsidP="009B0CA1">
            <w:pPr>
              <w:spacing w:after="200" w:line="276" w:lineRule="auto"/>
              <w:rPr>
                <w:rFonts w:ascii="Times New Roman" w:hAnsi="Times New Roman" w:cs="Times New Roman"/>
              </w:rPr>
            </w:pPr>
            <w:r w:rsidRPr="00676B0E">
              <w:rPr>
                <w:rFonts w:ascii="Times New Roman" w:hAnsi="Times New Roman" w:cs="Times New Roman"/>
                <w:b/>
                <w:bCs/>
              </w:rPr>
              <w:t xml:space="preserve">Totales </w:t>
            </w:r>
          </w:p>
        </w:tc>
        <w:tc>
          <w:tcPr>
            <w:tcW w:w="715" w:type="pct"/>
          </w:tcPr>
          <w:p w:rsidR="001357C5" w:rsidRPr="00676B0E" w:rsidRDefault="001357C5" w:rsidP="009B0CA1">
            <w:pPr>
              <w:spacing w:after="20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6B0E">
              <w:rPr>
                <w:rFonts w:ascii="Times New Roman" w:hAnsi="Times New Roman" w:cs="Times New Roman"/>
              </w:rPr>
              <w:t xml:space="preserve"> $ 638.272</w:t>
            </w:r>
          </w:p>
        </w:tc>
        <w:tc>
          <w:tcPr>
            <w:cnfStyle w:val="000010000000" w:firstRow="0" w:lastRow="0" w:firstColumn="0" w:lastColumn="0" w:oddVBand="1" w:evenVBand="0" w:oddHBand="0" w:evenHBand="0" w:firstRowFirstColumn="0" w:firstRowLastColumn="0" w:lastRowFirstColumn="0" w:lastRowLastColumn="0"/>
            <w:tcW w:w="916" w:type="pct"/>
          </w:tcPr>
          <w:p w:rsidR="001357C5" w:rsidRPr="00676B0E" w:rsidRDefault="001357C5" w:rsidP="009B0CA1">
            <w:pPr>
              <w:spacing w:after="200" w:line="276" w:lineRule="auto"/>
              <w:rPr>
                <w:rFonts w:ascii="Times New Roman" w:hAnsi="Times New Roman" w:cs="Times New Roman"/>
              </w:rPr>
            </w:pPr>
            <w:r w:rsidRPr="00676B0E">
              <w:rPr>
                <w:rFonts w:ascii="Times New Roman" w:hAnsi="Times New Roman" w:cs="Times New Roman"/>
              </w:rPr>
              <w:t xml:space="preserve">$ 0 </w:t>
            </w:r>
          </w:p>
        </w:tc>
        <w:tc>
          <w:tcPr>
            <w:tcW w:w="1641" w:type="pct"/>
          </w:tcPr>
          <w:p w:rsidR="001357C5" w:rsidRPr="00676B0E" w:rsidRDefault="001357C5" w:rsidP="009B0CA1">
            <w:pPr>
              <w:spacing w:after="20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76B0E">
              <w:rPr>
                <w:rFonts w:ascii="Times New Roman" w:hAnsi="Times New Roman" w:cs="Times New Roman"/>
              </w:rPr>
              <w:t>$ 113.340</w:t>
            </w:r>
          </w:p>
        </w:tc>
      </w:tr>
      <w:tr w:rsidR="001357C5" w:rsidRPr="00676B0E" w:rsidTr="00390F88">
        <w:trPr>
          <w:trHeight w:val="107"/>
        </w:trPr>
        <w:tc>
          <w:tcPr>
            <w:cnfStyle w:val="000010000000" w:firstRow="0" w:lastRow="0" w:firstColumn="0" w:lastColumn="0" w:oddVBand="1" w:evenVBand="0" w:oddHBand="0" w:evenHBand="0" w:firstRowFirstColumn="0" w:firstRowLastColumn="0" w:lastRowFirstColumn="0" w:lastRowLastColumn="0"/>
            <w:tcW w:w="2443" w:type="pct"/>
            <w:gridSpan w:val="2"/>
          </w:tcPr>
          <w:p w:rsidR="001357C5" w:rsidRPr="00676B0E" w:rsidRDefault="001357C5" w:rsidP="009B0CA1">
            <w:pPr>
              <w:spacing w:after="200" w:line="276" w:lineRule="auto"/>
              <w:rPr>
                <w:rFonts w:ascii="Times New Roman" w:hAnsi="Times New Roman" w:cs="Times New Roman"/>
              </w:rPr>
            </w:pPr>
            <w:r w:rsidRPr="00676B0E">
              <w:rPr>
                <w:rFonts w:ascii="Times New Roman" w:hAnsi="Times New Roman" w:cs="Times New Roman"/>
                <w:b/>
                <w:bCs/>
              </w:rPr>
              <w:t xml:space="preserve">Líquido a pagar </w:t>
            </w:r>
          </w:p>
        </w:tc>
        <w:tc>
          <w:tcPr>
            <w:tcW w:w="2557" w:type="pct"/>
            <w:gridSpan w:val="2"/>
          </w:tcPr>
          <w:p w:rsidR="001357C5" w:rsidRPr="00676B0E" w:rsidRDefault="001357C5" w:rsidP="009B0CA1">
            <w:pPr>
              <w:spacing w:after="20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676B0E">
              <w:rPr>
                <w:rFonts w:ascii="Times New Roman" w:hAnsi="Times New Roman" w:cs="Times New Roman"/>
                <w:b/>
                <w:bCs/>
              </w:rPr>
              <w:t>$ 524.933</w:t>
            </w:r>
          </w:p>
          <w:p w:rsidR="00C15E3C" w:rsidRPr="00676B0E" w:rsidRDefault="00C15E3C" w:rsidP="009B0CA1">
            <w:pPr>
              <w:spacing w:after="20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1357C5" w:rsidRPr="00676B0E" w:rsidTr="00390F88">
        <w:trPr>
          <w:cnfStyle w:val="000000100000" w:firstRow="0" w:lastRow="0" w:firstColumn="0" w:lastColumn="0" w:oddVBand="0" w:evenVBand="0" w:oddHBand="1" w:evenHBand="0" w:firstRowFirstColumn="0" w:firstRowLastColumn="0" w:lastRowFirstColumn="0" w:lastRowLastColumn="0"/>
          <w:trHeight w:val="109"/>
        </w:trPr>
        <w:tc>
          <w:tcPr>
            <w:cnfStyle w:val="000010000000" w:firstRow="0" w:lastRow="0" w:firstColumn="0" w:lastColumn="0" w:oddVBand="1" w:evenVBand="0" w:oddHBand="0" w:evenHBand="0" w:firstRowFirstColumn="0" w:firstRowLastColumn="0" w:lastRowFirstColumn="0" w:lastRowLastColumn="0"/>
            <w:tcW w:w="5000" w:type="pct"/>
            <w:gridSpan w:val="4"/>
          </w:tcPr>
          <w:p w:rsidR="001357C5" w:rsidRPr="00676B0E" w:rsidRDefault="001357C5" w:rsidP="001357C5">
            <w:pPr>
              <w:spacing w:after="200" w:line="276" w:lineRule="auto"/>
              <w:jc w:val="both"/>
              <w:rPr>
                <w:rFonts w:ascii="Times New Roman" w:hAnsi="Times New Roman" w:cs="Times New Roman"/>
              </w:rPr>
            </w:pPr>
            <w:r w:rsidRPr="00676B0E">
              <w:rPr>
                <w:rFonts w:ascii="Times New Roman" w:hAnsi="Times New Roman" w:cs="Times New Roman"/>
              </w:rPr>
              <w:t>Son: quinientos veinte y cuatro mil, novecientos treinta y tres pesos.</w:t>
            </w:r>
          </w:p>
          <w:p w:rsidR="00C15E3C" w:rsidRPr="00676B0E" w:rsidRDefault="00C15E3C" w:rsidP="004679DB">
            <w:pPr>
              <w:spacing w:after="100" w:line="276" w:lineRule="auto"/>
              <w:jc w:val="both"/>
              <w:rPr>
                <w:rFonts w:ascii="Times New Roman" w:hAnsi="Times New Roman" w:cs="Times New Roman"/>
              </w:rPr>
            </w:pPr>
          </w:p>
        </w:tc>
      </w:tr>
    </w:tbl>
    <w:p w:rsidR="00D01D2B" w:rsidRPr="00676B0E" w:rsidRDefault="001357C5" w:rsidP="001357C5">
      <w:pPr>
        <w:spacing w:line="360" w:lineRule="auto"/>
        <w:jc w:val="both"/>
        <w:rPr>
          <w:rFonts w:ascii="Times New Roman" w:hAnsi="Times New Roman" w:cs="Times New Roman"/>
        </w:rPr>
      </w:pPr>
      <w:r w:rsidRPr="00676B0E">
        <w:rPr>
          <w:rFonts w:ascii="Times New Roman" w:hAnsi="Times New Roman" w:cs="Times New Roman"/>
        </w:rPr>
        <w:t>Certifico que he recibido de Club Gran Bosque a mi entera satisfacción el saldo líquido indicado en la presente liquidación y no tengo cargo ni cobro alguno posterior que hacer, por ninguno de los conceptos comprendidos en ella.</w:t>
      </w:r>
    </w:p>
    <w:p w:rsidR="001357C5" w:rsidRPr="00676B0E" w:rsidRDefault="001357C5" w:rsidP="001357C5">
      <w:pPr>
        <w:spacing w:line="360" w:lineRule="auto"/>
        <w:jc w:val="both"/>
        <w:rPr>
          <w:rFonts w:ascii="Times New Roman" w:hAnsi="Times New Roman" w:cs="Times New Roman"/>
        </w:rPr>
      </w:pPr>
    </w:p>
    <w:p w:rsidR="001357C5" w:rsidRPr="00676B0E" w:rsidRDefault="001357C5" w:rsidP="001357C5">
      <w:pPr>
        <w:spacing w:line="360" w:lineRule="auto"/>
        <w:jc w:val="both"/>
        <w:rPr>
          <w:rFonts w:ascii="Times New Roman" w:hAnsi="Times New Roman" w:cs="Times New Roman"/>
        </w:rPr>
      </w:pPr>
    </w:p>
    <w:p w:rsidR="00C15E3C" w:rsidRPr="00676B0E" w:rsidRDefault="00C15E3C" w:rsidP="001357C5">
      <w:pPr>
        <w:spacing w:line="360" w:lineRule="auto"/>
        <w:jc w:val="both"/>
        <w:rPr>
          <w:rFonts w:ascii="Times New Roman" w:hAnsi="Times New Roman" w:cs="Times New Roman"/>
        </w:rPr>
      </w:pPr>
    </w:p>
    <w:p w:rsidR="001357C5" w:rsidRPr="00676B0E" w:rsidRDefault="001357C5" w:rsidP="001357C5">
      <w:pPr>
        <w:spacing w:line="360" w:lineRule="auto"/>
        <w:jc w:val="center"/>
        <w:rPr>
          <w:rFonts w:ascii="Times New Roman" w:hAnsi="Times New Roman" w:cs="Times New Roman"/>
        </w:rPr>
      </w:pPr>
      <w:r w:rsidRPr="00676B0E">
        <w:rPr>
          <w:rFonts w:ascii="Times New Roman" w:hAnsi="Times New Roman" w:cs="Times New Roman"/>
        </w:rPr>
        <w:t>Firma Recibí Conforme</w:t>
      </w:r>
    </w:p>
    <w:p w:rsidR="001357C5" w:rsidRPr="00676B0E" w:rsidRDefault="001357C5" w:rsidP="001357C5">
      <w:pPr>
        <w:spacing w:line="360" w:lineRule="auto"/>
        <w:rPr>
          <w:rFonts w:ascii="Times New Roman" w:hAnsi="Times New Roman" w:cs="Times New Roman"/>
        </w:rPr>
      </w:pPr>
    </w:p>
    <w:p w:rsidR="00C15E3C" w:rsidRDefault="00C15E3C" w:rsidP="001357C5">
      <w:pPr>
        <w:spacing w:line="360" w:lineRule="auto"/>
        <w:rPr>
          <w:rFonts w:ascii="Times New Roman" w:hAnsi="Times New Roman" w:cs="Times New Roman"/>
        </w:rPr>
      </w:pPr>
    </w:p>
    <w:p w:rsidR="00F07BDB" w:rsidRDefault="00F07BDB" w:rsidP="001357C5">
      <w:pPr>
        <w:spacing w:line="360" w:lineRule="auto"/>
        <w:rPr>
          <w:rFonts w:ascii="Times New Roman" w:hAnsi="Times New Roman" w:cs="Times New Roman"/>
        </w:rPr>
      </w:pPr>
    </w:p>
    <w:p w:rsidR="00F07BDB" w:rsidRDefault="00F07BDB" w:rsidP="001357C5">
      <w:pPr>
        <w:spacing w:line="360" w:lineRule="auto"/>
        <w:rPr>
          <w:rFonts w:ascii="Times New Roman" w:hAnsi="Times New Roman" w:cs="Times New Roman"/>
          <w:b/>
        </w:rPr>
      </w:pPr>
    </w:p>
    <w:p w:rsidR="00302E7C" w:rsidRPr="006B6BB1" w:rsidRDefault="001357C5" w:rsidP="006B6BB1">
      <w:pPr>
        <w:spacing w:line="360" w:lineRule="auto"/>
        <w:rPr>
          <w:rFonts w:ascii="Times New Roman" w:hAnsi="Times New Roman" w:cs="Times New Roman"/>
          <w:lang w:val="es-ES"/>
        </w:rPr>
      </w:pPr>
      <w:r w:rsidRPr="00676B0E">
        <w:rPr>
          <w:rFonts w:ascii="Times New Roman" w:hAnsi="Times New Roman" w:cs="Times New Roman"/>
          <w:b/>
        </w:rPr>
        <w:t>Modelo de contrato de trabajo</w:t>
      </w:r>
    </w:p>
    <w:p w:rsidR="00DD2D34" w:rsidRPr="00676B0E" w:rsidRDefault="00302E7C" w:rsidP="00302E7C">
      <w:pPr>
        <w:pStyle w:val="Ttulo2"/>
        <w:rPr>
          <w:rFonts w:cs="Times New Roman"/>
          <w:lang w:val="es-ES"/>
        </w:rPr>
      </w:pPr>
      <w:bookmarkStart w:id="164" w:name="_Toc361665123"/>
      <w:r w:rsidRPr="00676B0E">
        <w:rPr>
          <w:rFonts w:cs="Times New Roman"/>
          <w:lang w:val="es-ES"/>
        </w:rPr>
        <w:lastRenderedPageBreak/>
        <w:t>Anexo Operaciones</w:t>
      </w:r>
      <w:bookmarkEnd w:id="164"/>
    </w:p>
    <w:p w:rsidR="00302E7C" w:rsidRPr="00676B0E" w:rsidRDefault="00302E7C" w:rsidP="00DD2D34">
      <w:pPr>
        <w:rPr>
          <w:rFonts w:ascii="Times New Roman" w:hAnsi="Times New Roman" w:cs="Times New Roman"/>
          <w:b/>
          <w:lang w:val="es-ES"/>
        </w:rPr>
      </w:pPr>
      <w:r w:rsidRPr="00676B0E">
        <w:rPr>
          <w:rFonts w:ascii="Times New Roman" w:hAnsi="Times New Roman" w:cs="Times New Roman"/>
          <w:b/>
          <w:lang w:val="es-ES"/>
        </w:rPr>
        <w:t>Anexo 11</w:t>
      </w:r>
    </w:p>
    <w:p w:rsidR="00DD2D34" w:rsidRPr="00676B0E" w:rsidRDefault="00302E7C" w:rsidP="00DD2D34">
      <w:pPr>
        <w:pStyle w:val="Ttulo2"/>
        <w:numPr>
          <w:ilvl w:val="0"/>
          <w:numId w:val="0"/>
        </w:numPr>
        <w:ind w:left="576"/>
        <w:rPr>
          <w:rFonts w:cs="Times New Roman"/>
          <w:szCs w:val="24"/>
          <w:lang w:val="es-ES"/>
        </w:rPr>
      </w:pPr>
      <w:r w:rsidRPr="00676B0E">
        <w:rPr>
          <w:rFonts w:cs="Times New Roman"/>
          <w:noProof/>
          <w:szCs w:val="24"/>
          <w:lang w:val="es-CL" w:eastAsia="es-CL"/>
        </w:rPr>
        <w:drawing>
          <wp:inline distT="0" distB="0" distL="0" distR="0">
            <wp:extent cx="5002740" cy="5692140"/>
            <wp:effectExtent l="0" t="0" r="0" b="0"/>
            <wp:docPr id="295" name="Imagen 1" descr="Barbi:Users:macbook:Dropbox:MEG III:Operaciones:Transporte.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rbi:Users:macbook:Dropbox:MEG III:Operaciones:Transporte.pdf"/>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5005768" cy="5695586"/>
                    </a:xfrm>
                    <a:prstGeom prst="rect">
                      <a:avLst/>
                    </a:prstGeom>
                    <a:noFill/>
                    <a:ln>
                      <a:noFill/>
                    </a:ln>
                  </pic:spPr>
                </pic:pic>
              </a:graphicData>
            </a:graphic>
          </wp:inline>
        </w:drawing>
      </w:r>
    </w:p>
    <w:p w:rsidR="00DB4487" w:rsidRDefault="00DB4487" w:rsidP="00DD2D34">
      <w:pPr>
        <w:rPr>
          <w:rFonts w:ascii="Times New Roman" w:eastAsiaTheme="majorEastAsia" w:hAnsi="Times New Roman" w:cs="Times New Roman"/>
          <w:b/>
          <w:bCs/>
          <w:color w:val="000000" w:themeColor="text1"/>
          <w:lang w:val="es-ES"/>
        </w:rPr>
      </w:pPr>
    </w:p>
    <w:p w:rsidR="00F07BDB" w:rsidRDefault="00F07BDB" w:rsidP="00DD2D34">
      <w:pPr>
        <w:rPr>
          <w:rFonts w:ascii="Times New Roman" w:eastAsiaTheme="majorEastAsia" w:hAnsi="Times New Roman" w:cs="Times New Roman"/>
          <w:b/>
          <w:bCs/>
          <w:color w:val="000000" w:themeColor="text1"/>
          <w:lang w:val="es-ES"/>
        </w:rPr>
      </w:pPr>
    </w:p>
    <w:p w:rsidR="00F07BDB" w:rsidRDefault="00F07BDB" w:rsidP="00DD2D34">
      <w:pPr>
        <w:rPr>
          <w:rFonts w:ascii="Times New Roman" w:eastAsiaTheme="majorEastAsia" w:hAnsi="Times New Roman" w:cs="Times New Roman"/>
          <w:b/>
          <w:bCs/>
          <w:color w:val="000000" w:themeColor="text1"/>
          <w:lang w:val="es-ES"/>
        </w:rPr>
      </w:pPr>
    </w:p>
    <w:p w:rsidR="00F07BDB" w:rsidRDefault="00F07BDB" w:rsidP="00DD2D34">
      <w:pPr>
        <w:rPr>
          <w:rFonts w:ascii="Times New Roman" w:hAnsi="Times New Roman" w:cs="Times New Roman"/>
          <w:b/>
        </w:rPr>
      </w:pPr>
    </w:p>
    <w:p w:rsidR="00402CAD" w:rsidRDefault="00402CAD" w:rsidP="00DD2D34">
      <w:pPr>
        <w:rPr>
          <w:rFonts w:ascii="Times New Roman" w:hAnsi="Times New Roman" w:cs="Times New Roman"/>
          <w:b/>
        </w:rPr>
      </w:pPr>
    </w:p>
    <w:p w:rsidR="00DB4487" w:rsidRPr="00676B0E" w:rsidRDefault="00DB4487" w:rsidP="00DD2D34">
      <w:pPr>
        <w:rPr>
          <w:rFonts w:ascii="Times New Roman" w:hAnsi="Times New Roman" w:cs="Times New Roman"/>
          <w:b/>
        </w:rPr>
      </w:pPr>
    </w:p>
    <w:p w:rsidR="00DD2D34" w:rsidRPr="00676B0E" w:rsidRDefault="00DD2D34" w:rsidP="00DD2D34">
      <w:pPr>
        <w:rPr>
          <w:rFonts w:ascii="Times New Roman" w:hAnsi="Times New Roman" w:cs="Times New Roman"/>
          <w:b/>
          <w:lang w:val="en-US"/>
        </w:rPr>
      </w:pPr>
      <w:r w:rsidRPr="00676B0E">
        <w:rPr>
          <w:rFonts w:ascii="Times New Roman" w:hAnsi="Times New Roman" w:cs="Times New Roman"/>
          <w:b/>
          <w:lang w:val="en-US"/>
        </w:rPr>
        <w:t>Anexo 1</w:t>
      </w:r>
      <w:r w:rsidR="00402CAD" w:rsidRPr="00676B0E">
        <w:rPr>
          <w:rFonts w:ascii="Times New Roman" w:hAnsi="Times New Roman" w:cs="Times New Roman"/>
          <w:b/>
          <w:lang w:val="en-US"/>
        </w:rPr>
        <w:t>2</w:t>
      </w:r>
    </w:p>
    <w:p w:rsidR="00DD2D34" w:rsidRPr="00676B0E" w:rsidRDefault="00DD2D34" w:rsidP="00DD2D34">
      <w:pPr>
        <w:rPr>
          <w:rFonts w:ascii="Times New Roman" w:hAnsi="Times New Roman" w:cs="Times New Roman"/>
          <w:lang w:val="en-US"/>
        </w:rPr>
      </w:pPr>
    </w:p>
    <w:p w:rsidR="00DD2D34" w:rsidRPr="00676B0E" w:rsidRDefault="00DD2D34" w:rsidP="00DD2D34">
      <w:pPr>
        <w:rPr>
          <w:rFonts w:ascii="Times New Roman" w:hAnsi="Times New Roman" w:cs="Times New Roman"/>
          <w:lang w:val="en-US"/>
        </w:rPr>
      </w:pPr>
      <w:r w:rsidRPr="00676B0E">
        <w:rPr>
          <w:rFonts w:ascii="Times New Roman" w:hAnsi="Times New Roman" w:cs="Times New Roman"/>
          <w:lang w:val="en-US"/>
        </w:rPr>
        <w:lastRenderedPageBreak/>
        <w:t>Software para diseñar layout, Floorplanner</w:t>
      </w:r>
    </w:p>
    <w:p w:rsidR="00DD2D34" w:rsidRPr="00676B0E" w:rsidRDefault="00DD2D34" w:rsidP="00DD2D34">
      <w:pPr>
        <w:rPr>
          <w:rFonts w:ascii="Times New Roman" w:hAnsi="Times New Roman" w:cs="Times New Roman"/>
          <w:lang w:val="en-US"/>
        </w:rPr>
      </w:pPr>
    </w:p>
    <w:p w:rsidR="00DD2D34" w:rsidRPr="00676B0E" w:rsidRDefault="00DD2D34" w:rsidP="004679DB">
      <w:pPr>
        <w:rPr>
          <w:rFonts w:ascii="Times New Roman" w:hAnsi="Times New Roman" w:cs="Times New Roman"/>
        </w:rPr>
      </w:pPr>
      <w:r w:rsidRPr="00676B0E">
        <w:rPr>
          <w:rFonts w:ascii="Times New Roman" w:hAnsi="Times New Roman" w:cs="Times New Roman"/>
          <w:noProof/>
          <w:lang w:val="es-CL" w:eastAsia="es-CL"/>
        </w:rPr>
        <w:drawing>
          <wp:inline distT="0" distB="0" distL="0" distR="0">
            <wp:extent cx="5570855" cy="2954020"/>
            <wp:effectExtent l="0" t="0" r="0" b="0"/>
            <wp:docPr id="290" name="Imagen 2" descr="Barbi:Users:macbook:Desktop:Captura de pantalla 2017-07-13 a la(s) 23.40.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arbi:Users:macbook:Desktop:Captura de pantalla 2017-07-13 a la(s) 23.40.09.png"/>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5570855" cy="2954020"/>
                    </a:xfrm>
                    <a:prstGeom prst="rect">
                      <a:avLst/>
                    </a:prstGeom>
                    <a:noFill/>
                    <a:ln>
                      <a:noFill/>
                    </a:ln>
                  </pic:spPr>
                </pic:pic>
              </a:graphicData>
            </a:graphic>
          </wp:inline>
        </w:drawing>
      </w:r>
    </w:p>
    <w:p w:rsidR="004679DB" w:rsidRPr="00676B0E" w:rsidRDefault="004679DB" w:rsidP="004679DB">
      <w:pPr>
        <w:rPr>
          <w:rFonts w:ascii="Times New Roman" w:hAnsi="Times New Roman" w:cs="Times New Roman"/>
        </w:rPr>
      </w:pPr>
    </w:p>
    <w:p w:rsidR="004679DB" w:rsidRPr="00676B0E" w:rsidRDefault="00966B52" w:rsidP="004679DB">
      <w:pPr>
        <w:pStyle w:val="Ttulo2"/>
        <w:rPr>
          <w:rFonts w:cs="Times New Roman"/>
          <w:lang w:val="es-ES"/>
        </w:rPr>
      </w:pPr>
      <w:bookmarkStart w:id="165" w:name="_Toc361665124"/>
      <w:r w:rsidRPr="00676B0E">
        <w:rPr>
          <w:rFonts w:cs="Times New Roman"/>
          <w:lang w:val="es-ES"/>
        </w:rPr>
        <w:t>Anexos finanzas</w:t>
      </w:r>
      <w:bookmarkEnd w:id="165"/>
    </w:p>
    <w:p w:rsidR="004679DB" w:rsidRPr="00676B0E" w:rsidRDefault="004679DB" w:rsidP="00676B0E">
      <w:pPr>
        <w:pStyle w:val="Ttulo2"/>
        <w:numPr>
          <w:ilvl w:val="0"/>
          <w:numId w:val="0"/>
        </w:numPr>
        <w:rPr>
          <w:rFonts w:cs="Times New Roman"/>
          <w:lang w:val="es-ES"/>
        </w:rPr>
      </w:pPr>
    </w:p>
    <w:p w:rsidR="004679DB" w:rsidRPr="001D7B3F" w:rsidRDefault="004679DB" w:rsidP="004679DB">
      <w:pPr>
        <w:rPr>
          <w:rFonts w:ascii="Times New Roman" w:hAnsi="Times New Roman" w:cs="Times New Roman"/>
          <w:b/>
          <w:lang w:val="es-ES"/>
        </w:rPr>
      </w:pPr>
      <w:r w:rsidRPr="001D7B3F">
        <w:rPr>
          <w:rFonts w:ascii="Times New Roman" w:hAnsi="Times New Roman" w:cs="Times New Roman"/>
          <w:b/>
          <w:lang w:val="es-ES"/>
        </w:rPr>
        <w:t>Anexo 13</w:t>
      </w:r>
    </w:p>
    <w:p w:rsidR="004679DB" w:rsidRPr="00676B0E" w:rsidRDefault="004679DB" w:rsidP="004679DB">
      <w:pPr>
        <w:rPr>
          <w:rFonts w:ascii="Times New Roman" w:hAnsi="Times New Roman" w:cs="Times New Roman"/>
          <w:lang w:val="es-ES"/>
        </w:rPr>
      </w:pPr>
    </w:p>
    <w:p w:rsidR="004679DB" w:rsidRDefault="004679DB" w:rsidP="00676B0E">
      <w:pPr>
        <w:spacing w:line="360" w:lineRule="auto"/>
        <w:rPr>
          <w:rFonts w:ascii="Times New Roman" w:hAnsi="Times New Roman" w:cs="Times New Roman"/>
          <w:b/>
          <w:lang w:val="es-ES"/>
        </w:rPr>
      </w:pPr>
      <w:r w:rsidRPr="00676B0E">
        <w:rPr>
          <w:rFonts w:ascii="Times New Roman" w:hAnsi="Times New Roman" w:cs="Times New Roman"/>
          <w:b/>
          <w:lang w:val="es-ES"/>
        </w:rPr>
        <w:t>Ingresos Club Gran Bosque año 1</w:t>
      </w:r>
    </w:p>
    <w:p w:rsidR="001D7B3F" w:rsidRPr="00676B0E" w:rsidRDefault="001D7B3F" w:rsidP="00676B0E">
      <w:pPr>
        <w:spacing w:line="360" w:lineRule="auto"/>
        <w:rPr>
          <w:rFonts w:ascii="Times New Roman" w:hAnsi="Times New Roman" w:cs="Times New Roman"/>
          <w:b/>
          <w:lang w:val="es-ES"/>
        </w:rPr>
      </w:pPr>
    </w:p>
    <w:tbl>
      <w:tblPr>
        <w:tblStyle w:val="Listaclara-nfasis3"/>
        <w:tblW w:w="5000" w:type="pct"/>
        <w:tblLook w:val="04A0" w:firstRow="1" w:lastRow="0" w:firstColumn="1" w:lastColumn="0" w:noHBand="0" w:noVBand="1"/>
      </w:tblPr>
      <w:tblGrid>
        <w:gridCol w:w="677"/>
        <w:gridCol w:w="645"/>
        <w:gridCol w:w="645"/>
        <w:gridCol w:w="645"/>
        <w:gridCol w:w="645"/>
        <w:gridCol w:w="644"/>
        <w:gridCol w:w="644"/>
        <w:gridCol w:w="644"/>
        <w:gridCol w:w="644"/>
        <w:gridCol w:w="644"/>
        <w:gridCol w:w="644"/>
        <w:gridCol w:w="644"/>
        <w:gridCol w:w="644"/>
        <w:gridCol w:w="692"/>
      </w:tblGrid>
      <w:tr w:rsidR="00494F9D" w:rsidRPr="00676B0E" w:rsidTr="00494F9D">
        <w:trPr>
          <w:cnfStyle w:val="100000000000" w:firstRow="1" w:lastRow="0" w:firstColumn="0" w:lastColumn="0" w:oddVBand="0" w:evenVBand="0" w:oddHBand="0"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5000" w:type="pct"/>
            <w:gridSpan w:val="14"/>
            <w:hideMark/>
          </w:tcPr>
          <w:p w:rsidR="00494F9D" w:rsidRPr="00676B0E" w:rsidRDefault="00494F9D" w:rsidP="00494F9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ingresos año 1 </w:t>
            </w:r>
          </w:p>
        </w:tc>
      </w:tr>
      <w:tr w:rsidR="00494F9D" w:rsidRPr="00676B0E" w:rsidTr="00494F9D">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413" w:type="pct"/>
            <w:noWrap/>
            <w:hideMark/>
          </w:tcPr>
          <w:p w:rsidR="00494F9D" w:rsidRPr="00676B0E" w:rsidRDefault="00676B0E" w:rsidP="00494F9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Ingresos </w:t>
            </w:r>
          </w:p>
        </w:tc>
        <w:tc>
          <w:tcPr>
            <w:tcW w:w="350" w:type="pct"/>
            <w:noWrap/>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Ene </w:t>
            </w:r>
          </w:p>
        </w:tc>
        <w:tc>
          <w:tcPr>
            <w:tcW w:w="350" w:type="pct"/>
            <w:noWrap/>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Feb </w:t>
            </w:r>
          </w:p>
        </w:tc>
        <w:tc>
          <w:tcPr>
            <w:tcW w:w="350"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Mar </w:t>
            </w:r>
          </w:p>
        </w:tc>
        <w:tc>
          <w:tcPr>
            <w:tcW w:w="350" w:type="pct"/>
            <w:noWrap/>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Abr </w:t>
            </w:r>
          </w:p>
        </w:tc>
        <w:tc>
          <w:tcPr>
            <w:tcW w:w="350"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May </w:t>
            </w:r>
          </w:p>
        </w:tc>
        <w:tc>
          <w:tcPr>
            <w:tcW w:w="350" w:type="pct"/>
            <w:noWrap/>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Jun </w:t>
            </w:r>
          </w:p>
        </w:tc>
        <w:tc>
          <w:tcPr>
            <w:tcW w:w="350" w:type="pct"/>
            <w:noWrap/>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Jul </w:t>
            </w:r>
          </w:p>
        </w:tc>
        <w:tc>
          <w:tcPr>
            <w:tcW w:w="350" w:type="pct"/>
            <w:noWrap/>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Ago </w:t>
            </w:r>
          </w:p>
        </w:tc>
        <w:tc>
          <w:tcPr>
            <w:tcW w:w="350" w:type="pct"/>
            <w:noWrap/>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Sep </w:t>
            </w:r>
          </w:p>
        </w:tc>
        <w:tc>
          <w:tcPr>
            <w:tcW w:w="350" w:type="pct"/>
            <w:noWrap/>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Oct </w:t>
            </w:r>
          </w:p>
        </w:tc>
        <w:tc>
          <w:tcPr>
            <w:tcW w:w="350" w:type="pct"/>
            <w:noWrap/>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Nov </w:t>
            </w:r>
          </w:p>
        </w:tc>
        <w:tc>
          <w:tcPr>
            <w:tcW w:w="350" w:type="pct"/>
            <w:noWrap/>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Dic </w:t>
            </w:r>
          </w:p>
        </w:tc>
        <w:tc>
          <w:tcPr>
            <w:tcW w:w="384" w:type="pct"/>
            <w:noWrap/>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TOTAL </w:t>
            </w:r>
          </w:p>
        </w:tc>
      </w:tr>
      <w:tr w:rsidR="00494F9D" w:rsidRPr="00676B0E" w:rsidTr="00494F9D">
        <w:trPr>
          <w:trHeight w:val="705"/>
        </w:trPr>
        <w:tc>
          <w:tcPr>
            <w:cnfStyle w:val="001000000000" w:firstRow="0" w:lastRow="0" w:firstColumn="1" w:lastColumn="0" w:oddVBand="0" w:evenVBand="0" w:oddHBand="0" w:evenHBand="0" w:firstRowFirstColumn="0" w:firstRowLastColumn="0" w:lastRowFirstColumn="0" w:lastRowLastColumn="0"/>
            <w:tcW w:w="413" w:type="pct"/>
            <w:hideMark/>
          </w:tcPr>
          <w:p w:rsidR="00494F9D" w:rsidRPr="00676B0E" w:rsidRDefault="00676B0E" w:rsidP="00494F9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Ingresos Pase Diario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43.850.341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43.850.341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43.850.341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32.171.193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32.171.193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21.514.181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21.514.181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21.514.181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32.171.193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52.926.660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52.926.660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52.926.660 </w:t>
            </w:r>
          </w:p>
        </w:tc>
        <w:tc>
          <w:tcPr>
            <w:tcW w:w="384"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451.387.125 </w:t>
            </w:r>
          </w:p>
        </w:tc>
      </w:tr>
      <w:tr w:rsidR="00494F9D" w:rsidRPr="00676B0E" w:rsidTr="00494F9D">
        <w:trPr>
          <w:cnfStyle w:val="000000100000" w:firstRow="0" w:lastRow="0" w:firstColumn="0" w:lastColumn="0" w:oddVBand="0" w:evenVBand="0" w:oddHBand="1" w:evenHBand="0" w:firstRowFirstColumn="0" w:firstRowLastColumn="0" w:lastRowFirstColumn="0" w:lastRowLastColumn="0"/>
          <w:trHeight w:val="780"/>
        </w:trPr>
        <w:tc>
          <w:tcPr>
            <w:cnfStyle w:val="001000000000" w:firstRow="0" w:lastRow="0" w:firstColumn="1" w:lastColumn="0" w:oddVBand="0" w:evenVBand="0" w:oddHBand="0" w:evenHBand="0" w:firstRowFirstColumn="0" w:firstRowLastColumn="0" w:lastRowFirstColumn="0" w:lastRowLastColumn="0"/>
            <w:tcW w:w="413" w:type="pct"/>
            <w:hideMark/>
          </w:tcPr>
          <w:p w:rsidR="00494F9D" w:rsidRPr="00676B0E" w:rsidRDefault="00494F9D" w:rsidP="00494F9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Ingresos Pase </w:t>
            </w:r>
            <w:r w:rsidR="00676B0E" w:rsidRPr="00676B0E">
              <w:rPr>
                <w:rFonts w:ascii="Times New Roman" w:eastAsia="Times New Roman" w:hAnsi="Times New Roman" w:cs="Times New Roman"/>
                <w:color w:val="000000"/>
                <w:sz w:val="16"/>
                <w:szCs w:val="16"/>
              </w:rPr>
              <w:t xml:space="preserve">Mensual </w:t>
            </w:r>
          </w:p>
        </w:tc>
        <w:tc>
          <w:tcPr>
            <w:tcW w:w="350"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16.520.361 </w:t>
            </w:r>
          </w:p>
        </w:tc>
        <w:tc>
          <w:tcPr>
            <w:tcW w:w="350"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16.520.361 </w:t>
            </w:r>
          </w:p>
        </w:tc>
        <w:tc>
          <w:tcPr>
            <w:tcW w:w="350"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16.520.361 </w:t>
            </w:r>
          </w:p>
        </w:tc>
        <w:tc>
          <w:tcPr>
            <w:tcW w:w="350"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12.120.310 </w:t>
            </w:r>
          </w:p>
        </w:tc>
        <w:tc>
          <w:tcPr>
            <w:tcW w:w="350"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12.120.310 </w:t>
            </w:r>
          </w:p>
        </w:tc>
        <w:tc>
          <w:tcPr>
            <w:tcW w:w="350"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8.105.343 </w:t>
            </w:r>
          </w:p>
        </w:tc>
        <w:tc>
          <w:tcPr>
            <w:tcW w:w="350"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8.105.343 </w:t>
            </w:r>
          </w:p>
        </w:tc>
        <w:tc>
          <w:tcPr>
            <w:tcW w:w="350"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8.105.343 </w:t>
            </w:r>
          </w:p>
        </w:tc>
        <w:tc>
          <w:tcPr>
            <w:tcW w:w="350"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12.120.310 </w:t>
            </w:r>
          </w:p>
        </w:tc>
        <w:tc>
          <w:tcPr>
            <w:tcW w:w="350"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19.939.811 </w:t>
            </w:r>
          </w:p>
        </w:tc>
        <w:tc>
          <w:tcPr>
            <w:tcW w:w="350"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19.939.811 </w:t>
            </w:r>
          </w:p>
        </w:tc>
        <w:tc>
          <w:tcPr>
            <w:tcW w:w="350"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19.939.811 </w:t>
            </w:r>
          </w:p>
        </w:tc>
        <w:tc>
          <w:tcPr>
            <w:tcW w:w="384"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170.057.475 </w:t>
            </w:r>
          </w:p>
        </w:tc>
      </w:tr>
      <w:tr w:rsidR="00494F9D" w:rsidRPr="00676B0E" w:rsidTr="00494F9D">
        <w:trPr>
          <w:trHeight w:val="690"/>
        </w:trPr>
        <w:tc>
          <w:tcPr>
            <w:cnfStyle w:val="001000000000" w:firstRow="0" w:lastRow="0" w:firstColumn="1" w:lastColumn="0" w:oddVBand="0" w:evenVBand="0" w:oddHBand="0" w:evenHBand="0" w:firstRowFirstColumn="0" w:firstRowLastColumn="0" w:lastRowFirstColumn="0" w:lastRowLastColumn="0"/>
            <w:tcW w:w="413" w:type="pct"/>
            <w:hideMark/>
          </w:tcPr>
          <w:p w:rsidR="00494F9D" w:rsidRPr="00676B0E" w:rsidRDefault="00676B0E" w:rsidP="00494F9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Ingresos Pase Semestral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7.216.945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7.216.945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7.216.945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7.216.945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7.216.945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7.216.945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7.216.945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7.216.945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7.216.945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7.216.945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7.216.945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7.216.945 </w:t>
            </w:r>
          </w:p>
        </w:tc>
        <w:tc>
          <w:tcPr>
            <w:tcW w:w="384"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86.603.344 </w:t>
            </w:r>
          </w:p>
        </w:tc>
      </w:tr>
      <w:tr w:rsidR="00494F9D" w:rsidRPr="00676B0E" w:rsidTr="00494F9D">
        <w:trPr>
          <w:cnfStyle w:val="000000100000" w:firstRow="0" w:lastRow="0" w:firstColumn="0" w:lastColumn="0" w:oddVBand="0" w:evenVBand="0" w:oddHBand="1" w:evenHBand="0" w:firstRowFirstColumn="0" w:firstRowLastColumn="0" w:lastRowFirstColumn="0" w:lastRowLastColumn="0"/>
          <w:trHeight w:val="930"/>
        </w:trPr>
        <w:tc>
          <w:tcPr>
            <w:cnfStyle w:val="001000000000" w:firstRow="0" w:lastRow="0" w:firstColumn="1" w:lastColumn="0" w:oddVBand="0" w:evenVBand="0" w:oddHBand="0" w:evenHBand="0" w:firstRowFirstColumn="0" w:firstRowLastColumn="0" w:lastRowFirstColumn="0" w:lastRowLastColumn="0"/>
            <w:tcW w:w="413" w:type="pct"/>
            <w:hideMark/>
          </w:tcPr>
          <w:p w:rsidR="00494F9D" w:rsidRPr="00676B0E" w:rsidRDefault="00676B0E" w:rsidP="00494F9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lastRenderedPageBreak/>
              <w:t xml:space="preserve"> Ingresos Pase Anual </w:t>
            </w:r>
          </w:p>
        </w:tc>
        <w:tc>
          <w:tcPr>
            <w:tcW w:w="350"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4.548.863 </w:t>
            </w:r>
          </w:p>
        </w:tc>
        <w:tc>
          <w:tcPr>
            <w:tcW w:w="350"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4.548.863 </w:t>
            </w:r>
          </w:p>
        </w:tc>
        <w:tc>
          <w:tcPr>
            <w:tcW w:w="350"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4.548.863 </w:t>
            </w:r>
          </w:p>
        </w:tc>
        <w:tc>
          <w:tcPr>
            <w:tcW w:w="350"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4.548.863 </w:t>
            </w:r>
          </w:p>
        </w:tc>
        <w:tc>
          <w:tcPr>
            <w:tcW w:w="350"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4.548.863 </w:t>
            </w:r>
          </w:p>
        </w:tc>
        <w:tc>
          <w:tcPr>
            <w:tcW w:w="350"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4.548.863 </w:t>
            </w:r>
          </w:p>
        </w:tc>
        <w:tc>
          <w:tcPr>
            <w:tcW w:w="350"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4.548.863 </w:t>
            </w:r>
          </w:p>
        </w:tc>
        <w:tc>
          <w:tcPr>
            <w:tcW w:w="350"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4.548.863 </w:t>
            </w:r>
          </w:p>
        </w:tc>
        <w:tc>
          <w:tcPr>
            <w:tcW w:w="350"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4.548.863 </w:t>
            </w:r>
          </w:p>
        </w:tc>
        <w:tc>
          <w:tcPr>
            <w:tcW w:w="350"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4.548.863 </w:t>
            </w:r>
          </w:p>
        </w:tc>
        <w:tc>
          <w:tcPr>
            <w:tcW w:w="350"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4.548.863 </w:t>
            </w:r>
          </w:p>
        </w:tc>
        <w:tc>
          <w:tcPr>
            <w:tcW w:w="350"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4.548.863 </w:t>
            </w:r>
          </w:p>
        </w:tc>
        <w:tc>
          <w:tcPr>
            <w:tcW w:w="384" w:type="pct"/>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54.586.350 </w:t>
            </w:r>
          </w:p>
        </w:tc>
      </w:tr>
      <w:tr w:rsidR="00494F9D" w:rsidRPr="00676B0E" w:rsidTr="00494F9D">
        <w:trPr>
          <w:trHeight w:val="690"/>
        </w:trPr>
        <w:tc>
          <w:tcPr>
            <w:cnfStyle w:val="001000000000" w:firstRow="0" w:lastRow="0" w:firstColumn="1" w:lastColumn="0" w:oddVBand="0" w:evenVBand="0" w:oddHBand="0" w:evenHBand="0" w:firstRowFirstColumn="0" w:firstRowLastColumn="0" w:lastRowFirstColumn="0" w:lastRowLastColumn="0"/>
            <w:tcW w:w="413" w:type="pct"/>
            <w:hideMark/>
          </w:tcPr>
          <w:p w:rsidR="00494F9D" w:rsidRPr="00676B0E" w:rsidRDefault="00494F9D" w:rsidP="00494F9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Total </w:t>
            </w:r>
            <w:r w:rsidR="00676B0E" w:rsidRPr="00676B0E">
              <w:rPr>
                <w:rFonts w:ascii="Times New Roman" w:eastAsia="Times New Roman" w:hAnsi="Times New Roman" w:cs="Times New Roman"/>
                <w:color w:val="000000"/>
                <w:sz w:val="16"/>
                <w:szCs w:val="16"/>
              </w:rPr>
              <w:t xml:space="preserve">De </w:t>
            </w:r>
            <w:r w:rsidRPr="00676B0E">
              <w:rPr>
                <w:rFonts w:ascii="Times New Roman" w:eastAsia="Times New Roman" w:hAnsi="Times New Roman" w:cs="Times New Roman"/>
                <w:color w:val="000000"/>
                <w:sz w:val="16"/>
                <w:szCs w:val="16"/>
              </w:rPr>
              <w:t xml:space="preserve">Ingresos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72.136.510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72.136.510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72.136.510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56.057.311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56.057.311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41.385.331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41.385.331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41.385.331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56.057.311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84.632.279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84.632.279 </w:t>
            </w:r>
          </w:p>
        </w:tc>
        <w:tc>
          <w:tcPr>
            <w:tcW w:w="350"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      84.632.279 </w:t>
            </w:r>
          </w:p>
        </w:tc>
        <w:tc>
          <w:tcPr>
            <w:tcW w:w="384" w:type="pct"/>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                762.634.294 </w:t>
            </w:r>
          </w:p>
        </w:tc>
      </w:tr>
    </w:tbl>
    <w:p w:rsidR="004679DB" w:rsidRPr="00676B0E" w:rsidRDefault="004679DB" w:rsidP="004679DB">
      <w:pPr>
        <w:rPr>
          <w:rFonts w:ascii="Times New Roman" w:hAnsi="Times New Roman" w:cs="Times New Roman"/>
          <w:lang w:val="es-ES"/>
        </w:rPr>
      </w:pPr>
    </w:p>
    <w:p w:rsidR="004679DB" w:rsidRPr="00676B0E" w:rsidRDefault="00494F9D" w:rsidP="00676B0E">
      <w:pPr>
        <w:spacing w:line="360" w:lineRule="auto"/>
        <w:rPr>
          <w:rFonts w:ascii="Times New Roman" w:hAnsi="Times New Roman" w:cs="Times New Roman"/>
          <w:b/>
          <w:lang w:val="es-ES"/>
        </w:rPr>
      </w:pPr>
      <w:r w:rsidRPr="00676B0E">
        <w:rPr>
          <w:rFonts w:ascii="Times New Roman" w:hAnsi="Times New Roman" w:cs="Times New Roman"/>
          <w:b/>
          <w:lang w:val="es-ES"/>
        </w:rPr>
        <w:t>Ingresos Club Gran Bosque año 2</w:t>
      </w:r>
    </w:p>
    <w:tbl>
      <w:tblPr>
        <w:tblStyle w:val="Listaclara-nfasis3"/>
        <w:tblpPr w:leftFromText="141" w:rightFromText="141" w:vertAnchor="text" w:horzAnchor="page" w:tblpX="1810" w:tblpY="242"/>
        <w:tblW w:w="5000" w:type="pct"/>
        <w:tblLook w:val="04A0" w:firstRow="1" w:lastRow="0" w:firstColumn="1" w:lastColumn="0" w:noHBand="0" w:noVBand="1"/>
      </w:tblPr>
      <w:tblGrid>
        <w:gridCol w:w="688"/>
        <w:gridCol w:w="628"/>
        <w:gridCol w:w="628"/>
        <w:gridCol w:w="628"/>
        <w:gridCol w:w="628"/>
        <w:gridCol w:w="628"/>
        <w:gridCol w:w="628"/>
        <w:gridCol w:w="628"/>
        <w:gridCol w:w="628"/>
        <w:gridCol w:w="628"/>
        <w:gridCol w:w="673"/>
        <w:gridCol w:w="673"/>
        <w:gridCol w:w="673"/>
        <w:gridCol w:w="742"/>
      </w:tblGrid>
      <w:tr w:rsidR="00494F9D" w:rsidRPr="00676B0E" w:rsidTr="00676B0E">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82" w:type="pct"/>
            <w:noWrap/>
            <w:hideMark/>
          </w:tcPr>
          <w:p w:rsidR="00494F9D" w:rsidRPr="00676B0E" w:rsidRDefault="00494F9D" w:rsidP="00676B0E">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INGRESOS </w:t>
            </w:r>
          </w:p>
        </w:tc>
        <w:tc>
          <w:tcPr>
            <w:tcW w:w="343" w:type="pct"/>
            <w:noWrap/>
            <w:hideMark/>
          </w:tcPr>
          <w:p w:rsidR="00494F9D" w:rsidRPr="00676B0E" w:rsidRDefault="00494F9D" w:rsidP="00676B0E">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Ene </w:t>
            </w:r>
          </w:p>
        </w:tc>
        <w:tc>
          <w:tcPr>
            <w:tcW w:w="343" w:type="pct"/>
            <w:noWrap/>
            <w:hideMark/>
          </w:tcPr>
          <w:p w:rsidR="00494F9D" w:rsidRPr="00676B0E" w:rsidRDefault="00494F9D" w:rsidP="00676B0E">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Feb </w:t>
            </w:r>
          </w:p>
        </w:tc>
        <w:tc>
          <w:tcPr>
            <w:tcW w:w="343" w:type="pct"/>
            <w:noWrap/>
            <w:hideMark/>
          </w:tcPr>
          <w:p w:rsidR="00494F9D" w:rsidRPr="00676B0E" w:rsidRDefault="00494F9D" w:rsidP="00676B0E">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Mar </w:t>
            </w:r>
          </w:p>
        </w:tc>
        <w:tc>
          <w:tcPr>
            <w:tcW w:w="343" w:type="pct"/>
            <w:noWrap/>
            <w:hideMark/>
          </w:tcPr>
          <w:p w:rsidR="00494F9D" w:rsidRPr="00676B0E" w:rsidRDefault="00494F9D" w:rsidP="00676B0E">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Abr </w:t>
            </w:r>
          </w:p>
        </w:tc>
        <w:tc>
          <w:tcPr>
            <w:tcW w:w="343" w:type="pct"/>
            <w:noWrap/>
            <w:hideMark/>
          </w:tcPr>
          <w:p w:rsidR="00494F9D" w:rsidRPr="00676B0E" w:rsidRDefault="00494F9D" w:rsidP="00676B0E">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May </w:t>
            </w:r>
          </w:p>
        </w:tc>
        <w:tc>
          <w:tcPr>
            <w:tcW w:w="343" w:type="pct"/>
            <w:noWrap/>
            <w:hideMark/>
          </w:tcPr>
          <w:p w:rsidR="00494F9D" w:rsidRPr="00676B0E" w:rsidRDefault="00494F9D" w:rsidP="00676B0E">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Jun </w:t>
            </w:r>
          </w:p>
        </w:tc>
        <w:tc>
          <w:tcPr>
            <w:tcW w:w="343" w:type="pct"/>
            <w:noWrap/>
            <w:hideMark/>
          </w:tcPr>
          <w:p w:rsidR="00494F9D" w:rsidRPr="00676B0E" w:rsidRDefault="00494F9D" w:rsidP="00676B0E">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Jul </w:t>
            </w:r>
          </w:p>
        </w:tc>
        <w:tc>
          <w:tcPr>
            <w:tcW w:w="343" w:type="pct"/>
            <w:noWrap/>
            <w:hideMark/>
          </w:tcPr>
          <w:p w:rsidR="00494F9D" w:rsidRPr="00676B0E" w:rsidRDefault="00494F9D" w:rsidP="00676B0E">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Ago </w:t>
            </w:r>
          </w:p>
        </w:tc>
        <w:tc>
          <w:tcPr>
            <w:tcW w:w="343" w:type="pct"/>
            <w:noWrap/>
            <w:hideMark/>
          </w:tcPr>
          <w:p w:rsidR="00494F9D" w:rsidRPr="00676B0E" w:rsidRDefault="00494F9D" w:rsidP="00676B0E">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Sep </w:t>
            </w:r>
          </w:p>
        </w:tc>
        <w:tc>
          <w:tcPr>
            <w:tcW w:w="372" w:type="pct"/>
            <w:noWrap/>
            <w:hideMark/>
          </w:tcPr>
          <w:p w:rsidR="00494F9D" w:rsidRPr="00676B0E" w:rsidRDefault="00494F9D" w:rsidP="00676B0E">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Oct </w:t>
            </w:r>
          </w:p>
        </w:tc>
        <w:tc>
          <w:tcPr>
            <w:tcW w:w="372" w:type="pct"/>
            <w:noWrap/>
            <w:hideMark/>
          </w:tcPr>
          <w:p w:rsidR="00494F9D" w:rsidRPr="00676B0E" w:rsidRDefault="00494F9D" w:rsidP="00676B0E">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Nov </w:t>
            </w:r>
          </w:p>
        </w:tc>
        <w:tc>
          <w:tcPr>
            <w:tcW w:w="372" w:type="pct"/>
            <w:noWrap/>
            <w:hideMark/>
          </w:tcPr>
          <w:p w:rsidR="00494F9D" w:rsidRPr="00676B0E" w:rsidRDefault="00494F9D" w:rsidP="00676B0E">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Dic </w:t>
            </w:r>
          </w:p>
        </w:tc>
        <w:tc>
          <w:tcPr>
            <w:tcW w:w="417" w:type="pct"/>
            <w:noWrap/>
            <w:hideMark/>
          </w:tcPr>
          <w:p w:rsidR="00494F9D" w:rsidRPr="00676B0E" w:rsidRDefault="00494F9D" w:rsidP="00676B0E">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TOTAL </w:t>
            </w:r>
          </w:p>
        </w:tc>
      </w:tr>
      <w:tr w:rsidR="00494F9D" w:rsidRPr="00676B0E" w:rsidTr="00676B0E">
        <w:trPr>
          <w:cnfStyle w:val="000000100000" w:firstRow="0" w:lastRow="0" w:firstColumn="0" w:lastColumn="0" w:oddVBand="0" w:evenVBand="0" w:oddHBand="1" w:evenHBand="0" w:firstRowFirstColumn="0" w:firstRowLastColumn="0" w:lastRowFirstColumn="0" w:lastRowLastColumn="0"/>
          <w:trHeight w:val="825"/>
        </w:trPr>
        <w:tc>
          <w:tcPr>
            <w:cnfStyle w:val="001000000000" w:firstRow="0" w:lastRow="0" w:firstColumn="1" w:lastColumn="0" w:oddVBand="0" w:evenVBand="0" w:oddHBand="0" w:evenHBand="0" w:firstRowFirstColumn="0" w:firstRowLastColumn="0" w:lastRowFirstColumn="0" w:lastRowLastColumn="0"/>
            <w:tcW w:w="382" w:type="pct"/>
            <w:hideMark/>
          </w:tcPr>
          <w:p w:rsidR="00494F9D" w:rsidRPr="00676B0E" w:rsidRDefault="00494F9D" w:rsidP="00676B0E">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Ingresos Pase Diario </w:t>
            </w:r>
          </w:p>
        </w:tc>
        <w:tc>
          <w:tcPr>
            <w:tcW w:w="343"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57.801.294 </w:t>
            </w:r>
          </w:p>
        </w:tc>
        <w:tc>
          <w:tcPr>
            <w:tcW w:w="343"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57.801.294 </w:t>
            </w:r>
          </w:p>
        </w:tc>
        <w:tc>
          <w:tcPr>
            <w:tcW w:w="343"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57.801.294 </w:t>
            </w:r>
          </w:p>
        </w:tc>
        <w:tc>
          <w:tcPr>
            <w:tcW w:w="343"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43.557.489 </w:t>
            </w:r>
          </w:p>
        </w:tc>
        <w:tc>
          <w:tcPr>
            <w:tcW w:w="343"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43.557.489 </w:t>
            </w:r>
          </w:p>
        </w:tc>
        <w:tc>
          <w:tcPr>
            <w:tcW w:w="343"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30.479.614 </w:t>
            </w:r>
          </w:p>
        </w:tc>
        <w:tc>
          <w:tcPr>
            <w:tcW w:w="343"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30.479.614 </w:t>
            </w:r>
          </w:p>
        </w:tc>
        <w:tc>
          <w:tcPr>
            <w:tcW w:w="343"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30.479.614 </w:t>
            </w:r>
          </w:p>
        </w:tc>
        <w:tc>
          <w:tcPr>
            <w:tcW w:w="343"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43.557.489 </w:t>
            </w:r>
          </w:p>
        </w:tc>
        <w:tc>
          <w:tcPr>
            <w:tcW w:w="372"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65.912.154 </w:t>
            </w:r>
          </w:p>
        </w:tc>
        <w:tc>
          <w:tcPr>
            <w:tcW w:w="372"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65.912.154 </w:t>
            </w:r>
          </w:p>
        </w:tc>
        <w:tc>
          <w:tcPr>
            <w:tcW w:w="372"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65.912.154 </w:t>
            </w:r>
          </w:p>
        </w:tc>
        <w:tc>
          <w:tcPr>
            <w:tcW w:w="417"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593.251.650 </w:t>
            </w:r>
          </w:p>
        </w:tc>
      </w:tr>
      <w:tr w:rsidR="00494F9D" w:rsidRPr="00676B0E" w:rsidTr="00676B0E">
        <w:trPr>
          <w:trHeight w:val="675"/>
        </w:trPr>
        <w:tc>
          <w:tcPr>
            <w:cnfStyle w:val="001000000000" w:firstRow="0" w:lastRow="0" w:firstColumn="1" w:lastColumn="0" w:oddVBand="0" w:evenVBand="0" w:oddHBand="0" w:evenHBand="0" w:firstRowFirstColumn="0" w:firstRowLastColumn="0" w:lastRowFirstColumn="0" w:lastRowLastColumn="0"/>
            <w:tcW w:w="382" w:type="pct"/>
            <w:hideMark/>
          </w:tcPr>
          <w:p w:rsidR="00494F9D" w:rsidRPr="00676B0E" w:rsidRDefault="00494F9D" w:rsidP="00676B0E">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Ingresos Pase mensual </w:t>
            </w:r>
          </w:p>
        </w:tc>
        <w:tc>
          <w:tcPr>
            <w:tcW w:w="343" w:type="pct"/>
            <w:hideMark/>
          </w:tcPr>
          <w:p w:rsidR="00494F9D" w:rsidRPr="00676B0E" w:rsidRDefault="00494F9D" w:rsidP="00676B0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21.776.301 </w:t>
            </w:r>
          </w:p>
        </w:tc>
        <w:tc>
          <w:tcPr>
            <w:tcW w:w="343" w:type="pct"/>
            <w:hideMark/>
          </w:tcPr>
          <w:p w:rsidR="00494F9D" w:rsidRPr="00676B0E" w:rsidRDefault="00494F9D" w:rsidP="00676B0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21.776.301 </w:t>
            </w:r>
          </w:p>
        </w:tc>
        <w:tc>
          <w:tcPr>
            <w:tcW w:w="343" w:type="pct"/>
            <w:hideMark/>
          </w:tcPr>
          <w:p w:rsidR="00494F9D" w:rsidRPr="00676B0E" w:rsidRDefault="00494F9D" w:rsidP="00676B0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21.776.301 </w:t>
            </w:r>
          </w:p>
        </w:tc>
        <w:tc>
          <w:tcPr>
            <w:tcW w:w="343" w:type="pct"/>
            <w:hideMark/>
          </w:tcPr>
          <w:p w:rsidR="00494F9D" w:rsidRPr="00676B0E" w:rsidRDefault="00494F9D" w:rsidP="00676B0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16.410.031 </w:t>
            </w:r>
          </w:p>
        </w:tc>
        <w:tc>
          <w:tcPr>
            <w:tcW w:w="343" w:type="pct"/>
            <w:hideMark/>
          </w:tcPr>
          <w:p w:rsidR="00494F9D" w:rsidRPr="00676B0E" w:rsidRDefault="00494F9D" w:rsidP="00676B0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16.410.031 </w:t>
            </w:r>
          </w:p>
        </w:tc>
        <w:tc>
          <w:tcPr>
            <w:tcW w:w="343" w:type="pct"/>
            <w:hideMark/>
          </w:tcPr>
          <w:p w:rsidR="00494F9D" w:rsidRPr="00676B0E" w:rsidRDefault="00494F9D" w:rsidP="00676B0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11.483.017 </w:t>
            </w:r>
          </w:p>
        </w:tc>
        <w:tc>
          <w:tcPr>
            <w:tcW w:w="343" w:type="pct"/>
            <w:hideMark/>
          </w:tcPr>
          <w:p w:rsidR="00494F9D" w:rsidRPr="00676B0E" w:rsidRDefault="00494F9D" w:rsidP="00676B0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11.483.017 </w:t>
            </w:r>
          </w:p>
        </w:tc>
        <w:tc>
          <w:tcPr>
            <w:tcW w:w="343" w:type="pct"/>
            <w:hideMark/>
          </w:tcPr>
          <w:p w:rsidR="00494F9D" w:rsidRPr="00676B0E" w:rsidRDefault="00494F9D" w:rsidP="00676B0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11.483.017 </w:t>
            </w:r>
          </w:p>
        </w:tc>
        <w:tc>
          <w:tcPr>
            <w:tcW w:w="343" w:type="pct"/>
            <w:hideMark/>
          </w:tcPr>
          <w:p w:rsidR="00494F9D" w:rsidRPr="00676B0E" w:rsidRDefault="00494F9D" w:rsidP="00676B0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16.410.031 </w:t>
            </w:r>
          </w:p>
        </w:tc>
        <w:tc>
          <w:tcPr>
            <w:tcW w:w="372" w:type="pct"/>
            <w:hideMark/>
          </w:tcPr>
          <w:p w:rsidR="00494F9D" w:rsidRPr="00676B0E" w:rsidRDefault="00494F9D" w:rsidP="00676B0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24.832.021 </w:t>
            </w:r>
          </w:p>
        </w:tc>
        <w:tc>
          <w:tcPr>
            <w:tcW w:w="372" w:type="pct"/>
            <w:hideMark/>
          </w:tcPr>
          <w:p w:rsidR="00494F9D" w:rsidRPr="00676B0E" w:rsidRDefault="00494F9D" w:rsidP="00676B0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24.832.021 </w:t>
            </w:r>
          </w:p>
        </w:tc>
        <w:tc>
          <w:tcPr>
            <w:tcW w:w="372" w:type="pct"/>
            <w:hideMark/>
          </w:tcPr>
          <w:p w:rsidR="00494F9D" w:rsidRPr="00676B0E" w:rsidRDefault="00494F9D" w:rsidP="00676B0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24.832.021 </w:t>
            </w:r>
          </w:p>
        </w:tc>
        <w:tc>
          <w:tcPr>
            <w:tcW w:w="417" w:type="pct"/>
            <w:hideMark/>
          </w:tcPr>
          <w:p w:rsidR="00494F9D" w:rsidRPr="00676B0E" w:rsidRDefault="00494F9D" w:rsidP="00676B0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223.504.110 </w:t>
            </w:r>
          </w:p>
        </w:tc>
      </w:tr>
      <w:tr w:rsidR="00494F9D" w:rsidRPr="00676B0E" w:rsidTr="00676B0E">
        <w:trPr>
          <w:cnfStyle w:val="000000100000" w:firstRow="0" w:lastRow="0" w:firstColumn="0" w:lastColumn="0" w:oddVBand="0" w:evenVBand="0" w:oddHBand="1" w:evenHBand="0" w:firstRowFirstColumn="0" w:firstRowLastColumn="0" w:lastRowFirstColumn="0" w:lastRowLastColumn="0"/>
          <w:trHeight w:val="615"/>
        </w:trPr>
        <w:tc>
          <w:tcPr>
            <w:cnfStyle w:val="001000000000" w:firstRow="0" w:lastRow="0" w:firstColumn="1" w:lastColumn="0" w:oddVBand="0" w:evenVBand="0" w:oddHBand="0" w:evenHBand="0" w:firstRowFirstColumn="0" w:firstRowLastColumn="0" w:lastRowFirstColumn="0" w:lastRowLastColumn="0"/>
            <w:tcW w:w="382" w:type="pct"/>
            <w:hideMark/>
          </w:tcPr>
          <w:p w:rsidR="00494F9D" w:rsidRPr="00676B0E" w:rsidRDefault="00494F9D" w:rsidP="00676B0E">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Ingresos Pase Semestral </w:t>
            </w:r>
          </w:p>
        </w:tc>
        <w:tc>
          <w:tcPr>
            <w:tcW w:w="343"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9.485.128 </w:t>
            </w:r>
          </w:p>
        </w:tc>
        <w:tc>
          <w:tcPr>
            <w:tcW w:w="343"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9.485.128 </w:t>
            </w:r>
          </w:p>
        </w:tc>
        <w:tc>
          <w:tcPr>
            <w:tcW w:w="343"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9.485.128 </w:t>
            </w:r>
          </w:p>
        </w:tc>
        <w:tc>
          <w:tcPr>
            <w:tcW w:w="343"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9.485.128 </w:t>
            </w:r>
          </w:p>
        </w:tc>
        <w:tc>
          <w:tcPr>
            <w:tcW w:w="343"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9.485.128 </w:t>
            </w:r>
          </w:p>
        </w:tc>
        <w:tc>
          <w:tcPr>
            <w:tcW w:w="343"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9.485.128 </w:t>
            </w:r>
          </w:p>
        </w:tc>
        <w:tc>
          <w:tcPr>
            <w:tcW w:w="343"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9.485.128 </w:t>
            </w:r>
          </w:p>
        </w:tc>
        <w:tc>
          <w:tcPr>
            <w:tcW w:w="343"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9.485.128 </w:t>
            </w:r>
          </w:p>
        </w:tc>
        <w:tc>
          <w:tcPr>
            <w:tcW w:w="343"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9.485.128 </w:t>
            </w:r>
          </w:p>
        </w:tc>
        <w:tc>
          <w:tcPr>
            <w:tcW w:w="372"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9.485.128 </w:t>
            </w:r>
          </w:p>
        </w:tc>
        <w:tc>
          <w:tcPr>
            <w:tcW w:w="372"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9.485.128 </w:t>
            </w:r>
          </w:p>
        </w:tc>
        <w:tc>
          <w:tcPr>
            <w:tcW w:w="372"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9.485.128 </w:t>
            </w:r>
          </w:p>
        </w:tc>
        <w:tc>
          <w:tcPr>
            <w:tcW w:w="417"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113.821.537 </w:t>
            </w:r>
          </w:p>
        </w:tc>
      </w:tr>
      <w:tr w:rsidR="00494F9D" w:rsidRPr="00676B0E" w:rsidTr="00676B0E">
        <w:trPr>
          <w:trHeight w:val="855"/>
        </w:trPr>
        <w:tc>
          <w:tcPr>
            <w:cnfStyle w:val="001000000000" w:firstRow="0" w:lastRow="0" w:firstColumn="1" w:lastColumn="0" w:oddVBand="0" w:evenVBand="0" w:oddHBand="0" w:evenHBand="0" w:firstRowFirstColumn="0" w:firstRowLastColumn="0" w:lastRowFirstColumn="0" w:lastRowLastColumn="0"/>
            <w:tcW w:w="382" w:type="pct"/>
            <w:hideMark/>
          </w:tcPr>
          <w:p w:rsidR="00494F9D" w:rsidRPr="00676B0E" w:rsidRDefault="00494F9D" w:rsidP="00676B0E">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Ingresos Pase Anual </w:t>
            </w:r>
          </w:p>
        </w:tc>
        <w:tc>
          <w:tcPr>
            <w:tcW w:w="343" w:type="pct"/>
            <w:hideMark/>
          </w:tcPr>
          <w:p w:rsidR="00494F9D" w:rsidRPr="00676B0E" w:rsidRDefault="00494F9D" w:rsidP="00676B0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5.978.505 </w:t>
            </w:r>
          </w:p>
        </w:tc>
        <w:tc>
          <w:tcPr>
            <w:tcW w:w="343" w:type="pct"/>
            <w:hideMark/>
          </w:tcPr>
          <w:p w:rsidR="00494F9D" w:rsidRPr="00676B0E" w:rsidRDefault="00494F9D" w:rsidP="00676B0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5.978.505 </w:t>
            </w:r>
          </w:p>
        </w:tc>
        <w:tc>
          <w:tcPr>
            <w:tcW w:w="343" w:type="pct"/>
            <w:hideMark/>
          </w:tcPr>
          <w:p w:rsidR="00494F9D" w:rsidRPr="00676B0E" w:rsidRDefault="00494F9D" w:rsidP="00676B0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5.978.505 </w:t>
            </w:r>
          </w:p>
        </w:tc>
        <w:tc>
          <w:tcPr>
            <w:tcW w:w="343" w:type="pct"/>
            <w:hideMark/>
          </w:tcPr>
          <w:p w:rsidR="00494F9D" w:rsidRPr="00676B0E" w:rsidRDefault="00494F9D" w:rsidP="00676B0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5.978.505 </w:t>
            </w:r>
          </w:p>
        </w:tc>
        <w:tc>
          <w:tcPr>
            <w:tcW w:w="343" w:type="pct"/>
            <w:hideMark/>
          </w:tcPr>
          <w:p w:rsidR="00494F9D" w:rsidRPr="00676B0E" w:rsidRDefault="00494F9D" w:rsidP="00676B0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5.978.505 </w:t>
            </w:r>
          </w:p>
        </w:tc>
        <w:tc>
          <w:tcPr>
            <w:tcW w:w="343" w:type="pct"/>
            <w:hideMark/>
          </w:tcPr>
          <w:p w:rsidR="00494F9D" w:rsidRPr="00676B0E" w:rsidRDefault="00494F9D" w:rsidP="00676B0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5.978.505 </w:t>
            </w:r>
          </w:p>
        </w:tc>
        <w:tc>
          <w:tcPr>
            <w:tcW w:w="343" w:type="pct"/>
            <w:hideMark/>
          </w:tcPr>
          <w:p w:rsidR="00494F9D" w:rsidRPr="00676B0E" w:rsidRDefault="00494F9D" w:rsidP="00676B0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5.978.505 </w:t>
            </w:r>
          </w:p>
        </w:tc>
        <w:tc>
          <w:tcPr>
            <w:tcW w:w="343" w:type="pct"/>
            <w:hideMark/>
          </w:tcPr>
          <w:p w:rsidR="00494F9D" w:rsidRPr="00676B0E" w:rsidRDefault="00494F9D" w:rsidP="00676B0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5.978.505 </w:t>
            </w:r>
          </w:p>
        </w:tc>
        <w:tc>
          <w:tcPr>
            <w:tcW w:w="343" w:type="pct"/>
            <w:hideMark/>
          </w:tcPr>
          <w:p w:rsidR="00494F9D" w:rsidRPr="00676B0E" w:rsidRDefault="00494F9D" w:rsidP="00676B0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5.978.505 </w:t>
            </w:r>
          </w:p>
        </w:tc>
        <w:tc>
          <w:tcPr>
            <w:tcW w:w="372" w:type="pct"/>
            <w:hideMark/>
          </w:tcPr>
          <w:p w:rsidR="00494F9D" w:rsidRPr="00676B0E" w:rsidRDefault="00494F9D" w:rsidP="00676B0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5.978.505 </w:t>
            </w:r>
          </w:p>
        </w:tc>
        <w:tc>
          <w:tcPr>
            <w:tcW w:w="372" w:type="pct"/>
            <w:hideMark/>
          </w:tcPr>
          <w:p w:rsidR="00494F9D" w:rsidRPr="00676B0E" w:rsidRDefault="00494F9D" w:rsidP="00676B0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5.978.505 </w:t>
            </w:r>
          </w:p>
        </w:tc>
        <w:tc>
          <w:tcPr>
            <w:tcW w:w="372" w:type="pct"/>
            <w:hideMark/>
          </w:tcPr>
          <w:p w:rsidR="00494F9D" w:rsidRPr="00676B0E" w:rsidRDefault="00494F9D" w:rsidP="00676B0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5.978.505 </w:t>
            </w:r>
          </w:p>
        </w:tc>
        <w:tc>
          <w:tcPr>
            <w:tcW w:w="417" w:type="pct"/>
            <w:hideMark/>
          </w:tcPr>
          <w:p w:rsidR="00494F9D" w:rsidRPr="00676B0E" w:rsidRDefault="00494F9D" w:rsidP="00676B0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71.742.060 </w:t>
            </w:r>
          </w:p>
        </w:tc>
      </w:tr>
      <w:tr w:rsidR="00494F9D" w:rsidRPr="00676B0E" w:rsidTr="00676B0E">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382" w:type="pct"/>
            <w:hideMark/>
          </w:tcPr>
          <w:p w:rsidR="00494F9D" w:rsidRPr="00676B0E" w:rsidRDefault="00494F9D" w:rsidP="00676B0E">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Total de Ingresos </w:t>
            </w:r>
          </w:p>
        </w:tc>
        <w:tc>
          <w:tcPr>
            <w:tcW w:w="343"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95.041.228 </w:t>
            </w:r>
          </w:p>
        </w:tc>
        <w:tc>
          <w:tcPr>
            <w:tcW w:w="343"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95.041.228 </w:t>
            </w:r>
          </w:p>
        </w:tc>
        <w:tc>
          <w:tcPr>
            <w:tcW w:w="343"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95.041.228 </w:t>
            </w:r>
          </w:p>
        </w:tc>
        <w:tc>
          <w:tcPr>
            <w:tcW w:w="343"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75.431.153 </w:t>
            </w:r>
          </w:p>
        </w:tc>
        <w:tc>
          <w:tcPr>
            <w:tcW w:w="343"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75.431.153 </w:t>
            </w:r>
          </w:p>
        </w:tc>
        <w:tc>
          <w:tcPr>
            <w:tcW w:w="343"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57.426.264 </w:t>
            </w:r>
          </w:p>
        </w:tc>
        <w:tc>
          <w:tcPr>
            <w:tcW w:w="343"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57.426.264 </w:t>
            </w:r>
          </w:p>
        </w:tc>
        <w:tc>
          <w:tcPr>
            <w:tcW w:w="343"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57.426.264 </w:t>
            </w:r>
          </w:p>
        </w:tc>
        <w:tc>
          <w:tcPr>
            <w:tcW w:w="343"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75.431.153 </w:t>
            </w:r>
          </w:p>
        </w:tc>
        <w:tc>
          <w:tcPr>
            <w:tcW w:w="372"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106.207.808 </w:t>
            </w:r>
          </w:p>
        </w:tc>
        <w:tc>
          <w:tcPr>
            <w:tcW w:w="372"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106.207.808 </w:t>
            </w:r>
          </w:p>
        </w:tc>
        <w:tc>
          <w:tcPr>
            <w:tcW w:w="372"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106.207.808 </w:t>
            </w:r>
          </w:p>
        </w:tc>
        <w:tc>
          <w:tcPr>
            <w:tcW w:w="417" w:type="pct"/>
            <w:hideMark/>
          </w:tcPr>
          <w:p w:rsidR="00494F9D" w:rsidRPr="00676B0E" w:rsidRDefault="00494F9D" w:rsidP="00676B0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1.002.319.357 </w:t>
            </w:r>
          </w:p>
        </w:tc>
      </w:tr>
    </w:tbl>
    <w:p w:rsidR="004679DB" w:rsidRPr="00676B0E" w:rsidRDefault="004679DB" w:rsidP="004679DB">
      <w:pPr>
        <w:rPr>
          <w:rFonts w:ascii="Times New Roman" w:hAnsi="Times New Roman" w:cs="Times New Roman"/>
          <w:lang w:val="es-ES"/>
        </w:rPr>
      </w:pPr>
    </w:p>
    <w:p w:rsidR="004679DB" w:rsidRDefault="004679DB" w:rsidP="004679DB">
      <w:pPr>
        <w:rPr>
          <w:rFonts w:ascii="Times New Roman" w:hAnsi="Times New Roman" w:cs="Times New Roman"/>
          <w:b/>
          <w:lang w:val="es-ES"/>
        </w:rPr>
      </w:pPr>
      <w:r w:rsidRPr="001D7B3F">
        <w:rPr>
          <w:rFonts w:ascii="Times New Roman" w:hAnsi="Times New Roman" w:cs="Times New Roman"/>
          <w:b/>
          <w:lang w:val="es-ES"/>
        </w:rPr>
        <w:t>Ingresos Club Gran Bosque año 3</w:t>
      </w:r>
    </w:p>
    <w:p w:rsidR="001D7B3F" w:rsidRPr="001D7B3F" w:rsidRDefault="001D7B3F" w:rsidP="004679DB">
      <w:pPr>
        <w:rPr>
          <w:rFonts w:ascii="Times New Roman" w:hAnsi="Times New Roman" w:cs="Times New Roman"/>
          <w:b/>
          <w:lang w:val="es-ES"/>
        </w:rPr>
      </w:pPr>
    </w:p>
    <w:p w:rsidR="00494F9D" w:rsidRPr="00676B0E" w:rsidRDefault="00494F9D" w:rsidP="004679DB">
      <w:pPr>
        <w:rPr>
          <w:rFonts w:ascii="Times New Roman" w:hAnsi="Times New Roman" w:cs="Times New Roman"/>
          <w:lang w:val="es-ES"/>
        </w:rPr>
      </w:pPr>
    </w:p>
    <w:tbl>
      <w:tblPr>
        <w:tblStyle w:val="Listaclara-nfasis3"/>
        <w:tblW w:w="0" w:type="auto"/>
        <w:tblLook w:val="04A0" w:firstRow="1" w:lastRow="0" w:firstColumn="1" w:lastColumn="0" w:noHBand="0" w:noVBand="1"/>
      </w:tblPr>
      <w:tblGrid>
        <w:gridCol w:w="640"/>
        <w:gridCol w:w="655"/>
        <w:gridCol w:w="656"/>
        <w:gridCol w:w="656"/>
        <w:gridCol w:w="656"/>
        <w:gridCol w:w="656"/>
        <w:gridCol w:w="612"/>
        <w:gridCol w:w="612"/>
        <w:gridCol w:w="612"/>
        <w:gridCol w:w="656"/>
        <w:gridCol w:w="656"/>
        <w:gridCol w:w="656"/>
        <w:gridCol w:w="656"/>
        <w:gridCol w:w="722"/>
      </w:tblGrid>
      <w:tr w:rsidR="00494F9D" w:rsidRPr="00676B0E" w:rsidTr="00676B0E">
        <w:trPr>
          <w:cnfStyle w:val="100000000000" w:firstRow="1" w:lastRow="0" w:firstColumn="0" w:lastColumn="0" w:oddVBand="0" w:evenVBand="0" w:oddHBand="0"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690" w:type="dxa"/>
            <w:noWrap/>
            <w:hideMark/>
          </w:tcPr>
          <w:p w:rsidR="00494F9D" w:rsidRPr="00676B0E" w:rsidRDefault="00676B0E" w:rsidP="00676B0E">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Ingresos</w:t>
            </w:r>
          </w:p>
        </w:tc>
        <w:tc>
          <w:tcPr>
            <w:tcW w:w="672" w:type="dxa"/>
            <w:noWrap/>
            <w:hideMark/>
          </w:tcPr>
          <w:p w:rsidR="00494F9D" w:rsidRPr="00676B0E" w:rsidRDefault="00494F9D" w:rsidP="00676B0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Ene </w:t>
            </w:r>
          </w:p>
        </w:tc>
        <w:tc>
          <w:tcPr>
            <w:tcW w:w="672" w:type="dxa"/>
            <w:noWrap/>
            <w:hideMark/>
          </w:tcPr>
          <w:p w:rsidR="00494F9D" w:rsidRPr="00676B0E" w:rsidRDefault="00494F9D" w:rsidP="00676B0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Feb </w:t>
            </w:r>
          </w:p>
        </w:tc>
        <w:tc>
          <w:tcPr>
            <w:tcW w:w="672" w:type="dxa"/>
            <w:noWrap/>
            <w:hideMark/>
          </w:tcPr>
          <w:p w:rsidR="00494F9D" w:rsidRPr="00676B0E" w:rsidRDefault="00494F9D" w:rsidP="00676B0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Mar </w:t>
            </w:r>
          </w:p>
        </w:tc>
        <w:tc>
          <w:tcPr>
            <w:tcW w:w="671" w:type="dxa"/>
            <w:noWrap/>
            <w:hideMark/>
          </w:tcPr>
          <w:p w:rsidR="00494F9D" w:rsidRPr="00676B0E" w:rsidRDefault="00494F9D" w:rsidP="00676B0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Abr </w:t>
            </w:r>
          </w:p>
        </w:tc>
        <w:tc>
          <w:tcPr>
            <w:tcW w:w="671" w:type="dxa"/>
            <w:noWrap/>
            <w:hideMark/>
          </w:tcPr>
          <w:p w:rsidR="00494F9D" w:rsidRPr="00676B0E" w:rsidRDefault="00494F9D" w:rsidP="00676B0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May </w:t>
            </w:r>
          </w:p>
        </w:tc>
        <w:tc>
          <w:tcPr>
            <w:tcW w:w="618" w:type="dxa"/>
            <w:noWrap/>
            <w:hideMark/>
          </w:tcPr>
          <w:p w:rsidR="00494F9D" w:rsidRPr="00676B0E" w:rsidRDefault="00494F9D" w:rsidP="00676B0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Jun </w:t>
            </w:r>
          </w:p>
        </w:tc>
        <w:tc>
          <w:tcPr>
            <w:tcW w:w="618" w:type="dxa"/>
            <w:noWrap/>
            <w:hideMark/>
          </w:tcPr>
          <w:p w:rsidR="00494F9D" w:rsidRPr="00676B0E" w:rsidRDefault="00494F9D" w:rsidP="00676B0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Jul </w:t>
            </w:r>
          </w:p>
        </w:tc>
        <w:tc>
          <w:tcPr>
            <w:tcW w:w="618" w:type="dxa"/>
            <w:noWrap/>
            <w:hideMark/>
          </w:tcPr>
          <w:p w:rsidR="00494F9D" w:rsidRPr="00676B0E" w:rsidRDefault="00494F9D" w:rsidP="00676B0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Ago </w:t>
            </w:r>
          </w:p>
        </w:tc>
        <w:tc>
          <w:tcPr>
            <w:tcW w:w="671" w:type="dxa"/>
            <w:noWrap/>
            <w:hideMark/>
          </w:tcPr>
          <w:p w:rsidR="00494F9D" w:rsidRPr="00676B0E" w:rsidRDefault="00494F9D" w:rsidP="00676B0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Sep </w:t>
            </w:r>
          </w:p>
        </w:tc>
        <w:tc>
          <w:tcPr>
            <w:tcW w:w="671" w:type="dxa"/>
            <w:noWrap/>
            <w:hideMark/>
          </w:tcPr>
          <w:p w:rsidR="00494F9D" w:rsidRPr="00676B0E" w:rsidRDefault="00494F9D" w:rsidP="00676B0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Oct </w:t>
            </w:r>
          </w:p>
        </w:tc>
        <w:tc>
          <w:tcPr>
            <w:tcW w:w="671" w:type="dxa"/>
            <w:noWrap/>
            <w:hideMark/>
          </w:tcPr>
          <w:p w:rsidR="00494F9D" w:rsidRPr="00676B0E" w:rsidRDefault="00494F9D" w:rsidP="00676B0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Nov </w:t>
            </w:r>
          </w:p>
        </w:tc>
        <w:tc>
          <w:tcPr>
            <w:tcW w:w="671" w:type="dxa"/>
            <w:noWrap/>
            <w:hideMark/>
          </w:tcPr>
          <w:p w:rsidR="00494F9D" w:rsidRPr="00676B0E" w:rsidRDefault="00494F9D" w:rsidP="00676B0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Dic </w:t>
            </w:r>
          </w:p>
        </w:tc>
        <w:tc>
          <w:tcPr>
            <w:tcW w:w="751" w:type="dxa"/>
            <w:noWrap/>
            <w:hideMark/>
          </w:tcPr>
          <w:p w:rsidR="00494F9D" w:rsidRPr="00676B0E" w:rsidRDefault="00494F9D" w:rsidP="00676B0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TOTAL </w:t>
            </w:r>
          </w:p>
        </w:tc>
      </w:tr>
      <w:tr w:rsidR="00494F9D" w:rsidRPr="00676B0E" w:rsidTr="00676B0E">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690" w:type="dxa"/>
            <w:hideMark/>
          </w:tcPr>
          <w:p w:rsidR="00494F9D" w:rsidRPr="00676B0E" w:rsidRDefault="00494F9D" w:rsidP="00676B0E">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Ingresos Pase Diario </w:t>
            </w:r>
          </w:p>
        </w:tc>
        <w:tc>
          <w:tcPr>
            <w:tcW w:w="672"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66.402.610 </w:t>
            </w:r>
          </w:p>
        </w:tc>
        <w:tc>
          <w:tcPr>
            <w:tcW w:w="672"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66.402.610 </w:t>
            </w:r>
          </w:p>
        </w:tc>
        <w:tc>
          <w:tcPr>
            <w:tcW w:w="672"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66.402.610 </w:t>
            </w:r>
          </w:p>
        </w:tc>
        <w:tc>
          <w:tcPr>
            <w:tcW w:w="671"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60.806.155 </w:t>
            </w:r>
          </w:p>
        </w:tc>
        <w:tc>
          <w:tcPr>
            <w:tcW w:w="671"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60.806.155 </w:t>
            </w:r>
          </w:p>
        </w:tc>
        <w:tc>
          <w:tcPr>
            <w:tcW w:w="618"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53.918.314 </w:t>
            </w:r>
          </w:p>
        </w:tc>
        <w:tc>
          <w:tcPr>
            <w:tcW w:w="618"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53.918.314 </w:t>
            </w:r>
          </w:p>
        </w:tc>
        <w:tc>
          <w:tcPr>
            <w:tcW w:w="618"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53.918.314 </w:t>
            </w:r>
          </w:p>
        </w:tc>
        <w:tc>
          <w:tcPr>
            <w:tcW w:w="671"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60.806.155 </w:t>
            </w:r>
          </w:p>
        </w:tc>
        <w:tc>
          <w:tcPr>
            <w:tcW w:w="671"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72.509.196 </w:t>
            </w:r>
          </w:p>
        </w:tc>
        <w:tc>
          <w:tcPr>
            <w:tcW w:w="671"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72.509.196 </w:t>
            </w:r>
          </w:p>
        </w:tc>
        <w:tc>
          <w:tcPr>
            <w:tcW w:w="671"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72.509.196 </w:t>
            </w:r>
          </w:p>
        </w:tc>
        <w:tc>
          <w:tcPr>
            <w:tcW w:w="751"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760.908.822 </w:t>
            </w:r>
          </w:p>
        </w:tc>
      </w:tr>
      <w:tr w:rsidR="00494F9D" w:rsidRPr="00676B0E" w:rsidTr="00676B0E">
        <w:trPr>
          <w:trHeight w:val="885"/>
        </w:trPr>
        <w:tc>
          <w:tcPr>
            <w:cnfStyle w:val="001000000000" w:firstRow="0" w:lastRow="0" w:firstColumn="1" w:lastColumn="0" w:oddVBand="0" w:evenVBand="0" w:oddHBand="0" w:evenHBand="0" w:firstRowFirstColumn="0" w:firstRowLastColumn="0" w:lastRowFirstColumn="0" w:lastRowLastColumn="0"/>
            <w:tcW w:w="690" w:type="dxa"/>
            <w:hideMark/>
          </w:tcPr>
          <w:p w:rsidR="00494F9D" w:rsidRPr="00676B0E" w:rsidRDefault="00494F9D" w:rsidP="00676B0E">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Ingresos Pase mensual </w:t>
            </w:r>
          </w:p>
        </w:tc>
        <w:tc>
          <w:tcPr>
            <w:tcW w:w="672" w:type="dxa"/>
            <w:hideMark/>
          </w:tcPr>
          <w:p w:rsidR="00494F9D" w:rsidRPr="00676B0E" w:rsidRDefault="00494F9D" w:rsidP="00676B0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25.016.797 </w:t>
            </w:r>
          </w:p>
        </w:tc>
        <w:tc>
          <w:tcPr>
            <w:tcW w:w="672" w:type="dxa"/>
            <w:hideMark/>
          </w:tcPr>
          <w:p w:rsidR="00494F9D" w:rsidRPr="00676B0E" w:rsidRDefault="00494F9D" w:rsidP="00676B0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25.016.797 </w:t>
            </w:r>
          </w:p>
        </w:tc>
        <w:tc>
          <w:tcPr>
            <w:tcW w:w="672" w:type="dxa"/>
            <w:hideMark/>
          </w:tcPr>
          <w:p w:rsidR="00494F9D" w:rsidRPr="00676B0E" w:rsidRDefault="00494F9D" w:rsidP="00676B0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25.016.797 </w:t>
            </w:r>
          </w:p>
        </w:tc>
        <w:tc>
          <w:tcPr>
            <w:tcW w:w="671" w:type="dxa"/>
            <w:hideMark/>
          </w:tcPr>
          <w:p w:rsidR="00494F9D" w:rsidRPr="00676B0E" w:rsidRDefault="00494F9D" w:rsidP="00676B0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22.908.365 </w:t>
            </w:r>
          </w:p>
        </w:tc>
        <w:tc>
          <w:tcPr>
            <w:tcW w:w="671" w:type="dxa"/>
            <w:hideMark/>
          </w:tcPr>
          <w:p w:rsidR="00494F9D" w:rsidRPr="00676B0E" w:rsidRDefault="00494F9D" w:rsidP="00676B0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22.908.365 </w:t>
            </w:r>
          </w:p>
        </w:tc>
        <w:tc>
          <w:tcPr>
            <w:tcW w:w="618" w:type="dxa"/>
            <w:hideMark/>
          </w:tcPr>
          <w:p w:rsidR="00494F9D" w:rsidRPr="00676B0E" w:rsidRDefault="00494F9D" w:rsidP="00676B0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20.313.411 </w:t>
            </w:r>
          </w:p>
        </w:tc>
        <w:tc>
          <w:tcPr>
            <w:tcW w:w="618" w:type="dxa"/>
            <w:hideMark/>
          </w:tcPr>
          <w:p w:rsidR="00494F9D" w:rsidRPr="00676B0E" w:rsidRDefault="00494F9D" w:rsidP="00676B0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20.313.411 </w:t>
            </w:r>
          </w:p>
        </w:tc>
        <w:tc>
          <w:tcPr>
            <w:tcW w:w="618" w:type="dxa"/>
            <w:hideMark/>
          </w:tcPr>
          <w:p w:rsidR="00494F9D" w:rsidRPr="00676B0E" w:rsidRDefault="00494F9D" w:rsidP="00676B0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20.313.411 </w:t>
            </w:r>
          </w:p>
        </w:tc>
        <w:tc>
          <w:tcPr>
            <w:tcW w:w="671" w:type="dxa"/>
            <w:hideMark/>
          </w:tcPr>
          <w:p w:rsidR="00494F9D" w:rsidRPr="00676B0E" w:rsidRDefault="00494F9D" w:rsidP="00676B0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22.908.365 </w:t>
            </w:r>
          </w:p>
        </w:tc>
        <w:tc>
          <w:tcPr>
            <w:tcW w:w="671" w:type="dxa"/>
            <w:hideMark/>
          </w:tcPr>
          <w:p w:rsidR="00494F9D" w:rsidRPr="00676B0E" w:rsidRDefault="00494F9D" w:rsidP="00676B0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27.317.418 </w:t>
            </w:r>
          </w:p>
        </w:tc>
        <w:tc>
          <w:tcPr>
            <w:tcW w:w="671" w:type="dxa"/>
            <w:hideMark/>
          </w:tcPr>
          <w:p w:rsidR="00494F9D" w:rsidRPr="00676B0E" w:rsidRDefault="00494F9D" w:rsidP="00676B0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27.317.418 </w:t>
            </w:r>
          </w:p>
        </w:tc>
        <w:tc>
          <w:tcPr>
            <w:tcW w:w="671" w:type="dxa"/>
            <w:hideMark/>
          </w:tcPr>
          <w:p w:rsidR="00494F9D" w:rsidRPr="00676B0E" w:rsidRDefault="00494F9D" w:rsidP="00676B0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27.317.418 </w:t>
            </w:r>
          </w:p>
        </w:tc>
        <w:tc>
          <w:tcPr>
            <w:tcW w:w="751" w:type="dxa"/>
            <w:hideMark/>
          </w:tcPr>
          <w:p w:rsidR="00494F9D" w:rsidRPr="00676B0E" w:rsidRDefault="00494F9D" w:rsidP="00676B0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286.667.975 </w:t>
            </w:r>
          </w:p>
        </w:tc>
      </w:tr>
      <w:tr w:rsidR="00494F9D" w:rsidRPr="00676B0E" w:rsidTr="00676B0E">
        <w:trPr>
          <w:cnfStyle w:val="000000100000" w:firstRow="0" w:lastRow="0" w:firstColumn="0" w:lastColumn="0" w:oddVBand="0" w:evenVBand="0" w:oddHBand="1" w:evenHBand="0" w:firstRowFirstColumn="0" w:firstRowLastColumn="0" w:lastRowFirstColumn="0" w:lastRowLastColumn="0"/>
          <w:trHeight w:val="1020"/>
        </w:trPr>
        <w:tc>
          <w:tcPr>
            <w:cnfStyle w:val="001000000000" w:firstRow="0" w:lastRow="0" w:firstColumn="1" w:lastColumn="0" w:oddVBand="0" w:evenVBand="0" w:oddHBand="0" w:evenHBand="0" w:firstRowFirstColumn="0" w:firstRowLastColumn="0" w:lastRowFirstColumn="0" w:lastRowLastColumn="0"/>
            <w:tcW w:w="690" w:type="dxa"/>
            <w:hideMark/>
          </w:tcPr>
          <w:p w:rsidR="00494F9D" w:rsidRPr="00676B0E" w:rsidRDefault="00494F9D" w:rsidP="00676B0E">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lastRenderedPageBreak/>
              <w:t xml:space="preserve"> Ingresos Pase Semestral </w:t>
            </w:r>
          </w:p>
        </w:tc>
        <w:tc>
          <w:tcPr>
            <w:tcW w:w="672"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12.165.693 </w:t>
            </w:r>
          </w:p>
        </w:tc>
        <w:tc>
          <w:tcPr>
            <w:tcW w:w="672"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12.165.693 </w:t>
            </w:r>
          </w:p>
        </w:tc>
        <w:tc>
          <w:tcPr>
            <w:tcW w:w="672"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12.165.693 </w:t>
            </w:r>
          </w:p>
        </w:tc>
        <w:tc>
          <w:tcPr>
            <w:tcW w:w="671"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12.165.693 </w:t>
            </w:r>
          </w:p>
        </w:tc>
        <w:tc>
          <w:tcPr>
            <w:tcW w:w="671"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12.165.693 </w:t>
            </w:r>
          </w:p>
        </w:tc>
        <w:tc>
          <w:tcPr>
            <w:tcW w:w="618"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12.165.693 </w:t>
            </w:r>
          </w:p>
        </w:tc>
        <w:tc>
          <w:tcPr>
            <w:tcW w:w="618"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12.165.693 </w:t>
            </w:r>
          </w:p>
        </w:tc>
        <w:tc>
          <w:tcPr>
            <w:tcW w:w="618"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12.165.693 </w:t>
            </w:r>
          </w:p>
        </w:tc>
        <w:tc>
          <w:tcPr>
            <w:tcW w:w="671"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12.165.693 </w:t>
            </w:r>
          </w:p>
        </w:tc>
        <w:tc>
          <w:tcPr>
            <w:tcW w:w="671"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12.165.693 </w:t>
            </w:r>
          </w:p>
        </w:tc>
        <w:tc>
          <w:tcPr>
            <w:tcW w:w="671"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12.165.693 </w:t>
            </w:r>
          </w:p>
        </w:tc>
        <w:tc>
          <w:tcPr>
            <w:tcW w:w="671"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12.165.693 </w:t>
            </w:r>
          </w:p>
        </w:tc>
        <w:tc>
          <w:tcPr>
            <w:tcW w:w="751"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145.988.321 </w:t>
            </w:r>
          </w:p>
        </w:tc>
      </w:tr>
      <w:tr w:rsidR="00494F9D" w:rsidRPr="00676B0E" w:rsidTr="00676B0E">
        <w:trPr>
          <w:trHeight w:val="840"/>
        </w:trPr>
        <w:tc>
          <w:tcPr>
            <w:cnfStyle w:val="001000000000" w:firstRow="0" w:lastRow="0" w:firstColumn="1" w:lastColumn="0" w:oddVBand="0" w:evenVBand="0" w:oddHBand="0" w:evenHBand="0" w:firstRowFirstColumn="0" w:firstRowLastColumn="0" w:lastRowFirstColumn="0" w:lastRowLastColumn="0"/>
            <w:tcW w:w="690" w:type="dxa"/>
            <w:hideMark/>
          </w:tcPr>
          <w:p w:rsidR="00494F9D" w:rsidRPr="00676B0E" w:rsidRDefault="00494F9D" w:rsidP="00676B0E">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Ingresos Pase Anual </w:t>
            </w:r>
          </w:p>
        </w:tc>
        <w:tc>
          <w:tcPr>
            <w:tcW w:w="672" w:type="dxa"/>
            <w:hideMark/>
          </w:tcPr>
          <w:p w:rsidR="00494F9D" w:rsidRPr="00676B0E" w:rsidRDefault="00494F9D" w:rsidP="00676B0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7.668.073 </w:t>
            </w:r>
          </w:p>
        </w:tc>
        <w:tc>
          <w:tcPr>
            <w:tcW w:w="672" w:type="dxa"/>
            <w:hideMark/>
          </w:tcPr>
          <w:p w:rsidR="00494F9D" w:rsidRPr="00676B0E" w:rsidRDefault="00494F9D" w:rsidP="00676B0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7.668.073 </w:t>
            </w:r>
          </w:p>
        </w:tc>
        <w:tc>
          <w:tcPr>
            <w:tcW w:w="672" w:type="dxa"/>
            <w:hideMark/>
          </w:tcPr>
          <w:p w:rsidR="00494F9D" w:rsidRPr="00676B0E" w:rsidRDefault="00494F9D" w:rsidP="00676B0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7.668.073 </w:t>
            </w:r>
          </w:p>
        </w:tc>
        <w:tc>
          <w:tcPr>
            <w:tcW w:w="671" w:type="dxa"/>
            <w:hideMark/>
          </w:tcPr>
          <w:p w:rsidR="00494F9D" w:rsidRPr="00676B0E" w:rsidRDefault="00494F9D" w:rsidP="00676B0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7.668.073 </w:t>
            </w:r>
          </w:p>
        </w:tc>
        <w:tc>
          <w:tcPr>
            <w:tcW w:w="671" w:type="dxa"/>
            <w:hideMark/>
          </w:tcPr>
          <w:p w:rsidR="00494F9D" w:rsidRPr="00676B0E" w:rsidRDefault="00494F9D" w:rsidP="00676B0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7.668.073 </w:t>
            </w:r>
          </w:p>
        </w:tc>
        <w:tc>
          <w:tcPr>
            <w:tcW w:w="618" w:type="dxa"/>
            <w:hideMark/>
          </w:tcPr>
          <w:p w:rsidR="00494F9D" w:rsidRPr="00676B0E" w:rsidRDefault="00494F9D" w:rsidP="00676B0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7.668.073 </w:t>
            </w:r>
          </w:p>
        </w:tc>
        <w:tc>
          <w:tcPr>
            <w:tcW w:w="618" w:type="dxa"/>
            <w:hideMark/>
          </w:tcPr>
          <w:p w:rsidR="00494F9D" w:rsidRPr="00676B0E" w:rsidRDefault="00494F9D" w:rsidP="00676B0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7.668.073 </w:t>
            </w:r>
          </w:p>
        </w:tc>
        <w:tc>
          <w:tcPr>
            <w:tcW w:w="618" w:type="dxa"/>
            <w:hideMark/>
          </w:tcPr>
          <w:p w:rsidR="00494F9D" w:rsidRPr="00676B0E" w:rsidRDefault="00494F9D" w:rsidP="00676B0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7.668.073 </w:t>
            </w:r>
          </w:p>
        </w:tc>
        <w:tc>
          <w:tcPr>
            <w:tcW w:w="671" w:type="dxa"/>
            <w:hideMark/>
          </w:tcPr>
          <w:p w:rsidR="00494F9D" w:rsidRPr="00676B0E" w:rsidRDefault="00494F9D" w:rsidP="00676B0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7.668.073 </w:t>
            </w:r>
          </w:p>
        </w:tc>
        <w:tc>
          <w:tcPr>
            <w:tcW w:w="671" w:type="dxa"/>
            <w:hideMark/>
          </w:tcPr>
          <w:p w:rsidR="00494F9D" w:rsidRPr="00676B0E" w:rsidRDefault="00494F9D" w:rsidP="00676B0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7.668.073 </w:t>
            </w:r>
          </w:p>
        </w:tc>
        <w:tc>
          <w:tcPr>
            <w:tcW w:w="671" w:type="dxa"/>
            <w:hideMark/>
          </w:tcPr>
          <w:p w:rsidR="00494F9D" w:rsidRPr="00676B0E" w:rsidRDefault="00494F9D" w:rsidP="00676B0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7.668.073 </w:t>
            </w:r>
          </w:p>
        </w:tc>
        <w:tc>
          <w:tcPr>
            <w:tcW w:w="671" w:type="dxa"/>
            <w:hideMark/>
          </w:tcPr>
          <w:p w:rsidR="00494F9D" w:rsidRPr="00676B0E" w:rsidRDefault="00494F9D" w:rsidP="00676B0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7.668.073 </w:t>
            </w:r>
          </w:p>
        </w:tc>
        <w:tc>
          <w:tcPr>
            <w:tcW w:w="751" w:type="dxa"/>
            <w:hideMark/>
          </w:tcPr>
          <w:p w:rsidR="00494F9D" w:rsidRPr="00676B0E" w:rsidRDefault="00494F9D" w:rsidP="00676B0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92.016.881 </w:t>
            </w:r>
          </w:p>
        </w:tc>
      </w:tr>
      <w:tr w:rsidR="00494F9D" w:rsidRPr="00676B0E" w:rsidTr="00676B0E">
        <w:trPr>
          <w:cnfStyle w:val="000000100000" w:firstRow="0" w:lastRow="0" w:firstColumn="0" w:lastColumn="0" w:oddVBand="0" w:evenVBand="0" w:oddHBand="1" w:evenHBand="0" w:firstRowFirstColumn="0" w:firstRowLastColumn="0" w:lastRowFirstColumn="0" w:lastRowLastColumn="0"/>
          <w:trHeight w:val="585"/>
        </w:trPr>
        <w:tc>
          <w:tcPr>
            <w:cnfStyle w:val="001000000000" w:firstRow="0" w:lastRow="0" w:firstColumn="1" w:lastColumn="0" w:oddVBand="0" w:evenVBand="0" w:oddHBand="0" w:evenHBand="0" w:firstRowFirstColumn="0" w:firstRowLastColumn="0" w:lastRowFirstColumn="0" w:lastRowLastColumn="0"/>
            <w:tcW w:w="690" w:type="dxa"/>
            <w:hideMark/>
          </w:tcPr>
          <w:p w:rsidR="00494F9D" w:rsidRPr="00676B0E" w:rsidRDefault="00494F9D" w:rsidP="00676B0E">
            <w:pPr>
              <w:spacing w:line="360" w:lineRule="auto"/>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Total de Ingresos </w:t>
            </w:r>
          </w:p>
        </w:tc>
        <w:tc>
          <w:tcPr>
            <w:tcW w:w="672"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111.253.174 </w:t>
            </w:r>
          </w:p>
        </w:tc>
        <w:tc>
          <w:tcPr>
            <w:tcW w:w="672"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111.253.174 </w:t>
            </w:r>
          </w:p>
        </w:tc>
        <w:tc>
          <w:tcPr>
            <w:tcW w:w="672"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111.253.174 </w:t>
            </w:r>
          </w:p>
        </w:tc>
        <w:tc>
          <w:tcPr>
            <w:tcW w:w="671"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103.548.287 </w:t>
            </w:r>
          </w:p>
        </w:tc>
        <w:tc>
          <w:tcPr>
            <w:tcW w:w="671"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103.548.287 </w:t>
            </w:r>
          </w:p>
        </w:tc>
        <w:tc>
          <w:tcPr>
            <w:tcW w:w="618"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94.065.492 </w:t>
            </w:r>
          </w:p>
        </w:tc>
        <w:tc>
          <w:tcPr>
            <w:tcW w:w="618"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94.065.492 </w:t>
            </w:r>
          </w:p>
        </w:tc>
        <w:tc>
          <w:tcPr>
            <w:tcW w:w="618"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94.065.492 </w:t>
            </w:r>
          </w:p>
        </w:tc>
        <w:tc>
          <w:tcPr>
            <w:tcW w:w="671"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103.548.287 </w:t>
            </w:r>
          </w:p>
        </w:tc>
        <w:tc>
          <w:tcPr>
            <w:tcW w:w="671"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119.660.381 </w:t>
            </w:r>
          </w:p>
        </w:tc>
        <w:tc>
          <w:tcPr>
            <w:tcW w:w="671"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119.660.381 </w:t>
            </w:r>
          </w:p>
        </w:tc>
        <w:tc>
          <w:tcPr>
            <w:tcW w:w="671"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119.660.381 </w:t>
            </w:r>
          </w:p>
        </w:tc>
        <w:tc>
          <w:tcPr>
            <w:tcW w:w="751" w:type="dxa"/>
            <w:hideMark/>
          </w:tcPr>
          <w:p w:rsidR="00494F9D" w:rsidRPr="00676B0E" w:rsidRDefault="00494F9D" w:rsidP="00676B0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1.285.581.998 </w:t>
            </w:r>
          </w:p>
        </w:tc>
      </w:tr>
    </w:tbl>
    <w:p w:rsidR="00494F9D" w:rsidRPr="00676B0E" w:rsidRDefault="00494F9D" w:rsidP="004679DB">
      <w:pPr>
        <w:rPr>
          <w:rFonts w:ascii="Times New Roman" w:hAnsi="Times New Roman" w:cs="Times New Roman"/>
          <w:lang w:val="es-ES"/>
        </w:rPr>
      </w:pPr>
    </w:p>
    <w:p w:rsidR="004679DB" w:rsidRPr="001D7B3F" w:rsidRDefault="004679DB" w:rsidP="004679DB">
      <w:pPr>
        <w:rPr>
          <w:rFonts w:ascii="Times New Roman" w:hAnsi="Times New Roman" w:cs="Times New Roman"/>
          <w:b/>
          <w:lang w:val="es-ES"/>
        </w:rPr>
      </w:pPr>
      <w:r w:rsidRPr="001D7B3F">
        <w:rPr>
          <w:rFonts w:ascii="Times New Roman" w:hAnsi="Times New Roman" w:cs="Times New Roman"/>
          <w:b/>
          <w:lang w:val="es-ES"/>
        </w:rPr>
        <w:t>Ingresos Club Gran Bosque año 4</w:t>
      </w:r>
    </w:p>
    <w:p w:rsidR="003420B7" w:rsidRPr="00676B0E" w:rsidRDefault="003420B7" w:rsidP="004679DB">
      <w:pPr>
        <w:rPr>
          <w:rFonts w:ascii="Times New Roman" w:hAnsi="Times New Roman" w:cs="Times New Roman"/>
          <w:lang w:val="es-ES"/>
        </w:rPr>
      </w:pPr>
    </w:p>
    <w:tbl>
      <w:tblPr>
        <w:tblStyle w:val="Listaclara-nfasis3"/>
        <w:tblW w:w="0" w:type="auto"/>
        <w:tblLook w:val="04A0" w:firstRow="1" w:lastRow="0" w:firstColumn="1" w:lastColumn="0" w:noHBand="0" w:noVBand="1"/>
      </w:tblPr>
      <w:tblGrid>
        <w:gridCol w:w="631"/>
        <w:gridCol w:w="646"/>
        <w:gridCol w:w="646"/>
        <w:gridCol w:w="646"/>
        <w:gridCol w:w="646"/>
        <w:gridCol w:w="646"/>
        <w:gridCol w:w="647"/>
        <w:gridCol w:w="647"/>
        <w:gridCol w:w="647"/>
        <w:gridCol w:w="647"/>
        <w:gridCol w:w="647"/>
        <w:gridCol w:w="647"/>
        <w:gridCol w:w="647"/>
        <w:gridCol w:w="711"/>
      </w:tblGrid>
      <w:tr w:rsidR="00494F9D" w:rsidRPr="00676B0E" w:rsidTr="00494F9D">
        <w:trPr>
          <w:cnfStyle w:val="100000000000" w:firstRow="1" w:lastRow="0" w:firstColumn="0" w:lastColumn="0" w:oddVBand="0" w:evenVBand="0" w:oddHBand="0"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0" w:type="auto"/>
            <w:noWrap/>
            <w:hideMark/>
          </w:tcPr>
          <w:p w:rsidR="00494F9D" w:rsidRPr="00676B0E" w:rsidRDefault="00676B0E" w:rsidP="00494F9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Ingresos </w:t>
            </w:r>
          </w:p>
        </w:tc>
        <w:tc>
          <w:tcPr>
            <w:tcW w:w="0" w:type="auto"/>
            <w:noWrap/>
            <w:hideMark/>
          </w:tcPr>
          <w:p w:rsidR="00494F9D" w:rsidRPr="00676B0E" w:rsidRDefault="00494F9D" w:rsidP="00494F9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Ene </w:t>
            </w:r>
          </w:p>
        </w:tc>
        <w:tc>
          <w:tcPr>
            <w:tcW w:w="0" w:type="auto"/>
            <w:noWrap/>
            <w:hideMark/>
          </w:tcPr>
          <w:p w:rsidR="00494F9D" w:rsidRPr="00676B0E" w:rsidRDefault="00494F9D" w:rsidP="00494F9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Feb </w:t>
            </w:r>
          </w:p>
        </w:tc>
        <w:tc>
          <w:tcPr>
            <w:tcW w:w="0" w:type="auto"/>
            <w:noWrap/>
            <w:hideMark/>
          </w:tcPr>
          <w:p w:rsidR="00494F9D" w:rsidRPr="00676B0E" w:rsidRDefault="00494F9D" w:rsidP="00494F9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Mar </w:t>
            </w:r>
          </w:p>
        </w:tc>
        <w:tc>
          <w:tcPr>
            <w:tcW w:w="0" w:type="auto"/>
            <w:noWrap/>
            <w:hideMark/>
          </w:tcPr>
          <w:p w:rsidR="00494F9D" w:rsidRPr="00676B0E" w:rsidRDefault="00494F9D" w:rsidP="00494F9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Abr </w:t>
            </w:r>
          </w:p>
        </w:tc>
        <w:tc>
          <w:tcPr>
            <w:tcW w:w="0" w:type="auto"/>
            <w:noWrap/>
            <w:hideMark/>
          </w:tcPr>
          <w:p w:rsidR="00494F9D" w:rsidRPr="00676B0E" w:rsidRDefault="00494F9D" w:rsidP="00494F9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May </w:t>
            </w:r>
          </w:p>
        </w:tc>
        <w:tc>
          <w:tcPr>
            <w:tcW w:w="0" w:type="auto"/>
            <w:noWrap/>
            <w:hideMark/>
          </w:tcPr>
          <w:p w:rsidR="00494F9D" w:rsidRPr="00676B0E" w:rsidRDefault="00494F9D" w:rsidP="00494F9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Jun </w:t>
            </w:r>
          </w:p>
        </w:tc>
        <w:tc>
          <w:tcPr>
            <w:tcW w:w="0" w:type="auto"/>
            <w:noWrap/>
            <w:hideMark/>
          </w:tcPr>
          <w:p w:rsidR="00494F9D" w:rsidRPr="00676B0E" w:rsidRDefault="00494F9D" w:rsidP="00494F9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Jul </w:t>
            </w:r>
          </w:p>
        </w:tc>
        <w:tc>
          <w:tcPr>
            <w:tcW w:w="0" w:type="auto"/>
            <w:noWrap/>
            <w:hideMark/>
          </w:tcPr>
          <w:p w:rsidR="00494F9D" w:rsidRPr="00676B0E" w:rsidRDefault="00494F9D" w:rsidP="00494F9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Ago </w:t>
            </w:r>
          </w:p>
        </w:tc>
        <w:tc>
          <w:tcPr>
            <w:tcW w:w="0" w:type="auto"/>
            <w:noWrap/>
            <w:hideMark/>
          </w:tcPr>
          <w:p w:rsidR="00494F9D" w:rsidRPr="00676B0E" w:rsidRDefault="00494F9D" w:rsidP="00494F9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Sep </w:t>
            </w:r>
          </w:p>
        </w:tc>
        <w:tc>
          <w:tcPr>
            <w:tcW w:w="0" w:type="auto"/>
            <w:noWrap/>
            <w:hideMark/>
          </w:tcPr>
          <w:p w:rsidR="00494F9D" w:rsidRPr="00676B0E" w:rsidRDefault="00494F9D" w:rsidP="00494F9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Oct </w:t>
            </w:r>
          </w:p>
        </w:tc>
        <w:tc>
          <w:tcPr>
            <w:tcW w:w="0" w:type="auto"/>
            <w:noWrap/>
            <w:hideMark/>
          </w:tcPr>
          <w:p w:rsidR="00494F9D" w:rsidRPr="00676B0E" w:rsidRDefault="00494F9D" w:rsidP="00494F9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Nov </w:t>
            </w:r>
          </w:p>
        </w:tc>
        <w:tc>
          <w:tcPr>
            <w:tcW w:w="0" w:type="auto"/>
            <w:noWrap/>
            <w:hideMark/>
          </w:tcPr>
          <w:p w:rsidR="00494F9D" w:rsidRPr="00676B0E" w:rsidRDefault="00494F9D" w:rsidP="00494F9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Dic </w:t>
            </w:r>
          </w:p>
        </w:tc>
        <w:tc>
          <w:tcPr>
            <w:tcW w:w="0" w:type="auto"/>
            <w:noWrap/>
            <w:hideMark/>
          </w:tcPr>
          <w:p w:rsidR="00494F9D" w:rsidRPr="00676B0E" w:rsidRDefault="00676B0E" w:rsidP="00494F9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Total</w:t>
            </w:r>
          </w:p>
        </w:tc>
      </w:tr>
      <w:tr w:rsidR="00494F9D" w:rsidRPr="00676B0E" w:rsidTr="00494F9D">
        <w:trPr>
          <w:cnfStyle w:val="000000100000" w:firstRow="0" w:lastRow="0" w:firstColumn="0" w:lastColumn="0" w:oddVBand="0" w:evenVBand="0" w:oddHBand="1"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0" w:type="auto"/>
            <w:hideMark/>
          </w:tcPr>
          <w:p w:rsidR="00494F9D" w:rsidRPr="00676B0E" w:rsidRDefault="00494F9D" w:rsidP="00494F9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Ingresos Pase Diario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84.775.390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84.775.390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84.775.390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75.815.363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75.815.363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67.593.700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67.593.700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67.593.700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75.815.363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89.935.653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89.935.653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89.935.653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954.360.318 </w:t>
            </w:r>
          </w:p>
        </w:tc>
      </w:tr>
      <w:tr w:rsidR="00494F9D" w:rsidRPr="00676B0E" w:rsidTr="00494F9D">
        <w:trPr>
          <w:trHeight w:val="840"/>
        </w:trPr>
        <w:tc>
          <w:tcPr>
            <w:cnfStyle w:val="001000000000" w:firstRow="0" w:lastRow="0" w:firstColumn="1" w:lastColumn="0" w:oddVBand="0" w:evenVBand="0" w:oddHBand="0" w:evenHBand="0" w:firstRowFirstColumn="0" w:firstRowLastColumn="0" w:lastRowFirstColumn="0" w:lastRowLastColumn="0"/>
            <w:tcW w:w="0" w:type="auto"/>
            <w:hideMark/>
          </w:tcPr>
          <w:p w:rsidR="00494F9D" w:rsidRPr="00676B0E" w:rsidRDefault="00494F9D" w:rsidP="00494F9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Ingresos Pase mensual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31.938.635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31.938.635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31.938.635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28.562.997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28.562.997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25.465.533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25.465.533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25.465.533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28.562.997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33.882.735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33.882.735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33.882.735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359.549.701 </w:t>
            </w:r>
          </w:p>
        </w:tc>
      </w:tr>
      <w:tr w:rsidR="00494F9D" w:rsidRPr="00676B0E" w:rsidTr="00494F9D">
        <w:trPr>
          <w:cnfStyle w:val="000000100000" w:firstRow="0" w:lastRow="0" w:firstColumn="0" w:lastColumn="0" w:oddVBand="0" w:evenVBand="0" w:oddHBand="1" w:evenHBand="0" w:firstRowFirstColumn="0" w:firstRowLastColumn="0" w:lastRowFirstColumn="0" w:lastRowLastColumn="0"/>
          <w:trHeight w:val="825"/>
        </w:trPr>
        <w:tc>
          <w:tcPr>
            <w:cnfStyle w:val="001000000000" w:firstRow="0" w:lastRow="0" w:firstColumn="1" w:lastColumn="0" w:oddVBand="0" w:evenVBand="0" w:oddHBand="0" w:evenHBand="0" w:firstRowFirstColumn="0" w:firstRowLastColumn="0" w:lastRowFirstColumn="0" w:lastRowLastColumn="0"/>
            <w:tcW w:w="0" w:type="auto"/>
            <w:hideMark/>
          </w:tcPr>
          <w:p w:rsidR="00494F9D" w:rsidRPr="00676B0E" w:rsidRDefault="00494F9D" w:rsidP="00494F9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Ingresos Pase Semestral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15.258.668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15.258.668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15.258.668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15.258.668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15.258.668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15.258.668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15.258.668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15.258.668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15.258.668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15.258.668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15.258.668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15.258.668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183.104.015 </w:t>
            </w:r>
          </w:p>
        </w:tc>
      </w:tr>
      <w:tr w:rsidR="00494F9D" w:rsidRPr="00676B0E" w:rsidTr="00494F9D">
        <w:trPr>
          <w:trHeight w:val="735"/>
        </w:trPr>
        <w:tc>
          <w:tcPr>
            <w:cnfStyle w:val="001000000000" w:firstRow="0" w:lastRow="0" w:firstColumn="1" w:lastColumn="0" w:oddVBand="0" w:evenVBand="0" w:oddHBand="0" w:evenHBand="0" w:firstRowFirstColumn="0" w:firstRowLastColumn="0" w:lastRowFirstColumn="0" w:lastRowLastColumn="0"/>
            <w:tcW w:w="0" w:type="auto"/>
            <w:hideMark/>
          </w:tcPr>
          <w:p w:rsidR="00494F9D" w:rsidRPr="00676B0E" w:rsidRDefault="00494F9D" w:rsidP="00494F9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Ingresos Pase Anual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9.617.585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9.617.585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9.617.585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9.617.585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9.617.585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9.617.585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9.617.585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9.617.585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9.617.585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9.617.585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9.617.585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9.617.585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115.411.015 </w:t>
            </w:r>
          </w:p>
        </w:tc>
      </w:tr>
      <w:tr w:rsidR="00494F9D" w:rsidRPr="00676B0E" w:rsidTr="00494F9D">
        <w:trPr>
          <w:cnfStyle w:val="000000100000" w:firstRow="0" w:lastRow="0" w:firstColumn="0" w:lastColumn="0" w:oddVBand="0" w:evenVBand="0" w:oddHBand="1" w:evenHBand="0" w:firstRowFirstColumn="0" w:firstRowLastColumn="0" w:lastRowFirstColumn="0" w:lastRowLastColumn="0"/>
          <w:trHeight w:val="1065"/>
        </w:trPr>
        <w:tc>
          <w:tcPr>
            <w:cnfStyle w:val="001000000000" w:firstRow="0" w:lastRow="0" w:firstColumn="1" w:lastColumn="0" w:oddVBand="0" w:evenVBand="0" w:oddHBand="0" w:evenHBand="0" w:firstRowFirstColumn="0" w:firstRowLastColumn="0" w:lastRowFirstColumn="0" w:lastRowLastColumn="0"/>
            <w:tcW w:w="0" w:type="auto"/>
            <w:hideMark/>
          </w:tcPr>
          <w:p w:rsidR="00494F9D" w:rsidRPr="00676B0E" w:rsidRDefault="00494F9D" w:rsidP="00494F9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Total de Ingresos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141.590.277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141.590.277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141.590.277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129.254.613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129.254.613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117.935.486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117.935.486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117.935.486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129.254.613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148.694.640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148.694.640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148.694.640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1.612.425.049 </w:t>
            </w:r>
          </w:p>
        </w:tc>
      </w:tr>
    </w:tbl>
    <w:p w:rsidR="001D7B3F" w:rsidRDefault="001D7B3F" w:rsidP="004679DB">
      <w:pPr>
        <w:rPr>
          <w:rFonts w:ascii="Times New Roman" w:hAnsi="Times New Roman" w:cs="Times New Roman"/>
          <w:b/>
          <w:lang w:val="es-ES"/>
        </w:rPr>
      </w:pPr>
    </w:p>
    <w:p w:rsidR="004679DB" w:rsidRPr="001D7B3F" w:rsidRDefault="004679DB" w:rsidP="004679DB">
      <w:pPr>
        <w:rPr>
          <w:rFonts w:ascii="Times New Roman" w:hAnsi="Times New Roman" w:cs="Times New Roman"/>
          <w:b/>
          <w:lang w:val="es-ES"/>
        </w:rPr>
      </w:pPr>
      <w:r w:rsidRPr="001D7B3F">
        <w:rPr>
          <w:rFonts w:ascii="Times New Roman" w:hAnsi="Times New Roman" w:cs="Times New Roman"/>
          <w:b/>
          <w:lang w:val="es-ES"/>
        </w:rPr>
        <w:t>Ingresos Club Gran Bosque año 5</w:t>
      </w:r>
    </w:p>
    <w:p w:rsidR="004679DB" w:rsidRPr="00676B0E" w:rsidRDefault="004679DB" w:rsidP="004679DB">
      <w:pPr>
        <w:rPr>
          <w:rFonts w:ascii="Times New Roman" w:hAnsi="Times New Roman" w:cs="Times New Roman"/>
          <w:lang w:val="es-ES"/>
        </w:rPr>
      </w:pPr>
    </w:p>
    <w:p w:rsidR="004679DB" w:rsidRPr="00676B0E" w:rsidRDefault="004679DB" w:rsidP="004679DB">
      <w:pPr>
        <w:rPr>
          <w:rFonts w:ascii="Times New Roman" w:hAnsi="Times New Roman" w:cs="Times New Roman"/>
          <w:lang w:val="es-ES"/>
        </w:rPr>
      </w:pPr>
    </w:p>
    <w:tbl>
      <w:tblPr>
        <w:tblStyle w:val="Listaclara-nfasis3"/>
        <w:tblW w:w="0" w:type="auto"/>
        <w:tblLook w:val="04A0" w:firstRow="1" w:lastRow="0" w:firstColumn="1" w:lastColumn="0" w:noHBand="0" w:noVBand="1"/>
      </w:tblPr>
      <w:tblGrid>
        <w:gridCol w:w="631"/>
        <w:gridCol w:w="646"/>
        <w:gridCol w:w="646"/>
        <w:gridCol w:w="646"/>
        <w:gridCol w:w="646"/>
        <w:gridCol w:w="646"/>
        <w:gridCol w:w="647"/>
        <w:gridCol w:w="647"/>
        <w:gridCol w:w="647"/>
        <w:gridCol w:w="647"/>
        <w:gridCol w:w="647"/>
        <w:gridCol w:w="647"/>
        <w:gridCol w:w="647"/>
        <w:gridCol w:w="711"/>
      </w:tblGrid>
      <w:tr w:rsidR="00494F9D" w:rsidRPr="00676B0E" w:rsidTr="00494F9D">
        <w:trPr>
          <w:cnfStyle w:val="100000000000" w:firstRow="1" w:lastRow="0" w:firstColumn="0" w:lastColumn="0" w:oddVBand="0" w:evenVBand="0" w:oddHBand="0"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0" w:type="auto"/>
            <w:noWrap/>
            <w:hideMark/>
          </w:tcPr>
          <w:p w:rsidR="00494F9D" w:rsidRPr="00676B0E" w:rsidRDefault="00676B0E" w:rsidP="00494F9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Ingresos </w:t>
            </w:r>
          </w:p>
        </w:tc>
        <w:tc>
          <w:tcPr>
            <w:tcW w:w="0" w:type="auto"/>
            <w:noWrap/>
            <w:hideMark/>
          </w:tcPr>
          <w:p w:rsidR="00494F9D" w:rsidRPr="00676B0E" w:rsidRDefault="00494F9D" w:rsidP="00494F9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Ene </w:t>
            </w:r>
          </w:p>
        </w:tc>
        <w:tc>
          <w:tcPr>
            <w:tcW w:w="0" w:type="auto"/>
            <w:noWrap/>
            <w:hideMark/>
          </w:tcPr>
          <w:p w:rsidR="00494F9D" w:rsidRPr="00676B0E" w:rsidRDefault="00494F9D" w:rsidP="00494F9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Feb </w:t>
            </w:r>
          </w:p>
        </w:tc>
        <w:tc>
          <w:tcPr>
            <w:tcW w:w="0" w:type="auto"/>
            <w:noWrap/>
            <w:hideMark/>
          </w:tcPr>
          <w:p w:rsidR="00494F9D" w:rsidRPr="00676B0E" w:rsidRDefault="00494F9D" w:rsidP="00494F9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Mar </w:t>
            </w:r>
          </w:p>
        </w:tc>
        <w:tc>
          <w:tcPr>
            <w:tcW w:w="0" w:type="auto"/>
            <w:noWrap/>
            <w:hideMark/>
          </w:tcPr>
          <w:p w:rsidR="00494F9D" w:rsidRPr="00676B0E" w:rsidRDefault="00494F9D" w:rsidP="00494F9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Abr </w:t>
            </w:r>
          </w:p>
        </w:tc>
        <w:tc>
          <w:tcPr>
            <w:tcW w:w="0" w:type="auto"/>
            <w:noWrap/>
            <w:hideMark/>
          </w:tcPr>
          <w:p w:rsidR="00494F9D" w:rsidRPr="00676B0E" w:rsidRDefault="00494F9D" w:rsidP="00494F9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May </w:t>
            </w:r>
          </w:p>
        </w:tc>
        <w:tc>
          <w:tcPr>
            <w:tcW w:w="0" w:type="auto"/>
            <w:noWrap/>
            <w:hideMark/>
          </w:tcPr>
          <w:p w:rsidR="00494F9D" w:rsidRPr="00676B0E" w:rsidRDefault="00494F9D" w:rsidP="00494F9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Jun </w:t>
            </w:r>
          </w:p>
        </w:tc>
        <w:tc>
          <w:tcPr>
            <w:tcW w:w="0" w:type="auto"/>
            <w:noWrap/>
            <w:hideMark/>
          </w:tcPr>
          <w:p w:rsidR="00494F9D" w:rsidRPr="00676B0E" w:rsidRDefault="00494F9D" w:rsidP="00494F9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Jul </w:t>
            </w:r>
          </w:p>
        </w:tc>
        <w:tc>
          <w:tcPr>
            <w:tcW w:w="0" w:type="auto"/>
            <w:noWrap/>
            <w:hideMark/>
          </w:tcPr>
          <w:p w:rsidR="00494F9D" w:rsidRPr="00676B0E" w:rsidRDefault="00494F9D" w:rsidP="00494F9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Ago </w:t>
            </w:r>
          </w:p>
        </w:tc>
        <w:tc>
          <w:tcPr>
            <w:tcW w:w="0" w:type="auto"/>
            <w:noWrap/>
            <w:hideMark/>
          </w:tcPr>
          <w:p w:rsidR="00494F9D" w:rsidRPr="00676B0E" w:rsidRDefault="00494F9D" w:rsidP="00494F9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Sep </w:t>
            </w:r>
          </w:p>
        </w:tc>
        <w:tc>
          <w:tcPr>
            <w:tcW w:w="0" w:type="auto"/>
            <w:noWrap/>
            <w:hideMark/>
          </w:tcPr>
          <w:p w:rsidR="00494F9D" w:rsidRPr="00676B0E" w:rsidRDefault="00494F9D" w:rsidP="00494F9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Oct </w:t>
            </w:r>
          </w:p>
        </w:tc>
        <w:tc>
          <w:tcPr>
            <w:tcW w:w="0" w:type="auto"/>
            <w:noWrap/>
            <w:hideMark/>
          </w:tcPr>
          <w:p w:rsidR="00494F9D" w:rsidRPr="00676B0E" w:rsidRDefault="00494F9D" w:rsidP="00494F9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Nov </w:t>
            </w:r>
          </w:p>
        </w:tc>
        <w:tc>
          <w:tcPr>
            <w:tcW w:w="0" w:type="auto"/>
            <w:noWrap/>
            <w:hideMark/>
          </w:tcPr>
          <w:p w:rsidR="00494F9D" w:rsidRPr="00676B0E" w:rsidRDefault="00494F9D" w:rsidP="00494F9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Dic </w:t>
            </w:r>
          </w:p>
        </w:tc>
        <w:tc>
          <w:tcPr>
            <w:tcW w:w="0" w:type="auto"/>
            <w:noWrap/>
            <w:hideMark/>
          </w:tcPr>
          <w:p w:rsidR="00494F9D" w:rsidRPr="00676B0E" w:rsidRDefault="00676B0E" w:rsidP="00494F9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Total </w:t>
            </w:r>
          </w:p>
        </w:tc>
      </w:tr>
      <w:tr w:rsidR="00494F9D" w:rsidRPr="00676B0E" w:rsidTr="00494F9D">
        <w:trPr>
          <w:cnfStyle w:val="000000100000" w:firstRow="0" w:lastRow="0" w:firstColumn="0" w:lastColumn="0" w:oddVBand="0" w:evenVBand="0" w:oddHBand="1" w:evenHBand="0" w:firstRowFirstColumn="0" w:firstRowLastColumn="0" w:lastRowFirstColumn="0" w:lastRowLastColumn="0"/>
          <w:trHeight w:val="885"/>
        </w:trPr>
        <w:tc>
          <w:tcPr>
            <w:cnfStyle w:val="001000000000" w:firstRow="0" w:lastRow="0" w:firstColumn="1" w:lastColumn="0" w:oddVBand="0" w:evenVBand="0" w:oddHBand="0" w:evenHBand="0" w:firstRowFirstColumn="0" w:firstRowLastColumn="0" w:lastRowFirstColumn="0" w:lastRowLastColumn="0"/>
            <w:tcW w:w="0" w:type="auto"/>
            <w:hideMark/>
          </w:tcPr>
          <w:p w:rsidR="00494F9D" w:rsidRPr="00676B0E" w:rsidRDefault="00494F9D" w:rsidP="00494F9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Ingresos Pase Diario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102.099.469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102.099.469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102.099.469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91.352.156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91.352.156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91.352.156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91.352.156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91.352.156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91.352.156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102.099.469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102.099.469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102.099.469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1.160.709.750 </w:t>
            </w:r>
          </w:p>
        </w:tc>
      </w:tr>
      <w:tr w:rsidR="00494F9D" w:rsidRPr="00676B0E" w:rsidTr="00494F9D">
        <w:trPr>
          <w:trHeight w:val="1005"/>
        </w:trPr>
        <w:tc>
          <w:tcPr>
            <w:cnfStyle w:val="001000000000" w:firstRow="0" w:lastRow="0" w:firstColumn="1" w:lastColumn="0" w:oddVBand="0" w:evenVBand="0" w:oddHBand="0" w:evenHBand="0" w:firstRowFirstColumn="0" w:firstRowLastColumn="0" w:lastRowFirstColumn="0" w:lastRowLastColumn="0"/>
            <w:tcW w:w="0" w:type="auto"/>
            <w:hideMark/>
          </w:tcPr>
          <w:p w:rsidR="00494F9D" w:rsidRPr="00676B0E" w:rsidRDefault="00494F9D" w:rsidP="00494F9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lastRenderedPageBreak/>
              <w:t xml:space="preserve"> Ingresos Pase mensual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38.465.381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38.465.381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38.465.381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34.416.394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34.416.394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34.416.394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34.416.394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34.416.394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34.416.394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38.465.381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38.465.381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38.465.381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437.290.650 </w:t>
            </w:r>
          </w:p>
        </w:tc>
      </w:tr>
      <w:tr w:rsidR="00494F9D" w:rsidRPr="00676B0E" w:rsidTr="00494F9D">
        <w:trPr>
          <w:cnfStyle w:val="000000100000" w:firstRow="0" w:lastRow="0" w:firstColumn="0" w:lastColumn="0" w:oddVBand="0" w:evenVBand="0" w:oddHBand="1" w:evenHBand="0" w:firstRowFirstColumn="0" w:firstRowLastColumn="0" w:lastRowFirstColumn="0" w:lastRowLastColumn="0"/>
          <w:trHeight w:val="825"/>
        </w:trPr>
        <w:tc>
          <w:tcPr>
            <w:cnfStyle w:val="001000000000" w:firstRow="0" w:lastRow="0" w:firstColumn="1" w:lastColumn="0" w:oddVBand="0" w:evenVBand="0" w:oddHBand="0" w:evenHBand="0" w:firstRowFirstColumn="0" w:firstRowLastColumn="0" w:lastRowFirstColumn="0" w:lastRowLastColumn="0"/>
            <w:tcW w:w="0" w:type="auto"/>
            <w:hideMark/>
          </w:tcPr>
          <w:p w:rsidR="00494F9D" w:rsidRPr="00676B0E" w:rsidRDefault="00494F9D" w:rsidP="00494F9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Ingresos Pase Semestral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18.557.859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18.557.859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18.557.859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18.557.859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18.557.859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18.557.859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18.557.859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18.557.859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18.557.859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18.557.859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18.557.859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18.557.859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222.694.313 </w:t>
            </w:r>
          </w:p>
        </w:tc>
      </w:tr>
      <w:tr w:rsidR="00494F9D" w:rsidRPr="00676B0E" w:rsidTr="00494F9D">
        <w:trPr>
          <w:trHeight w:val="630"/>
        </w:trPr>
        <w:tc>
          <w:tcPr>
            <w:cnfStyle w:val="001000000000" w:firstRow="0" w:lastRow="0" w:firstColumn="1" w:lastColumn="0" w:oddVBand="0" w:evenVBand="0" w:oddHBand="0" w:evenHBand="0" w:firstRowFirstColumn="0" w:firstRowLastColumn="0" w:lastRowFirstColumn="0" w:lastRowLastColumn="0"/>
            <w:tcW w:w="0" w:type="auto"/>
            <w:hideMark/>
          </w:tcPr>
          <w:p w:rsidR="00494F9D" w:rsidRPr="00676B0E" w:rsidRDefault="00494F9D" w:rsidP="00494F9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Ingresos Pase Anual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11.697.075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11.697.075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11.697.075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11.697.075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11.697.075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11.697.075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11.697.075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11.697.075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11.697.075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11.697.075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11.697.075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11.697.075 </w:t>
            </w:r>
          </w:p>
        </w:tc>
        <w:tc>
          <w:tcPr>
            <w:tcW w:w="0" w:type="auto"/>
            <w:hideMark/>
          </w:tcPr>
          <w:p w:rsidR="00494F9D" w:rsidRPr="00676B0E" w:rsidRDefault="00494F9D" w:rsidP="00494F9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rPr>
            </w:pPr>
            <w:r w:rsidRPr="00676B0E">
              <w:rPr>
                <w:rFonts w:ascii="Times New Roman" w:eastAsia="Times New Roman" w:hAnsi="Times New Roman" w:cs="Times New Roman"/>
                <w:color w:val="000000"/>
                <w:sz w:val="14"/>
                <w:szCs w:val="14"/>
              </w:rPr>
              <w:t xml:space="preserve">                   140.364.900 </w:t>
            </w:r>
          </w:p>
        </w:tc>
      </w:tr>
      <w:tr w:rsidR="00494F9D" w:rsidRPr="00676B0E" w:rsidTr="00494F9D">
        <w:trPr>
          <w:cnfStyle w:val="000000100000" w:firstRow="0" w:lastRow="0" w:firstColumn="0" w:lastColumn="0" w:oddVBand="0" w:evenVBand="0" w:oddHBand="1" w:evenHBand="0" w:firstRowFirstColumn="0" w:firstRowLastColumn="0" w:lastRowFirstColumn="0" w:lastRowLastColumn="0"/>
          <w:trHeight w:val="885"/>
        </w:trPr>
        <w:tc>
          <w:tcPr>
            <w:cnfStyle w:val="001000000000" w:firstRow="0" w:lastRow="0" w:firstColumn="1" w:lastColumn="0" w:oddVBand="0" w:evenVBand="0" w:oddHBand="0" w:evenHBand="0" w:firstRowFirstColumn="0" w:firstRowLastColumn="0" w:lastRowFirstColumn="0" w:lastRowLastColumn="0"/>
            <w:tcW w:w="0" w:type="auto"/>
            <w:hideMark/>
          </w:tcPr>
          <w:p w:rsidR="00494F9D" w:rsidRPr="00676B0E" w:rsidRDefault="00494F9D" w:rsidP="00494F9D">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Total de Ingresos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170.819.784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170.819.784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170.819.784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156.023.484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156.023.484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156.023.484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156.023.484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156.023.484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156.023.484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170.819.784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170.819.784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170.819.784 </w:t>
            </w:r>
          </w:p>
        </w:tc>
        <w:tc>
          <w:tcPr>
            <w:tcW w:w="0" w:type="auto"/>
            <w:hideMark/>
          </w:tcPr>
          <w:p w:rsidR="00494F9D" w:rsidRPr="00676B0E" w:rsidRDefault="00494F9D" w:rsidP="00494F9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4"/>
                <w:szCs w:val="14"/>
              </w:rPr>
            </w:pPr>
            <w:r w:rsidRPr="00676B0E">
              <w:rPr>
                <w:rFonts w:ascii="Times New Roman" w:eastAsia="Times New Roman" w:hAnsi="Times New Roman" w:cs="Times New Roman"/>
                <w:b/>
                <w:bCs/>
                <w:color w:val="000000"/>
                <w:sz w:val="14"/>
                <w:szCs w:val="14"/>
              </w:rPr>
              <w:t xml:space="preserve">                1.961.059.613 </w:t>
            </w:r>
          </w:p>
        </w:tc>
      </w:tr>
    </w:tbl>
    <w:p w:rsidR="004679DB" w:rsidRPr="00676B0E" w:rsidRDefault="004679DB" w:rsidP="004679DB">
      <w:pPr>
        <w:rPr>
          <w:rFonts w:ascii="Times New Roman" w:hAnsi="Times New Roman" w:cs="Times New Roman"/>
          <w:lang w:val="es-ES"/>
        </w:rPr>
      </w:pPr>
    </w:p>
    <w:p w:rsidR="004679DB" w:rsidRPr="00676B0E" w:rsidRDefault="004679DB" w:rsidP="004679DB">
      <w:pPr>
        <w:rPr>
          <w:rFonts w:ascii="Times New Roman" w:hAnsi="Times New Roman" w:cs="Times New Roman"/>
          <w:lang w:val="es-ES"/>
        </w:rPr>
      </w:pPr>
    </w:p>
    <w:p w:rsidR="004679DB" w:rsidRPr="00676B0E" w:rsidRDefault="004679DB" w:rsidP="004679DB">
      <w:pPr>
        <w:rPr>
          <w:rFonts w:ascii="Times New Roman" w:hAnsi="Times New Roman" w:cs="Times New Roman"/>
          <w:lang w:val="es-ES"/>
        </w:rPr>
      </w:pPr>
    </w:p>
    <w:p w:rsidR="004679DB" w:rsidRPr="001D7B3F" w:rsidRDefault="00494F9D" w:rsidP="004679DB">
      <w:pPr>
        <w:rPr>
          <w:rFonts w:ascii="Times New Roman" w:hAnsi="Times New Roman" w:cs="Times New Roman"/>
          <w:b/>
          <w:lang w:val="es-ES"/>
        </w:rPr>
      </w:pPr>
      <w:r w:rsidRPr="001D7B3F">
        <w:rPr>
          <w:rFonts w:ascii="Times New Roman" w:hAnsi="Times New Roman" w:cs="Times New Roman"/>
          <w:b/>
          <w:lang w:val="es-ES"/>
        </w:rPr>
        <w:t>Distribución de la cantidad demandada Club Gran Bosque</w:t>
      </w:r>
    </w:p>
    <w:p w:rsidR="00494F9D" w:rsidRPr="00676B0E" w:rsidRDefault="00494F9D" w:rsidP="004679DB">
      <w:pPr>
        <w:rPr>
          <w:rFonts w:ascii="Times New Roman" w:hAnsi="Times New Roman" w:cs="Times New Roman"/>
          <w:lang w:val="es-ES"/>
        </w:rPr>
      </w:pPr>
    </w:p>
    <w:p w:rsidR="00494F9D" w:rsidRDefault="00494F9D" w:rsidP="004679DB">
      <w:pPr>
        <w:rPr>
          <w:rFonts w:ascii="Times New Roman" w:hAnsi="Times New Roman" w:cs="Times New Roman"/>
          <w:b/>
          <w:lang w:val="es-ES"/>
        </w:rPr>
      </w:pPr>
      <w:r w:rsidRPr="001D7B3F">
        <w:rPr>
          <w:rFonts w:ascii="Times New Roman" w:hAnsi="Times New Roman" w:cs="Times New Roman"/>
          <w:b/>
          <w:lang w:val="es-ES"/>
        </w:rPr>
        <w:t>Año 1</w:t>
      </w:r>
    </w:p>
    <w:p w:rsidR="001D7B3F" w:rsidRPr="001D7B3F" w:rsidRDefault="001D7B3F" w:rsidP="004679DB">
      <w:pPr>
        <w:rPr>
          <w:rFonts w:ascii="Times New Roman" w:hAnsi="Times New Roman" w:cs="Times New Roman"/>
          <w:b/>
          <w:lang w:val="es-ES"/>
        </w:rPr>
      </w:pPr>
    </w:p>
    <w:tbl>
      <w:tblPr>
        <w:tblStyle w:val="Listaclara-nfasis3"/>
        <w:tblW w:w="0" w:type="auto"/>
        <w:tblLook w:val="04A0" w:firstRow="1" w:lastRow="0" w:firstColumn="1" w:lastColumn="0" w:noHBand="0" w:noVBand="1"/>
      </w:tblPr>
      <w:tblGrid>
        <w:gridCol w:w="1362"/>
        <w:gridCol w:w="429"/>
        <w:gridCol w:w="558"/>
        <w:gridCol w:w="626"/>
        <w:gridCol w:w="558"/>
        <w:gridCol w:w="512"/>
        <w:gridCol w:w="512"/>
        <w:gridCol w:w="512"/>
        <w:gridCol w:w="490"/>
        <w:gridCol w:w="604"/>
        <w:gridCol w:w="809"/>
        <w:gridCol w:w="626"/>
        <w:gridCol w:w="763"/>
        <w:gridCol w:w="740"/>
      </w:tblGrid>
      <w:tr w:rsidR="007065B6" w:rsidRPr="00676B0E" w:rsidTr="007065B6">
        <w:trPr>
          <w:cnfStyle w:val="100000000000" w:firstRow="1" w:lastRow="0" w:firstColumn="0" w:lastColumn="0" w:oddVBand="0" w:evenVBand="0" w:oddHBand="0"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0" w:type="auto"/>
            <w:noWrap/>
            <w:hideMark/>
          </w:tcPr>
          <w:p w:rsidR="007065B6" w:rsidRPr="00676B0E" w:rsidRDefault="007065B6" w:rsidP="007065B6">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0" w:type="auto"/>
            <w:noWrap/>
            <w:hideMark/>
          </w:tcPr>
          <w:p w:rsidR="007065B6" w:rsidRPr="00676B0E" w:rsidRDefault="007065B6" w:rsidP="007065B6">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0" w:type="auto"/>
            <w:hideMark/>
          </w:tcPr>
          <w:p w:rsidR="007065B6" w:rsidRPr="00676B0E" w:rsidRDefault="007065B6" w:rsidP="007065B6">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2.040 </w:t>
            </w:r>
          </w:p>
        </w:tc>
        <w:tc>
          <w:tcPr>
            <w:tcW w:w="0" w:type="auto"/>
            <w:hideMark/>
          </w:tcPr>
          <w:p w:rsidR="007065B6" w:rsidRPr="00676B0E" w:rsidRDefault="007065B6" w:rsidP="007065B6">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2.040 </w:t>
            </w:r>
          </w:p>
        </w:tc>
        <w:tc>
          <w:tcPr>
            <w:tcW w:w="0" w:type="auto"/>
            <w:hideMark/>
          </w:tcPr>
          <w:p w:rsidR="007065B6" w:rsidRPr="00676B0E" w:rsidRDefault="007065B6" w:rsidP="007065B6">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2.040 </w:t>
            </w:r>
          </w:p>
        </w:tc>
        <w:tc>
          <w:tcPr>
            <w:tcW w:w="0" w:type="auto"/>
            <w:hideMark/>
          </w:tcPr>
          <w:p w:rsidR="007065B6" w:rsidRPr="00676B0E" w:rsidRDefault="007065B6" w:rsidP="007065B6">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1.497 </w:t>
            </w:r>
          </w:p>
        </w:tc>
        <w:tc>
          <w:tcPr>
            <w:tcW w:w="0" w:type="auto"/>
            <w:hideMark/>
          </w:tcPr>
          <w:p w:rsidR="007065B6" w:rsidRPr="00676B0E" w:rsidRDefault="007065B6" w:rsidP="007065B6">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1.497 </w:t>
            </w:r>
          </w:p>
        </w:tc>
        <w:tc>
          <w:tcPr>
            <w:tcW w:w="0" w:type="auto"/>
            <w:hideMark/>
          </w:tcPr>
          <w:p w:rsidR="007065B6" w:rsidRPr="00676B0E" w:rsidRDefault="007065B6" w:rsidP="007065B6">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1.001 </w:t>
            </w:r>
          </w:p>
        </w:tc>
        <w:tc>
          <w:tcPr>
            <w:tcW w:w="0" w:type="auto"/>
            <w:hideMark/>
          </w:tcPr>
          <w:p w:rsidR="007065B6" w:rsidRPr="00676B0E" w:rsidRDefault="007065B6" w:rsidP="007065B6">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1.001 </w:t>
            </w:r>
          </w:p>
        </w:tc>
        <w:tc>
          <w:tcPr>
            <w:tcW w:w="0" w:type="auto"/>
            <w:hideMark/>
          </w:tcPr>
          <w:p w:rsidR="007065B6" w:rsidRPr="00676B0E" w:rsidRDefault="007065B6" w:rsidP="007065B6">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1.001 </w:t>
            </w:r>
          </w:p>
        </w:tc>
        <w:tc>
          <w:tcPr>
            <w:tcW w:w="0" w:type="auto"/>
            <w:hideMark/>
          </w:tcPr>
          <w:p w:rsidR="007065B6" w:rsidRPr="00676B0E" w:rsidRDefault="007065B6" w:rsidP="007065B6">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1.497 </w:t>
            </w:r>
          </w:p>
        </w:tc>
        <w:tc>
          <w:tcPr>
            <w:tcW w:w="0" w:type="auto"/>
            <w:hideMark/>
          </w:tcPr>
          <w:p w:rsidR="007065B6" w:rsidRPr="00676B0E" w:rsidRDefault="007065B6" w:rsidP="007065B6">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2.462 </w:t>
            </w:r>
          </w:p>
        </w:tc>
        <w:tc>
          <w:tcPr>
            <w:tcW w:w="0" w:type="auto"/>
            <w:hideMark/>
          </w:tcPr>
          <w:p w:rsidR="007065B6" w:rsidRPr="00676B0E" w:rsidRDefault="007065B6" w:rsidP="007065B6">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2.462 </w:t>
            </w:r>
          </w:p>
        </w:tc>
        <w:tc>
          <w:tcPr>
            <w:tcW w:w="0" w:type="auto"/>
            <w:hideMark/>
          </w:tcPr>
          <w:p w:rsidR="007065B6" w:rsidRPr="00676B0E" w:rsidRDefault="007065B6" w:rsidP="007065B6">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2.462 </w:t>
            </w:r>
          </w:p>
        </w:tc>
      </w:tr>
      <w:tr w:rsidR="007065B6" w:rsidRPr="00676B0E" w:rsidTr="007065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gridSpan w:val="2"/>
            <w:hideMark/>
          </w:tcPr>
          <w:p w:rsidR="007065B6" w:rsidRPr="00676B0E" w:rsidRDefault="007065B6" w:rsidP="00676B0E">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 personas mensual que utilizan el Club</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102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102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102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75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75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50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50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50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75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123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123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123 </w:t>
            </w:r>
          </w:p>
        </w:tc>
      </w:tr>
      <w:tr w:rsidR="007065B6" w:rsidRPr="00676B0E" w:rsidTr="007065B6">
        <w:trPr>
          <w:trHeight w:val="630"/>
        </w:trPr>
        <w:tc>
          <w:tcPr>
            <w:cnfStyle w:val="001000000000" w:firstRow="0" w:lastRow="0" w:firstColumn="1" w:lastColumn="0" w:oddVBand="0" w:evenVBand="0" w:oddHBand="0" w:evenHBand="0" w:firstRowFirstColumn="0" w:firstRowLastColumn="0" w:lastRowFirstColumn="0" w:lastRowLastColumn="0"/>
            <w:tcW w:w="0" w:type="auto"/>
            <w:gridSpan w:val="2"/>
            <w:hideMark/>
          </w:tcPr>
          <w:p w:rsidR="007065B6" w:rsidRPr="00676B0E" w:rsidRDefault="007065B6" w:rsidP="00676B0E">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Cantidad de personas que utilizaran el club diariamente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Enero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Febrero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Marzo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Abril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Mayo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Junio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Julio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Agosto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Septiembre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Octubre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Noviembre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Diciembre </w:t>
            </w:r>
          </w:p>
        </w:tc>
      </w:tr>
      <w:tr w:rsidR="007065B6" w:rsidRPr="00676B0E" w:rsidTr="007065B6">
        <w:trPr>
          <w:cnfStyle w:val="000000100000" w:firstRow="0" w:lastRow="0" w:firstColumn="0" w:lastColumn="0" w:oddVBand="0" w:evenVBand="0" w:oddHBand="1" w:evenHBand="0" w:firstRowFirstColumn="0" w:firstRowLastColumn="0" w:lastRowFirstColumn="0" w:lastRowLastColumn="0"/>
          <w:trHeight w:val="435"/>
        </w:trPr>
        <w:tc>
          <w:tcPr>
            <w:cnfStyle w:val="001000000000" w:firstRow="0" w:lastRow="0" w:firstColumn="1" w:lastColumn="0" w:oddVBand="0" w:evenVBand="0" w:oddHBand="0" w:evenHBand="0" w:firstRowFirstColumn="0" w:firstRowLastColumn="0" w:lastRowFirstColumn="0" w:lastRowLastColumn="0"/>
            <w:tcW w:w="0" w:type="auto"/>
            <w:gridSpan w:val="2"/>
            <w:hideMark/>
          </w:tcPr>
          <w:p w:rsidR="007065B6" w:rsidRPr="00676B0E" w:rsidRDefault="007065B6" w:rsidP="00676B0E">
            <w:pPr>
              <w:jc w:val="left"/>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Meses del año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1.097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1.097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1.097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804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804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538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538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538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804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1.323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1.323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1.323 </w:t>
            </w:r>
          </w:p>
        </w:tc>
      </w:tr>
      <w:tr w:rsidR="007065B6" w:rsidRPr="00676B0E" w:rsidTr="007065B6">
        <w:trPr>
          <w:trHeight w:val="330"/>
        </w:trPr>
        <w:tc>
          <w:tcPr>
            <w:cnfStyle w:val="001000000000" w:firstRow="0" w:lastRow="0" w:firstColumn="1" w:lastColumn="0" w:oddVBand="0" w:evenVBand="0" w:oddHBand="0" w:evenHBand="0" w:firstRowFirstColumn="0" w:firstRowLastColumn="0" w:lastRowFirstColumn="0" w:lastRowLastColumn="0"/>
            <w:tcW w:w="0" w:type="auto"/>
            <w:noWrap/>
            <w:hideMark/>
          </w:tcPr>
          <w:p w:rsidR="007065B6" w:rsidRPr="00676B0E" w:rsidRDefault="00676B0E" w:rsidP="00676B0E">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Personas Por Pase Diario </w:t>
            </w:r>
          </w:p>
        </w:tc>
        <w:tc>
          <w:tcPr>
            <w:tcW w:w="0" w:type="auto"/>
            <w:noWrap/>
            <w:hideMark/>
          </w:tcPr>
          <w:p w:rsidR="007065B6" w:rsidRPr="00676B0E" w:rsidRDefault="007065B6" w:rsidP="00676B0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54%</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57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57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57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42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42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28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28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28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42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69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69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69 </w:t>
            </w:r>
          </w:p>
        </w:tc>
      </w:tr>
      <w:tr w:rsidR="007065B6" w:rsidRPr="00676B0E" w:rsidTr="007065B6">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0" w:type="auto"/>
            <w:noWrap/>
            <w:hideMark/>
          </w:tcPr>
          <w:p w:rsidR="007065B6" w:rsidRPr="00676B0E" w:rsidRDefault="00676B0E" w:rsidP="00676B0E">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Personas Por Pase Mensual </w:t>
            </w:r>
          </w:p>
        </w:tc>
        <w:tc>
          <w:tcPr>
            <w:tcW w:w="0" w:type="auto"/>
            <w:noWrap/>
            <w:hideMark/>
          </w:tcPr>
          <w:p w:rsidR="007065B6" w:rsidRPr="00676B0E" w:rsidRDefault="007065B6" w:rsidP="00676B0E">
            <w:pPr>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35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35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35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26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26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17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17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17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26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42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42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42 </w:t>
            </w:r>
          </w:p>
        </w:tc>
      </w:tr>
      <w:tr w:rsidR="007065B6" w:rsidRPr="00676B0E" w:rsidTr="007065B6">
        <w:trPr>
          <w:trHeight w:val="330"/>
        </w:trPr>
        <w:tc>
          <w:tcPr>
            <w:cnfStyle w:val="001000000000" w:firstRow="0" w:lastRow="0" w:firstColumn="1" w:lastColumn="0" w:oddVBand="0" w:evenVBand="0" w:oddHBand="0" w:evenHBand="0" w:firstRowFirstColumn="0" w:firstRowLastColumn="0" w:lastRowFirstColumn="0" w:lastRowLastColumn="0"/>
            <w:tcW w:w="0" w:type="auto"/>
            <w:noWrap/>
            <w:hideMark/>
          </w:tcPr>
          <w:p w:rsidR="007065B6" w:rsidRPr="00676B0E" w:rsidRDefault="00676B0E" w:rsidP="00676B0E">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Personas Por Pase Semestral </w:t>
            </w:r>
          </w:p>
        </w:tc>
        <w:tc>
          <w:tcPr>
            <w:tcW w:w="0" w:type="auto"/>
            <w:noWrap/>
            <w:hideMark/>
          </w:tcPr>
          <w:p w:rsidR="007065B6" w:rsidRPr="00676B0E" w:rsidRDefault="007065B6" w:rsidP="00676B0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26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26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26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19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19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13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13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13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19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31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31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31 </w:t>
            </w:r>
          </w:p>
        </w:tc>
      </w:tr>
      <w:tr w:rsidR="007065B6" w:rsidRPr="00676B0E" w:rsidTr="007065B6">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0" w:type="auto"/>
            <w:noWrap/>
            <w:hideMark/>
          </w:tcPr>
          <w:p w:rsidR="007065B6" w:rsidRPr="00676B0E" w:rsidRDefault="00676B0E" w:rsidP="00676B0E">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Personas Por Pase Anual </w:t>
            </w:r>
          </w:p>
        </w:tc>
        <w:tc>
          <w:tcPr>
            <w:tcW w:w="0" w:type="auto"/>
            <w:noWrap/>
            <w:hideMark/>
          </w:tcPr>
          <w:p w:rsidR="007065B6" w:rsidRPr="00676B0E" w:rsidRDefault="007065B6" w:rsidP="007065B6">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1.214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1.214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1.214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891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891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596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596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596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891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1.466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1.466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1.466 </w:t>
            </w:r>
          </w:p>
        </w:tc>
      </w:tr>
      <w:tr w:rsidR="007065B6" w:rsidRPr="00676B0E" w:rsidTr="007065B6">
        <w:trPr>
          <w:trHeight w:val="330"/>
        </w:trPr>
        <w:tc>
          <w:tcPr>
            <w:cnfStyle w:val="001000000000" w:firstRow="0" w:lastRow="0" w:firstColumn="1" w:lastColumn="0" w:oddVBand="0" w:evenVBand="0" w:oddHBand="0" w:evenHBand="0" w:firstRowFirstColumn="0" w:firstRowLastColumn="0" w:lastRowFirstColumn="0" w:lastRowLastColumn="0"/>
            <w:tcW w:w="0" w:type="auto"/>
            <w:noWrap/>
            <w:hideMark/>
          </w:tcPr>
          <w:p w:rsidR="007065B6" w:rsidRPr="00676B0E" w:rsidRDefault="00676B0E" w:rsidP="007065B6">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Totales </w:t>
            </w:r>
          </w:p>
        </w:tc>
        <w:tc>
          <w:tcPr>
            <w:tcW w:w="0" w:type="auto"/>
            <w:noWrap/>
            <w:hideMark/>
          </w:tcPr>
          <w:p w:rsidR="007065B6" w:rsidRPr="00676B0E" w:rsidRDefault="007065B6" w:rsidP="007065B6">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100%</w:t>
            </w:r>
          </w:p>
        </w:tc>
        <w:tc>
          <w:tcPr>
            <w:tcW w:w="0" w:type="auto"/>
            <w:gridSpan w:val="3"/>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Alta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0" w:type="auto"/>
            <w:gridSpan w:val="3"/>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Baja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0" w:type="auto"/>
            <w:gridSpan w:val="3"/>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Alta </w:t>
            </w:r>
          </w:p>
        </w:tc>
      </w:tr>
    </w:tbl>
    <w:p w:rsidR="007065B6" w:rsidRPr="00676B0E" w:rsidRDefault="007065B6" w:rsidP="004679DB">
      <w:pPr>
        <w:rPr>
          <w:rFonts w:ascii="Times New Roman" w:hAnsi="Times New Roman" w:cs="Times New Roman"/>
          <w:lang w:val="es-ES"/>
        </w:rPr>
      </w:pPr>
    </w:p>
    <w:p w:rsidR="003420B7" w:rsidRPr="00676B0E" w:rsidRDefault="003420B7" w:rsidP="004679DB">
      <w:pPr>
        <w:rPr>
          <w:rFonts w:ascii="Times New Roman" w:hAnsi="Times New Roman" w:cs="Times New Roman"/>
          <w:lang w:val="es-ES"/>
        </w:rPr>
      </w:pPr>
    </w:p>
    <w:p w:rsidR="003420B7" w:rsidRPr="00676B0E" w:rsidRDefault="003420B7" w:rsidP="004679DB">
      <w:pPr>
        <w:rPr>
          <w:rFonts w:ascii="Times New Roman" w:hAnsi="Times New Roman" w:cs="Times New Roman"/>
          <w:lang w:val="es-ES"/>
        </w:rPr>
      </w:pPr>
    </w:p>
    <w:p w:rsidR="00494F9D" w:rsidRPr="001D7B3F" w:rsidRDefault="00494F9D" w:rsidP="004679DB">
      <w:pPr>
        <w:rPr>
          <w:rFonts w:ascii="Times New Roman" w:hAnsi="Times New Roman" w:cs="Times New Roman"/>
          <w:b/>
          <w:lang w:val="es-ES"/>
        </w:rPr>
      </w:pPr>
      <w:r w:rsidRPr="001D7B3F">
        <w:rPr>
          <w:rFonts w:ascii="Times New Roman" w:hAnsi="Times New Roman" w:cs="Times New Roman"/>
          <w:b/>
          <w:lang w:val="es-ES"/>
        </w:rPr>
        <w:t>Año2</w:t>
      </w:r>
    </w:p>
    <w:p w:rsidR="003420B7" w:rsidRPr="00676B0E" w:rsidRDefault="003420B7" w:rsidP="004679DB">
      <w:pPr>
        <w:rPr>
          <w:rFonts w:ascii="Times New Roman" w:hAnsi="Times New Roman" w:cs="Times New Roman"/>
          <w:lang w:val="es-ES"/>
        </w:rPr>
      </w:pPr>
    </w:p>
    <w:tbl>
      <w:tblPr>
        <w:tblStyle w:val="Listaclara-nfasis3"/>
        <w:tblW w:w="5000" w:type="pct"/>
        <w:tblLook w:val="04A0" w:firstRow="1" w:lastRow="0" w:firstColumn="1" w:lastColumn="0" w:noHBand="0" w:noVBand="1"/>
      </w:tblPr>
      <w:tblGrid>
        <w:gridCol w:w="1362"/>
        <w:gridCol w:w="429"/>
        <w:gridCol w:w="558"/>
        <w:gridCol w:w="626"/>
        <w:gridCol w:w="558"/>
        <w:gridCol w:w="512"/>
        <w:gridCol w:w="512"/>
        <w:gridCol w:w="512"/>
        <w:gridCol w:w="490"/>
        <w:gridCol w:w="604"/>
        <w:gridCol w:w="809"/>
        <w:gridCol w:w="626"/>
        <w:gridCol w:w="763"/>
        <w:gridCol w:w="740"/>
      </w:tblGrid>
      <w:tr w:rsidR="007065B6" w:rsidRPr="00676B0E" w:rsidTr="00676B0E">
        <w:trPr>
          <w:cnfStyle w:val="100000000000" w:firstRow="1" w:lastRow="0" w:firstColumn="0" w:lastColumn="0" w:oddVBand="0" w:evenVBand="0" w:oddHBand="0"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821" w:type="pct"/>
            <w:noWrap/>
            <w:hideMark/>
          </w:tcPr>
          <w:p w:rsidR="007065B6" w:rsidRPr="00676B0E" w:rsidRDefault="007065B6" w:rsidP="007065B6">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213" w:type="pct"/>
            <w:noWrap/>
            <w:hideMark/>
          </w:tcPr>
          <w:p w:rsidR="007065B6" w:rsidRPr="00676B0E" w:rsidRDefault="007065B6" w:rsidP="007065B6">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3966" w:type="pct"/>
            <w:gridSpan w:val="12"/>
            <w:hideMark/>
          </w:tcPr>
          <w:p w:rsidR="007065B6" w:rsidRPr="00676B0E" w:rsidRDefault="007065B6" w:rsidP="007065B6">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AÑO 2 </w:t>
            </w:r>
          </w:p>
        </w:tc>
      </w:tr>
      <w:tr w:rsidR="007065B6" w:rsidRPr="00676B0E" w:rsidTr="00676B0E">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821" w:type="pct"/>
            <w:noWrap/>
            <w:hideMark/>
          </w:tcPr>
          <w:p w:rsidR="007065B6" w:rsidRPr="00676B0E" w:rsidRDefault="007065B6" w:rsidP="007065B6">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213"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297" w:type="pct"/>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2.689 </w:t>
            </w:r>
          </w:p>
        </w:tc>
        <w:tc>
          <w:tcPr>
            <w:tcW w:w="342" w:type="pct"/>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2.689 </w:t>
            </w:r>
          </w:p>
        </w:tc>
        <w:tc>
          <w:tcPr>
            <w:tcW w:w="297" w:type="pct"/>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2.689 </w:t>
            </w:r>
          </w:p>
        </w:tc>
        <w:tc>
          <w:tcPr>
            <w:tcW w:w="267" w:type="pct"/>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2.026 </w:t>
            </w:r>
          </w:p>
        </w:tc>
        <w:tc>
          <w:tcPr>
            <w:tcW w:w="267" w:type="pct"/>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2.026 </w:t>
            </w:r>
          </w:p>
        </w:tc>
        <w:tc>
          <w:tcPr>
            <w:tcW w:w="267" w:type="pct"/>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1.418 </w:t>
            </w:r>
          </w:p>
        </w:tc>
        <w:tc>
          <w:tcPr>
            <w:tcW w:w="252" w:type="pct"/>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1.418 </w:t>
            </w:r>
          </w:p>
        </w:tc>
        <w:tc>
          <w:tcPr>
            <w:tcW w:w="327" w:type="pct"/>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1.418 </w:t>
            </w:r>
          </w:p>
        </w:tc>
        <w:tc>
          <w:tcPr>
            <w:tcW w:w="461" w:type="pct"/>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2.026 </w:t>
            </w:r>
          </w:p>
        </w:tc>
        <w:tc>
          <w:tcPr>
            <w:tcW w:w="342" w:type="pct"/>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3.066 </w:t>
            </w:r>
          </w:p>
        </w:tc>
        <w:tc>
          <w:tcPr>
            <w:tcW w:w="431" w:type="pct"/>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3.066 </w:t>
            </w:r>
          </w:p>
        </w:tc>
        <w:tc>
          <w:tcPr>
            <w:tcW w:w="416" w:type="pct"/>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3.066 </w:t>
            </w:r>
          </w:p>
        </w:tc>
      </w:tr>
      <w:tr w:rsidR="007065B6" w:rsidRPr="00676B0E" w:rsidTr="00676B0E">
        <w:trPr>
          <w:trHeight w:val="315"/>
        </w:trPr>
        <w:tc>
          <w:tcPr>
            <w:cnfStyle w:val="001000000000" w:firstRow="0" w:lastRow="0" w:firstColumn="1" w:lastColumn="0" w:oddVBand="0" w:evenVBand="0" w:oddHBand="0" w:evenHBand="0" w:firstRowFirstColumn="0" w:firstRowLastColumn="0" w:lastRowFirstColumn="0" w:lastRowLastColumn="0"/>
            <w:tcW w:w="1034" w:type="pct"/>
            <w:gridSpan w:val="2"/>
            <w:hideMark/>
          </w:tcPr>
          <w:p w:rsidR="007065B6" w:rsidRPr="00676B0E" w:rsidRDefault="007065B6" w:rsidP="00676B0E">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lastRenderedPageBreak/>
              <w:t>Cantidad personas mensual que utilizan el Club</w:t>
            </w:r>
          </w:p>
        </w:tc>
        <w:tc>
          <w:tcPr>
            <w:tcW w:w="297" w:type="pct"/>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134 </w:t>
            </w:r>
          </w:p>
        </w:tc>
        <w:tc>
          <w:tcPr>
            <w:tcW w:w="342" w:type="pct"/>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134 </w:t>
            </w:r>
          </w:p>
        </w:tc>
        <w:tc>
          <w:tcPr>
            <w:tcW w:w="297" w:type="pct"/>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134 </w:t>
            </w:r>
          </w:p>
        </w:tc>
        <w:tc>
          <w:tcPr>
            <w:tcW w:w="267" w:type="pct"/>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101 </w:t>
            </w:r>
          </w:p>
        </w:tc>
        <w:tc>
          <w:tcPr>
            <w:tcW w:w="267" w:type="pct"/>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101 </w:t>
            </w:r>
          </w:p>
        </w:tc>
        <w:tc>
          <w:tcPr>
            <w:tcW w:w="267" w:type="pct"/>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71 </w:t>
            </w:r>
          </w:p>
        </w:tc>
        <w:tc>
          <w:tcPr>
            <w:tcW w:w="252" w:type="pct"/>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71 </w:t>
            </w:r>
          </w:p>
        </w:tc>
        <w:tc>
          <w:tcPr>
            <w:tcW w:w="327" w:type="pct"/>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71 </w:t>
            </w:r>
          </w:p>
        </w:tc>
        <w:tc>
          <w:tcPr>
            <w:tcW w:w="461" w:type="pct"/>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101 </w:t>
            </w:r>
          </w:p>
        </w:tc>
        <w:tc>
          <w:tcPr>
            <w:tcW w:w="342" w:type="pct"/>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153 </w:t>
            </w:r>
          </w:p>
        </w:tc>
        <w:tc>
          <w:tcPr>
            <w:tcW w:w="431" w:type="pct"/>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153 </w:t>
            </w:r>
          </w:p>
        </w:tc>
        <w:tc>
          <w:tcPr>
            <w:tcW w:w="416" w:type="pct"/>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153 </w:t>
            </w:r>
          </w:p>
        </w:tc>
      </w:tr>
      <w:tr w:rsidR="007065B6" w:rsidRPr="00676B0E" w:rsidTr="00676B0E">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1034" w:type="pct"/>
            <w:gridSpan w:val="2"/>
            <w:hideMark/>
          </w:tcPr>
          <w:p w:rsidR="007065B6" w:rsidRPr="00676B0E" w:rsidRDefault="007065B6" w:rsidP="00676B0E">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Cantidad de personas que utilizaran el club diariamente  </w:t>
            </w:r>
          </w:p>
        </w:tc>
        <w:tc>
          <w:tcPr>
            <w:tcW w:w="297"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Enero </w:t>
            </w:r>
          </w:p>
        </w:tc>
        <w:tc>
          <w:tcPr>
            <w:tcW w:w="342"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Febrero </w:t>
            </w:r>
          </w:p>
        </w:tc>
        <w:tc>
          <w:tcPr>
            <w:tcW w:w="297"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Marzo </w:t>
            </w:r>
          </w:p>
        </w:tc>
        <w:tc>
          <w:tcPr>
            <w:tcW w:w="267"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Abril </w:t>
            </w:r>
          </w:p>
        </w:tc>
        <w:tc>
          <w:tcPr>
            <w:tcW w:w="267"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Mayo </w:t>
            </w:r>
          </w:p>
        </w:tc>
        <w:tc>
          <w:tcPr>
            <w:tcW w:w="267"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Junio </w:t>
            </w:r>
          </w:p>
        </w:tc>
        <w:tc>
          <w:tcPr>
            <w:tcW w:w="252"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Julio </w:t>
            </w:r>
          </w:p>
        </w:tc>
        <w:tc>
          <w:tcPr>
            <w:tcW w:w="327"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Agosto </w:t>
            </w:r>
          </w:p>
        </w:tc>
        <w:tc>
          <w:tcPr>
            <w:tcW w:w="461"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Septiembre </w:t>
            </w:r>
          </w:p>
        </w:tc>
        <w:tc>
          <w:tcPr>
            <w:tcW w:w="342"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Octubre </w:t>
            </w:r>
          </w:p>
        </w:tc>
        <w:tc>
          <w:tcPr>
            <w:tcW w:w="431"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Noviembre </w:t>
            </w:r>
          </w:p>
        </w:tc>
        <w:tc>
          <w:tcPr>
            <w:tcW w:w="416"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Diciembre </w:t>
            </w:r>
          </w:p>
        </w:tc>
      </w:tr>
      <w:tr w:rsidR="007065B6" w:rsidRPr="00676B0E" w:rsidTr="00676B0E">
        <w:trPr>
          <w:trHeight w:val="330"/>
        </w:trPr>
        <w:tc>
          <w:tcPr>
            <w:cnfStyle w:val="001000000000" w:firstRow="0" w:lastRow="0" w:firstColumn="1" w:lastColumn="0" w:oddVBand="0" w:evenVBand="0" w:oddHBand="0" w:evenHBand="0" w:firstRowFirstColumn="0" w:firstRowLastColumn="0" w:lastRowFirstColumn="0" w:lastRowLastColumn="0"/>
            <w:tcW w:w="1034" w:type="pct"/>
            <w:gridSpan w:val="2"/>
            <w:hideMark/>
          </w:tcPr>
          <w:p w:rsidR="007065B6" w:rsidRPr="00676B0E" w:rsidRDefault="007065B6" w:rsidP="00676B0E">
            <w:pPr>
              <w:jc w:val="left"/>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Meses del año </w:t>
            </w:r>
          </w:p>
        </w:tc>
        <w:tc>
          <w:tcPr>
            <w:tcW w:w="297"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1.445 </w:t>
            </w:r>
          </w:p>
        </w:tc>
        <w:tc>
          <w:tcPr>
            <w:tcW w:w="342"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1.445 </w:t>
            </w:r>
          </w:p>
        </w:tc>
        <w:tc>
          <w:tcPr>
            <w:tcW w:w="297"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1.445 </w:t>
            </w:r>
          </w:p>
        </w:tc>
        <w:tc>
          <w:tcPr>
            <w:tcW w:w="267"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1.089 </w:t>
            </w:r>
          </w:p>
        </w:tc>
        <w:tc>
          <w:tcPr>
            <w:tcW w:w="267"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1.089 </w:t>
            </w:r>
          </w:p>
        </w:tc>
        <w:tc>
          <w:tcPr>
            <w:tcW w:w="267"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762 </w:t>
            </w:r>
          </w:p>
        </w:tc>
        <w:tc>
          <w:tcPr>
            <w:tcW w:w="252"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762 </w:t>
            </w:r>
          </w:p>
        </w:tc>
        <w:tc>
          <w:tcPr>
            <w:tcW w:w="327"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762 </w:t>
            </w:r>
          </w:p>
        </w:tc>
        <w:tc>
          <w:tcPr>
            <w:tcW w:w="461"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1.089 </w:t>
            </w:r>
          </w:p>
        </w:tc>
        <w:tc>
          <w:tcPr>
            <w:tcW w:w="342"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1.648 </w:t>
            </w:r>
          </w:p>
        </w:tc>
        <w:tc>
          <w:tcPr>
            <w:tcW w:w="431"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1.648 </w:t>
            </w:r>
          </w:p>
        </w:tc>
        <w:tc>
          <w:tcPr>
            <w:tcW w:w="416"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1.648 </w:t>
            </w:r>
          </w:p>
        </w:tc>
      </w:tr>
      <w:tr w:rsidR="007065B6" w:rsidRPr="00676B0E" w:rsidTr="00676B0E">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821" w:type="pct"/>
            <w:noWrap/>
            <w:hideMark/>
          </w:tcPr>
          <w:p w:rsidR="007065B6" w:rsidRPr="00676B0E" w:rsidRDefault="00676B0E" w:rsidP="00676B0E">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Personas Por Pase Diario </w:t>
            </w:r>
          </w:p>
        </w:tc>
        <w:tc>
          <w:tcPr>
            <w:tcW w:w="213" w:type="pct"/>
            <w:noWrap/>
            <w:hideMark/>
          </w:tcPr>
          <w:p w:rsidR="007065B6" w:rsidRPr="00676B0E" w:rsidRDefault="007065B6" w:rsidP="00676B0E">
            <w:pPr>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54%</w:t>
            </w:r>
          </w:p>
        </w:tc>
        <w:tc>
          <w:tcPr>
            <w:tcW w:w="297"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76 </w:t>
            </w:r>
          </w:p>
        </w:tc>
        <w:tc>
          <w:tcPr>
            <w:tcW w:w="342"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76 </w:t>
            </w:r>
          </w:p>
        </w:tc>
        <w:tc>
          <w:tcPr>
            <w:tcW w:w="297"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76 </w:t>
            </w:r>
          </w:p>
        </w:tc>
        <w:tc>
          <w:tcPr>
            <w:tcW w:w="267"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57 </w:t>
            </w:r>
          </w:p>
        </w:tc>
        <w:tc>
          <w:tcPr>
            <w:tcW w:w="267"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57 </w:t>
            </w:r>
          </w:p>
        </w:tc>
        <w:tc>
          <w:tcPr>
            <w:tcW w:w="267"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40 </w:t>
            </w:r>
          </w:p>
        </w:tc>
        <w:tc>
          <w:tcPr>
            <w:tcW w:w="252"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40 </w:t>
            </w:r>
          </w:p>
        </w:tc>
        <w:tc>
          <w:tcPr>
            <w:tcW w:w="327"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40 </w:t>
            </w:r>
          </w:p>
        </w:tc>
        <w:tc>
          <w:tcPr>
            <w:tcW w:w="461"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57 </w:t>
            </w:r>
          </w:p>
        </w:tc>
        <w:tc>
          <w:tcPr>
            <w:tcW w:w="342"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86 </w:t>
            </w:r>
          </w:p>
        </w:tc>
        <w:tc>
          <w:tcPr>
            <w:tcW w:w="431"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86 </w:t>
            </w:r>
          </w:p>
        </w:tc>
        <w:tc>
          <w:tcPr>
            <w:tcW w:w="416"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86 </w:t>
            </w:r>
          </w:p>
        </w:tc>
      </w:tr>
      <w:tr w:rsidR="007065B6" w:rsidRPr="00676B0E" w:rsidTr="00676B0E">
        <w:trPr>
          <w:trHeight w:val="330"/>
        </w:trPr>
        <w:tc>
          <w:tcPr>
            <w:cnfStyle w:val="001000000000" w:firstRow="0" w:lastRow="0" w:firstColumn="1" w:lastColumn="0" w:oddVBand="0" w:evenVBand="0" w:oddHBand="0" w:evenHBand="0" w:firstRowFirstColumn="0" w:firstRowLastColumn="0" w:lastRowFirstColumn="0" w:lastRowLastColumn="0"/>
            <w:tcW w:w="821" w:type="pct"/>
            <w:noWrap/>
            <w:hideMark/>
          </w:tcPr>
          <w:p w:rsidR="007065B6" w:rsidRPr="00676B0E" w:rsidRDefault="00676B0E" w:rsidP="00676B0E">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Personas Por Pase Mensual </w:t>
            </w:r>
          </w:p>
        </w:tc>
        <w:tc>
          <w:tcPr>
            <w:tcW w:w="213" w:type="pct"/>
            <w:noWrap/>
            <w:hideMark/>
          </w:tcPr>
          <w:p w:rsidR="007065B6" w:rsidRPr="00676B0E" w:rsidRDefault="007065B6" w:rsidP="00676B0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w:t>
            </w:r>
          </w:p>
        </w:tc>
        <w:tc>
          <w:tcPr>
            <w:tcW w:w="297"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46 </w:t>
            </w:r>
          </w:p>
        </w:tc>
        <w:tc>
          <w:tcPr>
            <w:tcW w:w="342"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46 </w:t>
            </w:r>
          </w:p>
        </w:tc>
        <w:tc>
          <w:tcPr>
            <w:tcW w:w="297"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46 </w:t>
            </w:r>
          </w:p>
        </w:tc>
        <w:tc>
          <w:tcPr>
            <w:tcW w:w="267"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35 </w:t>
            </w:r>
          </w:p>
        </w:tc>
        <w:tc>
          <w:tcPr>
            <w:tcW w:w="267"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35 </w:t>
            </w:r>
          </w:p>
        </w:tc>
        <w:tc>
          <w:tcPr>
            <w:tcW w:w="267"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24 </w:t>
            </w:r>
          </w:p>
        </w:tc>
        <w:tc>
          <w:tcPr>
            <w:tcW w:w="252"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24 </w:t>
            </w:r>
          </w:p>
        </w:tc>
        <w:tc>
          <w:tcPr>
            <w:tcW w:w="327"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24 </w:t>
            </w:r>
          </w:p>
        </w:tc>
        <w:tc>
          <w:tcPr>
            <w:tcW w:w="461"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35 </w:t>
            </w:r>
          </w:p>
        </w:tc>
        <w:tc>
          <w:tcPr>
            <w:tcW w:w="342"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53 </w:t>
            </w:r>
          </w:p>
        </w:tc>
        <w:tc>
          <w:tcPr>
            <w:tcW w:w="431"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53 </w:t>
            </w:r>
          </w:p>
        </w:tc>
        <w:tc>
          <w:tcPr>
            <w:tcW w:w="416"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53 </w:t>
            </w:r>
          </w:p>
        </w:tc>
      </w:tr>
      <w:tr w:rsidR="007065B6" w:rsidRPr="00676B0E" w:rsidTr="00676B0E">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821" w:type="pct"/>
            <w:noWrap/>
            <w:hideMark/>
          </w:tcPr>
          <w:p w:rsidR="007065B6" w:rsidRPr="00676B0E" w:rsidRDefault="00676B0E" w:rsidP="00676B0E">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Personas Por Pase Semestral </w:t>
            </w:r>
          </w:p>
        </w:tc>
        <w:tc>
          <w:tcPr>
            <w:tcW w:w="213" w:type="pct"/>
            <w:noWrap/>
            <w:hideMark/>
          </w:tcPr>
          <w:p w:rsidR="007065B6" w:rsidRPr="00676B0E" w:rsidRDefault="007065B6" w:rsidP="00676B0E">
            <w:pPr>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w:t>
            </w:r>
          </w:p>
        </w:tc>
        <w:tc>
          <w:tcPr>
            <w:tcW w:w="297"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34 </w:t>
            </w:r>
          </w:p>
        </w:tc>
        <w:tc>
          <w:tcPr>
            <w:tcW w:w="342"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34 </w:t>
            </w:r>
          </w:p>
        </w:tc>
        <w:tc>
          <w:tcPr>
            <w:tcW w:w="297"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34 </w:t>
            </w:r>
          </w:p>
        </w:tc>
        <w:tc>
          <w:tcPr>
            <w:tcW w:w="267"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25 </w:t>
            </w:r>
          </w:p>
        </w:tc>
        <w:tc>
          <w:tcPr>
            <w:tcW w:w="267"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25 </w:t>
            </w:r>
          </w:p>
        </w:tc>
        <w:tc>
          <w:tcPr>
            <w:tcW w:w="267"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18 </w:t>
            </w:r>
          </w:p>
        </w:tc>
        <w:tc>
          <w:tcPr>
            <w:tcW w:w="252"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18 </w:t>
            </w:r>
          </w:p>
        </w:tc>
        <w:tc>
          <w:tcPr>
            <w:tcW w:w="327"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18 </w:t>
            </w:r>
          </w:p>
        </w:tc>
        <w:tc>
          <w:tcPr>
            <w:tcW w:w="461"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25 </w:t>
            </w:r>
          </w:p>
        </w:tc>
        <w:tc>
          <w:tcPr>
            <w:tcW w:w="342"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38 </w:t>
            </w:r>
          </w:p>
        </w:tc>
        <w:tc>
          <w:tcPr>
            <w:tcW w:w="431"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38 </w:t>
            </w:r>
          </w:p>
        </w:tc>
        <w:tc>
          <w:tcPr>
            <w:tcW w:w="416"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38 </w:t>
            </w:r>
          </w:p>
        </w:tc>
      </w:tr>
      <w:tr w:rsidR="007065B6" w:rsidRPr="00676B0E" w:rsidTr="00676B0E">
        <w:trPr>
          <w:trHeight w:val="330"/>
        </w:trPr>
        <w:tc>
          <w:tcPr>
            <w:cnfStyle w:val="001000000000" w:firstRow="0" w:lastRow="0" w:firstColumn="1" w:lastColumn="0" w:oddVBand="0" w:evenVBand="0" w:oddHBand="0" w:evenHBand="0" w:firstRowFirstColumn="0" w:firstRowLastColumn="0" w:lastRowFirstColumn="0" w:lastRowLastColumn="0"/>
            <w:tcW w:w="821" w:type="pct"/>
            <w:noWrap/>
            <w:hideMark/>
          </w:tcPr>
          <w:p w:rsidR="007065B6" w:rsidRPr="00676B0E" w:rsidRDefault="00676B0E" w:rsidP="00676B0E">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Personas Por Pase Anual </w:t>
            </w:r>
          </w:p>
        </w:tc>
        <w:tc>
          <w:tcPr>
            <w:tcW w:w="213" w:type="pct"/>
            <w:noWrap/>
            <w:hideMark/>
          </w:tcPr>
          <w:p w:rsidR="007065B6" w:rsidRPr="00676B0E" w:rsidRDefault="007065B6" w:rsidP="00676B0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w:t>
            </w:r>
          </w:p>
        </w:tc>
        <w:tc>
          <w:tcPr>
            <w:tcW w:w="297"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1.601 </w:t>
            </w:r>
          </w:p>
        </w:tc>
        <w:tc>
          <w:tcPr>
            <w:tcW w:w="342"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1.601 </w:t>
            </w:r>
          </w:p>
        </w:tc>
        <w:tc>
          <w:tcPr>
            <w:tcW w:w="297"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1.601 </w:t>
            </w:r>
          </w:p>
        </w:tc>
        <w:tc>
          <w:tcPr>
            <w:tcW w:w="267"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1.206 </w:t>
            </w:r>
          </w:p>
        </w:tc>
        <w:tc>
          <w:tcPr>
            <w:tcW w:w="267"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1.206 </w:t>
            </w:r>
          </w:p>
        </w:tc>
        <w:tc>
          <w:tcPr>
            <w:tcW w:w="267"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844 </w:t>
            </w:r>
          </w:p>
        </w:tc>
        <w:tc>
          <w:tcPr>
            <w:tcW w:w="252"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844 </w:t>
            </w:r>
          </w:p>
        </w:tc>
        <w:tc>
          <w:tcPr>
            <w:tcW w:w="327"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844 </w:t>
            </w:r>
          </w:p>
        </w:tc>
        <w:tc>
          <w:tcPr>
            <w:tcW w:w="461"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1.206 </w:t>
            </w:r>
          </w:p>
        </w:tc>
        <w:tc>
          <w:tcPr>
            <w:tcW w:w="342"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1.825 </w:t>
            </w:r>
          </w:p>
        </w:tc>
        <w:tc>
          <w:tcPr>
            <w:tcW w:w="431"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1.825 </w:t>
            </w:r>
          </w:p>
        </w:tc>
        <w:tc>
          <w:tcPr>
            <w:tcW w:w="416" w:type="pct"/>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1.825 </w:t>
            </w:r>
          </w:p>
        </w:tc>
      </w:tr>
      <w:tr w:rsidR="007065B6" w:rsidRPr="00676B0E" w:rsidTr="00676B0E">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821" w:type="pct"/>
            <w:noWrap/>
            <w:hideMark/>
          </w:tcPr>
          <w:p w:rsidR="007065B6" w:rsidRPr="00676B0E" w:rsidRDefault="00676B0E" w:rsidP="007065B6">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Totales </w:t>
            </w:r>
          </w:p>
        </w:tc>
        <w:tc>
          <w:tcPr>
            <w:tcW w:w="213" w:type="pct"/>
            <w:noWrap/>
            <w:hideMark/>
          </w:tcPr>
          <w:p w:rsidR="007065B6" w:rsidRPr="00676B0E" w:rsidRDefault="007065B6" w:rsidP="007065B6">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100%</w:t>
            </w:r>
          </w:p>
        </w:tc>
        <w:tc>
          <w:tcPr>
            <w:tcW w:w="936" w:type="pct"/>
            <w:gridSpan w:val="3"/>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Alta  </w:t>
            </w:r>
          </w:p>
        </w:tc>
        <w:tc>
          <w:tcPr>
            <w:tcW w:w="267"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267"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846" w:type="pct"/>
            <w:gridSpan w:val="3"/>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Baja </w:t>
            </w:r>
          </w:p>
        </w:tc>
        <w:tc>
          <w:tcPr>
            <w:tcW w:w="461" w:type="pct"/>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1189" w:type="pct"/>
            <w:gridSpan w:val="3"/>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Alta </w:t>
            </w:r>
          </w:p>
        </w:tc>
      </w:tr>
    </w:tbl>
    <w:p w:rsidR="007065B6" w:rsidRPr="00676B0E" w:rsidRDefault="007065B6" w:rsidP="004679DB">
      <w:pPr>
        <w:rPr>
          <w:rFonts w:ascii="Times New Roman" w:hAnsi="Times New Roman" w:cs="Times New Roman"/>
          <w:lang w:val="es-ES"/>
        </w:rPr>
      </w:pPr>
    </w:p>
    <w:p w:rsidR="00494F9D" w:rsidRPr="001D7B3F" w:rsidRDefault="00494F9D" w:rsidP="004679DB">
      <w:pPr>
        <w:rPr>
          <w:rFonts w:ascii="Times New Roman" w:hAnsi="Times New Roman" w:cs="Times New Roman"/>
          <w:b/>
          <w:lang w:val="es-ES"/>
        </w:rPr>
      </w:pPr>
      <w:r w:rsidRPr="001D7B3F">
        <w:rPr>
          <w:rFonts w:ascii="Times New Roman" w:hAnsi="Times New Roman" w:cs="Times New Roman"/>
          <w:b/>
          <w:lang w:val="es-ES"/>
        </w:rPr>
        <w:t>Año 3</w:t>
      </w:r>
    </w:p>
    <w:p w:rsidR="003420B7" w:rsidRPr="00676B0E" w:rsidRDefault="003420B7" w:rsidP="004679DB">
      <w:pPr>
        <w:rPr>
          <w:rFonts w:ascii="Times New Roman" w:hAnsi="Times New Roman" w:cs="Times New Roman"/>
          <w:lang w:val="es-ES"/>
        </w:rPr>
      </w:pPr>
    </w:p>
    <w:tbl>
      <w:tblPr>
        <w:tblStyle w:val="Listaclara-nfasis3"/>
        <w:tblW w:w="0" w:type="auto"/>
        <w:tblLook w:val="04A0" w:firstRow="1" w:lastRow="0" w:firstColumn="1" w:lastColumn="0" w:noHBand="0" w:noVBand="1"/>
      </w:tblPr>
      <w:tblGrid>
        <w:gridCol w:w="1362"/>
        <w:gridCol w:w="429"/>
        <w:gridCol w:w="558"/>
        <w:gridCol w:w="626"/>
        <w:gridCol w:w="558"/>
        <w:gridCol w:w="512"/>
        <w:gridCol w:w="512"/>
        <w:gridCol w:w="512"/>
        <w:gridCol w:w="490"/>
        <w:gridCol w:w="604"/>
        <w:gridCol w:w="809"/>
        <w:gridCol w:w="626"/>
        <w:gridCol w:w="763"/>
        <w:gridCol w:w="740"/>
      </w:tblGrid>
      <w:tr w:rsidR="007065B6" w:rsidRPr="00676B0E" w:rsidTr="007065B6">
        <w:trPr>
          <w:cnfStyle w:val="100000000000" w:firstRow="1" w:lastRow="0" w:firstColumn="0" w:lastColumn="0" w:oddVBand="0" w:evenVBand="0" w:oddHBand="0"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0" w:type="auto"/>
            <w:noWrap/>
            <w:hideMark/>
          </w:tcPr>
          <w:p w:rsidR="007065B6" w:rsidRPr="00676B0E" w:rsidRDefault="007065B6" w:rsidP="007065B6">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0" w:type="auto"/>
            <w:noWrap/>
            <w:hideMark/>
          </w:tcPr>
          <w:p w:rsidR="007065B6" w:rsidRPr="00676B0E" w:rsidRDefault="007065B6" w:rsidP="007065B6">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0" w:type="auto"/>
            <w:gridSpan w:val="12"/>
            <w:hideMark/>
          </w:tcPr>
          <w:p w:rsidR="007065B6" w:rsidRPr="00676B0E" w:rsidRDefault="007065B6" w:rsidP="007065B6">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AÑO 3 </w:t>
            </w:r>
          </w:p>
        </w:tc>
      </w:tr>
      <w:tr w:rsidR="007065B6" w:rsidRPr="00676B0E" w:rsidTr="007065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rsidR="007065B6" w:rsidRPr="00676B0E" w:rsidRDefault="007065B6" w:rsidP="007065B6">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3.089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3.089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3.089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2.829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2.829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2.508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2.508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2.508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2.829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3.373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3.373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3.373 </w:t>
            </w:r>
          </w:p>
        </w:tc>
      </w:tr>
      <w:tr w:rsidR="007065B6" w:rsidRPr="00676B0E" w:rsidTr="007065B6">
        <w:trPr>
          <w:trHeight w:val="330"/>
        </w:trPr>
        <w:tc>
          <w:tcPr>
            <w:cnfStyle w:val="001000000000" w:firstRow="0" w:lastRow="0" w:firstColumn="1" w:lastColumn="0" w:oddVBand="0" w:evenVBand="0" w:oddHBand="0" w:evenHBand="0" w:firstRowFirstColumn="0" w:firstRowLastColumn="0" w:lastRowFirstColumn="0" w:lastRowLastColumn="0"/>
            <w:tcW w:w="0" w:type="auto"/>
            <w:gridSpan w:val="2"/>
            <w:hideMark/>
          </w:tcPr>
          <w:p w:rsidR="007065B6" w:rsidRPr="00676B0E" w:rsidRDefault="007065B6" w:rsidP="003459FC">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 personas mensual que utilizan el Club</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154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154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154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141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141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125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125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125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141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169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169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169 </w:t>
            </w:r>
          </w:p>
        </w:tc>
      </w:tr>
      <w:tr w:rsidR="007065B6" w:rsidRPr="00676B0E" w:rsidTr="007065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gridSpan w:val="2"/>
            <w:hideMark/>
          </w:tcPr>
          <w:p w:rsidR="007065B6" w:rsidRPr="00676B0E" w:rsidRDefault="007065B6" w:rsidP="003459FC">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Cantidad de personas que utilizaran el club diariamente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Enero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Febrero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Marzo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Abril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Mayo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Junio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Julio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Agosto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Septiembre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Octubre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Noviembre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Diciembre </w:t>
            </w:r>
          </w:p>
        </w:tc>
      </w:tr>
      <w:tr w:rsidR="007065B6" w:rsidRPr="00676B0E" w:rsidTr="007065B6">
        <w:trPr>
          <w:trHeight w:val="330"/>
        </w:trPr>
        <w:tc>
          <w:tcPr>
            <w:cnfStyle w:val="001000000000" w:firstRow="0" w:lastRow="0" w:firstColumn="1" w:lastColumn="0" w:oddVBand="0" w:evenVBand="0" w:oddHBand="0" w:evenHBand="0" w:firstRowFirstColumn="0" w:firstRowLastColumn="0" w:lastRowFirstColumn="0" w:lastRowLastColumn="0"/>
            <w:tcW w:w="0" w:type="auto"/>
            <w:gridSpan w:val="2"/>
            <w:hideMark/>
          </w:tcPr>
          <w:p w:rsidR="007065B6" w:rsidRPr="00676B0E" w:rsidRDefault="007065B6" w:rsidP="003459FC">
            <w:pPr>
              <w:jc w:val="left"/>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Meses </w:t>
            </w:r>
            <w:r w:rsidR="00676B0E" w:rsidRPr="00676B0E">
              <w:rPr>
                <w:rFonts w:ascii="Times New Roman" w:eastAsia="Times New Roman" w:hAnsi="Times New Roman" w:cs="Times New Roman"/>
                <w:sz w:val="16"/>
                <w:szCs w:val="16"/>
              </w:rPr>
              <w:t xml:space="preserve">Del Año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1.660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1.660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1.660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1.521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1.521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1.348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1.348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1.348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1.521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1.813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1.813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1.813 </w:t>
            </w:r>
          </w:p>
        </w:tc>
      </w:tr>
      <w:tr w:rsidR="007065B6" w:rsidRPr="00676B0E" w:rsidTr="007065B6">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0" w:type="auto"/>
            <w:noWrap/>
            <w:hideMark/>
          </w:tcPr>
          <w:p w:rsidR="007065B6" w:rsidRPr="00676B0E" w:rsidRDefault="00676B0E" w:rsidP="003459FC">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Personas Por Pase Diario </w:t>
            </w:r>
          </w:p>
        </w:tc>
        <w:tc>
          <w:tcPr>
            <w:tcW w:w="0" w:type="auto"/>
            <w:noWrap/>
            <w:hideMark/>
          </w:tcPr>
          <w:p w:rsidR="007065B6" w:rsidRPr="00676B0E" w:rsidRDefault="007065B6" w:rsidP="003459FC">
            <w:pPr>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54%</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87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87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87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80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80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71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71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71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80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95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95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95 </w:t>
            </w:r>
          </w:p>
        </w:tc>
      </w:tr>
      <w:tr w:rsidR="007065B6" w:rsidRPr="00676B0E" w:rsidTr="007065B6">
        <w:trPr>
          <w:trHeight w:val="330"/>
        </w:trPr>
        <w:tc>
          <w:tcPr>
            <w:cnfStyle w:val="001000000000" w:firstRow="0" w:lastRow="0" w:firstColumn="1" w:lastColumn="0" w:oddVBand="0" w:evenVBand="0" w:oddHBand="0" w:evenHBand="0" w:firstRowFirstColumn="0" w:firstRowLastColumn="0" w:lastRowFirstColumn="0" w:lastRowLastColumn="0"/>
            <w:tcW w:w="0" w:type="auto"/>
            <w:noWrap/>
            <w:hideMark/>
          </w:tcPr>
          <w:p w:rsidR="007065B6" w:rsidRPr="00676B0E" w:rsidRDefault="00676B0E" w:rsidP="003459FC">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Personas Por Pase Mensual </w:t>
            </w:r>
          </w:p>
        </w:tc>
        <w:tc>
          <w:tcPr>
            <w:tcW w:w="0" w:type="auto"/>
            <w:noWrap/>
            <w:hideMark/>
          </w:tcPr>
          <w:p w:rsidR="007065B6" w:rsidRPr="00676B0E" w:rsidRDefault="007065B6" w:rsidP="003459FC">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53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53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53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49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49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43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43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43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49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58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58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58 </w:t>
            </w:r>
          </w:p>
        </w:tc>
      </w:tr>
      <w:tr w:rsidR="007065B6" w:rsidRPr="00676B0E" w:rsidTr="007065B6">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0" w:type="auto"/>
            <w:noWrap/>
            <w:hideMark/>
          </w:tcPr>
          <w:p w:rsidR="007065B6" w:rsidRPr="00676B0E" w:rsidRDefault="00676B0E" w:rsidP="003459FC">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Personas Por Pase Semestral </w:t>
            </w:r>
          </w:p>
        </w:tc>
        <w:tc>
          <w:tcPr>
            <w:tcW w:w="0" w:type="auto"/>
            <w:noWrap/>
            <w:hideMark/>
          </w:tcPr>
          <w:p w:rsidR="007065B6" w:rsidRPr="00676B0E" w:rsidRDefault="007065B6" w:rsidP="003459FC">
            <w:pPr>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39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39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39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35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35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31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31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31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35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42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42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42 </w:t>
            </w:r>
          </w:p>
        </w:tc>
      </w:tr>
      <w:tr w:rsidR="007065B6" w:rsidRPr="00676B0E" w:rsidTr="007065B6">
        <w:trPr>
          <w:trHeight w:val="330"/>
        </w:trPr>
        <w:tc>
          <w:tcPr>
            <w:cnfStyle w:val="001000000000" w:firstRow="0" w:lastRow="0" w:firstColumn="1" w:lastColumn="0" w:oddVBand="0" w:evenVBand="0" w:oddHBand="0" w:evenHBand="0" w:firstRowFirstColumn="0" w:firstRowLastColumn="0" w:lastRowFirstColumn="0" w:lastRowLastColumn="0"/>
            <w:tcW w:w="0" w:type="auto"/>
            <w:noWrap/>
            <w:hideMark/>
          </w:tcPr>
          <w:p w:rsidR="007065B6" w:rsidRPr="00676B0E" w:rsidRDefault="00676B0E" w:rsidP="003459FC">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Personas Por Pase Anual </w:t>
            </w:r>
          </w:p>
        </w:tc>
        <w:tc>
          <w:tcPr>
            <w:tcW w:w="0" w:type="auto"/>
            <w:noWrap/>
            <w:hideMark/>
          </w:tcPr>
          <w:p w:rsidR="007065B6" w:rsidRPr="00676B0E" w:rsidRDefault="007065B6" w:rsidP="003459FC">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1.839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1.839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1.839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1.684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1.684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1.493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1.493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1.493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1.684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2.008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2.008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2.008 </w:t>
            </w:r>
          </w:p>
        </w:tc>
      </w:tr>
      <w:tr w:rsidR="007065B6" w:rsidRPr="00676B0E" w:rsidTr="007065B6">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0" w:type="auto"/>
            <w:noWrap/>
            <w:hideMark/>
          </w:tcPr>
          <w:p w:rsidR="007065B6" w:rsidRPr="00676B0E" w:rsidRDefault="00676B0E" w:rsidP="007065B6">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Totales </w:t>
            </w:r>
          </w:p>
        </w:tc>
        <w:tc>
          <w:tcPr>
            <w:tcW w:w="0" w:type="auto"/>
            <w:noWrap/>
            <w:hideMark/>
          </w:tcPr>
          <w:p w:rsidR="007065B6" w:rsidRPr="00676B0E" w:rsidRDefault="007065B6" w:rsidP="007065B6">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100%</w:t>
            </w:r>
          </w:p>
        </w:tc>
        <w:tc>
          <w:tcPr>
            <w:tcW w:w="0" w:type="auto"/>
            <w:gridSpan w:val="3"/>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Alta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0" w:type="auto"/>
            <w:gridSpan w:val="3"/>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Baja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0" w:type="auto"/>
            <w:gridSpan w:val="3"/>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Alta </w:t>
            </w:r>
          </w:p>
        </w:tc>
      </w:tr>
    </w:tbl>
    <w:p w:rsidR="003420B7" w:rsidRPr="00676B0E" w:rsidRDefault="003420B7" w:rsidP="004679DB">
      <w:pPr>
        <w:rPr>
          <w:rFonts w:ascii="Times New Roman" w:hAnsi="Times New Roman" w:cs="Times New Roman"/>
          <w:lang w:val="es-ES"/>
        </w:rPr>
      </w:pPr>
    </w:p>
    <w:p w:rsidR="00494F9D" w:rsidRPr="001D7B3F" w:rsidRDefault="00494F9D" w:rsidP="004679DB">
      <w:pPr>
        <w:rPr>
          <w:rFonts w:ascii="Times New Roman" w:hAnsi="Times New Roman" w:cs="Times New Roman"/>
          <w:b/>
          <w:lang w:val="es-ES"/>
        </w:rPr>
      </w:pPr>
      <w:r w:rsidRPr="001D7B3F">
        <w:rPr>
          <w:rFonts w:ascii="Times New Roman" w:hAnsi="Times New Roman" w:cs="Times New Roman"/>
          <w:b/>
          <w:lang w:val="es-ES"/>
        </w:rPr>
        <w:t>Año 4</w:t>
      </w:r>
    </w:p>
    <w:p w:rsidR="003420B7" w:rsidRPr="00676B0E" w:rsidRDefault="003420B7" w:rsidP="004679DB">
      <w:pPr>
        <w:rPr>
          <w:rFonts w:ascii="Times New Roman" w:hAnsi="Times New Roman" w:cs="Times New Roman"/>
          <w:lang w:val="es-ES"/>
        </w:rPr>
      </w:pPr>
    </w:p>
    <w:tbl>
      <w:tblPr>
        <w:tblStyle w:val="Listaclara-nfasis3"/>
        <w:tblW w:w="0" w:type="auto"/>
        <w:tblLook w:val="04A0" w:firstRow="1" w:lastRow="0" w:firstColumn="1" w:lastColumn="0" w:noHBand="0" w:noVBand="1"/>
      </w:tblPr>
      <w:tblGrid>
        <w:gridCol w:w="1362"/>
        <w:gridCol w:w="429"/>
        <w:gridCol w:w="558"/>
        <w:gridCol w:w="626"/>
        <w:gridCol w:w="558"/>
        <w:gridCol w:w="512"/>
        <w:gridCol w:w="512"/>
        <w:gridCol w:w="512"/>
        <w:gridCol w:w="490"/>
        <w:gridCol w:w="604"/>
        <w:gridCol w:w="809"/>
        <w:gridCol w:w="626"/>
        <w:gridCol w:w="763"/>
        <w:gridCol w:w="740"/>
      </w:tblGrid>
      <w:tr w:rsidR="007065B6" w:rsidRPr="00676B0E" w:rsidTr="007065B6">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rsidR="007065B6" w:rsidRPr="00676B0E" w:rsidRDefault="007065B6" w:rsidP="007065B6">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0" w:type="auto"/>
            <w:noWrap/>
            <w:hideMark/>
          </w:tcPr>
          <w:p w:rsidR="007065B6" w:rsidRPr="00676B0E" w:rsidRDefault="007065B6" w:rsidP="007065B6">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0" w:type="auto"/>
            <w:gridSpan w:val="12"/>
            <w:hideMark/>
          </w:tcPr>
          <w:p w:rsidR="007065B6" w:rsidRPr="00676B0E" w:rsidRDefault="00676B0E" w:rsidP="007065B6">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Año 4 </w:t>
            </w:r>
          </w:p>
        </w:tc>
      </w:tr>
      <w:tr w:rsidR="007065B6" w:rsidRPr="00676B0E" w:rsidTr="007065B6">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0" w:type="auto"/>
            <w:noWrap/>
            <w:hideMark/>
          </w:tcPr>
          <w:p w:rsidR="007065B6" w:rsidRPr="00676B0E" w:rsidRDefault="007065B6" w:rsidP="007065B6">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3.944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3.944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3.944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3.527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3.527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3.145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3.145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3.145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3.527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4.184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4.184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4.184 </w:t>
            </w:r>
          </w:p>
        </w:tc>
      </w:tr>
      <w:tr w:rsidR="007065B6" w:rsidRPr="00676B0E" w:rsidTr="007065B6">
        <w:trPr>
          <w:trHeight w:val="330"/>
        </w:trPr>
        <w:tc>
          <w:tcPr>
            <w:cnfStyle w:val="001000000000" w:firstRow="0" w:lastRow="0" w:firstColumn="1" w:lastColumn="0" w:oddVBand="0" w:evenVBand="0" w:oddHBand="0" w:evenHBand="0" w:firstRowFirstColumn="0" w:firstRowLastColumn="0" w:lastRowFirstColumn="0" w:lastRowLastColumn="0"/>
            <w:tcW w:w="0" w:type="auto"/>
            <w:gridSpan w:val="2"/>
            <w:hideMark/>
          </w:tcPr>
          <w:p w:rsidR="007065B6" w:rsidRPr="00676B0E" w:rsidRDefault="007065B6" w:rsidP="00676B0E">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 personas mensual que utilizan el Club</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197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197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197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176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176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157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157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157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176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209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209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209 </w:t>
            </w:r>
          </w:p>
        </w:tc>
      </w:tr>
      <w:tr w:rsidR="007065B6" w:rsidRPr="00676B0E" w:rsidTr="007065B6">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0" w:type="auto"/>
            <w:gridSpan w:val="2"/>
            <w:hideMark/>
          </w:tcPr>
          <w:p w:rsidR="007065B6" w:rsidRPr="00676B0E" w:rsidRDefault="007065B6" w:rsidP="00676B0E">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Cantidad de personas que utilizaran el club diariamente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Enero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Febrero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Marzo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Abril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Mayo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Junio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Julio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Agosto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Septiembre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Octubre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Noviembre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Diciembre </w:t>
            </w:r>
          </w:p>
        </w:tc>
      </w:tr>
      <w:tr w:rsidR="007065B6" w:rsidRPr="00676B0E" w:rsidTr="007065B6">
        <w:trPr>
          <w:trHeight w:val="330"/>
        </w:trPr>
        <w:tc>
          <w:tcPr>
            <w:cnfStyle w:val="001000000000" w:firstRow="0" w:lastRow="0" w:firstColumn="1" w:lastColumn="0" w:oddVBand="0" w:evenVBand="0" w:oddHBand="0" w:evenHBand="0" w:firstRowFirstColumn="0" w:firstRowLastColumn="0" w:lastRowFirstColumn="0" w:lastRowLastColumn="0"/>
            <w:tcW w:w="0" w:type="auto"/>
            <w:gridSpan w:val="2"/>
            <w:hideMark/>
          </w:tcPr>
          <w:p w:rsidR="007065B6" w:rsidRPr="00676B0E" w:rsidRDefault="007065B6" w:rsidP="00676B0E">
            <w:pPr>
              <w:jc w:val="left"/>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Meses del año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2.120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2.120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2.120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1.896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1.896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1.690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1.690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1.690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1.896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2.249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2.249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2.249 </w:t>
            </w:r>
          </w:p>
        </w:tc>
      </w:tr>
      <w:tr w:rsidR="007065B6" w:rsidRPr="00676B0E" w:rsidTr="007065B6">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0" w:type="auto"/>
            <w:noWrap/>
            <w:hideMark/>
          </w:tcPr>
          <w:p w:rsidR="007065B6" w:rsidRPr="00676B0E" w:rsidRDefault="00676B0E" w:rsidP="00676B0E">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Personas Por Pase Diario </w:t>
            </w:r>
          </w:p>
        </w:tc>
        <w:tc>
          <w:tcPr>
            <w:tcW w:w="0" w:type="auto"/>
            <w:noWrap/>
            <w:hideMark/>
          </w:tcPr>
          <w:p w:rsidR="007065B6" w:rsidRPr="00676B0E" w:rsidRDefault="007065B6" w:rsidP="007065B6">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54%</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111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111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111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99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99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88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88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88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99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118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118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118 </w:t>
            </w:r>
          </w:p>
        </w:tc>
      </w:tr>
      <w:tr w:rsidR="007065B6" w:rsidRPr="00676B0E" w:rsidTr="007065B6">
        <w:trPr>
          <w:trHeight w:val="330"/>
        </w:trPr>
        <w:tc>
          <w:tcPr>
            <w:cnfStyle w:val="001000000000" w:firstRow="0" w:lastRow="0" w:firstColumn="1" w:lastColumn="0" w:oddVBand="0" w:evenVBand="0" w:oddHBand="0" w:evenHBand="0" w:firstRowFirstColumn="0" w:firstRowLastColumn="0" w:lastRowFirstColumn="0" w:lastRowLastColumn="0"/>
            <w:tcW w:w="0" w:type="auto"/>
            <w:noWrap/>
            <w:hideMark/>
          </w:tcPr>
          <w:p w:rsidR="007065B6" w:rsidRPr="00676B0E" w:rsidRDefault="00676B0E" w:rsidP="00676B0E">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lastRenderedPageBreak/>
              <w:t xml:space="preserve"> Personas Por Pase Mensual </w:t>
            </w:r>
          </w:p>
        </w:tc>
        <w:tc>
          <w:tcPr>
            <w:tcW w:w="0" w:type="auto"/>
            <w:noWrap/>
            <w:hideMark/>
          </w:tcPr>
          <w:p w:rsidR="007065B6" w:rsidRPr="00676B0E" w:rsidRDefault="007065B6" w:rsidP="007065B6">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68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68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68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61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61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54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54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54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61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72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72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72 </w:t>
            </w:r>
          </w:p>
        </w:tc>
      </w:tr>
      <w:tr w:rsidR="007065B6" w:rsidRPr="00676B0E" w:rsidTr="007065B6">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0" w:type="auto"/>
            <w:noWrap/>
            <w:hideMark/>
          </w:tcPr>
          <w:p w:rsidR="007065B6" w:rsidRPr="00676B0E" w:rsidRDefault="00676B0E" w:rsidP="00676B0E">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Personas Por Pase Semestral </w:t>
            </w:r>
          </w:p>
        </w:tc>
        <w:tc>
          <w:tcPr>
            <w:tcW w:w="0" w:type="auto"/>
            <w:noWrap/>
            <w:hideMark/>
          </w:tcPr>
          <w:p w:rsidR="007065B6" w:rsidRPr="00676B0E" w:rsidRDefault="007065B6" w:rsidP="007065B6">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49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49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49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44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44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39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39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39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44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52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52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52 </w:t>
            </w:r>
          </w:p>
        </w:tc>
      </w:tr>
      <w:tr w:rsidR="007065B6" w:rsidRPr="00676B0E" w:rsidTr="007065B6">
        <w:trPr>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rsidR="007065B6" w:rsidRPr="00676B0E" w:rsidRDefault="00676B0E" w:rsidP="00676B0E">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Personas Por Pase Anual </w:t>
            </w:r>
          </w:p>
        </w:tc>
        <w:tc>
          <w:tcPr>
            <w:tcW w:w="0" w:type="auto"/>
            <w:noWrap/>
            <w:hideMark/>
          </w:tcPr>
          <w:p w:rsidR="007065B6" w:rsidRPr="00676B0E" w:rsidRDefault="007065B6" w:rsidP="007065B6">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2.348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2.348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2.348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2.100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2.100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1.872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1.872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1.872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2.100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2.491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2.491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2.491 </w:t>
            </w:r>
          </w:p>
        </w:tc>
      </w:tr>
      <w:tr w:rsidR="007065B6" w:rsidRPr="00676B0E" w:rsidTr="007065B6">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0" w:type="auto"/>
            <w:noWrap/>
            <w:hideMark/>
          </w:tcPr>
          <w:p w:rsidR="007065B6" w:rsidRPr="00676B0E" w:rsidRDefault="00676B0E" w:rsidP="00676B0E">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Totales </w:t>
            </w:r>
          </w:p>
        </w:tc>
        <w:tc>
          <w:tcPr>
            <w:tcW w:w="0" w:type="auto"/>
            <w:noWrap/>
            <w:hideMark/>
          </w:tcPr>
          <w:p w:rsidR="007065B6" w:rsidRPr="00676B0E" w:rsidRDefault="007065B6" w:rsidP="007065B6">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100%</w:t>
            </w:r>
          </w:p>
        </w:tc>
        <w:tc>
          <w:tcPr>
            <w:tcW w:w="0" w:type="auto"/>
            <w:gridSpan w:val="3"/>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Alta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0" w:type="auto"/>
            <w:gridSpan w:val="3"/>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Baja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0" w:type="auto"/>
            <w:gridSpan w:val="3"/>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Alta </w:t>
            </w:r>
          </w:p>
        </w:tc>
      </w:tr>
    </w:tbl>
    <w:p w:rsidR="007065B6" w:rsidRPr="00676B0E" w:rsidRDefault="007065B6" w:rsidP="004679DB">
      <w:pPr>
        <w:rPr>
          <w:rFonts w:ascii="Times New Roman" w:hAnsi="Times New Roman" w:cs="Times New Roman"/>
          <w:lang w:val="es-ES"/>
        </w:rPr>
      </w:pPr>
    </w:p>
    <w:p w:rsidR="00494F9D" w:rsidRDefault="00494F9D" w:rsidP="004679DB">
      <w:pPr>
        <w:rPr>
          <w:rFonts w:ascii="Times New Roman" w:hAnsi="Times New Roman" w:cs="Times New Roman"/>
          <w:b/>
          <w:lang w:val="es-ES"/>
        </w:rPr>
      </w:pPr>
      <w:r w:rsidRPr="001D7B3F">
        <w:rPr>
          <w:rFonts w:ascii="Times New Roman" w:hAnsi="Times New Roman" w:cs="Times New Roman"/>
          <w:b/>
          <w:lang w:val="es-ES"/>
        </w:rPr>
        <w:t>Año 5</w:t>
      </w:r>
    </w:p>
    <w:p w:rsidR="001D7B3F" w:rsidRPr="001D7B3F" w:rsidRDefault="001D7B3F" w:rsidP="004679DB">
      <w:pPr>
        <w:rPr>
          <w:rFonts w:ascii="Times New Roman" w:hAnsi="Times New Roman" w:cs="Times New Roman"/>
          <w:b/>
          <w:lang w:val="es-ES"/>
        </w:rPr>
      </w:pPr>
    </w:p>
    <w:tbl>
      <w:tblPr>
        <w:tblStyle w:val="Listaclara-nfasis3"/>
        <w:tblW w:w="0" w:type="auto"/>
        <w:tblLook w:val="04A0" w:firstRow="1" w:lastRow="0" w:firstColumn="1" w:lastColumn="0" w:noHBand="0" w:noVBand="1"/>
      </w:tblPr>
      <w:tblGrid>
        <w:gridCol w:w="1416"/>
        <w:gridCol w:w="439"/>
        <w:gridCol w:w="550"/>
        <w:gridCol w:w="622"/>
        <w:gridCol w:w="550"/>
        <w:gridCol w:w="502"/>
        <w:gridCol w:w="502"/>
        <w:gridCol w:w="502"/>
        <w:gridCol w:w="479"/>
        <w:gridCol w:w="598"/>
        <w:gridCol w:w="813"/>
        <w:gridCol w:w="622"/>
        <w:gridCol w:w="765"/>
        <w:gridCol w:w="741"/>
      </w:tblGrid>
      <w:tr w:rsidR="007065B6" w:rsidRPr="00676B0E" w:rsidTr="007065B6">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rsidR="007065B6" w:rsidRPr="00676B0E" w:rsidRDefault="007065B6" w:rsidP="007065B6">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0" w:type="auto"/>
            <w:noWrap/>
            <w:hideMark/>
          </w:tcPr>
          <w:p w:rsidR="007065B6" w:rsidRPr="00676B0E" w:rsidRDefault="007065B6" w:rsidP="007065B6">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0" w:type="auto"/>
            <w:gridSpan w:val="12"/>
            <w:hideMark/>
          </w:tcPr>
          <w:p w:rsidR="007065B6" w:rsidRPr="00676B0E" w:rsidRDefault="007065B6" w:rsidP="007065B6">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AÑO 5 </w:t>
            </w:r>
          </w:p>
        </w:tc>
      </w:tr>
      <w:tr w:rsidR="007065B6" w:rsidRPr="00676B0E" w:rsidTr="007065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gridSpan w:val="2"/>
            <w:hideMark/>
          </w:tcPr>
          <w:p w:rsidR="007065B6" w:rsidRPr="00676B0E" w:rsidRDefault="007065B6" w:rsidP="007065B6">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Cantidad personas mensual que utilizan el Club</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4.750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4.750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4.750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4.250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4.250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4.250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4.250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4.250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4.250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4.750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4.750 </w:t>
            </w:r>
          </w:p>
        </w:tc>
        <w:tc>
          <w:tcPr>
            <w:tcW w:w="0" w:type="auto"/>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4.750 </w:t>
            </w:r>
          </w:p>
        </w:tc>
      </w:tr>
      <w:tr w:rsidR="007065B6" w:rsidRPr="00676B0E" w:rsidTr="007065B6">
        <w:trPr>
          <w:trHeight w:val="315"/>
        </w:trPr>
        <w:tc>
          <w:tcPr>
            <w:cnfStyle w:val="001000000000" w:firstRow="0" w:lastRow="0" w:firstColumn="1" w:lastColumn="0" w:oddVBand="0" w:evenVBand="0" w:oddHBand="0" w:evenHBand="0" w:firstRowFirstColumn="0" w:firstRowLastColumn="0" w:lastRowFirstColumn="0" w:lastRowLastColumn="0"/>
            <w:tcW w:w="0" w:type="auto"/>
            <w:gridSpan w:val="2"/>
            <w:hideMark/>
          </w:tcPr>
          <w:p w:rsidR="007065B6" w:rsidRPr="00676B0E" w:rsidRDefault="007065B6" w:rsidP="007065B6">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Cantidad de personas que utilizaran el club diariamente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238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238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238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213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213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213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213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213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213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238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238 </w:t>
            </w:r>
          </w:p>
        </w:tc>
        <w:tc>
          <w:tcPr>
            <w:tcW w:w="0" w:type="auto"/>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238 </w:t>
            </w:r>
          </w:p>
        </w:tc>
      </w:tr>
      <w:tr w:rsidR="007065B6" w:rsidRPr="00676B0E" w:rsidTr="007065B6">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0" w:type="auto"/>
            <w:gridSpan w:val="2"/>
            <w:hideMark/>
          </w:tcPr>
          <w:p w:rsidR="007065B6" w:rsidRPr="00676B0E" w:rsidRDefault="007065B6" w:rsidP="007065B6">
            <w:pPr>
              <w:rPr>
                <w:rFonts w:ascii="Times New Roman" w:eastAsia="Times New Roman" w:hAnsi="Times New Roman" w:cs="Times New Roman"/>
                <w:sz w:val="16"/>
                <w:szCs w:val="16"/>
              </w:rPr>
            </w:pPr>
            <w:r w:rsidRPr="00676B0E">
              <w:rPr>
                <w:rFonts w:ascii="Times New Roman" w:eastAsia="Times New Roman" w:hAnsi="Times New Roman" w:cs="Times New Roman"/>
                <w:sz w:val="16"/>
                <w:szCs w:val="16"/>
              </w:rPr>
              <w:t xml:space="preserve"> Meses del año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Enero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Febrero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Marzo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Abril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Mayo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Junio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Julio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Agosto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Septiembre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Octubre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Noviembre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16"/>
                <w:szCs w:val="16"/>
              </w:rPr>
            </w:pPr>
            <w:r w:rsidRPr="00676B0E">
              <w:rPr>
                <w:rFonts w:ascii="Times New Roman" w:eastAsia="Times New Roman" w:hAnsi="Times New Roman" w:cs="Times New Roman"/>
                <w:b/>
                <w:bCs/>
                <w:color w:val="000000"/>
                <w:sz w:val="16"/>
                <w:szCs w:val="16"/>
              </w:rPr>
              <w:t xml:space="preserve"> Diciembre </w:t>
            </w:r>
          </w:p>
        </w:tc>
      </w:tr>
      <w:tr w:rsidR="007065B6" w:rsidRPr="00676B0E" w:rsidTr="007065B6">
        <w:trPr>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rsidR="007065B6" w:rsidRPr="00676B0E" w:rsidRDefault="00676B0E" w:rsidP="00676B0E">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Personas Por Pase Diario </w:t>
            </w:r>
          </w:p>
        </w:tc>
        <w:tc>
          <w:tcPr>
            <w:tcW w:w="0" w:type="auto"/>
            <w:noWrap/>
            <w:hideMark/>
          </w:tcPr>
          <w:p w:rsidR="007065B6" w:rsidRPr="00676B0E" w:rsidRDefault="007065B6" w:rsidP="007065B6">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54%</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2.553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2.553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2.553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2.284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2.284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2.284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2.284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2.284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2.284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2.553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2.553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2.553 </w:t>
            </w:r>
          </w:p>
        </w:tc>
      </w:tr>
      <w:tr w:rsidR="007065B6" w:rsidRPr="00676B0E" w:rsidTr="007065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rsidR="007065B6" w:rsidRPr="00676B0E" w:rsidRDefault="00676B0E" w:rsidP="00676B0E">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Personas Por Pase Mensual </w:t>
            </w:r>
          </w:p>
        </w:tc>
        <w:tc>
          <w:tcPr>
            <w:tcW w:w="0" w:type="auto"/>
            <w:noWrap/>
            <w:hideMark/>
          </w:tcPr>
          <w:p w:rsidR="007065B6" w:rsidRPr="00676B0E" w:rsidRDefault="007065B6" w:rsidP="007065B6">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23%</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134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134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134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120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120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120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120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120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120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134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134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134 </w:t>
            </w:r>
          </w:p>
        </w:tc>
      </w:tr>
      <w:tr w:rsidR="007065B6" w:rsidRPr="00676B0E" w:rsidTr="007065B6">
        <w:trPr>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rsidR="007065B6" w:rsidRPr="00676B0E" w:rsidRDefault="00676B0E" w:rsidP="00676B0E">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Personas Por Pase Semestral </w:t>
            </w:r>
          </w:p>
        </w:tc>
        <w:tc>
          <w:tcPr>
            <w:tcW w:w="0" w:type="auto"/>
            <w:noWrap/>
            <w:hideMark/>
          </w:tcPr>
          <w:p w:rsidR="007065B6" w:rsidRPr="00676B0E" w:rsidRDefault="007065B6" w:rsidP="007065B6">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14%</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82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82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82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73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73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73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73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73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73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82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82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82 </w:t>
            </w:r>
          </w:p>
        </w:tc>
      </w:tr>
      <w:tr w:rsidR="007065B6" w:rsidRPr="00676B0E" w:rsidTr="007065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rsidR="007065B6" w:rsidRPr="00676B0E" w:rsidRDefault="00676B0E" w:rsidP="00676B0E">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Personas Por Pase Anual </w:t>
            </w:r>
          </w:p>
        </w:tc>
        <w:tc>
          <w:tcPr>
            <w:tcW w:w="0" w:type="auto"/>
            <w:noWrap/>
            <w:hideMark/>
          </w:tcPr>
          <w:p w:rsidR="007065B6" w:rsidRPr="00676B0E" w:rsidRDefault="007065B6" w:rsidP="007065B6">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59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59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59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53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53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53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53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53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53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59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59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59 </w:t>
            </w:r>
          </w:p>
        </w:tc>
      </w:tr>
      <w:tr w:rsidR="007065B6" w:rsidRPr="00676B0E" w:rsidTr="007065B6">
        <w:trPr>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rsidR="007065B6" w:rsidRPr="00676B0E" w:rsidRDefault="00676B0E" w:rsidP="00676B0E">
            <w:pPr>
              <w:jc w:val="left"/>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Totales </w:t>
            </w:r>
          </w:p>
        </w:tc>
        <w:tc>
          <w:tcPr>
            <w:tcW w:w="0" w:type="auto"/>
            <w:noWrap/>
            <w:hideMark/>
          </w:tcPr>
          <w:p w:rsidR="007065B6" w:rsidRPr="00676B0E" w:rsidRDefault="007065B6" w:rsidP="007065B6">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100%</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2.828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2.828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2.828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2.530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2.530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2.530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2.530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2.530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2.530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2.828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2.828 </w:t>
            </w:r>
          </w:p>
        </w:tc>
        <w:tc>
          <w:tcPr>
            <w:tcW w:w="0" w:type="auto"/>
            <w:noWrap/>
            <w:hideMark/>
          </w:tcPr>
          <w:p w:rsidR="007065B6" w:rsidRPr="00676B0E" w:rsidRDefault="007065B6" w:rsidP="007065B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2.828 </w:t>
            </w:r>
          </w:p>
        </w:tc>
      </w:tr>
      <w:tr w:rsidR="007065B6" w:rsidRPr="00676B0E" w:rsidTr="007065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rsidR="007065B6" w:rsidRPr="00676B0E" w:rsidRDefault="007065B6" w:rsidP="007065B6">
            <w:pPr>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0" w:type="auto"/>
            <w:gridSpan w:val="3"/>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Alta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0" w:type="auto"/>
            <w:gridSpan w:val="3"/>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Baja </w:t>
            </w:r>
          </w:p>
        </w:tc>
        <w:tc>
          <w:tcPr>
            <w:tcW w:w="0" w:type="auto"/>
            <w:noWrap/>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w:t>
            </w:r>
          </w:p>
        </w:tc>
        <w:tc>
          <w:tcPr>
            <w:tcW w:w="0" w:type="auto"/>
            <w:gridSpan w:val="3"/>
            <w:hideMark/>
          </w:tcPr>
          <w:p w:rsidR="007065B6" w:rsidRPr="00676B0E" w:rsidRDefault="007065B6" w:rsidP="007065B6">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6"/>
                <w:szCs w:val="16"/>
              </w:rPr>
            </w:pPr>
            <w:r w:rsidRPr="00676B0E">
              <w:rPr>
                <w:rFonts w:ascii="Times New Roman" w:eastAsia="Times New Roman" w:hAnsi="Times New Roman" w:cs="Times New Roman"/>
                <w:color w:val="000000"/>
                <w:sz w:val="16"/>
                <w:szCs w:val="16"/>
              </w:rPr>
              <w:t xml:space="preserve"> Alta </w:t>
            </w:r>
          </w:p>
        </w:tc>
      </w:tr>
    </w:tbl>
    <w:p w:rsidR="00494F9D" w:rsidRPr="00676B0E" w:rsidRDefault="00494F9D" w:rsidP="004679DB">
      <w:pPr>
        <w:rPr>
          <w:rFonts w:ascii="Times New Roman" w:hAnsi="Times New Roman" w:cs="Times New Roman"/>
          <w:lang w:val="es-ES"/>
        </w:rPr>
      </w:pPr>
    </w:p>
    <w:p w:rsidR="00040DBF" w:rsidRPr="00676B0E" w:rsidRDefault="00040DBF" w:rsidP="001357C5">
      <w:pPr>
        <w:spacing w:line="360" w:lineRule="auto"/>
        <w:rPr>
          <w:rFonts w:ascii="Times New Roman" w:hAnsi="Times New Roman" w:cs="Times New Roman"/>
          <w:b/>
          <w:lang w:val="es-ES"/>
        </w:rPr>
      </w:pPr>
      <w:r w:rsidRPr="00676B0E">
        <w:rPr>
          <w:rFonts w:ascii="Times New Roman" w:hAnsi="Times New Roman" w:cs="Times New Roman"/>
          <w:b/>
          <w:lang w:val="es-ES"/>
        </w:rPr>
        <w:t>Anexo 1</w:t>
      </w:r>
      <w:r w:rsidR="003420B7" w:rsidRPr="00676B0E">
        <w:rPr>
          <w:rFonts w:ascii="Times New Roman" w:hAnsi="Times New Roman" w:cs="Times New Roman"/>
          <w:b/>
          <w:lang w:val="es-ES"/>
        </w:rPr>
        <w:t>4</w:t>
      </w:r>
    </w:p>
    <w:p w:rsidR="00040DBF" w:rsidRPr="00676B0E" w:rsidRDefault="00040DBF" w:rsidP="001357C5">
      <w:pPr>
        <w:spacing w:line="360" w:lineRule="auto"/>
        <w:rPr>
          <w:rFonts w:ascii="Times New Roman" w:hAnsi="Times New Roman" w:cs="Times New Roman"/>
        </w:rPr>
      </w:pPr>
      <w:r w:rsidRPr="00676B0E">
        <w:rPr>
          <w:rFonts w:ascii="Times New Roman" w:hAnsi="Times New Roman" w:cs="Times New Roman"/>
          <w:noProof/>
          <w:lang w:val="es-CL" w:eastAsia="es-CL"/>
        </w:rPr>
        <w:drawing>
          <wp:inline distT="0" distB="0" distL="0" distR="0">
            <wp:extent cx="6400800" cy="2820670"/>
            <wp:effectExtent l="0" t="0" r="0" b="0"/>
            <wp:docPr id="304" name="Imagen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6400800" cy="2820670"/>
                    </a:xfrm>
                    <a:prstGeom prst="rect">
                      <a:avLst/>
                    </a:prstGeom>
                    <a:noFill/>
                    <a:ln>
                      <a:noFill/>
                    </a:ln>
                  </pic:spPr>
                </pic:pic>
              </a:graphicData>
            </a:graphic>
          </wp:inline>
        </w:drawing>
      </w:r>
    </w:p>
    <w:p w:rsidR="00040DBF" w:rsidRPr="00676B0E" w:rsidRDefault="00040DBF" w:rsidP="001357C5">
      <w:pPr>
        <w:spacing w:line="360" w:lineRule="auto"/>
        <w:rPr>
          <w:rFonts w:ascii="Times New Roman" w:hAnsi="Times New Roman" w:cs="Times New Roman"/>
          <w:b/>
        </w:rPr>
      </w:pPr>
    </w:p>
    <w:p w:rsidR="00040DBF" w:rsidRPr="00676B0E" w:rsidRDefault="00040DBF" w:rsidP="001357C5">
      <w:pPr>
        <w:spacing w:line="360" w:lineRule="auto"/>
        <w:rPr>
          <w:rFonts w:ascii="Times New Roman" w:hAnsi="Times New Roman" w:cs="Times New Roman"/>
          <w:b/>
        </w:rPr>
      </w:pPr>
      <w:r w:rsidRPr="00676B0E">
        <w:rPr>
          <w:rFonts w:ascii="Times New Roman" w:hAnsi="Times New Roman" w:cs="Times New Roman"/>
          <w:b/>
        </w:rPr>
        <w:lastRenderedPageBreak/>
        <w:t>Anexo</w:t>
      </w:r>
      <w:r w:rsidR="00C15E3C" w:rsidRPr="00676B0E">
        <w:rPr>
          <w:rFonts w:ascii="Times New Roman" w:hAnsi="Times New Roman" w:cs="Times New Roman"/>
          <w:b/>
        </w:rPr>
        <w:t xml:space="preserve"> 1</w:t>
      </w:r>
      <w:r w:rsidR="003420B7" w:rsidRPr="00676B0E">
        <w:rPr>
          <w:rFonts w:ascii="Times New Roman" w:hAnsi="Times New Roman" w:cs="Times New Roman"/>
          <w:b/>
        </w:rPr>
        <w:t>5</w:t>
      </w:r>
    </w:p>
    <w:p w:rsidR="00390F88" w:rsidRPr="00D92FFF" w:rsidRDefault="00040DBF" w:rsidP="00D92FFF">
      <w:pPr>
        <w:spacing w:line="360" w:lineRule="auto"/>
        <w:rPr>
          <w:rFonts w:ascii="Times New Roman" w:hAnsi="Times New Roman" w:cs="Times New Roman"/>
        </w:rPr>
      </w:pPr>
      <w:r w:rsidRPr="00676B0E">
        <w:rPr>
          <w:rFonts w:ascii="Times New Roman" w:hAnsi="Times New Roman" w:cs="Times New Roman"/>
          <w:noProof/>
          <w:lang w:val="es-CL" w:eastAsia="es-CL"/>
        </w:rPr>
        <w:drawing>
          <wp:inline distT="0" distB="0" distL="0" distR="0">
            <wp:extent cx="5589905" cy="3579963"/>
            <wp:effectExtent l="0" t="0" r="0" b="1905"/>
            <wp:docPr id="305" name="Imagen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3"/>
                    <a:srcRect l="2937" t="18994" r="42465" b="16175"/>
                    <a:stretch/>
                  </pic:blipFill>
                  <pic:spPr bwMode="auto">
                    <a:xfrm>
                      <a:off x="0" y="0"/>
                      <a:ext cx="5595733" cy="3583695"/>
                    </a:xfrm>
                    <a:prstGeom prst="rect">
                      <a:avLst/>
                    </a:prstGeom>
                    <a:ln>
                      <a:noFill/>
                    </a:ln>
                    <a:extLst>
                      <a:ext uri="{53640926-AAD7-44D8-BBD7-CCE9431645EC}">
                        <a14:shadowObscured xmlns:a14="http://schemas.microsoft.com/office/drawing/2010/main"/>
                      </a:ext>
                    </a:extLst>
                  </pic:spPr>
                </pic:pic>
              </a:graphicData>
            </a:graphic>
          </wp:inline>
        </w:drawing>
      </w:r>
    </w:p>
    <w:p w:rsidR="003459FC" w:rsidRPr="00676B0E" w:rsidRDefault="003459FC" w:rsidP="00040DBF">
      <w:pPr>
        <w:rPr>
          <w:rFonts w:ascii="Times New Roman" w:hAnsi="Times New Roman" w:cs="Times New Roman"/>
          <w:b/>
        </w:rPr>
      </w:pPr>
    </w:p>
    <w:p w:rsidR="00040DBF" w:rsidRPr="00676B0E" w:rsidRDefault="00040DBF" w:rsidP="00040DBF">
      <w:pPr>
        <w:rPr>
          <w:rFonts w:ascii="Times New Roman" w:hAnsi="Times New Roman" w:cs="Times New Roman"/>
          <w:b/>
        </w:rPr>
      </w:pPr>
      <w:r w:rsidRPr="00676B0E">
        <w:rPr>
          <w:rFonts w:ascii="Times New Roman" w:hAnsi="Times New Roman" w:cs="Times New Roman"/>
          <w:b/>
        </w:rPr>
        <w:t xml:space="preserve">Anexo </w:t>
      </w:r>
      <w:r w:rsidR="00C15E3C" w:rsidRPr="00676B0E">
        <w:rPr>
          <w:rFonts w:ascii="Times New Roman" w:hAnsi="Times New Roman" w:cs="Times New Roman"/>
          <w:b/>
        </w:rPr>
        <w:t>1</w:t>
      </w:r>
      <w:r w:rsidR="003420B7" w:rsidRPr="00676B0E">
        <w:rPr>
          <w:rFonts w:ascii="Times New Roman" w:hAnsi="Times New Roman" w:cs="Times New Roman"/>
          <w:b/>
        </w:rPr>
        <w:t>6</w:t>
      </w:r>
    </w:p>
    <w:p w:rsidR="00040DBF" w:rsidRDefault="00040DBF" w:rsidP="00040DBF">
      <w:pPr>
        <w:rPr>
          <w:rFonts w:ascii="Times New Roman" w:hAnsi="Times New Roman" w:cs="Times New Roman"/>
        </w:rPr>
      </w:pPr>
    </w:p>
    <w:tbl>
      <w:tblPr>
        <w:tblStyle w:val="Tabladelista3-nfasis31"/>
        <w:tblW w:w="5000" w:type="pct"/>
        <w:tblLook w:val="04A0" w:firstRow="1" w:lastRow="0" w:firstColumn="1" w:lastColumn="0" w:noHBand="0" w:noVBand="1"/>
      </w:tblPr>
      <w:tblGrid>
        <w:gridCol w:w="1909"/>
        <w:gridCol w:w="1370"/>
        <w:gridCol w:w="1458"/>
        <w:gridCol w:w="1458"/>
        <w:gridCol w:w="1458"/>
        <w:gridCol w:w="1458"/>
      </w:tblGrid>
      <w:tr w:rsidR="00031B8A" w:rsidRPr="00A658B1" w:rsidTr="00A658B1">
        <w:trPr>
          <w:cnfStyle w:val="100000000000" w:firstRow="1" w:lastRow="0" w:firstColumn="0" w:lastColumn="0" w:oddVBand="0" w:evenVBand="0" w:oddHBand="0" w:evenHBand="0" w:firstRowFirstColumn="0" w:firstRowLastColumn="0" w:lastRowFirstColumn="0" w:lastRowLastColumn="0"/>
          <w:trHeight w:val="315"/>
        </w:trPr>
        <w:tc>
          <w:tcPr>
            <w:cnfStyle w:val="001000000100" w:firstRow="0" w:lastRow="0" w:firstColumn="1" w:lastColumn="0" w:oddVBand="0" w:evenVBand="0" w:oddHBand="0" w:evenHBand="0" w:firstRowFirstColumn="1" w:firstRowLastColumn="0" w:lastRowFirstColumn="0" w:lastRowLastColumn="0"/>
            <w:tcW w:w="1014" w:type="pct"/>
            <w:noWrap/>
            <w:vAlign w:val="center"/>
            <w:hideMark/>
          </w:tcPr>
          <w:p w:rsidR="00031B8A" w:rsidRPr="00A658B1" w:rsidRDefault="00031B8A" w:rsidP="00A658B1">
            <w:pPr>
              <w:spacing w:line="360" w:lineRule="auto"/>
              <w:jc w:val="center"/>
              <w:rPr>
                <w:rFonts w:ascii="Times New Roman" w:eastAsia="Times New Roman" w:hAnsi="Times New Roman" w:cs="Times New Roman"/>
                <w:sz w:val="22"/>
                <w:szCs w:val="16"/>
                <w:lang w:val="es-CL" w:eastAsia="es-CL"/>
              </w:rPr>
            </w:pPr>
          </w:p>
        </w:tc>
        <w:tc>
          <w:tcPr>
            <w:tcW w:w="739" w:type="pct"/>
            <w:noWrap/>
            <w:vAlign w:val="center"/>
            <w:hideMark/>
          </w:tcPr>
          <w:p w:rsidR="00031B8A" w:rsidRPr="00A658B1" w:rsidRDefault="00031B8A" w:rsidP="00A658B1">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1</w:t>
            </w:r>
          </w:p>
        </w:tc>
        <w:tc>
          <w:tcPr>
            <w:tcW w:w="812" w:type="pct"/>
            <w:noWrap/>
            <w:vAlign w:val="center"/>
            <w:hideMark/>
          </w:tcPr>
          <w:p w:rsidR="00031B8A" w:rsidRPr="00A658B1" w:rsidRDefault="00031B8A" w:rsidP="00A658B1">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2</w:t>
            </w:r>
          </w:p>
        </w:tc>
        <w:tc>
          <w:tcPr>
            <w:tcW w:w="812" w:type="pct"/>
            <w:noWrap/>
            <w:vAlign w:val="center"/>
            <w:hideMark/>
          </w:tcPr>
          <w:p w:rsidR="00031B8A" w:rsidRPr="00A658B1" w:rsidRDefault="00031B8A" w:rsidP="00A658B1">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3</w:t>
            </w:r>
          </w:p>
        </w:tc>
        <w:tc>
          <w:tcPr>
            <w:tcW w:w="812" w:type="pct"/>
            <w:noWrap/>
            <w:vAlign w:val="center"/>
            <w:hideMark/>
          </w:tcPr>
          <w:p w:rsidR="00031B8A" w:rsidRPr="00A658B1" w:rsidRDefault="00031B8A" w:rsidP="00A658B1">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4</w:t>
            </w:r>
          </w:p>
        </w:tc>
        <w:tc>
          <w:tcPr>
            <w:tcW w:w="812" w:type="pct"/>
            <w:noWrap/>
            <w:vAlign w:val="center"/>
            <w:hideMark/>
          </w:tcPr>
          <w:p w:rsidR="00031B8A" w:rsidRPr="00A658B1" w:rsidRDefault="00031B8A" w:rsidP="00A658B1">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5</w:t>
            </w:r>
          </w:p>
        </w:tc>
      </w:tr>
      <w:tr w:rsidR="00031B8A" w:rsidRPr="00A658B1" w:rsidTr="00A658B1">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014" w:type="pct"/>
            <w:noWrap/>
            <w:vAlign w:val="center"/>
            <w:hideMark/>
          </w:tcPr>
          <w:p w:rsidR="00031B8A" w:rsidRPr="00A658B1" w:rsidRDefault="00031B8A" w:rsidP="00A658B1">
            <w:pPr>
              <w:spacing w:line="360" w:lineRule="auto"/>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Ventas</w:t>
            </w:r>
          </w:p>
        </w:tc>
        <w:tc>
          <w:tcPr>
            <w:tcW w:w="739" w:type="pct"/>
            <w:noWrap/>
            <w:vAlign w:val="center"/>
            <w:hideMark/>
          </w:tcPr>
          <w:p w:rsidR="00031B8A" w:rsidRPr="00A658B1" w:rsidRDefault="00031B8A" w:rsidP="00A658B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762.634.294</w:t>
            </w:r>
          </w:p>
        </w:tc>
        <w:tc>
          <w:tcPr>
            <w:tcW w:w="812" w:type="pct"/>
            <w:noWrap/>
            <w:vAlign w:val="center"/>
            <w:hideMark/>
          </w:tcPr>
          <w:p w:rsidR="00031B8A" w:rsidRPr="00A658B1" w:rsidRDefault="00031B8A" w:rsidP="00A658B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1.002.319.357</w:t>
            </w:r>
          </w:p>
        </w:tc>
        <w:tc>
          <w:tcPr>
            <w:tcW w:w="812" w:type="pct"/>
            <w:noWrap/>
            <w:vAlign w:val="center"/>
            <w:hideMark/>
          </w:tcPr>
          <w:p w:rsidR="00031B8A" w:rsidRPr="00A658B1" w:rsidRDefault="00031B8A" w:rsidP="00A658B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1.285.581.998</w:t>
            </w:r>
          </w:p>
        </w:tc>
        <w:tc>
          <w:tcPr>
            <w:tcW w:w="812" w:type="pct"/>
            <w:noWrap/>
            <w:vAlign w:val="center"/>
            <w:hideMark/>
          </w:tcPr>
          <w:p w:rsidR="00031B8A" w:rsidRPr="00A658B1" w:rsidRDefault="00031B8A" w:rsidP="00A658B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1.612.425.049</w:t>
            </w:r>
          </w:p>
        </w:tc>
        <w:tc>
          <w:tcPr>
            <w:tcW w:w="812" w:type="pct"/>
            <w:noWrap/>
            <w:vAlign w:val="center"/>
            <w:hideMark/>
          </w:tcPr>
          <w:p w:rsidR="00031B8A" w:rsidRPr="00A658B1" w:rsidRDefault="00031B8A" w:rsidP="00A658B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1.961.059.613</w:t>
            </w:r>
          </w:p>
        </w:tc>
      </w:tr>
      <w:tr w:rsidR="00031B8A" w:rsidRPr="00A658B1" w:rsidTr="00A658B1">
        <w:trPr>
          <w:trHeight w:val="315"/>
        </w:trPr>
        <w:tc>
          <w:tcPr>
            <w:cnfStyle w:val="001000000000" w:firstRow="0" w:lastRow="0" w:firstColumn="1" w:lastColumn="0" w:oddVBand="0" w:evenVBand="0" w:oddHBand="0" w:evenHBand="0" w:firstRowFirstColumn="0" w:firstRowLastColumn="0" w:lastRowFirstColumn="0" w:lastRowLastColumn="0"/>
            <w:tcW w:w="1014" w:type="pct"/>
            <w:noWrap/>
            <w:vAlign w:val="center"/>
            <w:hideMark/>
          </w:tcPr>
          <w:p w:rsidR="00031B8A" w:rsidRPr="00A658B1" w:rsidRDefault="00031B8A" w:rsidP="00A658B1">
            <w:pPr>
              <w:spacing w:line="360" w:lineRule="auto"/>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Costo variable</w:t>
            </w:r>
          </w:p>
        </w:tc>
        <w:tc>
          <w:tcPr>
            <w:tcW w:w="739" w:type="pct"/>
            <w:noWrap/>
            <w:vAlign w:val="center"/>
            <w:hideMark/>
          </w:tcPr>
          <w:p w:rsidR="00031B8A" w:rsidRPr="00A658B1" w:rsidRDefault="00031B8A" w:rsidP="00A658B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236.250.000</w:t>
            </w:r>
          </w:p>
        </w:tc>
        <w:tc>
          <w:tcPr>
            <w:tcW w:w="812" w:type="pct"/>
            <w:noWrap/>
            <w:vAlign w:val="center"/>
            <w:hideMark/>
          </w:tcPr>
          <w:p w:rsidR="00031B8A" w:rsidRPr="00A658B1" w:rsidRDefault="00031B8A" w:rsidP="00A658B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310.500.000</w:t>
            </w:r>
          </w:p>
        </w:tc>
        <w:tc>
          <w:tcPr>
            <w:tcW w:w="812" w:type="pct"/>
            <w:noWrap/>
            <w:vAlign w:val="center"/>
            <w:hideMark/>
          </w:tcPr>
          <w:p w:rsidR="00031B8A" w:rsidRPr="00A658B1" w:rsidRDefault="00031B8A" w:rsidP="00A658B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398.250.000</w:t>
            </w:r>
          </w:p>
        </w:tc>
        <w:tc>
          <w:tcPr>
            <w:tcW w:w="812" w:type="pct"/>
            <w:noWrap/>
            <w:vAlign w:val="center"/>
            <w:hideMark/>
          </w:tcPr>
          <w:p w:rsidR="00031B8A" w:rsidRPr="00A658B1" w:rsidRDefault="00031B8A" w:rsidP="00A658B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499.500.000</w:t>
            </w:r>
          </w:p>
        </w:tc>
        <w:tc>
          <w:tcPr>
            <w:tcW w:w="812" w:type="pct"/>
            <w:noWrap/>
            <w:vAlign w:val="center"/>
            <w:hideMark/>
          </w:tcPr>
          <w:p w:rsidR="00031B8A" w:rsidRPr="00A658B1" w:rsidRDefault="00031B8A" w:rsidP="00A658B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607.500.000</w:t>
            </w:r>
          </w:p>
        </w:tc>
      </w:tr>
      <w:tr w:rsidR="00031B8A" w:rsidRPr="00A658B1" w:rsidTr="00A658B1">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014" w:type="pct"/>
            <w:noWrap/>
            <w:vAlign w:val="center"/>
            <w:hideMark/>
          </w:tcPr>
          <w:p w:rsidR="00031B8A" w:rsidRPr="00A658B1" w:rsidRDefault="00031B8A" w:rsidP="00A658B1">
            <w:pPr>
              <w:spacing w:line="360" w:lineRule="auto"/>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Costo fijo</w:t>
            </w:r>
          </w:p>
        </w:tc>
        <w:tc>
          <w:tcPr>
            <w:tcW w:w="739" w:type="pct"/>
            <w:noWrap/>
            <w:vAlign w:val="center"/>
            <w:hideMark/>
          </w:tcPr>
          <w:p w:rsidR="00031B8A" w:rsidRPr="00A658B1" w:rsidRDefault="00031B8A" w:rsidP="00A658B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-266.312.314</w:t>
            </w:r>
          </w:p>
        </w:tc>
        <w:tc>
          <w:tcPr>
            <w:tcW w:w="812" w:type="pct"/>
            <w:noWrap/>
            <w:vAlign w:val="center"/>
            <w:hideMark/>
          </w:tcPr>
          <w:p w:rsidR="00031B8A" w:rsidRPr="00A658B1" w:rsidRDefault="00031B8A" w:rsidP="00A658B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-274.402.185</w:t>
            </w:r>
          </w:p>
        </w:tc>
        <w:tc>
          <w:tcPr>
            <w:tcW w:w="812" w:type="pct"/>
            <w:noWrap/>
            <w:vAlign w:val="center"/>
            <w:hideMark/>
          </w:tcPr>
          <w:p w:rsidR="00031B8A" w:rsidRPr="00A658B1" w:rsidRDefault="00031B8A" w:rsidP="00A658B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-286.441.453</w:t>
            </w:r>
          </w:p>
        </w:tc>
        <w:tc>
          <w:tcPr>
            <w:tcW w:w="812" w:type="pct"/>
            <w:noWrap/>
            <w:vAlign w:val="center"/>
            <w:hideMark/>
          </w:tcPr>
          <w:p w:rsidR="00031B8A" w:rsidRPr="00A658B1" w:rsidRDefault="00031B8A" w:rsidP="00A658B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-314.221.775</w:t>
            </w:r>
          </w:p>
        </w:tc>
        <w:tc>
          <w:tcPr>
            <w:tcW w:w="812" w:type="pct"/>
            <w:noWrap/>
            <w:vAlign w:val="center"/>
            <w:hideMark/>
          </w:tcPr>
          <w:p w:rsidR="00031B8A" w:rsidRPr="00A658B1" w:rsidRDefault="00031B8A" w:rsidP="00A658B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-318.020.407</w:t>
            </w:r>
          </w:p>
        </w:tc>
      </w:tr>
      <w:tr w:rsidR="00031B8A" w:rsidRPr="00A658B1" w:rsidTr="00A658B1">
        <w:trPr>
          <w:trHeight w:val="315"/>
        </w:trPr>
        <w:tc>
          <w:tcPr>
            <w:cnfStyle w:val="001000000000" w:firstRow="0" w:lastRow="0" w:firstColumn="1" w:lastColumn="0" w:oddVBand="0" w:evenVBand="0" w:oddHBand="0" w:evenHBand="0" w:firstRowFirstColumn="0" w:firstRowLastColumn="0" w:lastRowFirstColumn="0" w:lastRowLastColumn="0"/>
            <w:tcW w:w="1014" w:type="pct"/>
            <w:noWrap/>
            <w:vAlign w:val="center"/>
            <w:hideMark/>
          </w:tcPr>
          <w:p w:rsidR="00031B8A" w:rsidRPr="00A658B1" w:rsidRDefault="00031B8A" w:rsidP="00A658B1">
            <w:pPr>
              <w:spacing w:line="360" w:lineRule="auto"/>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GAO</w:t>
            </w:r>
          </w:p>
        </w:tc>
        <w:tc>
          <w:tcPr>
            <w:tcW w:w="739" w:type="pct"/>
            <w:noWrap/>
            <w:vAlign w:val="center"/>
            <w:hideMark/>
          </w:tcPr>
          <w:p w:rsidR="00031B8A" w:rsidRPr="00A658B1" w:rsidRDefault="00031B8A" w:rsidP="00A658B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0,66</w:t>
            </w:r>
          </w:p>
        </w:tc>
        <w:tc>
          <w:tcPr>
            <w:tcW w:w="812" w:type="pct"/>
            <w:noWrap/>
            <w:vAlign w:val="center"/>
            <w:hideMark/>
          </w:tcPr>
          <w:p w:rsidR="00031B8A" w:rsidRPr="00A658B1" w:rsidRDefault="00031B8A" w:rsidP="00A658B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0,72</w:t>
            </w:r>
          </w:p>
        </w:tc>
        <w:tc>
          <w:tcPr>
            <w:tcW w:w="812" w:type="pct"/>
            <w:noWrap/>
            <w:vAlign w:val="center"/>
            <w:hideMark/>
          </w:tcPr>
          <w:p w:rsidR="00031B8A" w:rsidRPr="00A658B1" w:rsidRDefault="00031B8A" w:rsidP="00A658B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0,76</w:t>
            </w:r>
          </w:p>
        </w:tc>
        <w:tc>
          <w:tcPr>
            <w:tcW w:w="812" w:type="pct"/>
            <w:noWrap/>
            <w:vAlign w:val="center"/>
            <w:hideMark/>
          </w:tcPr>
          <w:p w:rsidR="00031B8A" w:rsidRPr="00A658B1" w:rsidRDefault="00031B8A" w:rsidP="00A658B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0,78</w:t>
            </w:r>
          </w:p>
        </w:tc>
        <w:tc>
          <w:tcPr>
            <w:tcW w:w="812" w:type="pct"/>
            <w:noWrap/>
            <w:vAlign w:val="center"/>
            <w:hideMark/>
          </w:tcPr>
          <w:p w:rsidR="00031B8A" w:rsidRPr="00A658B1" w:rsidRDefault="00031B8A" w:rsidP="00A658B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0,81</w:t>
            </w:r>
          </w:p>
        </w:tc>
      </w:tr>
      <w:tr w:rsidR="00031B8A" w:rsidRPr="00A658B1" w:rsidTr="00A658B1">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014" w:type="pct"/>
            <w:noWrap/>
            <w:vAlign w:val="center"/>
            <w:hideMark/>
          </w:tcPr>
          <w:p w:rsidR="00031B8A" w:rsidRPr="00A658B1" w:rsidRDefault="00031B8A" w:rsidP="00A658B1">
            <w:pPr>
              <w:spacing w:line="360" w:lineRule="auto"/>
              <w:jc w:val="center"/>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GAO del Proyecto</w:t>
            </w:r>
          </w:p>
        </w:tc>
        <w:tc>
          <w:tcPr>
            <w:tcW w:w="3986" w:type="pct"/>
            <w:gridSpan w:val="5"/>
            <w:vAlign w:val="center"/>
            <w:hideMark/>
          </w:tcPr>
          <w:p w:rsidR="00031B8A" w:rsidRPr="00A658B1" w:rsidRDefault="00031B8A" w:rsidP="00A658B1">
            <w:pPr>
              <w:spacing w:line="360" w:lineRule="auto"/>
              <w:ind w:left="1416" w:hanging="141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2"/>
                <w:szCs w:val="16"/>
                <w:lang w:val="es-CL" w:eastAsia="es-CL"/>
              </w:rPr>
            </w:pPr>
            <w:r w:rsidRPr="00A658B1">
              <w:rPr>
                <w:rFonts w:ascii="Times New Roman" w:eastAsia="Times New Roman" w:hAnsi="Times New Roman" w:cs="Times New Roman"/>
                <w:color w:val="000000"/>
                <w:sz w:val="22"/>
                <w:szCs w:val="16"/>
                <w:lang w:val="es-CL" w:eastAsia="es-CL"/>
              </w:rPr>
              <w:t>0,7451</w:t>
            </w:r>
          </w:p>
        </w:tc>
      </w:tr>
    </w:tbl>
    <w:p w:rsidR="00031B8A" w:rsidRDefault="00031B8A" w:rsidP="00040DBF">
      <w:pPr>
        <w:rPr>
          <w:rFonts w:ascii="Times New Roman" w:hAnsi="Times New Roman" w:cs="Times New Roman"/>
        </w:rPr>
      </w:pPr>
    </w:p>
    <w:p w:rsidR="00031B8A" w:rsidRPr="00676B0E" w:rsidRDefault="00031B8A" w:rsidP="00040DBF">
      <w:pPr>
        <w:rPr>
          <w:rFonts w:ascii="Times New Roman" w:hAnsi="Times New Roman" w:cs="Times New Roman"/>
        </w:rPr>
      </w:pPr>
    </w:p>
    <w:p w:rsidR="00040DBF" w:rsidRPr="00676B0E" w:rsidRDefault="00040DBF" w:rsidP="00040DBF">
      <w:pPr>
        <w:rPr>
          <w:rFonts w:ascii="Times New Roman" w:hAnsi="Times New Roman" w:cs="Times New Roman"/>
        </w:rPr>
      </w:pPr>
    </w:p>
    <w:p w:rsidR="00040DBF" w:rsidRPr="00676B0E" w:rsidRDefault="00040DBF" w:rsidP="00040DBF">
      <w:pPr>
        <w:rPr>
          <w:rFonts w:ascii="Times New Roman" w:hAnsi="Times New Roman" w:cs="Times New Roman"/>
        </w:rPr>
      </w:pPr>
      <w:r w:rsidRPr="00676B0E">
        <w:rPr>
          <w:rFonts w:ascii="Times New Roman" w:hAnsi="Times New Roman" w:cs="Times New Roman"/>
        </w:rPr>
        <w:t xml:space="preserve">Formula </w:t>
      </w:r>
    </w:p>
    <w:p w:rsidR="00966B52" w:rsidRPr="00676B0E" w:rsidRDefault="00040DBF" w:rsidP="00040DBF">
      <w:pPr>
        <w:rPr>
          <w:rFonts w:ascii="Times New Roman" w:hAnsi="Times New Roman" w:cs="Times New Roman"/>
        </w:rPr>
      </w:pPr>
      <w:r w:rsidRPr="00676B0E">
        <w:rPr>
          <w:rFonts w:ascii="Times New Roman" w:hAnsi="Times New Roman" w:cs="Times New Roman"/>
          <w:noProof/>
          <w:lang w:val="es-CL" w:eastAsia="es-CL"/>
        </w:rPr>
        <w:lastRenderedPageBreak/>
        <w:drawing>
          <wp:inline distT="0" distB="0" distL="0" distR="0">
            <wp:extent cx="1776567" cy="534622"/>
            <wp:effectExtent l="0" t="0" r="0" b="0"/>
            <wp:docPr id="306" name="Imagen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a de pantalla 2017-07-11 21.21.28.png"/>
                    <pic:cNvPicPr/>
                  </pic:nvPicPr>
                  <pic:blipFill rotWithShape="1">
                    <a:blip r:embed="rId114">
                      <a:extLst>
                        <a:ext uri="{28A0092B-C50C-407E-A947-70E740481C1C}">
                          <a14:useLocalDpi xmlns:a14="http://schemas.microsoft.com/office/drawing/2010/main" val="0"/>
                        </a:ext>
                      </a:extLst>
                    </a:blip>
                    <a:srcRect l="51757" t="49627" r="20485" b="35515"/>
                    <a:stretch/>
                  </pic:blipFill>
                  <pic:spPr bwMode="auto">
                    <a:xfrm>
                      <a:off x="0" y="0"/>
                      <a:ext cx="1776732" cy="534672"/>
                    </a:xfrm>
                    <a:prstGeom prst="rect">
                      <a:avLst/>
                    </a:prstGeom>
                    <a:ln>
                      <a:noFill/>
                    </a:ln>
                    <a:extLst>
                      <a:ext uri="{53640926-AAD7-44D8-BBD7-CCE9431645EC}">
                        <a14:shadowObscured xmlns:a14="http://schemas.microsoft.com/office/drawing/2010/main"/>
                      </a:ext>
                    </a:extLst>
                  </pic:spPr>
                </pic:pic>
              </a:graphicData>
            </a:graphic>
          </wp:inline>
        </w:drawing>
      </w:r>
    </w:p>
    <w:sectPr w:rsidR="00966B52" w:rsidRPr="00676B0E" w:rsidSect="004679DB">
      <w:pgSz w:w="12240" w:h="15840"/>
      <w:pgMar w:top="1418" w:right="1418" w:bottom="1418" w:left="1701" w:header="720" w:footer="72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20B29" w:rsidRDefault="00220B29" w:rsidP="00694B19">
      <w:r>
        <w:separator/>
      </w:r>
    </w:p>
  </w:endnote>
  <w:endnote w:type="continuationSeparator" w:id="0">
    <w:p w:rsidR="00220B29" w:rsidRDefault="00220B29" w:rsidP="00694B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w Cen MT">
    <w:panose1 w:val="020B0602020104020603"/>
    <w:charset w:val="00"/>
    <w:family w:val="swiss"/>
    <w:pitch w:val="variable"/>
    <w:sig w:usb0="00000007" w:usb1="00000000" w:usb2="00000000" w:usb3="00000000" w:csb0="00000003"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auto"/>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Brush Script MT Italic">
    <w:charset w:val="00"/>
    <w:family w:val="auto"/>
    <w:pitch w:val="variable"/>
    <w:sig w:usb0="00000003" w:usb1="00000000" w:usb2="00000000" w:usb3="00000000" w:csb0="0025003B" w:csb1="00000000"/>
  </w:font>
  <w:font w:name="Apple Chancery">
    <w:altName w:val="Courier New"/>
    <w:charset w:val="00"/>
    <w:family w:val="auto"/>
    <w:pitch w:val="variable"/>
    <w:sig w:usb0="00000000" w:usb1="00000003" w:usb2="00000000" w:usb3="00000000" w:csb0="000001F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13C53" w:rsidRDefault="00B667C3" w:rsidP="004756CA">
    <w:pPr>
      <w:pStyle w:val="Piedepgina"/>
      <w:framePr w:wrap="around" w:vAnchor="text" w:hAnchor="margin" w:xAlign="right" w:y="1"/>
      <w:rPr>
        <w:rStyle w:val="Nmerodepgina"/>
      </w:rPr>
    </w:pPr>
    <w:r>
      <w:rPr>
        <w:rStyle w:val="Nmerodepgina"/>
      </w:rPr>
      <w:fldChar w:fldCharType="begin"/>
    </w:r>
    <w:r w:rsidR="00013C53">
      <w:rPr>
        <w:rStyle w:val="Nmerodepgina"/>
      </w:rPr>
      <w:instrText xml:space="preserve">PAGE  </w:instrText>
    </w:r>
    <w:r>
      <w:rPr>
        <w:rStyle w:val="Nmerodepgina"/>
      </w:rPr>
      <w:fldChar w:fldCharType="end"/>
    </w:r>
  </w:p>
  <w:p w:rsidR="00013C53" w:rsidRDefault="00013C53" w:rsidP="00D33CA5">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13C53" w:rsidRDefault="00013C53" w:rsidP="00530379">
    <w:pPr>
      <w:pStyle w:val="Piedepgina"/>
      <w:ind w:right="36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40896878"/>
      <w:docPartObj>
        <w:docPartGallery w:val="Page Numbers (Bottom of Page)"/>
        <w:docPartUnique/>
      </w:docPartObj>
    </w:sdtPr>
    <w:sdtEndPr/>
    <w:sdtContent>
      <w:p w:rsidR="00013C53" w:rsidRDefault="00B667C3">
        <w:pPr>
          <w:pStyle w:val="Piedepgina"/>
          <w:jc w:val="right"/>
        </w:pPr>
        <w:r>
          <w:fldChar w:fldCharType="begin"/>
        </w:r>
        <w:r w:rsidR="00013C53">
          <w:instrText>PAGE   \* MERGEFORMAT</w:instrText>
        </w:r>
        <w:r>
          <w:fldChar w:fldCharType="separate"/>
        </w:r>
        <w:r w:rsidR="00031A31" w:rsidRPr="00031A31">
          <w:rPr>
            <w:noProof/>
            <w:lang w:val="es-ES"/>
          </w:rPr>
          <w:t>7</w:t>
        </w:r>
        <w:r>
          <w:rPr>
            <w:noProof/>
            <w:lang w:val="es-ES"/>
          </w:rPr>
          <w:fldChar w:fldCharType="end"/>
        </w:r>
      </w:p>
    </w:sdtContent>
  </w:sdt>
  <w:p w:rsidR="00013C53" w:rsidRDefault="00013C53" w:rsidP="00530379">
    <w:pPr>
      <w:pStyle w:val="Piedepgina"/>
      <w:ind w:right="360"/>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49294610"/>
      <w:docPartObj>
        <w:docPartGallery w:val="Page Numbers (Bottom of Page)"/>
        <w:docPartUnique/>
      </w:docPartObj>
    </w:sdtPr>
    <w:sdtEndPr/>
    <w:sdtContent>
      <w:p w:rsidR="00013C53" w:rsidRDefault="00B667C3">
        <w:pPr>
          <w:pStyle w:val="Piedepgina"/>
          <w:jc w:val="right"/>
        </w:pPr>
        <w:r>
          <w:fldChar w:fldCharType="begin"/>
        </w:r>
        <w:r w:rsidR="00013C53">
          <w:instrText>PAGE   \* MERGEFORMAT</w:instrText>
        </w:r>
        <w:r>
          <w:fldChar w:fldCharType="separate"/>
        </w:r>
        <w:r w:rsidR="00031A31" w:rsidRPr="00031A31">
          <w:rPr>
            <w:noProof/>
            <w:lang w:val="es-ES"/>
          </w:rPr>
          <w:t>1</w:t>
        </w:r>
        <w:r>
          <w:rPr>
            <w:noProof/>
            <w:lang w:val="es-ES"/>
          </w:rPr>
          <w:fldChar w:fldCharType="end"/>
        </w:r>
      </w:p>
    </w:sdtContent>
  </w:sdt>
  <w:p w:rsidR="00013C53" w:rsidRDefault="00013C5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20B29" w:rsidRDefault="00220B29" w:rsidP="00694B19">
      <w:r>
        <w:separator/>
      </w:r>
    </w:p>
  </w:footnote>
  <w:footnote w:type="continuationSeparator" w:id="0">
    <w:p w:rsidR="00220B29" w:rsidRDefault="00220B29" w:rsidP="00694B19">
      <w:r>
        <w:continuationSeparator/>
      </w:r>
    </w:p>
  </w:footnote>
  <w:footnote w:id="1">
    <w:p w:rsidR="00013C53" w:rsidRDefault="00013C53" w:rsidP="00694B19">
      <w:pPr>
        <w:pStyle w:val="Textonotapie"/>
      </w:pPr>
    </w:p>
  </w:footnote>
  <w:footnote w:id="2">
    <w:p w:rsidR="00013C53" w:rsidRPr="00F340DB" w:rsidRDefault="00013C53" w:rsidP="002A7253">
      <w:pPr>
        <w:rPr>
          <w:vertAlign w:val="superscript"/>
          <w:lang w:val="es-ES"/>
        </w:rPr>
      </w:pPr>
    </w:p>
    <w:p w:rsidR="00013C53" w:rsidRDefault="00013C53" w:rsidP="00040DBF">
      <w:pPr>
        <w:pStyle w:val="Textonotapie"/>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13C53" w:rsidRDefault="00013C53">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13C53" w:rsidRDefault="00013C53">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A86D59"/>
    <w:multiLevelType w:val="hybridMultilevel"/>
    <w:tmpl w:val="96D617AA"/>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 w15:restartNumberingAfterBreak="0">
    <w:nsid w:val="01026562"/>
    <w:multiLevelType w:val="hybridMultilevel"/>
    <w:tmpl w:val="1A42CD26"/>
    <w:lvl w:ilvl="0" w:tplc="DD6061EA">
      <w:start w:val="1"/>
      <w:numFmt w:val="decimal"/>
      <w:lvlText w:val="%1."/>
      <w:lvlJc w:val="left"/>
      <w:pPr>
        <w:ind w:left="705" w:hanging="705"/>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 w15:restartNumberingAfterBreak="0">
    <w:nsid w:val="06911B63"/>
    <w:multiLevelType w:val="hybridMultilevel"/>
    <w:tmpl w:val="9B0CA03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BF97BF3"/>
    <w:multiLevelType w:val="hybridMultilevel"/>
    <w:tmpl w:val="F20432AA"/>
    <w:lvl w:ilvl="0" w:tplc="0C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0CE2799C"/>
    <w:multiLevelType w:val="hybridMultilevel"/>
    <w:tmpl w:val="415268F8"/>
    <w:lvl w:ilvl="0" w:tplc="0C0A0001">
      <w:start w:val="1"/>
      <w:numFmt w:val="bullet"/>
      <w:lvlText w:val=""/>
      <w:lvlJc w:val="left"/>
      <w:pPr>
        <w:ind w:left="720" w:hanging="360"/>
      </w:pPr>
      <w:rPr>
        <w:rFonts w:ascii="Symbol" w:hAnsi="Symbol"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0DEE16BB"/>
    <w:multiLevelType w:val="hybridMultilevel"/>
    <w:tmpl w:val="94D6579E"/>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6" w15:restartNumberingAfterBreak="0">
    <w:nsid w:val="0F8357FD"/>
    <w:multiLevelType w:val="hybridMultilevel"/>
    <w:tmpl w:val="7BDE734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0454C41"/>
    <w:multiLevelType w:val="multilevel"/>
    <w:tmpl w:val="186EB480"/>
    <w:styleLink w:val="List11"/>
    <w:lvl w:ilvl="0">
      <w:start w:val="1"/>
      <w:numFmt w:val="decimal"/>
      <w:lvlText w:val="%1."/>
      <w:lvlJc w:val="left"/>
      <w:pPr>
        <w:tabs>
          <w:tab w:val="num" w:pos="720"/>
        </w:tabs>
        <w:ind w:left="720" w:hanging="360"/>
      </w:pPr>
      <w:rPr>
        <w:rFonts w:ascii="Tw Cen MT" w:eastAsia="Tw Cen MT" w:hAnsi="Tw Cen MT" w:cs="Tw Cen MT"/>
        <w:position w:val="0"/>
        <w:sz w:val="24"/>
        <w:szCs w:val="24"/>
        <w:rtl w:val="0"/>
        <w:lang w:val="es-ES_tradnl"/>
      </w:rPr>
    </w:lvl>
    <w:lvl w:ilvl="1">
      <w:start w:val="1"/>
      <w:numFmt w:val="lowerLetter"/>
      <w:lvlText w:val="%2."/>
      <w:lvlJc w:val="left"/>
      <w:pPr>
        <w:tabs>
          <w:tab w:val="num" w:pos="1440"/>
        </w:tabs>
        <w:ind w:left="1440" w:hanging="360"/>
      </w:pPr>
      <w:rPr>
        <w:rFonts w:ascii="Tw Cen MT" w:eastAsia="Tw Cen MT" w:hAnsi="Tw Cen MT" w:cs="Tw Cen MT"/>
        <w:position w:val="0"/>
        <w:sz w:val="24"/>
        <w:szCs w:val="24"/>
        <w:rtl w:val="0"/>
        <w:lang w:val="es-ES_tradnl"/>
      </w:rPr>
    </w:lvl>
    <w:lvl w:ilvl="2">
      <w:start w:val="1"/>
      <w:numFmt w:val="lowerRoman"/>
      <w:lvlText w:val="%3."/>
      <w:lvlJc w:val="left"/>
      <w:pPr>
        <w:tabs>
          <w:tab w:val="num" w:pos="2160"/>
        </w:tabs>
        <w:ind w:left="2160" w:hanging="296"/>
      </w:pPr>
      <w:rPr>
        <w:rFonts w:ascii="Tw Cen MT" w:eastAsia="Tw Cen MT" w:hAnsi="Tw Cen MT" w:cs="Tw Cen MT"/>
        <w:position w:val="0"/>
        <w:sz w:val="24"/>
        <w:szCs w:val="24"/>
        <w:rtl w:val="0"/>
        <w:lang w:val="es-ES_tradnl"/>
      </w:rPr>
    </w:lvl>
    <w:lvl w:ilvl="3">
      <w:start w:val="1"/>
      <w:numFmt w:val="decimal"/>
      <w:lvlText w:val="%4."/>
      <w:lvlJc w:val="left"/>
      <w:pPr>
        <w:tabs>
          <w:tab w:val="num" w:pos="2880"/>
        </w:tabs>
        <w:ind w:left="2880" w:hanging="360"/>
      </w:pPr>
      <w:rPr>
        <w:rFonts w:ascii="Tw Cen MT" w:eastAsia="Tw Cen MT" w:hAnsi="Tw Cen MT" w:cs="Tw Cen MT"/>
        <w:position w:val="0"/>
        <w:sz w:val="24"/>
        <w:szCs w:val="24"/>
        <w:rtl w:val="0"/>
        <w:lang w:val="es-ES_tradnl"/>
      </w:rPr>
    </w:lvl>
    <w:lvl w:ilvl="4">
      <w:start w:val="1"/>
      <w:numFmt w:val="lowerLetter"/>
      <w:lvlText w:val="%5."/>
      <w:lvlJc w:val="left"/>
      <w:pPr>
        <w:tabs>
          <w:tab w:val="num" w:pos="3600"/>
        </w:tabs>
        <w:ind w:left="3600" w:hanging="360"/>
      </w:pPr>
      <w:rPr>
        <w:rFonts w:ascii="Tw Cen MT" w:eastAsia="Tw Cen MT" w:hAnsi="Tw Cen MT" w:cs="Tw Cen MT"/>
        <w:position w:val="0"/>
        <w:sz w:val="24"/>
        <w:szCs w:val="24"/>
        <w:rtl w:val="0"/>
        <w:lang w:val="es-ES_tradnl"/>
      </w:rPr>
    </w:lvl>
    <w:lvl w:ilvl="5">
      <w:start w:val="1"/>
      <w:numFmt w:val="lowerRoman"/>
      <w:lvlText w:val="%6."/>
      <w:lvlJc w:val="left"/>
      <w:pPr>
        <w:tabs>
          <w:tab w:val="num" w:pos="4320"/>
        </w:tabs>
        <w:ind w:left="4320" w:hanging="296"/>
      </w:pPr>
      <w:rPr>
        <w:rFonts w:ascii="Tw Cen MT" w:eastAsia="Tw Cen MT" w:hAnsi="Tw Cen MT" w:cs="Tw Cen MT"/>
        <w:position w:val="0"/>
        <w:sz w:val="24"/>
        <w:szCs w:val="24"/>
        <w:rtl w:val="0"/>
        <w:lang w:val="es-ES_tradnl"/>
      </w:rPr>
    </w:lvl>
    <w:lvl w:ilvl="6">
      <w:start w:val="1"/>
      <w:numFmt w:val="decimal"/>
      <w:lvlText w:val="%7."/>
      <w:lvlJc w:val="left"/>
      <w:pPr>
        <w:tabs>
          <w:tab w:val="num" w:pos="5040"/>
        </w:tabs>
        <w:ind w:left="5040" w:hanging="360"/>
      </w:pPr>
      <w:rPr>
        <w:rFonts w:ascii="Tw Cen MT" w:eastAsia="Tw Cen MT" w:hAnsi="Tw Cen MT" w:cs="Tw Cen MT"/>
        <w:position w:val="0"/>
        <w:sz w:val="24"/>
        <w:szCs w:val="24"/>
        <w:rtl w:val="0"/>
        <w:lang w:val="es-ES_tradnl"/>
      </w:rPr>
    </w:lvl>
    <w:lvl w:ilvl="7">
      <w:start w:val="1"/>
      <w:numFmt w:val="lowerLetter"/>
      <w:lvlText w:val="%8."/>
      <w:lvlJc w:val="left"/>
      <w:pPr>
        <w:tabs>
          <w:tab w:val="num" w:pos="5760"/>
        </w:tabs>
        <w:ind w:left="5760" w:hanging="360"/>
      </w:pPr>
      <w:rPr>
        <w:rFonts w:ascii="Tw Cen MT" w:eastAsia="Tw Cen MT" w:hAnsi="Tw Cen MT" w:cs="Tw Cen MT"/>
        <w:position w:val="0"/>
        <w:sz w:val="24"/>
        <w:szCs w:val="24"/>
        <w:rtl w:val="0"/>
        <w:lang w:val="es-ES_tradnl"/>
      </w:rPr>
    </w:lvl>
    <w:lvl w:ilvl="8">
      <w:start w:val="1"/>
      <w:numFmt w:val="lowerRoman"/>
      <w:lvlText w:val="%9."/>
      <w:lvlJc w:val="left"/>
      <w:pPr>
        <w:tabs>
          <w:tab w:val="num" w:pos="6480"/>
        </w:tabs>
        <w:ind w:left="6480" w:hanging="296"/>
      </w:pPr>
      <w:rPr>
        <w:rFonts w:ascii="Tw Cen MT" w:eastAsia="Tw Cen MT" w:hAnsi="Tw Cen MT" w:cs="Tw Cen MT"/>
        <w:position w:val="0"/>
        <w:sz w:val="24"/>
        <w:szCs w:val="24"/>
        <w:rtl w:val="0"/>
        <w:lang w:val="es-ES_tradnl"/>
      </w:rPr>
    </w:lvl>
  </w:abstractNum>
  <w:abstractNum w:abstractNumId="8" w15:restartNumberingAfterBreak="0">
    <w:nsid w:val="1469403D"/>
    <w:multiLevelType w:val="hybridMultilevel"/>
    <w:tmpl w:val="3BB6412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154228D0"/>
    <w:multiLevelType w:val="hybridMultilevel"/>
    <w:tmpl w:val="D4E87DA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1AA97162"/>
    <w:multiLevelType w:val="hybridMultilevel"/>
    <w:tmpl w:val="FCA6089C"/>
    <w:lvl w:ilvl="0" w:tplc="0C0A0001">
      <w:start w:val="1"/>
      <w:numFmt w:val="bullet"/>
      <w:lvlText w:val=""/>
      <w:lvlJc w:val="left"/>
      <w:pPr>
        <w:ind w:left="72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1CD8464F"/>
    <w:multiLevelType w:val="hybridMultilevel"/>
    <w:tmpl w:val="1BA4E81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218D5424"/>
    <w:multiLevelType w:val="hybridMultilevel"/>
    <w:tmpl w:val="536811B0"/>
    <w:lvl w:ilvl="0" w:tplc="0C0A0001">
      <w:start w:val="1"/>
      <w:numFmt w:val="bullet"/>
      <w:lvlText w:val=""/>
      <w:lvlJc w:val="left"/>
      <w:pPr>
        <w:ind w:left="720" w:hanging="360"/>
      </w:pPr>
      <w:rPr>
        <w:rFonts w:ascii="Symbol" w:hAnsi="Symbol"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27435C7E"/>
    <w:multiLevelType w:val="hybridMultilevel"/>
    <w:tmpl w:val="16C2971A"/>
    <w:lvl w:ilvl="0" w:tplc="0C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341C58EA"/>
    <w:multiLevelType w:val="hybridMultilevel"/>
    <w:tmpl w:val="C1BA78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34AF4ADF"/>
    <w:multiLevelType w:val="hybridMultilevel"/>
    <w:tmpl w:val="07BC12D0"/>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6" w15:restartNumberingAfterBreak="0">
    <w:nsid w:val="352936A7"/>
    <w:multiLevelType w:val="hybridMultilevel"/>
    <w:tmpl w:val="E43435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35471EE1"/>
    <w:multiLevelType w:val="hybridMultilevel"/>
    <w:tmpl w:val="C430E614"/>
    <w:lvl w:ilvl="0" w:tplc="0C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3D0F1A68"/>
    <w:multiLevelType w:val="multilevel"/>
    <w:tmpl w:val="6748A468"/>
    <w:styleLink w:val="List9"/>
    <w:lvl w:ilvl="0">
      <w:start w:val="1"/>
      <w:numFmt w:val="upperLetter"/>
      <w:lvlText w:val="%1."/>
      <w:lvlJc w:val="left"/>
      <w:pPr>
        <w:tabs>
          <w:tab w:val="num" w:pos="720"/>
        </w:tabs>
        <w:ind w:left="720" w:hanging="360"/>
      </w:pPr>
      <w:rPr>
        <w:rFonts w:ascii="Tw Cen MT" w:eastAsia="Tw Cen MT" w:hAnsi="Tw Cen MT" w:cs="Tw Cen MT"/>
        <w:position w:val="0"/>
        <w:sz w:val="24"/>
        <w:szCs w:val="24"/>
        <w:rtl w:val="0"/>
        <w:lang w:val="es-ES_tradnl"/>
      </w:rPr>
    </w:lvl>
    <w:lvl w:ilvl="1">
      <w:start w:val="1"/>
      <w:numFmt w:val="lowerLetter"/>
      <w:lvlText w:val="%2."/>
      <w:lvlJc w:val="left"/>
      <w:pPr>
        <w:tabs>
          <w:tab w:val="num" w:pos="1440"/>
        </w:tabs>
        <w:ind w:left="1440" w:hanging="360"/>
      </w:pPr>
      <w:rPr>
        <w:rFonts w:ascii="Tw Cen MT" w:eastAsia="Tw Cen MT" w:hAnsi="Tw Cen MT" w:cs="Tw Cen MT"/>
        <w:position w:val="0"/>
        <w:sz w:val="24"/>
        <w:szCs w:val="24"/>
        <w:rtl w:val="0"/>
        <w:lang w:val="es-ES_tradnl"/>
      </w:rPr>
    </w:lvl>
    <w:lvl w:ilvl="2">
      <w:start w:val="1"/>
      <w:numFmt w:val="lowerRoman"/>
      <w:lvlText w:val="%3."/>
      <w:lvlJc w:val="left"/>
      <w:pPr>
        <w:tabs>
          <w:tab w:val="num" w:pos="2160"/>
        </w:tabs>
        <w:ind w:left="2160" w:hanging="296"/>
      </w:pPr>
      <w:rPr>
        <w:rFonts w:ascii="Tw Cen MT" w:eastAsia="Tw Cen MT" w:hAnsi="Tw Cen MT" w:cs="Tw Cen MT"/>
        <w:position w:val="0"/>
        <w:sz w:val="24"/>
        <w:szCs w:val="24"/>
        <w:rtl w:val="0"/>
        <w:lang w:val="es-ES_tradnl"/>
      </w:rPr>
    </w:lvl>
    <w:lvl w:ilvl="3">
      <w:start w:val="1"/>
      <w:numFmt w:val="decimal"/>
      <w:lvlText w:val="%4."/>
      <w:lvlJc w:val="left"/>
      <w:pPr>
        <w:tabs>
          <w:tab w:val="num" w:pos="2880"/>
        </w:tabs>
        <w:ind w:left="2880" w:hanging="360"/>
      </w:pPr>
      <w:rPr>
        <w:rFonts w:ascii="Tw Cen MT" w:eastAsia="Tw Cen MT" w:hAnsi="Tw Cen MT" w:cs="Tw Cen MT"/>
        <w:position w:val="0"/>
        <w:sz w:val="24"/>
        <w:szCs w:val="24"/>
        <w:rtl w:val="0"/>
        <w:lang w:val="es-ES_tradnl"/>
      </w:rPr>
    </w:lvl>
    <w:lvl w:ilvl="4">
      <w:start w:val="1"/>
      <w:numFmt w:val="lowerLetter"/>
      <w:lvlText w:val="%5."/>
      <w:lvlJc w:val="left"/>
      <w:pPr>
        <w:tabs>
          <w:tab w:val="num" w:pos="3600"/>
        </w:tabs>
        <w:ind w:left="3600" w:hanging="360"/>
      </w:pPr>
      <w:rPr>
        <w:rFonts w:ascii="Tw Cen MT" w:eastAsia="Tw Cen MT" w:hAnsi="Tw Cen MT" w:cs="Tw Cen MT"/>
        <w:position w:val="0"/>
        <w:sz w:val="24"/>
        <w:szCs w:val="24"/>
        <w:rtl w:val="0"/>
        <w:lang w:val="es-ES_tradnl"/>
      </w:rPr>
    </w:lvl>
    <w:lvl w:ilvl="5">
      <w:start w:val="1"/>
      <w:numFmt w:val="lowerRoman"/>
      <w:lvlText w:val="%6."/>
      <w:lvlJc w:val="left"/>
      <w:pPr>
        <w:tabs>
          <w:tab w:val="num" w:pos="4320"/>
        </w:tabs>
        <w:ind w:left="4320" w:hanging="296"/>
      </w:pPr>
      <w:rPr>
        <w:rFonts w:ascii="Tw Cen MT" w:eastAsia="Tw Cen MT" w:hAnsi="Tw Cen MT" w:cs="Tw Cen MT"/>
        <w:position w:val="0"/>
        <w:sz w:val="24"/>
        <w:szCs w:val="24"/>
        <w:rtl w:val="0"/>
        <w:lang w:val="es-ES_tradnl"/>
      </w:rPr>
    </w:lvl>
    <w:lvl w:ilvl="6">
      <w:start w:val="1"/>
      <w:numFmt w:val="decimal"/>
      <w:lvlText w:val="%7."/>
      <w:lvlJc w:val="left"/>
      <w:pPr>
        <w:tabs>
          <w:tab w:val="num" w:pos="5040"/>
        </w:tabs>
        <w:ind w:left="5040" w:hanging="360"/>
      </w:pPr>
      <w:rPr>
        <w:rFonts w:ascii="Tw Cen MT" w:eastAsia="Tw Cen MT" w:hAnsi="Tw Cen MT" w:cs="Tw Cen MT"/>
        <w:position w:val="0"/>
        <w:sz w:val="24"/>
        <w:szCs w:val="24"/>
        <w:rtl w:val="0"/>
        <w:lang w:val="es-ES_tradnl"/>
      </w:rPr>
    </w:lvl>
    <w:lvl w:ilvl="7">
      <w:start w:val="1"/>
      <w:numFmt w:val="lowerLetter"/>
      <w:lvlText w:val="%8."/>
      <w:lvlJc w:val="left"/>
      <w:pPr>
        <w:tabs>
          <w:tab w:val="num" w:pos="5760"/>
        </w:tabs>
        <w:ind w:left="5760" w:hanging="360"/>
      </w:pPr>
      <w:rPr>
        <w:rFonts w:ascii="Tw Cen MT" w:eastAsia="Tw Cen MT" w:hAnsi="Tw Cen MT" w:cs="Tw Cen MT"/>
        <w:position w:val="0"/>
        <w:sz w:val="24"/>
        <w:szCs w:val="24"/>
        <w:rtl w:val="0"/>
        <w:lang w:val="es-ES_tradnl"/>
      </w:rPr>
    </w:lvl>
    <w:lvl w:ilvl="8">
      <w:start w:val="1"/>
      <w:numFmt w:val="lowerRoman"/>
      <w:lvlText w:val="%9."/>
      <w:lvlJc w:val="left"/>
      <w:pPr>
        <w:tabs>
          <w:tab w:val="num" w:pos="6480"/>
        </w:tabs>
        <w:ind w:left="6480" w:hanging="296"/>
      </w:pPr>
      <w:rPr>
        <w:rFonts w:ascii="Tw Cen MT" w:eastAsia="Tw Cen MT" w:hAnsi="Tw Cen MT" w:cs="Tw Cen MT"/>
        <w:position w:val="0"/>
        <w:sz w:val="24"/>
        <w:szCs w:val="24"/>
        <w:rtl w:val="0"/>
        <w:lang w:val="es-ES_tradnl"/>
      </w:rPr>
    </w:lvl>
  </w:abstractNum>
  <w:abstractNum w:abstractNumId="19" w15:restartNumberingAfterBreak="0">
    <w:nsid w:val="3E760406"/>
    <w:multiLevelType w:val="hybridMultilevel"/>
    <w:tmpl w:val="AAD8BE18"/>
    <w:lvl w:ilvl="0" w:tplc="015A4BA0">
      <w:start w:val="1"/>
      <w:numFmt w:val="decimal"/>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0" w15:restartNumberingAfterBreak="0">
    <w:nsid w:val="3F975214"/>
    <w:multiLevelType w:val="hybridMultilevel"/>
    <w:tmpl w:val="CCA0AD00"/>
    <w:lvl w:ilvl="0" w:tplc="4BB61B1E">
      <w:numFmt w:val="bullet"/>
      <w:lvlText w:val="-"/>
      <w:lvlJc w:val="left"/>
      <w:pPr>
        <w:ind w:left="720" w:hanging="360"/>
      </w:pPr>
      <w:rPr>
        <w:rFonts w:ascii="Times New Roman" w:eastAsiaTheme="minorHAnsi" w:hAnsi="Times New Roman"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440B2BD8"/>
    <w:multiLevelType w:val="hybridMultilevel"/>
    <w:tmpl w:val="E618D636"/>
    <w:lvl w:ilvl="0" w:tplc="D9C88F5A">
      <w:numFmt w:val="bullet"/>
      <w:lvlText w:val="-"/>
      <w:lvlJc w:val="left"/>
      <w:pPr>
        <w:ind w:left="720" w:hanging="360"/>
      </w:pPr>
      <w:rPr>
        <w:rFonts w:ascii="Times New Roman" w:eastAsia="Times New Roman" w:hAnsi="Times New Roman"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45B73805"/>
    <w:multiLevelType w:val="hybridMultilevel"/>
    <w:tmpl w:val="BB3A1E64"/>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3" w15:restartNumberingAfterBreak="0">
    <w:nsid w:val="475F4B7A"/>
    <w:multiLevelType w:val="multilevel"/>
    <w:tmpl w:val="B6D476D2"/>
    <w:styleLink w:val="List13"/>
    <w:lvl w:ilvl="0">
      <w:start w:val="1"/>
      <w:numFmt w:val="decimal"/>
      <w:lvlText w:val="%1."/>
      <w:lvlJc w:val="left"/>
      <w:pPr>
        <w:tabs>
          <w:tab w:val="num" w:pos="720"/>
        </w:tabs>
        <w:ind w:left="720" w:hanging="360"/>
      </w:pPr>
      <w:rPr>
        <w:rFonts w:ascii="Tw Cen MT" w:eastAsia="Tw Cen MT" w:hAnsi="Tw Cen MT" w:cs="Tw Cen MT"/>
        <w:position w:val="0"/>
        <w:sz w:val="24"/>
        <w:szCs w:val="24"/>
        <w:rtl w:val="0"/>
        <w:lang w:val="es-ES_tradnl"/>
      </w:rPr>
    </w:lvl>
    <w:lvl w:ilvl="1">
      <w:start w:val="1"/>
      <w:numFmt w:val="lowerLetter"/>
      <w:lvlText w:val="%2."/>
      <w:lvlJc w:val="left"/>
      <w:pPr>
        <w:tabs>
          <w:tab w:val="num" w:pos="1440"/>
        </w:tabs>
        <w:ind w:left="1440" w:hanging="360"/>
      </w:pPr>
      <w:rPr>
        <w:rFonts w:ascii="Tw Cen MT" w:eastAsia="Tw Cen MT" w:hAnsi="Tw Cen MT" w:cs="Tw Cen MT"/>
        <w:position w:val="0"/>
        <w:sz w:val="24"/>
        <w:szCs w:val="24"/>
        <w:rtl w:val="0"/>
        <w:lang w:val="es-ES_tradnl"/>
      </w:rPr>
    </w:lvl>
    <w:lvl w:ilvl="2">
      <w:start w:val="1"/>
      <w:numFmt w:val="lowerRoman"/>
      <w:lvlText w:val="%3."/>
      <w:lvlJc w:val="left"/>
      <w:pPr>
        <w:tabs>
          <w:tab w:val="num" w:pos="2160"/>
        </w:tabs>
        <w:ind w:left="2160" w:hanging="296"/>
      </w:pPr>
      <w:rPr>
        <w:rFonts w:ascii="Tw Cen MT" w:eastAsia="Tw Cen MT" w:hAnsi="Tw Cen MT" w:cs="Tw Cen MT"/>
        <w:position w:val="0"/>
        <w:sz w:val="24"/>
        <w:szCs w:val="24"/>
        <w:rtl w:val="0"/>
        <w:lang w:val="es-ES_tradnl"/>
      </w:rPr>
    </w:lvl>
    <w:lvl w:ilvl="3">
      <w:start w:val="1"/>
      <w:numFmt w:val="decimal"/>
      <w:lvlText w:val="%4."/>
      <w:lvlJc w:val="left"/>
      <w:pPr>
        <w:tabs>
          <w:tab w:val="num" w:pos="2880"/>
        </w:tabs>
        <w:ind w:left="2880" w:hanging="360"/>
      </w:pPr>
      <w:rPr>
        <w:rFonts w:ascii="Tw Cen MT" w:eastAsia="Tw Cen MT" w:hAnsi="Tw Cen MT" w:cs="Tw Cen MT"/>
        <w:position w:val="0"/>
        <w:sz w:val="24"/>
        <w:szCs w:val="24"/>
        <w:rtl w:val="0"/>
        <w:lang w:val="es-ES_tradnl"/>
      </w:rPr>
    </w:lvl>
    <w:lvl w:ilvl="4">
      <w:start w:val="1"/>
      <w:numFmt w:val="lowerLetter"/>
      <w:lvlText w:val="%5."/>
      <w:lvlJc w:val="left"/>
      <w:pPr>
        <w:tabs>
          <w:tab w:val="num" w:pos="3600"/>
        </w:tabs>
        <w:ind w:left="3600" w:hanging="360"/>
      </w:pPr>
      <w:rPr>
        <w:rFonts w:ascii="Tw Cen MT" w:eastAsia="Tw Cen MT" w:hAnsi="Tw Cen MT" w:cs="Tw Cen MT"/>
        <w:position w:val="0"/>
        <w:sz w:val="24"/>
        <w:szCs w:val="24"/>
        <w:rtl w:val="0"/>
        <w:lang w:val="es-ES_tradnl"/>
      </w:rPr>
    </w:lvl>
    <w:lvl w:ilvl="5">
      <w:start w:val="1"/>
      <w:numFmt w:val="lowerRoman"/>
      <w:lvlText w:val="%6."/>
      <w:lvlJc w:val="left"/>
      <w:pPr>
        <w:tabs>
          <w:tab w:val="num" w:pos="4320"/>
        </w:tabs>
        <w:ind w:left="4320" w:hanging="296"/>
      </w:pPr>
      <w:rPr>
        <w:rFonts w:ascii="Tw Cen MT" w:eastAsia="Tw Cen MT" w:hAnsi="Tw Cen MT" w:cs="Tw Cen MT"/>
        <w:position w:val="0"/>
        <w:sz w:val="24"/>
        <w:szCs w:val="24"/>
        <w:rtl w:val="0"/>
        <w:lang w:val="es-ES_tradnl"/>
      </w:rPr>
    </w:lvl>
    <w:lvl w:ilvl="6">
      <w:start w:val="1"/>
      <w:numFmt w:val="decimal"/>
      <w:lvlText w:val="%7."/>
      <w:lvlJc w:val="left"/>
      <w:pPr>
        <w:tabs>
          <w:tab w:val="num" w:pos="5040"/>
        </w:tabs>
        <w:ind w:left="5040" w:hanging="360"/>
      </w:pPr>
      <w:rPr>
        <w:rFonts w:ascii="Tw Cen MT" w:eastAsia="Tw Cen MT" w:hAnsi="Tw Cen MT" w:cs="Tw Cen MT"/>
        <w:position w:val="0"/>
        <w:sz w:val="24"/>
        <w:szCs w:val="24"/>
        <w:rtl w:val="0"/>
        <w:lang w:val="es-ES_tradnl"/>
      </w:rPr>
    </w:lvl>
    <w:lvl w:ilvl="7">
      <w:start w:val="1"/>
      <w:numFmt w:val="lowerLetter"/>
      <w:lvlText w:val="%8."/>
      <w:lvlJc w:val="left"/>
      <w:pPr>
        <w:tabs>
          <w:tab w:val="num" w:pos="5760"/>
        </w:tabs>
        <w:ind w:left="5760" w:hanging="360"/>
      </w:pPr>
      <w:rPr>
        <w:rFonts w:ascii="Tw Cen MT" w:eastAsia="Tw Cen MT" w:hAnsi="Tw Cen MT" w:cs="Tw Cen MT"/>
        <w:position w:val="0"/>
        <w:sz w:val="24"/>
        <w:szCs w:val="24"/>
        <w:rtl w:val="0"/>
        <w:lang w:val="es-ES_tradnl"/>
      </w:rPr>
    </w:lvl>
    <w:lvl w:ilvl="8">
      <w:start w:val="1"/>
      <w:numFmt w:val="lowerRoman"/>
      <w:lvlText w:val="%9."/>
      <w:lvlJc w:val="left"/>
      <w:pPr>
        <w:tabs>
          <w:tab w:val="num" w:pos="6480"/>
        </w:tabs>
        <w:ind w:left="6480" w:hanging="296"/>
      </w:pPr>
      <w:rPr>
        <w:rFonts w:ascii="Tw Cen MT" w:eastAsia="Tw Cen MT" w:hAnsi="Tw Cen MT" w:cs="Tw Cen MT"/>
        <w:position w:val="0"/>
        <w:sz w:val="24"/>
        <w:szCs w:val="24"/>
        <w:rtl w:val="0"/>
        <w:lang w:val="es-ES_tradnl"/>
      </w:rPr>
    </w:lvl>
  </w:abstractNum>
  <w:abstractNum w:abstractNumId="24" w15:restartNumberingAfterBreak="0">
    <w:nsid w:val="482D1E03"/>
    <w:multiLevelType w:val="multilevel"/>
    <w:tmpl w:val="0C0A0025"/>
    <w:lvl w:ilvl="0">
      <w:start w:val="1"/>
      <w:numFmt w:val="decimal"/>
      <w:pStyle w:val="Ttulo1"/>
      <w:lvlText w:val="%1"/>
      <w:lvlJc w:val="left"/>
      <w:pPr>
        <w:ind w:left="432" w:hanging="432"/>
      </w:pPr>
      <w:rPr>
        <w:rFonts w:hint="default"/>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25" w15:restartNumberingAfterBreak="0">
    <w:nsid w:val="49434AD4"/>
    <w:multiLevelType w:val="hybridMultilevel"/>
    <w:tmpl w:val="A20898E8"/>
    <w:lvl w:ilvl="0" w:tplc="E97A894C">
      <w:start w:val="2"/>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495C1DFB"/>
    <w:multiLevelType w:val="hybridMultilevel"/>
    <w:tmpl w:val="CC74F6F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4A804D95"/>
    <w:multiLevelType w:val="hybridMultilevel"/>
    <w:tmpl w:val="0A42F0F2"/>
    <w:lvl w:ilvl="0" w:tplc="0C0A0001">
      <w:start w:val="1"/>
      <w:numFmt w:val="bullet"/>
      <w:lvlText w:val=""/>
      <w:lvlJc w:val="left"/>
      <w:pPr>
        <w:ind w:left="72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4DD366C9"/>
    <w:multiLevelType w:val="hybridMultilevel"/>
    <w:tmpl w:val="9F6EB1DA"/>
    <w:lvl w:ilvl="0" w:tplc="340A000F">
      <w:start w:val="1"/>
      <w:numFmt w:val="decimal"/>
      <w:lvlText w:val="%1."/>
      <w:lvlJc w:val="left"/>
      <w:pPr>
        <w:ind w:left="720" w:hanging="360"/>
      </w:pPr>
    </w:lvl>
    <w:lvl w:ilvl="1" w:tplc="340A0019">
      <w:start w:val="1"/>
      <w:numFmt w:val="lowerLetter"/>
      <w:lvlText w:val="%2."/>
      <w:lvlJc w:val="left"/>
      <w:pPr>
        <w:ind w:left="1440" w:hanging="360"/>
      </w:pPr>
    </w:lvl>
    <w:lvl w:ilvl="2" w:tplc="73B69634">
      <w:start w:val="1"/>
      <w:numFmt w:val="decimal"/>
      <w:lvlText w:val="%3)"/>
      <w:lvlJc w:val="left"/>
      <w:pPr>
        <w:ind w:left="2340" w:hanging="360"/>
      </w:pPr>
      <w:rPr>
        <w:rFonts w:hint="default"/>
      </w:r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509D58AA"/>
    <w:multiLevelType w:val="hybridMultilevel"/>
    <w:tmpl w:val="AD54209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51074217"/>
    <w:multiLevelType w:val="hybridMultilevel"/>
    <w:tmpl w:val="627223F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54020512"/>
    <w:multiLevelType w:val="hybridMultilevel"/>
    <w:tmpl w:val="81A03B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547E203A"/>
    <w:multiLevelType w:val="hybridMultilevel"/>
    <w:tmpl w:val="4636E71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15:restartNumberingAfterBreak="0">
    <w:nsid w:val="54D77E87"/>
    <w:multiLevelType w:val="hybridMultilevel"/>
    <w:tmpl w:val="BC327060"/>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4" w15:restartNumberingAfterBreak="0">
    <w:nsid w:val="54EB7F5F"/>
    <w:multiLevelType w:val="hybridMultilevel"/>
    <w:tmpl w:val="45068040"/>
    <w:lvl w:ilvl="0" w:tplc="E97A894C">
      <w:start w:val="2"/>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15:restartNumberingAfterBreak="0">
    <w:nsid w:val="59ED2484"/>
    <w:multiLevelType w:val="hybridMultilevel"/>
    <w:tmpl w:val="445260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15:restartNumberingAfterBreak="0">
    <w:nsid w:val="5DA70ECF"/>
    <w:multiLevelType w:val="hybridMultilevel"/>
    <w:tmpl w:val="F4B0A708"/>
    <w:lvl w:ilvl="0" w:tplc="340A0001">
      <w:start w:val="1"/>
      <w:numFmt w:val="bullet"/>
      <w:lvlText w:val=""/>
      <w:lvlJc w:val="left"/>
      <w:pPr>
        <w:ind w:left="108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5FD652F5"/>
    <w:multiLevelType w:val="hybridMultilevel"/>
    <w:tmpl w:val="886AD88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15:restartNumberingAfterBreak="0">
    <w:nsid w:val="61F11A45"/>
    <w:multiLevelType w:val="hybridMultilevel"/>
    <w:tmpl w:val="EBDE44A0"/>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39" w15:restartNumberingAfterBreak="0">
    <w:nsid w:val="620530DA"/>
    <w:multiLevelType w:val="hybridMultilevel"/>
    <w:tmpl w:val="A8DEBBF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15:restartNumberingAfterBreak="0">
    <w:nsid w:val="6322569E"/>
    <w:multiLevelType w:val="hybridMultilevel"/>
    <w:tmpl w:val="830CCC66"/>
    <w:lvl w:ilvl="0" w:tplc="0C0A0001">
      <w:start w:val="1"/>
      <w:numFmt w:val="bullet"/>
      <w:lvlText w:val=""/>
      <w:lvlJc w:val="left"/>
      <w:pPr>
        <w:ind w:left="720" w:hanging="360"/>
      </w:pPr>
      <w:rPr>
        <w:rFonts w:ascii="Symbol" w:hAnsi="Symbol" w:hint="default"/>
      </w:rPr>
    </w:lvl>
    <w:lvl w:ilvl="1" w:tplc="340A0003">
      <w:start w:val="1"/>
      <w:numFmt w:val="bullet"/>
      <w:lvlText w:val="o"/>
      <w:lvlJc w:val="left"/>
      <w:pPr>
        <w:ind w:left="1788" w:hanging="360"/>
      </w:pPr>
      <w:rPr>
        <w:rFonts w:ascii="Courier New" w:hAnsi="Courier New" w:cs="Courier New" w:hint="default"/>
      </w:rPr>
    </w:lvl>
    <w:lvl w:ilvl="2" w:tplc="340A0005">
      <w:start w:val="1"/>
      <w:numFmt w:val="bullet"/>
      <w:lvlText w:val=""/>
      <w:lvlJc w:val="left"/>
      <w:pPr>
        <w:ind w:left="2508" w:hanging="360"/>
      </w:pPr>
      <w:rPr>
        <w:rFonts w:ascii="Wingdings" w:hAnsi="Wingdings" w:hint="default"/>
      </w:rPr>
    </w:lvl>
    <w:lvl w:ilvl="3" w:tplc="340A000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41" w15:restartNumberingAfterBreak="0">
    <w:nsid w:val="649E5F7E"/>
    <w:multiLevelType w:val="multilevel"/>
    <w:tmpl w:val="040A001F"/>
    <w:styleLink w:val="Estilo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6E161FC3"/>
    <w:multiLevelType w:val="multilevel"/>
    <w:tmpl w:val="4AE6B2CC"/>
    <w:styleLink w:val="List10"/>
    <w:lvl w:ilvl="0">
      <w:start w:val="1"/>
      <w:numFmt w:val="decimal"/>
      <w:lvlText w:val="%1."/>
      <w:lvlJc w:val="left"/>
      <w:pPr>
        <w:tabs>
          <w:tab w:val="num" w:pos="720"/>
        </w:tabs>
        <w:ind w:left="720" w:hanging="360"/>
      </w:pPr>
      <w:rPr>
        <w:rFonts w:ascii="Tw Cen MT" w:eastAsia="Tw Cen MT" w:hAnsi="Tw Cen MT" w:cs="Tw Cen MT"/>
        <w:position w:val="0"/>
        <w:sz w:val="24"/>
        <w:szCs w:val="24"/>
        <w:rtl w:val="0"/>
        <w:lang w:val="es-ES_tradnl"/>
      </w:rPr>
    </w:lvl>
    <w:lvl w:ilvl="1">
      <w:start w:val="1"/>
      <w:numFmt w:val="lowerLetter"/>
      <w:lvlText w:val="%2."/>
      <w:lvlJc w:val="left"/>
      <w:pPr>
        <w:tabs>
          <w:tab w:val="num" w:pos="1440"/>
        </w:tabs>
        <w:ind w:left="1440" w:hanging="360"/>
      </w:pPr>
      <w:rPr>
        <w:rFonts w:ascii="Tw Cen MT" w:eastAsia="Tw Cen MT" w:hAnsi="Tw Cen MT" w:cs="Tw Cen MT"/>
        <w:position w:val="0"/>
        <w:sz w:val="24"/>
        <w:szCs w:val="24"/>
        <w:rtl w:val="0"/>
        <w:lang w:val="es-ES_tradnl"/>
      </w:rPr>
    </w:lvl>
    <w:lvl w:ilvl="2">
      <w:start w:val="1"/>
      <w:numFmt w:val="lowerRoman"/>
      <w:lvlText w:val="%3."/>
      <w:lvlJc w:val="left"/>
      <w:pPr>
        <w:tabs>
          <w:tab w:val="num" w:pos="2160"/>
        </w:tabs>
        <w:ind w:left="2160" w:hanging="296"/>
      </w:pPr>
      <w:rPr>
        <w:rFonts w:ascii="Tw Cen MT" w:eastAsia="Tw Cen MT" w:hAnsi="Tw Cen MT" w:cs="Tw Cen MT"/>
        <w:position w:val="0"/>
        <w:sz w:val="24"/>
        <w:szCs w:val="24"/>
        <w:rtl w:val="0"/>
        <w:lang w:val="es-ES_tradnl"/>
      </w:rPr>
    </w:lvl>
    <w:lvl w:ilvl="3">
      <w:start w:val="1"/>
      <w:numFmt w:val="decimal"/>
      <w:lvlText w:val="%4."/>
      <w:lvlJc w:val="left"/>
      <w:pPr>
        <w:tabs>
          <w:tab w:val="num" w:pos="2880"/>
        </w:tabs>
        <w:ind w:left="2880" w:hanging="360"/>
      </w:pPr>
      <w:rPr>
        <w:rFonts w:ascii="Tw Cen MT" w:eastAsia="Tw Cen MT" w:hAnsi="Tw Cen MT" w:cs="Tw Cen MT"/>
        <w:position w:val="0"/>
        <w:sz w:val="24"/>
        <w:szCs w:val="24"/>
        <w:rtl w:val="0"/>
        <w:lang w:val="es-ES_tradnl"/>
      </w:rPr>
    </w:lvl>
    <w:lvl w:ilvl="4">
      <w:start w:val="1"/>
      <w:numFmt w:val="lowerLetter"/>
      <w:lvlText w:val="%5."/>
      <w:lvlJc w:val="left"/>
      <w:pPr>
        <w:tabs>
          <w:tab w:val="num" w:pos="3600"/>
        </w:tabs>
        <w:ind w:left="3600" w:hanging="360"/>
      </w:pPr>
      <w:rPr>
        <w:rFonts w:ascii="Tw Cen MT" w:eastAsia="Tw Cen MT" w:hAnsi="Tw Cen MT" w:cs="Tw Cen MT"/>
        <w:position w:val="0"/>
        <w:sz w:val="24"/>
        <w:szCs w:val="24"/>
        <w:rtl w:val="0"/>
        <w:lang w:val="es-ES_tradnl"/>
      </w:rPr>
    </w:lvl>
    <w:lvl w:ilvl="5">
      <w:start w:val="1"/>
      <w:numFmt w:val="lowerRoman"/>
      <w:lvlText w:val="%6."/>
      <w:lvlJc w:val="left"/>
      <w:pPr>
        <w:tabs>
          <w:tab w:val="num" w:pos="4320"/>
        </w:tabs>
        <w:ind w:left="4320" w:hanging="296"/>
      </w:pPr>
      <w:rPr>
        <w:rFonts w:ascii="Tw Cen MT" w:eastAsia="Tw Cen MT" w:hAnsi="Tw Cen MT" w:cs="Tw Cen MT"/>
        <w:position w:val="0"/>
        <w:sz w:val="24"/>
        <w:szCs w:val="24"/>
        <w:rtl w:val="0"/>
        <w:lang w:val="es-ES_tradnl"/>
      </w:rPr>
    </w:lvl>
    <w:lvl w:ilvl="6">
      <w:start w:val="1"/>
      <w:numFmt w:val="decimal"/>
      <w:lvlText w:val="%7."/>
      <w:lvlJc w:val="left"/>
      <w:pPr>
        <w:tabs>
          <w:tab w:val="num" w:pos="5040"/>
        </w:tabs>
        <w:ind w:left="5040" w:hanging="360"/>
      </w:pPr>
      <w:rPr>
        <w:rFonts w:ascii="Tw Cen MT" w:eastAsia="Tw Cen MT" w:hAnsi="Tw Cen MT" w:cs="Tw Cen MT"/>
        <w:position w:val="0"/>
        <w:sz w:val="24"/>
        <w:szCs w:val="24"/>
        <w:rtl w:val="0"/>
        <w:lang w:val="es-ES_tradnl"/>
      </w:rPr>
    </w:lvl>
    <w:lvl w:ilvl="7">
      <w:start w:val="1"/>
      <w:numFmt w:val="lowerLetter"/>
      <w:lvlText w:val="%8."/>
      <w:lvlJc w:val="left"/>
      <w:pPr>
        <w:tabs>
          <w:tab w:val="num" w:pos="5760"/>
        </w:tabs>
        <w:ind w:left="5760" w:hanging="360"/>
      </w:pPr>
      <w:rPr>
        <w:rFonts w:ascii="Tw Cen MT" w:eastAsia="Tw Cen MT" w:hAnsi="Tw Cen MT" w:cs="Tw Cen MT"/>
        <w:position w:val="0"/>
        <w:sz w:val="24"/>
        <w:szCs w:val="24"/>
        <w:rtl w:val="0"/>
        <w:lang w:val="es-ES_tradnl"/>
      </w:rPr>
    </w:lvl>
    <w:lvl w:ilvl="8">
      <w:start w:val="1"/>
      <w:numFmt w:val="lowerRoman"/>
      <w:lvlText w:val="%9."/>
      <w:lvlJc w:val="left"/>
      <w:pPr>
        <w:tabs>
          <w:tab w:val="num" w:pos="6480"/>
        </w:tabs>
        <w:ind w:left="6480" w:hanging="296"/>
      </w:pPr>
      <w:rPr>
        <w:rFonts w:ascii="Tw Cen MT" w:eastAsia="Tw Cen MT" w:hAnsi="Tw Cen MT" w:cs="Tw Cen MT"/>
        <w:position w:val="0"/>
        <w:sz w:val="24"/>
        <w:szCs w:val="24"/>
        <w:rtl w:val="0"/>
        <w:lang w:val="es-ES_tradnl"/>
      </w:rPr>
    </w:lvl>
  </w:abstractNum>
  <w:abstractNum w:abstractNumId="43" w15:restartNumberingAfterBreak="0">
    <w:nsid w:val="72A612B6"/>
    <w:multiLevelType w:val="hybridMultilevel"/>
    <w:tmpl w:val="EC9A7F4C"/>
    <w:lvl w:ilvl="0" w:tplc="0C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4" w15:restartNumberingAfterBreak="0">
    <w:nsid w:val="72B963D9"/>
    <w:multiLevelType w:val="multilevel"/>
    <w:tmpl w:val="8EDABE58"/>
    <w:styleLink w:val="List12"/>
    <w:lvl w:ilvl="0">
      <w:start w:val="1"/>
      <w:numFmt w:val="decimal"/>
      <w:lvlText w:val="%1."/>
      <w:lvlJc w:val="left"/>
      <w:pPr>
        <w:tabs>
          <w:tab w:val="num" w:pos="720"/>
        </w:tabs>
        <w:ind w:left="720" w:hanging="360"/>
      </w:pPr>
      <w:rPr>
        <w:rFonts w:ascii="Tw Cen MT" w:eastAsia="Tw Cen MT" w:hAnsi="Tw Cen MT" w:cs="Tw Cen MT"/>
        <w:position w:val="0"/>
        <w:sz w:val="24"/>
        <w:szCs w:val="24"/>
        <w:rtl w:val="0"/>
        <w:lang w:val="es-ES_tradnl"/>
      </w:rPr>
    </w:lvl>
    <w:lvl w:ilvl="1">
      <w:start w:val="1"/>
      <w:numFmt w:val="lowerLetter"/>
      <w:lvlText w:val="%2."/>
      <w:lvlJc w:val="left"/>
      <w:pPr>
        <w:tabs>
          <w:tab w:val="num" w:pos="1440"/>
        </w:tabs>
        <w:ind w:left="1440" w:hanging="360"/>
      </w:pPr>
      <w:rPr>
        <w:rFonts w:ascii="Tw Cen MT" w:eastAsia="Tw Cen MT" w:hAnsi="Tw Cen MT" w:cs="Tw Cen MT"/>
        <w:position w:val="0"/>
        <w:sz w:val="24"/>
        <w:szCs w:val="24"/>
        <w:rtl w:val="0"/>
        <w:lang w:val="es-ES_tradnl"/>
      </w:rPr>
    </w:lvl>
    <w:lvl w:ilvl="2">
      <w:start w:val="1"/>
      <w:numFmt w:val="lowerRoman"/>
      <w:lvlText w:val="%3."/>
      <w:lvlJc w:val="left"/>
      <w:pPr>
        <w:tabs>
          <w:tab w:val="num" w:pos="2160"/>
        </w:tabs>
        <w:ind w:left="2160" w:hanging="296"/>
      </w:pPr>
      <w:rPr>
        <w:rFonts w:ascii="Tw Cen MT" w:eastAsia="Tw Cen MT" w:hAnsi="Tw Cen MT" w:cs="Tw Cen MT"/>
        <w:position w:val="0"/>
        <w:sz w:val="24"/>
        <w:szCs w:val="24"/>
        <w:rtl w:val="0"/>
        <w:lang w:val="es-ES_tradnl"/>
      </w:rPr>
    </w:lvl>
    <w:lvl w:ilvl="3">
      <w:start w:val="1"/>
      <w:numFmt w:val="decimal"/>
      <w:lvlText w:val="%4."/>
      <w:lvlJc w:val="left"/>
      <w:pPr>
        <w:tabs>
          <w:tab w:val="num" w:pos="2880"/>
        </w:tabs>
        <w:ind w:left="2880" w:hanging="360"/>
      </w:pPr>
      <w:rPr>
        <w:rFonts w:ascii="Tw Cen MT" w:eastAsia="Tw Cen MT" w:hAnsi="Tw Cen MT" w:cs="Tw Cen MT"/>
        <w:position w:val="0"/>
        <w:sz w:val="24"/>
        <w:szCs w:val="24"/>
        <w:rtl w:val="0"/>
        <w:lang w:val="es-ES_tradnl"/>
      </w:rPr>
    </w:lvl>
    <w:lvl w:ilvl="4">
      <w:start w:val="1"/>
      <w:numFmt w:val="lowerLetter"/>
      <w:lvlText w:val="%5."/>
      <w:lvlJc w:val="left"/>
      <w:pPr>
        <w:tabs>
          <w:tab w:val="num" w:pos="3600"/>
        </w:tabs>
        <w:ind w:left="3600" w:hanging="360"/>
      </w:pPr>
      <w:rPr>
        <w:rFonts w:ascii="Tw Cen MT" w:eastAsia="Tw Cen MT" w:hAnsi="Tw Cen MT" w:cs="Tw Cen MT"/>
        <w:position w:val="0"/>
        <w:sz w:val="24"/>
        <w:szCs w:val="24"/>
        <w:rtl w:val="0"/>
        <w:lang w:val="es-ES_tradnl"/>
      </w:rPr>
    </w:lvl>
    <w:lvl w:ilvl="5">
      <w:start w:val="1"/>
      <w:numFmt w:val="lowerRoman"/>
      <w:lvlText w:val="%6."/>
      <w:lvlJc w:val="left"/>
      <w:pPr>
        <w:tabs>
          <w:tab w:val="num" w:pos="4320"/>
        </w:tabs>
        <w:ind w:left="4320" w:hanging="296"/>
      </w:pPr>
      <w:rPr>
        <w:rFonts w:ascii="Tw Cen MT" w:eastAsia="Tw Cen MT" w:hAnsi="Tw Cen MT" w:cs="Tw Cen MT"/>
        <w:position w:val="0"/>
        <w:sz w:val="24"/>
        <w:szCs w:val="24"/>
        <w:rtl w:val="0"/>
        <w:lang w:val="es-ES_tradnl"/>
      </w:rPr>
    </w:lvl>
    <w:lvl w:ilvl="6">
      <w:start w:val="1"/>
      <w:numFmt w:val="decimal"/>
      <w:lvlText w:val="%7."/>
      <w:lvlJc w:val="left"/>
      <w:pPr>
        <w:tabs>
          <w:tab w:val="num" w:pos="5040"/>
        </w:tabs>
        <w:ind w:left="5040" w:hanging="360"/>
      </w:pPr>
      <w:rPr>
        <w:rFonts w:ascii="Tw Cen MT" w:eastAsia="Tw Cen MT" w:hAnsi="Tw Cen MT" w:cs="Tw Cen MT"/>
        <w:position w:val="0"/>
        <w:sz w:val="24"/>
        <w:szCs w:val="24"/>
        <w:rtl w:val="0"/>
        <w:lang w:val="es-ES_tradnl"/>
      </w:rPr>
    </w:lvl>
    <w:lvl w:ilvl="7">
      <w:start w:val="1"/>
      <w:numFmt w:val="lowerLetter"/>
      <w:lvlText w:val="%8."/>
      <w:lvlJc w:val="left"/>
      <w:pPr>
        <w:tabs>
          <w:tab w:val="num" w:pos="5760"/>
        </w:tabs>
        <w:ind w:left="5760" w:hanging="360"/>
      </w:pPr>
      <w:rPr>
        <w:rFonts w:ascii="Tw Cen MT" w:eastAsia="Tw Cen MT" w:hAnsi="Tw Cen MT" w:cs="Tw Cen MT"/>
        <w:position w:val="0"/>
        <w:sz w:val="24"/>
        <w:szCs w:val="24"/>
        <w:rtl w:val="0"/>
        <w:lang w:val="es-ES_tradnl"/>
      </w:rPr>
    </w:lvl>
    <w:lvl w:ilvl="8">
      <w:start w:val="1"/>
      <w:numFmt w:val="lowerRoman"/>
      <w:lvlText w:val="%9."/>
      <w:lvlJc w:val="left"/>
      <w:pPr>
        <w:tabs>
          <w:tab w:val="num" w:pos="6480"/>
        </w:tabs>
        <w:ind w:left="6480" w:hanging="296"/>
      </w:pPr>
      <w:rPr>
        <w:rFonts w:ascii="Tw Cen MT" w:eastAsia="Tw Cen MT" w:hAnsi="Tw Cen MT" w:cs="Tw Cen MT"/>
        <w:position w:val="0"/>
        <w:sz w:val="24"/>
        <w:szCs w:val="24"/>
        <w:rtl w:val="0"/>
        <w:lang w:val="es-ES_tradnl"/>
      </w:rPr>
    </w:lvl>
  </w:abstractNum>
  <w:abstractNum w:abstractNumId="45" w15:restartNumberingAfterBreak="0">
    <w:nsid w:val="755E6B41"/>
    <w:multiLevelType w:val="hybridMultilevel"/>
    <w:tmpl w:val="CE1C9B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 w15:restartNumberingAfterBreak="0">
    <w:nsid w:val="76DA4B57"/>
    <w:multiLevelType w:val="hybridMultilevel"/>
    <w:tmpl w:val="82ACA6D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 w15:restartNumberingAfterBreak="0">
    <w:nsid w:val="77596EB5"/>
    <w:multiLevelType w:val="hybridMultilevel"/>
    <w:tmpl w:val="B612565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 w15:restartNumberingAfterBreak="0">
    <w:nsid w:val="77CD3504"/>
    <w:multiLevelType w:val="hybridMultilevel"/>
    <w:tmpl w:val="0C36EF6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9" w15:restartNumberingAfterBreak="0">
    <w:nsid w:val="78A10C3C"/>
    <w:multiLevelType w:val="hybridMultilevel"/>
    <w:tmpl w:val="063EB834"/>
    <w:lvl w:ilvl="0" w:tplc="0C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24"/>
  </w:num>
  <w:num w:numId="3">
    <w:abstractNumId w:val="35"/>
  </w:num>
  <w:num w:numId="4">
    <w:abstractNumId w:val="9"/>
  </w:num>
  <w:num w:numId="5">
    <w:abstractNumId w:val="37"/>
  </w:num>
  <w:num w:numId="6">
    <w:abstractNumId w:val="6"/>
  </w:num>
  <w:num w:numId="7">
    <w:abstractNumId w:val="3"/>
  </w:num>
  <w:num w:numId="8">
    <w:abstractNumId w:val="43"/>
  </w:num>
  <w:num w:numId="9">
    <w:abstractNumId w:val="13"/>
  </w:num>
  <w:num w:numId="10">
    <w:abstractNumId w:val="49"/>
  </w:num>
  <w:num w:numId="11">
    <w:abstractNumId w:val="14"/>
  </w:num>
  <w:num w:numId="12">
    <w:abstractNumId w:val="45"/>
  </w:num>
  <w:num w:numId="13">
    <w:abstractNumId w:val="39"/>
  </w:num>
  <w:num w:numId="14">
    <w:abstractNumId w:val="47"/>
  </w:num>
  <w:num w:numId="15">
    <w:abstractNumId w:val="12"/>
  </w:num>
  <w:num w:numId="16">
    <w:abstractNumId w:val="4"/>
  </w:num>
  <w:num w:numId="17">
    <w:abstractNumId w:val="17"/>
  </w:num>
  <w:num w:numId="18">
    <w:abstractNumId w:val="0"/>
  </w:num>
  <w:num w:numId="19">
    <w:abstractNumId w:val="5"/>
  </w:num>
  <w:num w:numId="20">
    <w:abstractNumId w:val="15"/>
  </w:num>
  <w:num w:numId="21">
    <w:abstractNumId w:val="33"/>
  </w:num>
  <w:num w:numId="22">
    <w:abstractNumId w:val="23"/>
  </w:num>
  <w:num w:numId="23">
    <w:abstractNumId w:val="18"/>
  </w:num>
  <w:num w:numId="24">
    <w:abstractNumId w:val="42"/>
  </w:num>
  <w:num w:numId="25">
    <w:abstractNumId w:val="7"/>
  </w:num>
  <w:num w:numId="26">
    <w:abstractNumId w:val="44"/>
  </w:num>
  <w:num w:numId="27">
    <w:abstractNumId w:val="41"/>
  </w:num>
  <w:num w:numId="28">
    <w:abstractNumId w:val="11"/>
  </w:num>
  <w:num w:numId="29">
    <w:abstractNumId w:val="40"/>
  </w:num>
  <w:num w:numId="30">
    <w:abstractNumId w:val="38"/>
  </w:num>
  <w:num w:numId="31">
    <w:abstractNumId w:val="26"/>
  </w:num>
  <w:num w:numId="32">
    <w:abstractNumId w:val="22"/>
  </w:num>
  <w:num w:numId="33">
    <w:abstractNumId w:val="32"/>
  </w:num>
  <w:num w:numId="34">
    <w:abstractNumId w:val="48"/>
  </w:num>
  <w:num w:numId="35">
    <w:abstractNumId w:val="36"/>
  </w:num>
  <w:num w:numId="36">
    <w:abstractNumId w:val="31"/>
  </w:num>
  <w:num w:numId="37">
    <w:abstractNumId w:val="2"/>
  </w:num>
  <w:num w:numId="38">
    <w:abstractNumId w:val="30"/>
  </w:num>
  <w:num w:numId="39">
    <w:abstractNumId w:val="46"/>
  </w:num>
  <w:num w:numId="40">
    <w:abstractNumId w:val="10"/>
  </w:num>
  <w:num w:numId="41">
    <w:abstractNumId w:val="27"/>
  </w:num>
  <w:num w:numId="42">
    <w:abstractNumId w:val="29"/>
  </w:num>
  <w:num w:numId="43">
    <w:abstractNumId w:val="16"/>
  </w:num>
  <w:num w:numId="44">
    <w:abstractNumId w:val="20"/>
  </w:num>
  <w:num w:numId="45">
    <w:abstractNumId w:val="19"/>
  </w:num>
  <w:num w:numId="46">
    <w:abstractNumId w:val="28"/>
  </w:num>
  <w:num w:numId="47">
    <w:abstractNumId w:val="25"/>
  </w:num>
  <w:num w:numId="48">
    <w:abstractNumId w:val="21"/>
  </w:num>
  <w:num w:numId="49">
    <w:abstractNumId w:val="24"/>
  </w:num>
  <w:num w:numId="50">
    <w:abstractNumId w:val="34"/>
  </w:num>
  <w:num w:numId="51">
    <w:abstractNumId w:val="8"/>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hideGrammaticalErrors/>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3359"/>
    <w:rsid w:val="0000513A"/>
    <w:rsid w:val="00013C53"/>
    <w:rsid w:val="00015F70"/>
    <w:rsid w:val="00031A31"/>
    <w:rsid w:val="00031B8A"/>
    <w:rsid w:val="000341BF"/>
    <w:rsid w:val="00040DBF"/>
    <w:rsid w:val="00080F12"/>
    <w:rsid w:val="00093DE8"/>
    <w:rsid w:val="000A37A0"/>
    <w:rsid w:val="000A4D6D"/>
    <w:rsid w:val="000C002D"/>
    <w:rsid w:val="000C0F3E"/>
    <w:rsid w:val="000C5452"/>
    <w:rsid w:val="000C5A78"/>
    <w:rsid w:val="000C76DF"/>
    <w:rsid w:val="000D2A86"/>
    <w:rsid w:val="000E1476"/>
    <w:rsid w:val="000F57B5"/>
    <w:rsid w:val="00102FA2"/>
    <w:rsid w:val="001036D4"/>
    <w:rsid w:val="001070BF"/>
    <w:rsid w:val="00121C35"/>
    <w:rsid w:val="001312C0"/>
    <w:rsid w:val="001357C5"/>
    <w:rsid w:val="001551AD"/>
    <w:rsid w:val="0019274C"/>
    <w:rsid w:val="001D7B3F"/>
    <w:rsid w:val="0020489C"/>
    <w:rsid w:val="00205636"/>
    <w:rsid w:val="002075E6"/>
    <w:rsid w:val="00211B62"/>
    <w:rsid w:val="00217260"/>
    <w:rsid w:val="00217595"/>
    <w:rsid w:val="00220B29"/>
    <w:rsid w:val="00232091"/>
    <w:rsid w:val="002329B8"/>
    <w:rsid w:val="002456E3"/>
    <w:rsid w:val="00255164"/>
    <w:rsid w:val="00262BB5"/>
    <w:rsid w:val="00274DB2"/>
    <w:rsid w:val="00283AFE"/>
    <w:rsid w:val="002A448B"/>
    <w:rsid w:val="002A7253"/>
    <w:rsid w:val="002A7A4A"/>
    <w:rsid w:val="002C24AC"/>
    <w:rsid w:val="002C4AF2"/>
    <w:rsid w:val="002D386E"/>
    <w:rsid w:val="002D687C"/>
    <w:rsid w:val="002D74E9"/>
    <w:rsid w:val="002F0C18"/>
    <w:rsid w:val="002F3A3D"/>
    <w:rsid w:val="002F4CD9"/>
    <w:rsid w:val="00302E7C"/>
    <w:rsid w:val="003177A4"/>
    <w:rsid w:val="003275E9"/>
    <w:rsid w:val="003359DD"/>
    <w:rsid w:val="003378E3"/>
    <w:rsid w:val="003420B7"/>
    <w:rsid w:val="003459FC"/>
    <w:rsid w:val="003608B3"/>
    <w:rsid w:val="00364231"/>
    <w:rsid w:val="00390F88"/>
    <w:rsid w:val="003945BE"/>
    <w:rsid w:val="003A76CF"/>
    <w:rsid w:val="003B31C6"/>
    <w:rsid w:val="003C0EBA"/>
    <w:rsid w:val="003C0ECE"/>
    <w:rsid w:val="003C2FAC"/>
    <w:rsid w:val="003D5344"/>
    <w:rsid w:val="003E10A0"/>
    <w:rsid w:val="003E123F"/>
    <w:rsid w:val="003E5BD5"/>
    <w:rsid w:val="003F5B16"/>
    <w:rsid w:val="00402CAD"/>
    <w:rsid w:val="004359A8"/>
    <w:rsid w:val="0043737A"/>
    <w:rsid w:val="00463E4B"/>
    <w:rsid w:val="004640DE"/>
    <w:rsid w:val="004679DB"/>
    <w:rsid w:val="00472F38"/>
    <w:rsid w:val="004756CA"/>
    <w:rsid w:val="00480D2B"/>
    <w:rsid w:val="00491349"/>
    <w:rsid w:val="00494F9D"/>
    <w:rsid w:val="004A6642"/>
    <w:rsid w:val="004A7102"/>
    <w:rsid w:val="004C380B"/>
    <w:rsid w:val="004C4334"/>
    <w:rsid w:val="004D2ECC"/>
    <w:rsid w:val="004D37AD"/>
    <w:rsid w:val="004D3BC2"/>
    <w:rsid w:val="004D70C5"/>
    <w:rsid w:val="004E52E0"/>
    <w:rsid w:val="004F47D3"/>
    <w:rsid w:val="004F5293"/>
    <w:rsid w:val="004F6590"/>
    <w:rsid w:val="00501C97"/>
    <w:rsid w:val="0051058C"/>
    <w:rsid w:val="00517935"/>
    <w:rsid w:val="00530379"/>
    <w:rsid w:val="00531E1B"/>
    <w:rsid w:val="0054093C"/>
    <w:rsid w:val="00542710"/>
    <w:rsid w:val="005512E2"/>
    <w:rsid w:val="005665C0"/>
    <w:rsid w:val="005764E8"/>
    <w:rsid w:val="00580C80"/>
    <w:rsid w:val="005867BB"/>
    <w:rsid w:val="00595FDC"/>
    <w:rsid w:val="0059760D"/>
    <w:rsid w:val="005A28BA"/>
    <w:rsid w:val="005E01B8"/>
    <w:rsid w:val="005E0BFB"/>
    <w:rsid w:val="005F2868"/>
    <w:rsid w:val="00604E10"/>
    <w:rsid w:val="0061521D"/>
    <w:rsid w:val="00634697"/>
    <w:rsid w:val="00640BE0"/>
    <w:rsid w:val="00644803"/>
    <w:rsid w:val="00653BDF"/>
    <w:rsid w:val="006565D2"/>
    <w:rsid w:val="006600E5"/>
    <w:rsid w:val="0066018E"/>
    <w:rsid w:val="00676B0E"/>
    <w:rsid w:val="00676F1D"/>
    <w:rsid w:val="00677137"/>
    <w:rsid w:val="00685AD9"/>
    <w:rsid w:val="00694B19"/>
    <w:rsid w:val="00697F3B"/>
    <w:rsid w:val="006A0138"/>
    <w:rsid w:val="006B157A"/>
    <w:rsid w:val="006B1B3E"/>
    <w:rsid w:val="006B357D"/>
    <w:rsid w:val="006B45FB"/>
    <w:rsid w:val="006B6BB1"/>
    <w:rsid w:val="006B7310"/>
    <w:rsid w:val="006D3EA8"/>
    <w:rsid w:val="006E0B16"/>
    <w:rsid w:val="007065B6"/>
    <w:rsid w:val="00706FBC"/>
    <w:rsid w:val="00710D24"/>
    <w:rsid w:val="007119A0"/>
    <w:rsid w:val="00712A81"/>
    <w:rsid w:val="00731368"/>
    <w:rsid w:val="00734863"/>
    <w:rsid w:val="00743BB7"/>
    <w:rsid w:val="00763D75"/>
    <w:rsid w:val="00764A42"/>
    <w:rsid w:val="007672B6"/>
    <w:rsid w:val="00767CB8"/>
    <w:rsid w:val="00784D23"/>
    <w:rsid w:val="00792650"/>
    <w:rsid w:val="007E1A9B"/>
    <w:rsid w:val="007E22B9"/>
    <w:rsid w:val="007E5532"/>
    <w:rsid w:val="007E7363"/>
    <w:rsid w:val="00806433"/>
    <w:rsid w:val="00813359"/>
    <w:rsid w:val="008151CC"/>
    <w:rsid w:val="008312E1"/>
    <w:rsid w:val="00833444"/>
    <w:rsid w:val="008365FA"/>
    <w:rsid w:val="00841668"/>
    <w:rsid w:val="0088291B"/>
    <w:rsid w:val="00886B43"/>
    <w:rsid w:val="008A236D"/>
    <w:rsid w:val="008C751B"/>
    <w:rsid w:val="008E07BC"/>
    <w:rsid w:val="008E37D4"/>
    <w:rsid w:val="008E4DED"/>
    <w:rsid w:val="00903475"/>
    <w:rsid w:val="00912F89"/>
    <w:rsid w:val="00913CF2"/>
    <w:rsid w:val="009200AF"/>
    <w:rsid w:val="00921FFD"/>
    <w:rsid w:val="009568D8"/>
    <w:rsid w:val="00966B52"/>
    <w:rsid w:val="00973C88"/>
    <w:rsid w:val="009751D8"/>
    <w:rsid w:val="00977BC4"/>
    <w:rsid w:val="00984514"/>
    <w:rsid w:val="00984D1A"/>
    <w:rsid w:val="0099054F"/>
    <w:rsid w:val="00994B8C"/>
    <w:rsid w:val="009B0CA1"/>
    <w:rsid w:val="009B4722"/>
    <w:rsid w:val="009C316D"/>
    <w:rsid w:val="009C7BF0"/>
    <w:rsid w:val="009D0A12"/>
    <w:rsid w:val="009E485A"/>
    <w:rsid w:val="009E7B17"/>
    <w:rsid w:val="00A03634"/>
    <w:rsid w:val="00A04440"/>
    <w:rsid w:val="00A0455B"/>
    <w:rsid w:val="00A11847"/>
    <w:rsid w:val="00A202F8"/>
    <w:rsid w:val="00A21343"/>
    <w:rsid w:val="00A248BE"/>
    <w:rsid w:val="00A60DB2"/>
    <w:rsid w:val="00A63ABD"/>
    <w:rsid w:val="00A658B1"/>
    <w:rsid w:val="00A7226F"/>
    <w:rsid w:val="00A73499"/>
    <w:rsid w:val="00A760E5"/>
    <w:rsid w:val="00A81D39"/>
    <w:rsid w:val="00A84F98"/>
    <w:rsid w:val="00AC571D"/>
    <w:rsid w:val="00AE6BC7"/>
    <w:rsid w:val="00B11607"/>
    <w:rsid w:val="00B13D49"/>
    <w:rsid w:val="00B175C6"/>
    <w:rsid w:val="00B234F1"/>
    <w:rsid w:val="00B26369"/>
    <w:rsid w:val="00B320E0"/>
    <w:rsid w:val="00B4078A"/>
    <w:rsid w:val="00B501FA"/>
    <w:rsid w:val="00B520EB"/>
    <w:rsid w:val="00B52EE8"/>
    <w:rsid w:val="00B54A51"/>
    <w:rsid w:val="00B57041"/>
    <w:rsid w:val="00B571A7"/>
    <w:rsid w:val="00B60D10"/>
    <w:rsid w:val="00B667C3"/>
    <w:rsid w:val="00B762BF"/>
    <w:rsid w:val="00B77CA0"/>
    <w:rsid w:val="00B84473"/>
    <w:rsid w:val="00B86AA2"/>
    <w:rsid w:val="00B86AD4"/>
    <w:rsid w:val="00B87A7A"/>
    <w:rsid w:val="00B94270"/>
    <w:rsid w:val="00B972CE"/>
    <w:rsid w:val="00BA2736"/>
    <w:rsid w:val="00BA4BB3"/>
    <w:rsid w:val="00BB1907"/>
    <w:rsid w:val="00BB2A20"/>
    <w:rsid w:val="00BB553B"/>
    <w:rsid w:val="00BB7A09"/>
    <w:rsid w:val="00BC2FA8"/>
    <w:rsid w:val="00BE31D2"/>
    <w:rsid w:val="00BF467B"/>
    <w:rsid w:val="00BF57A6"/>
    <w:rsid w:val="00C11364"/>
    <w:rsid w:val="00C15E3C"/>
    <w:rsid w:val="00C2080C"/>
    <w:rsid w:val="00C24DE6"/>
    <w:rsid w:val="00C32E4E"/>
    <w:rsid w:val="00C43571"/>
    <w:rsid w:val="00C5340D"/>
    <w:rsid w:val="00C54FDF"/>
    <w:rsid w:val="00C60985"/>
    <w:rsid w:val="00C61742"/>
    <w:rsid w:val="00C64764"/>
    <w:rsid w:val="00C84232"/>
    <w:rsid w:val="00CA6A9F"/>
    <w:rsid w:val="00CB293E"/>
    <w:rsid w:val="00CB5727"/>
    <w:rsid w:val="00CD3AEE"/>
    <w:rsid w:val="00CE4AD3"/>
    <w:rsid w:val="00CF3C09"/>
    <w:rsid w:val="00CF3FF8"/>
    <w:rsid w:val="00D01D2B"/>
    <w:rsid w:val="00D07B80"/>
    <w:rsid w:val="00D226C8"/>
    <w:rsid w:val="00D23490"/>
    <w:rsid w:val="00D23652"/>
    <w:rsid w:val="00D27762"/>
    <w:rsid w:val="00D33CA5"/>
    <w:rsid w:val="00D37193"/>
    <w:rsid w:val="00D37CDF"/>
    <w:rsid w:val="00D430F0"/>
    <w:rsid w:val="00D470CC"/>
    <w:rsid w:val="00D52F12"/>
    <w:rsid w:val="00D5649C"/>
    <w:rsid w:val="00D60EE5"/>
    <w:rsid w:val="00D7511C"/>
    <w:rsid w:val="00D81C7C"/>
    <w:rsid w:val="00D92FFF"/>
    <w:rsid w:val="00D963F2"/>
    <w:rsid w:val="00DB4487"/>
    <w:rsid w:val="00DC5219"/>
    <w:rsid w:val="00DD2D34"/>
    <w:rsid w:val="00DD71D5"/>
    <w:rsid w:val="00DE0DB2"/>
    <w:rsid w:val="00DE4C75"/>
    <w:rsid w:val="00DE5774"/>
    <w:rsid w:val="00DF53A5"/>
    <w:rsid w:val="00E001A8"/>
    <w:rsid w:val="00E02ED8"/>
    <w:rsid w:val="00E12A4F"/>
    <w:rsid w:val="00E132D7"/>
    <w:rsid w:val="00E13966"/>
    <w:rsid w:val="00E20A93"/>
    <w:rsid w:val="00E30042"/>
    <w:rsid w:val="00E34660"/>
    <w:rsid w:val="00E423B1"/>
    <w:rsid w:val="00E51CF2"/>
    <w:rsid w:val="00E609C6"/>
    <w:rsid w:val="00E65319"/>
    <w:rsid w:val="00E731BD"/>
    <w:rsid w:val="00E91631"/>
    <w:rsid w:val="00EB5CAD"/>
    <w:rsid w:val="00EB7C67"/>
    <w:rsid w:val="00ED3303"/>
    <w:rsid w:val="00EF6CB6"/>
    <w:rsid w:val="00F0479D"/>
    <w:rsid w:val="00F05CD6"/>
    <w:rsid w:val="00F07157"/>
    <w:rsid w:val="00F07BDB"/>
    <w:rsid w:val="00F12007"/>
    <w:rsid w:val="00F3608E"/>
    <w:rsid w:val="00F5349E"/>
    <w:rsid w:val="00F566E9"/>
    <w:rsid w:val="00F64D6F"/>
    <w:rsid w:val="00F65FF2"/>
    <w:rsid w:val="00FA6117"/>
    <w:rsid w:val="00FB68B0"/>
    <w:rsid w:val="00FB75B9"/>
    <w:rsid w:val="00FE5182"/>
    <w:rsid w:val="00FF140D"/>
  </w:rsids>
  <m:mathPr>
    <m:mathFont m:val="Cambria Math"/>
    <m:brkBin m:val="before"/>
    <m:brkBinSub m:val="--"/>
    <m:smallFrac/>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C287033"/>
  <w15:docId w15:val="{5C47C97E-47EE-401B-AE43-B565090746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13359"/>
  </w:style>
  <w:style w:type="paragraph" w:styleId="Ttulo1">
    <w:name w:val="heading 1"/>
    <w:basedOn w:val="Normal"/>
    <w:next w:val="Normal"/>
    <w:link w:val="Ttulo1Car"/>
    <w:qFormat/>
    <w:rsid w:val="003E10A0"/>
    <w:pPr>
      <w:keepNext/>
      <w:keepLines/>
      <w:numPr>
        <w:numId w:val="2"/>
      </w:numPr>
      <w:spacing w:before="480" w:line="480" w:lineRule="auto"/>
      <w:outlineLvl w:val="0"/>
    </w:pPr>
    <w:rPr>
      <w:rFonts w:ascii="Times New Roman" w:eastAsiaTheme="majorEastAsia" w:hAnsi="Times New Roman" w:cstheme="majorBidi"/>
      <w:b/>
      <w:bCs/>
      <w:color w:val="000000" w:themeColor="text1"/>
      <w:szCs w:val="32"/>
    </w:rPr>
  </w:style>
  <w:style w:type="paragraph" w:styleId="Ttulo2">
    <w:name w:val="heading 2"/>
    <w:basedOn w:val="Normal"/>
    <w:next w:val="Normal"/>
    <w:link w:val="Ttulo2Car"/>
    <w:unhideWhenUsed/>
    <w:qFormat/>
    <w:rsid w:val="003E10A0"/>
    <w:pPr>
      <w:keepNext/>
      <w:keepLines/>
      <w:numPr>
        <w:ilvl w:val="1"/>
        <w:numId w:val="2"/>
      </w:numPr>
      <w:spacing w:before="200" w:line="360" w:lineRule="auto"/>
      <w:outlineLvl w:val="1"/>
    </w:pPr>
    <w:rPr>
      <w:rFonts w:ascii="Times New Roman" w:eastAsiaTheme="majorEastAsia" w:hAnsi="Times New Roman" w:cstheme="majorBidi"/>
      <w:b/>
      <w:bCs/>
      <w:color w:val="000000" w:themeColor="text1"/>
      <w:szCs w:val="26"/>
    </w:rPr>
  </w:style>
  <w:style w:type="paragraph" w:styleId="Ttulo3">
    <w:name w:val="heading 3"/>
    <w:basedOn w:val="Normal"/>
    <w:next w:val="Normal"/>
    <w:link w:val="Ttulo3Car"/>
    <w:unhideWhenUsed/>
    <w:qFormat/>
    <w:rsid w:val="003E10A0"/>
    <w:pPr>
      <w:keepNext/>
      <w:keepLines/>
      <w:numPr>
        <w:ilvl w:val="2"/>
        <w:numId w:val="2"/>
      </w:numPr>
      <w:spacing w:before="200"/>
      <w:outlineLvl w:val="2"/>
    </w:pPr>
    <w:rPr>
      <w:rFonts w:ascii="Times New Roman" w:eastAsiaTheme="majorEastAsia" w:hAnsi="Times New Roman" w:cstheme="majorBidi"/>
      <w:b/>
      <w:bCs/>
      <w:color w:val="000000" w:themeColor="text1"/>
    </w:rPr>
  </w:style>
  <w:style w:type="paragraph" w:styleId="Ttulo4">
    <w:name w:val="heading 4"/>
    <w:basedOn w:val="Normal"/>
    <w:next w:val="Normal"/>
    <w:link w:val="Ttulo4Car"/>
    <w:unhideWhenUsed/>
    <w:qFormat/>
    <w:rsid w:val="003E10A0"/>
    <w:pPr>
      <w:keepNext/>
      <w:keepLines/>
      <w:numPr>
        <w:ilvl w:val="3"/>
        <w:numId w:val="2"/>
      </w:numPr>
      <w:spacing w:before="200"/>
      <w:outlineLvl w:val="3"/>
    </w:pPr>
    <w:rPr>
      <w:rFonts w:ascii="Times New Roman" w:eastAsiaTheme="majorEastAsia" w:hAnsi="Times New Roman" w:cstheme="majorBidi"/>
      <w:b/>
      <w:bCs/>
      <w:iCs/>
      <w:color w:val="000000" w:themeColor="text1"/>
    </w:rPr>
  </w:style>
  <w:style w:type="paragraph" w:styleId="Ttulo5">
    <w:name w:val="heading 5"/>
    <w:basedOn w:val="Normal"/>
    <w:next w:val="Normal"/>
    <w:link w:val="Ttulo5Car"/>
    <w:unhideWhenUsed/>
    <w:qFormat/>
    <w:rsid w:val="000E1476"/>
    <w:pPr>
      <w:keepNext/>
      <w:keepLines/>
      <w:numPr>
        <w:ilvl w:val="4"/>
        <w:numId w:val="2"/>
      </w:numPr>
      <w:spacing w:before="200"/>
      <w:outlineLvl w:val="4"/>
    </w:pPr>
    <w:rPr>
      <w:rFonts w:ascii="Times New Roman" w:eastAsiaTheme="majorEastAsia" w:hAnsi="Times New Roman" w:cstheme="majorBidi"/>
      <w:b/>
      <w:color w:val="000000" w:themeColor="text1"/>
    </w:rPr>
  </w:style>
  <w:style w:type="paragraph" w:styleId="Ttulo6">
    <w:name w:val="heading 6"/>
    <w:basedOn w:val="Normal"/>
    <w:next w:val="Normal"/>
    <w:link w:val="Ttulo6Car"/>
    <w:unhideWhenUsed/>
    <w:qFormat/>
    <w:rsid w:val="00694B19"/>
    <w:pPr>
      <w:keepNext/>
      <w:keepLines/>
      <w:numPr>
        <w:ilvl w:val="5"/>
        <w:numId w:val="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nhideWhenUsed/>
    <w:qFormat/>
    <w:rsid w:val="00694B19"/>
    <w:pPr>
      <w:keepNext/>
      <w:keepLines/>
      <w:numPr>
        <w:ilvl w:val="6"/>
        <w:numId w:val="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694B19"/>
    <w:pPr>
      <w:keepNext/>
      <w:keepLines/>
      <w:numPr>
        <w:ilvl w:val="7"/>
        <w:numId w:val="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694B19"/>
    <w:pPr>
      <w:keepNext/>
      <w:keepLines/>
      <w:numPr>
        <w:ilvl w:val="8"/>
        <w:numId w:val="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3E10A0"/>
    <w:rPr>
      <w:rFonts w:ascii="Times New Roman" w:eastAsiaTheme="majorEastAsia" w:hAnsi="Times New Roman" w:cstheme="majorBidi"/>
      <w:b/>
      <w:bCs/>
      <w:color w:val="000000" w:themeColor="text1"/>
      <w:szCs w:val="32"/>
    </w:rPr>
  </w:style>
  <w:style w:type="character" w:customStyle="1" w:styleId="Ttulo2Car">
    <w:name w:val="Título 2 Car"/>
    <w:basedOn w:val="Fuentedeprrafopredeter"/>
    <w:link w:val="Ttulo2"/>
    <w:rsid w:val="003E10A0"/>
    <w:rPr>
      <w:rFonts w:ascii="Times New Roman" w:eastAsiaTheme="majorEastAsia" w:hAnsi="Times New Roman" w:cstheme="majorBidi"/>
      <w:b/>
      <w:bCs/>
      <w:color w:val="000000" w:themeColor="text1"/>
      <w:szCs w:val="26"/>
    </w:rPr>
  </w:style>
  <w:style w:type="character" w:customStyle="1" w:styleId="Ttulo3Car">
    <w:name w:val="Título 3 Car"/>
    <w:basedOn w:val="Fuentedeprrafopredeter"/>
    <w:link w:val="Ttulo3"/>
    <w:rsid w:val="003E10A0"/>
    <w:rPr>
      <w:rFonts w:ascii="Times New Roman" w:eastAsiaTheme="majorEastAsia" w:hAnsi="Times New Roman" w:cstheme="majorBidi"/>
      <w:b/>
      <w:bCs/>
      <w:color w:val="000000" w:themeColor="text1"/>
    </w:rPr>
  </w:style>
  <w:style w:type="paragraph" w:styleId="Prrafodelista">
    <w:name w:val="List Paragraph"/>
    <w:basedOn w:val="Normal"/>
    <w:uiPriority w:val="34"/>
    <w:qFormat/>
    <w:rsid w:val="00694B19"/>
    <w:pPr>
      <w:ind w:left="720"/>
      <w:contextualSpacing/>
      <w:jc w:val="both"/>
    </w:pPr>
    <w:rPr>
      <w:rFonts w:eastAsiaTheme="minorHAnsi"/>
      <w:sz w:val="22"/>
      <w:szCs w:val="22"/>
      <w:vertAlign w:val="superscript"/>
      <w:lang w:val="es-CL" w:eastAsia="en-US"/>
    </w:rPr>
  </w:style>
  <w:style w:type="paragraph" w:customStyle="1" w:styleId="Default">
    <w:name w:val="Default"/>
    <w:rsid w:val="00694B19"/>
    <w:pPr>
      <w:autoSpaceDE w:val="0"/>
      <w:autoSpaceDN w:val="0"/>
      <w:adjustRightInd w:val="0"/>
    </w:pPr>
    <w:rPr>
      <w:rFonts w:ascii="Times New Roman" w:eastAsiaTheme="minorHAnsi" w:hAnsi="Times New Roman" w:cs="Times New Roman"/>
      <w:color w:val="000000"/>
      <w:vertAlign w:val="superscript"/>
      <w:lang w:val="es-CL" w:eastAsia="en-US"/>
    </w:rPr>
  </w:style>
  <w:style w:type="paragraph" w:styleId="Textonotapie">
    <w:name w:val="footnote text"/>
    <w:basedOn w:val="Normal"/>
    <w:link w:val="TextonotapieCar"/>
    <w:uiPriority w:val="99"/>
    <w:unhideWhenUsed/>
    <w:rsid w:val="00694B19"/>
    <w:pPr>
      <w:jc w:val="both"/>
    </w:pPr>
    <w:rPr>
      <w:rFonts w:eastAsiaTheme="minorHAnsi"/>
      <w:sz w:val="20"/>
      <w:szCs w:val="20"/>
      <w:vertAlign w:val="superscript"/>
      <w:lang w:val="es-CL" w:eastAsia="en-US"/>
    </w:rPr>
  </w:style>
  <w:style w:type="character" w:customStyle="1" w:styleId="TextonotapieCar">
    <w:name w:val="Texto nota pie Car"/>
    <w:basedOn w:val="Fuentedeprrafopredeter"/>
    <w:link w:val="Textonotapie"/>
    <w:uiPriority w:val="99"/>
    <w:rsid w:val="00694B19"/>
    <w:rPr>
      <w:rFonts w:eastAsiaTheme="minorHAnsi"/>
      <w:sz w:val="20"/>
      <w:szCs w:val="20"/>
      <w:vertAlign w:val="superscript"/>
      <w:lang w:val="es-CL" w:eastAsia="en-US"/>
    </w:rPr>
  </w:style>
  <w:style w:type="character" w:styleId="Refdenotaalpie">
    <w:name w:val="footnote reference"/>
    <w:basedOn w:val="Fuentedeprrafopredeter"/>
    <w:uiPriority w:val="99"/>
    <w:semiHidden/>
    <w:unhideWhenUsed/>
    <w:rsid w:val="00694B19"/>
    <w:rPr>
      <w:vertAlign w:val="superscript"/>
    </w:rPr>
  </w:style>
  <w:style w:type="paragraph" w:styleId="NormalWeb">
    <w:name w:val="Normal (Web)"/>
    <w:basedOn w:val="Normal"/>
    <w:uiPriority w:val="99"/>
    <w:unhideWhenUsed/>
    <w:rsid w:val="00694B19"/>
    <w:pPr>
      <w:spacing w:before="100" w:beforeAutospacing="1" w:after="100" w:afterAutospacing="1"/>
    </w:pPr>
    <w:rPr>
      <w:rFonts w:ascii="Times New Roman" w:eastAsia="Times New Roman" w:hAnsi="Times New Roman" w:cs="Times New Roman"/>
      <w:lang w:val="es-CL" w:eastAsia="es-CL"/>
    </w:rPr>
  </w:style>
  <w:style w:type="character" w:customStyle="1" w:styleId="apple-converted-space">
    <w:name w:val="apple-converted-space"/>
    <w:basedOn w:val="Fuentedeprrafopredeter"/>
    <w:rsid w:val="00694B19"/>
  </w:style>
  <w:style w:type="paragraph" w:customStyle="1" w:styleId="selectionshareable">
    <w:name w:val="selectionshareable"/>
    <w:basedOn w:val="Normal"/>
    <w:rsid w:val="00694B19"/>
    <w:pPr>
      <w:spacing w:before="100" w:beforeAutospacing="1" w:after="100" w:afterAutospacing="1"/>
    </w:pPr>
    <w:rPr>
      <w:rFonts w:ascii="Times New Roman" w:eastAsia="Times New Roman" w:hAnsi="Times New Roman" w:cs="Times New Roman"/>
      <w:lang w:val="es-CL" w:eastAsia="es-CL"/>
    </w:rPr>
  </w:style>
  <w:style w:type="table" w:styleId="Tablaconcuadrcula">
    <w:name w:val="Table Grid"/>
    <w:basedOn w:val="Tablanormal"/>
    <w:rsid w:val="00694B19"/>
    <w:rPr>
      <w:rFonts w:eastAsiaTheme="minorHAnsi"/>
      <w:sz w:val="22"/>
      <w:szCs w:val="22"/>
      <w:lang w:val="es-C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694B19"/>
    <w:pPr>
      <w:jc w:val="both"/>
    </w:pPr>
    <w:rPr>
      <w:rFonts w:eastAsiaTheme="minorHAnsi"/>
      <w:sz w:val="22"/>
      <w:szCs w:val="22"/>
      <w:vertAlign w:val="superscript"/>
      <w:lang w:val="es-CL"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Ttulo4Car">
    <w:name w:val="Título 4 Car"/>
    <w:basedOn w:val="Fuentedeprrafopredeter"/>
    <w:link w:val="Ttulo4"/>
    <w:rsid w:val="003E10A0"/>
    <w:rPr>
      <w:rFonts w:ascii="Times New Roman" w:eastAsiaTheme="majorEastAsia" w:hAnsi="Times New Roman" w:cstheme="majorBidi"/>
      <w:b/>
      <w:bCs/>
      <w:iCs/>
      <w:color w:val="000000" w:themeColor="text1"/>
    </w:rPr>
  </w:style>
  <w:style w:type="character" w:customStyle="1" w:styleId="Ttulo5Car">
    <w:name w:val="Título 5 Car"/>
    <w:basedOn w:val="Fuentedeprrafopredeter"/>
    <w:link w:val="Ttulo5"/>
    <w:rsid w:val="000E1476"/>
    <w:rPr>
      <w:rFonts w:ascii="Times New Roman" w:eastAsiaTheme="majorEastAsia" w:hAnsi="Times New Roman" w:cstheme="majorBidi"/>
      <w:b/>
      <w:color w:val="000000" w:themeColor="text1"/>
    </w:rPr>
  </w:style>
  <w:style w:type="character" w:customStyle="1" w:styleId="Ttulo6Car">
    <w:name w:val="Título 6 Car"/>
    <w:basedOn w:val="Fuentedeprrafopredeter"/>
    <w:link w:val="Ttulo6"/>
    <w:rsid w:val="00694B19"/>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rsid w:val="00694B19"/>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694B19"/>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semiHidden/>
    <w:rsid w:val="00694B19"/>
    <w:rPr>
      <w:rFonts w:asciiTheme="majorHAnsi" w:eastAsiaTheme="majorEastAsia" w:hAnsiTheme="majorHAnsi" w:cstheme="majorBidi"/>
      <w:i/>
      <w:iCs/>
      <w:color w:val="404040" w:themeColor="text1" w:themeTint="BF"/>
      <w:sz w:val="20"/>
      <w:szCs w:val="20"/>
    </w:rPr>
  </w:style>
  <w:style w:type="paragraph" w:styleId="Subttulo">
    <w:name w:val="Subtitle"/>
    <w:basedOn w:val="Normal"/>
    <w:next w:val="Normal"/>
    <w:link w:val="SubttuloCar"/>
    <w:uiPriority w:val="11"/>
    <w:qFormat/>
    <w:rsid w:val="00694B19"/>
    <w:pPr>
      <w:numPr>
        <w:ilvl w:val="1"/>
      </w:numPr>
    </w:pPr>
    <w:rPr>
      <w:rFonts w:asciiTheme="majorHAnsi" w:eastAsiaTheme="majorEastAsia" w:hAnsiTheme="majorHAnsi" w:cstheme="majorBidi"/>
      <w:i/>
      <w:iCs/>
      <w:color w:val="4F81BD" w:themeColor="accent1"/>
      <w:spacing w:val="15"/>
    </w:rPr>
  </w:style>
  <w:style w:type="character" w:customStyle="1" w:styleId="SubttuloCar">
    <w:name w:val="Subtítulo Car"/>
    <w:basedOn w:val="Fuentedeprrafopredeter"/>
    <w:link w:val="Subttulo"/>
    <w:uiPriority w:val="11"/>
    <w:rsid w:val="00694B19"/>
    <w:rPr>
      <w:rFonts w:asciiTheme="majorHAnsi" w:eastAsiaTheme="majorEastAsia" w:hAnsiTheme="majorHAnsi" w:cstheme="majorBidi"/>
      <w:i/>
      <w:iCs/>
      <w:color w:val="4F81BD" w:themeColor="accent1"/>
      <w:spacing w:val="15"/>
    </w:rPr>
  </w:style>
  <w:style w:type="paragraph" w:styleId="ndice1">
    <w:name w:val="index 1"/>
    <w:basedOn w:val="Normal"/>
    <w:next w:val="Normal"/>
    <w:autoRedefine/>
    <w:uiPriority w:val="99"/>
    <w:unhideWhenUsed/>
    <w:rsid w:val="00D23490"/>
    <w:pPr>
      <w:ind w:left="240" w:hanging="240"/>
    </w:pPr>
  </w:style>
  <w:style w:type="paragraph" w:styleId="ndice2">
    <w:name w:val="index 2"/>
    <w:basedOn w:val="Normal"/>
    <w:next w:val="Normal"/>
    <w:autoRedefine/>
    <w:uiPriority w:val="99"/>
    <w:unhideWhenUsed/>
    <w:rsid w:val="00D23490"/>
    <w:pPr>
      <w:ind w:left="480" w:hanging="240"/>
    </w:pPr>
  </w:style>
  <w:style w:type="paragraph" w:styleId="ndice3">
    <w:name w:val="index 3"/>
    <w:basedOn w:val="Normal"/>
    <w:next w:val="Normal"/>
    <w:autoRedefine/>
    <w:uiPriority w:val="99"/>
    <w:unhideWhenUsed/>
    <w:rsid w:val="00D23490"/>
    <w:pPr>
      <w:ind w:left="720" w:hanging="240"/>
    </w:pPr>
  </w:style>
  <w:style w:type="paragraph" w:styleId="ndice4">
    <w:name w:val="index 4"/>
    <w:basedOn w:val="Normal"/>
    <w:next w:val="Normal"/>
    <w:autoRedefine/>
    <w:uiPriority w:val="99"/>
    <w:unhideWhenUsed/>
    <w:rsid w:val="00D23490"/>
    <w:pPr>
      <w:ind w:left="960" w:hanging="240"/>
    </w:pPr>
  </w:style>
  <w:style w:type="paragraph" w:styleId="ndice5">
    <w:name w:val="index 5"/>
    <w:basedOn w:val="Normal"/>
    <w:next w:val="Normal"/>
    <w:autoRedefine/>
    <w:uiPriority w:val="99"/>
    <w:unhideWhenUsed/>
    <w:rsid w:val="00D23490"/>
    <w:pPr>
      <w:ind w:left="1200" w:hanging="240"/>
    </w:pPr>
  </w:style>
  <w:style w:type="paragraph" w:styleId="ndice6">
    <w:name w:val="index 6"/>
    <w:basedOn w:val="Normal"/>
    <w:next w:val="Normal"/>
    <w:autoRedefine/>
    <w:uiPriority w:val="99"/>
    <w:unhideWhenUsed/>
    <w:rsid w:val="00D23490"/>
    <w:pPr>
      <w:ind w:left="1440" w:hanging="240"/>
    </w:pPr>
  </w:style>
  <w:style w:type="paragraph" w:styleId="ndice7">
    <w:name w:val="index 7"/>
    <w:basedOn w:val="Normal"/>
    <w:next w:val="Normal"/>
    <w:autoRedefine/>
    <w:uiPriority w:val="99"/>
    <w:unhideWhenUsed/>
    <w:rsid w:val="00D23490"/>
    <w:pPr>
      <w:ind w:left="1680" w:hanging="240"/>
    </w:pPr>
  </w:style>
  <w:style w:type="paragraph" w:styleId="ndice8">
    <w:name w:val="index 8"/>
    <w:basedOn w:val="Normal"/>
    <w:next w:val="Normal"/>
    <w:autoRedefine/>
    <w:uiPriority w:val="99"/>
    <w:unhideWhenUsed/>
    <w:rsid w:val="00D23490"/>
    <w:pPr>
      <w:ind w:left="1920" w:hanging="240"/>
    </w:pPr>
  </w:style>
  <w:style w:type="paragraph" w:styleId="ndice9">
    <w:name w:val="index 9"/>
    <w:basedOn w:val="Normal"/>
    <w:next w:val="Normal"/>
    <w:autoRedefine/>
    <w:uiPriority w:val="99"/>
    <w:unhideWhenUsed/>
    <w:rsid w:val="00D23490"/>
    <w:pPr>
      <w:ind w:left="2160" w:hanging="240"/>
    </w:pPr>
  </w:style>
  <w:style w:type="paragraph" w:styleId="Ttulodendice">
    <w:name w:val="index heading"/>
    <w:basedOn w:val="Normal"/>
    <w:next w:val="ndice1"/>
    <w:uiPriority w:val="99"/>
    <w:unhideWhenUsed/>
    <w:rsid w:val="00D23490"/>
  </w:style>
  <w:style w:type="paragraph" w:styleId="TDC1">
    <w:name w:val="toc 1"/>
    <w:basedOn w:val="Normal"/>
    <w:next w:val="Normal"/>
    <w:autoRedefine/>
    <w:uiPriority w:val="39"/>
    <w:unhideWhenUsed/>
    <w:rsid w:val="00D23490"/>
    <w:pPr>
      <w:spacing w:before="120"/>
    </w:pPr>
    <w:rPr>
      <w:b/>
    </w:rPr>
  </w:style>
  <w:style w:type="paragraph" w:styleId="TDC2">
    <w:name w:val="toc 2"/>
    <w:basedOn w:val="Normal"/>
    <w:next w:val="Normal"/>
    <w:autoRedefine/>
    <w:uiPriority w:val="39"/>
    <w:unhideWhenUsed/>
    <w:rsid w:val="00D23490"/>
    <w:pPr>
      <w:ind w:left="240"/>
    </w:pPr>
    <w:rPr>
      <w:b/>
      <w:sz w:val="22"/>
      <w:szCs w:val="22"/>
    </w:rPr>
  </w:style>
  <w:style w:type="paragraph" w:styleId="TDC3">
    <w:name w:val="toc 3"/>
    <w:basedOn w:val="Normal"/>
    <w:next w:val="Normal"/>
    <w:autoRedefine/>
    <w:uiPriority w:val="39"/>
    <w:unhideWhenUsed/>
    <w:rsid w:val="00D23490"/>
    <w:pPr>
      <w:ind w:left="480"/>
    </w:pPr>
    <w:rPr>
      <w:sz w:val="22"/>
      <w:szCs w:val="22"/>
    </w:rPr>
  </w:style>
  <w:style w:type="paragraph" w:styleId="TDC4">
    <w:name w:val="toc 4"/>
    <w:basedOn w:val="Normal"/>
    <w:next w:val="Normal"/>
    <w:autoRedefine/>
    <w:uiPriority w:val="39"/>
    <w:unhideWhenUsed/>
    <w:rsid w:val="00D23490"/>
    <w:pPr>
      <w:ind w:left="720"/>
    </w:pPr>
    <w:rPr>
      <w:sz w:val="20"/>
      <w:szCs w:val="20"/>
    </w:rPr>
  </w:style>
  <w:style w:type="paragraph" w:styleId="TDC5">
    <w:name w:val="toc 5"/>
    <w:basedOn w:val="Normal"/>
    <w:next w:val="Normal"/>
    <w:autoRedefine/>
    <w:uiPriority w:val="39"/>
    <w:unhideWhenUsed/>
    <w:rsid w:val="00D23490"/>
    <w:pPr>
      <w:ind w:left="960"/>
    </w:pPr>
    <w:rPr>
      <w:sz w:val="20"/>
      <w:szCs w:val="20"/>
    </w:rPr>
  </w:style>
  <w:style w:type="paragraph" w:styleId="TDC6">
    <w:name w:val="toc 6"/>
    <w:basedOn w:val="Normal"/>
    <w:next w:val="Normal"/>
    <w:autoRedefine/>
    <w:uiPriority w:val="39"/>
    <w:unhideWhenUsed/>
    <w:rsid w:val="00D23490"/>
    <w:pPr>
      <w:ind w:left="1200"/>
    </w:pPr>
    <w:rPr>
      <w:sz w:val="20"/>
      <w:szCs w:val="20"/>
    </w:rPr>
  </w:style>
  <w:style w:type="paragraph" w:styleId="TDC7">
    <w:name w:val="toc 7"/>
    <w:basedOn w:val="Normal"/>
    <w:next w:val="Normal"/>
    <w:autoRedefine/>
    <w:uiPriority w:val="39"/>
    <w:unhideWhenUsed/>
    <w:rsid w:val="00D23490"/>
    <w:pPr>
      <w:ind w:left="1440"/>
    </w:pPr>
    <w:rPr>
      <w:sz w:val="20"/>
      <w:szCs w:val="20"/>
    </w:rPr>
  </w:style>
  <w:style w:type="paragraph" w:styleId="TDC8">
    <w:name w:val="toc 8"/>
    <w:basedOn w:val="Normal"/>
    <w:next w:val="Normal"/>
    <w:autoRedefine/>
    <w:uiPriority w:val="39"/>
    <w:unhideWhenUsed/>
    <w:rsid w:val="00D23490"/>
    <w:pPr>
      <w:ind w:left="1680"/>
    </w:pPr>
    <w:rPr>
      <w:sz w:val="20"/>
      <w:szCs w:val="20"/>
    </w:rPr>
  </w:style>
  <w:style w:type="paragraph" w:styleId="TDC9">
    <w:name w:val="toc 9"/>
    <w:basedOn w:val="Normal"/>
    <w:next w:val="Normal"/>
    <w:autoRedefine/>
    <w:uiPriority w:val="39"/>
    <w:unhideWhenUsed/>
    <w:rsid w:val="00D23490"/>
    <w:pPr>
      <w:ind w:left="1920"/>
    </w:pPr>
    <w:rPr>
      <w:sz w:val="20"/>
      <w:szCs w:val="20"/>
    </w:rPr>
  </w:style>
  <w:style w:type="paragraph" w:styleId="Textodeglobo">
    <w:name w:val="Balloon Text"/>
    <w:basedOn w:val="Normal"/>
    <w:link w:val="TextodegloboCar"/>
    <w:unhideWhenUsed/>
    <w:rsid w:val="00D23490"/>
    <w:rPr>
      <w:rFonts w:ascii="Lucida Grande" w:hAnsi="Lucida Grande" w:cs="Lucida Grande"/>
      <w:sz w:val="18"/>
      <w:szCs w:val="18"/>
    </w:rPr>
  </w:style>
  <w:style w:type="character" w:customStyle="1" w:styleId="TextodegloboCar">
    <w:name w:val="Texto de globo Car"/>
    <w:basedOn w:val="Fuentedeprrafopredeter"/>
    <w:link w:val="Textodeglobo"/>
    <w:rsid w:val="00D23490"/>
    <w:rPr>
      <w:rFonts w:ascii="Lucida Grande" w:hAnsi="Lucida Grande" w:cs="Lucida Grande"/>
      <w:sz w:val="18"/>
      <w:szCs w:val="18"/>
    </w:rPr>
  </w:style>
  <w:style w:type="table" w:styleId="Sombreadomedio1-nfasis3">
    <w:name w:val="Medium Shading 1 Accent 3"/>
    <w:basedOn w:val="Tablanormal"/>
    <w:uiPriority w:val="63"/>
    <w:rsid w:val="003359DD"/>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paragraph" w:styleId="Descripcin">
    <w:name w:val="caption"/>
    <w:basedOn w:val="Normal"/>
    <w:next w:val="Normal"/>
    <w:uiPriority w:val="35"/>
    <w:unhideWhenUsed/>
    <w:qFormat/>
    <w:rsid w:val="00B54A51"/>
    <w:pPr>
      <w:spacing w:after="200"/>
      <w:jc w:val="center"/>
    </w:pPr>
    <w:rPr>
      <w:rFonts w:ascii="Times New Roman" w:hAnsi="Times New Roman"/>
      <w:b/>
      <w:bCs/>
      <w:color w:val="000000" w:themeColor="text1"/>
      <w:szCs w:val="18"/>
    </w:rPr>
  </w:style>
  <w:style w:type="paragraph" w:styleId="Encabezado">
    <w:name w:val="header"/>
    <w:basedOn w:val="Normal"/>
    <w:link w:val="EncabezadoCar"/>
    <w:unhideWhenUsed/>
    <w:rsid w:val="001036D4"/>
    <w:pPr>
      <w:tabs>
        <w:tab w:val="center" w:pos="4680"/>
        <w:tab w:val="right" w:pos="9360"/>
      </w:tabs>
      <w:spacing w:before="240" w:afterAutospacing="1"/>
      <w:ind w:right="-113"/>
      <w:jc w:val="center"/>
    </w:pPr>
    <w:rPr>
      <w:sz w:val="22"/>
      <w:szCs w:val="22"/>
      <w:lang w:val="es-CL" w:eastAsia="es-CL"/>
    </w:rPr>
  </w:style>
  <w:style w:type="character" w:customStyle="1" w:styleId="EncabezadoCar">
    <w:name w:val="Encabezado Car"/>
    <w:basedOn w:val="Fuentedeprrafopredeter"/>
    <w:link w:val="Encabezado"/>
    <w:uiPriority w:val="99"/>
    <w:rsid w:val="001036D4"/>
    <w:rPr>
      <w:sz w:val="22"/>
      <w:szCs w:val="22"/>
      <w:lang w:val="es-CL" w:eastAsia="es-CL"/>
    </w:rPr>
  </w:style>
  <w:style w:type="paragraph" w:styleId="Piedepgina">
    <w:name w:val="footer"/>
    <w:basedOn w:val="Normal"/>
    <w:link w:val="PiedepginaCar"/>
    <w:uiPriority w:val="99"/>
    <w:unhideWhenUsed/>
    <w:rsid w:val="001036D4"/>
    <w:pPr>
      <w:tabs>
        <w:tab w:val="center" w:pos="4680"/>
        <w:tab w:val="right" w:pos="9360"/>
      </w:tabs>
      <w:spacing w:before="240" w:afterAutospacing="1"/>
      <w:ind w:right="-113"/>
      <w:jc w:val="center"/>
    </w:pPr>
    <w:rPr>
      <w:sz w:val="22"/>
      <w:szCs w:val="22"/>
      <w:lang w:val="es-CL" w:eastAsia="es-CL"/>
    </w:rPr>
  </w:style>
  <w:style w:type="character" w:customStyle="1" w:styleId="PiedepginaCar">
    <w:name w:val="Pie de página Car"/>
    <w:basedOn w:val="Fuentedeprrafopredeter"/>
    <w:link w:val="Piedepgina"/>
    <w:uiPriority w:val="99"/>
    <w:rsid w:val="001036D4"/>
    <w:rPr>
      <w:sz w:val="22"/>
      <w:szCs w:val="22"/>
      <w:lang w:val="es-CL" w:eastAsia="es-CL"/>
    </w:rPr>
  </w:style>
  <w:style w:type="paragraph" w:styleId="Textoindependiente">
    <w:name w:val="Body Text"/>
    <w:basedOn w:val="Normal"/>
    <w:link w:val="TextoindependienteCar"/>
    <w:rsid w:val="001036D4"/>
    <w:pPr>
      <w:spacing w:before="240" w:afterAutospacing="1" w:line="480" w:lineRule="auto"/>
      <w:ind w:right="-113"/>
      <w:jc w:val="both"/>
    </w:pPr>
    <w:rPr>
      <w:rFonts w:ascii="Arial" w:eastAsia="Times New Roman" w:hAnsi="Arial" w:cs="Arial"/>
      <w:szCs w:val="20"/>
      <w:lang w:val="af-ZA"/>
    </w:rPr>
  </w:style>
  <w:style w:type="character" w:customStyle="1" w:styleId="TextoindependienteCar">
    <w:name w:val="Texto independiente Car"/>
    <w:basedOn w:val="Fuentedeprrafopredeter"/>
    <w:link w:val="Textoindependiente"/>
    <w:rsid w:val="001036D4"/>
    <w:rPr>
      <w:rFonts w:ascii="Arial" w:eastAsia="Times New Roman" w:hAnsi="Arial" w:cs="Arial"/>
      <w:szCs w:val="20"/>
      <w:lang w:val="af-ZA"/>
    </w:rPr>
  </w:style>
  <w:style w:type="paragraph" w:styleId="Textoindependiente3">
    <w:name w:val="Body Text 3"/>
    <w:basedOn w:val="Normal"/>
    <w:link w:val="Textoindependiente3Car"/>
    <w:rsid w:val="001036D4"/>
    <w:pPr>
      <w:spacing w:before="240" w:afterAutospacing="1" w:line="480" w:lineRule="auto"/>
      <w:ind w:right="-113"/>
      <w:jc w:val="center"/>
    </w:pPr>
    <w:rPr>
      <w:rFonts w:ascii="Arial" w:eastAsia="Times New Roman" w:hAnsi="Arial" w:cs="Times New Roman"/>
      <w:szCs w:val="20"/>
      <w:lang w:val="af-ZA"/>
    </w:rPr>
  </w:style>
  <w:style w:type="character" w:customStyle="1" w:styleId="Textoindependiente3Car">
    <w:name w:val="Texto independiente 3 Car"/>
    <w:basedOn w:val="Fuentedeprrafopredeter"/>
    <w:link w:val="Textoindependiente3"/>
    <w:rsid w:val="001036D4"/>
    <w:rPr>
      <w:rFonts w:ascii="Arial" w:eastAsia="Times New Roman" w:hAnsi="Arial" w:cs="Times New Roman"/>
      <w:szCs w:val="20"/>
      <w:lang w:val="af-ZA"/>
    </w:rPr>
  </w:style>
  <w:style w:type="paragraph" w:styleId="Sinespaciado">
    <w:name w:val="No Spacing"/>
    <w:link w:val="SinespaciadoCar"/>
    <w:uiPriority w:val="1"/>
    <w:qFormat/>
    <w:rsid w:val="001036D4"/>
    <w:rPr>
      <w:sz w:val="22"/>
      <w:szCs w:val="22"/>
      <w:lang w:val="es-ES" w:eastAsia="en-US"/>
    </w:rPr>
  </w:style>
  <w:style w:type="character" w:customStyle="1" w:styleId="SinespaciadoCar">
    <w:name w:val="Sin espaciado Car"/>
    <w:basedOn w:val="Fuentedeprrafopredeter"/>
    <w:link w:val="Sinespaciado"/>
    <w:uiPriority w:val="1"/>
    <w:rsid w:val="001036D4"/>
    <w:rPr>
      <w:sz w:val="22"/>
      <w:szCs w:val="22"/>
      <w:lang w:val="es-ES" w:eastAsia="en-US"/>
    </w:rPr>
  </w:style>
  <w:style w:type="paragraph" w:styleId="Textoindependiente2">
    <w:name w:val="Body Text 2"/>
    <w:basedOn w:val="Normal"/>
    <w:link w:val="Textoindependiente2Car"/>
    <w:uiPriority w:val="99"/>
    <w:semiHidden/>
    <w:unhideWhenUsed/>
    <w:rsid w:val="001036D4"/>
    <w:pPr>
      <w:spacing w:before="240" w:after="120" w:afterAutospacing="1" w:line="480" w:lineRule="auto"/>
      <w:ind w:right="-113"/>
      <w:jc w:val="center"/>
    </w:pPr>
    <w:rPr>
      <w:sz w:val="22"/>
      <w:szCs w:val="22"/>
      <w:lang w:val="es-CL" w:eastAsia="es-CL"/>
    </w:rPr>
  </w:style>
  <w:style w:type="character" w:customStyle="1" w:styleId="Textoindependiente2Car">
    <w:name w:val="Texto independiente 2 Car"/>
    <w:basedOn w:val="Fuentedeprrafopredeter"/>
    <w:link w:val="Textoindependiente2"/>
    <w:uiPriority w:val="99"/>
    <w:semiHidden/>
    <w:rsid w:val="001036D4"/>
    <w:rPr>
      <w:sz w:val="22"/>
      <w:szCs w:val="22"/>
      <w:lang w:val="es-CL" w:eastAsia="es-CL"/>
    </w:rPr>
  </w:style>
  <w:style w:type="character" w:styleId="Hipervnculo">
    <w:name w:val="Hyperlink"/>
    <w:basedOn w:val="Fuentedeprrafopredeter"/>
    <w:uiPriority w:val="99"/>
    <w:unhideWhenUsed/>
    <w:rsid w:val="001036D4"/>
    <w:rPr>
      <w:color w:val="0000FF" w:themeColor="hyperlink"/>
      <w:u w:val="single"/>
    </w:rPr>
  </w:style>
  <w:style w:type="table" w:styleId="Listaclara-nfasis6">
    <w:name w:val="Light List Accent 6"/>
    <w:basedOn w:val="Tablanormal"/>
    <w:uiPriority w:val="61"/>
    <w:rsid w:val="001036D4"/>
    <w:pPr>
      <w:spacing w:afterAutospacing="1"/>
      <w:ind w:right="-113"/>
      <w:jc w:val="center"/>
    </w:pPr>
    <w:rPr>
      <w:sz w:val="22"/>
      <w:szCs w:val="22"/>
      <w:lang w:val="es-CL" w:eastAsia="es-CL"/>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character" w:styleId="Textoennegrita">
    <w:name w:val="Strong"/>
    <w:qFormat/>
    <w:rsid w:val="001036D4"/>
    <w:rPr>
      <w:b/>
      <w:bCs/>
    </w:rPr>
  </w:style>
  <w:style w:type="paragraph" w:customStyle="1" w:styleId="Cuerpo">
    <w:name w:val="Cuerpo"/>
    <w:rsid w:val="001036D4"/>
    <w:pPr>
      <w:pBdr>
        <w:top w:val="nil"/>
        <w:left w:val="nil"/>
        <w:bottom w:val="nil"/>
        <w:right w:val="nil"/>
        <w:between w:val="nil"/>
        <w:bar w:val="nil"/>
      </w:pBdr>
      <w:spacing w:before="240" w:after="100"/>
      <w:jc w:val="center"/>
    </w:pPr>
    <w:rPr>
      <w:rFonts w:ascii="Tw Cen MT" w:eastAsia="Arial Unicode MS" w:hAnsi="Arial Unicode MS" w:cs="Arial Unicode MS"/>
      <w:color w:val="000000"/>
      <w:sz w:val="22"/>
      <w:szCs w:val="22"/>
      <w:u w:color="000000"/>
      <w:bdr w:val="nil"/>
      <w:lang w:eastAsia="es-CL"/>
    </w:rPr>
  </w:style>
  <w:style w:type="numbering" w:customStyle="1" w:styleId="List13">
    <w:name w:val="List 13"/>
    <w:basedOn w:val="Sinlista"/>
    <w:rsid w:val="001036D4"/>
    <w:pPr>
      <w:numPr>
        <w:numId w:val="22"/>
      </w:numPr>
    </w:pPr>
  </w:style>
  <w:style w:type="numbering" w:customStyle="1" w:styleId="List9">
    <w:name w:val="List 9"/>
    <w:basedOn w:val="Sinlista"/>
    <w:rsid w:val="001036D4"/>
    <w:pPr>
      <w:numPr>
        <w:numId w:val="23"/>
      </w:numPr>
    </w:pPr>
  </w:style>
  <w:style w:type="numbering" w:customStyle="1" w:styleId="List10">
    <w:name w:val="List 10"/>
    <w:basedOn w:val="Sinlista"/>
    <w:rsid w:val="001036D4"/>
    <w:pPr>
      <w:numPr>
        <w:numId w:val="24"/>
      </w:numPr>
    </w:pPr>
  </w:style>
  <w:style w:type="numbering" w:customStyle="1" w:styleId="List11">
    <w:name w:val="List 11"/>
    <w:basedOn w:val="Sinlista"/>
    <w:rsid w:val="001036D4"/>
    <w:pPr>
      <w:numPr>
        <w:numId w:val="25"/>
      </w:numPr>
    </w:pPr>
  </w:style>
  <w:style w:type="numbering" w:customStyle="1" w:styleId="List12">
    <w:name w:val="List 12"/>
    <w:basedOn w:val="Sinlista"/>
    <w:rsid w:val="001036D4"/>
    <w:pPr>
      <w:numPr>
        <w:numId w:val="26"/>
      </w:numPr>
    </w:pPr>
  </w:style>
  <w:style w:type="numbering" w:customStyle="1" w:styleId="Estilo1">
    <w:name w:val="Estilo1"/>
    <w:uiPriority w:val="99"/>
    <w:rsid w:val="001036D4"/>
    <w:pPr>
      <w:numPr>
        <w:numId w:val="27"/>
      </w:numPr>
    </w:pPr>
  </w:style>
  <w:style w:type="character" w:customStyle="1" w:styleId="a">
    <w:name w:val="a"/>
    <w:basedOn w:val="Fuentedeprrafopredeter"/>
    <w:rsid w:val="001036D4"/>
  </w:style>
  <w:style w:type="character" w:customStyle="1" w:styleId="l7">
    <w:name w:val="l7"/>
    <w:basedOn w:val="Fuentedeprrafopredeter"/>
    <w:rsid w:val="001036D4"/>
  </w:style>
  <w:style w:type="character" w:customStyle="1" w:styleId="l8">
    <w:name w:val="l8"/>
    <w:basedOn w:val="Fuentedeprrafopredeter"/>
    <w:rsid w:val="001036D4"/>
  </w:style>
  <w:style w:type="character" w:customStyle="1" w:styleId="l6">
    <w:name w:val="l6"/>
    <w:basedOn w:val="Fuentedeprrafopredeter"/>
    <w:rsid w:val="001036D4"/>
  </w:style>
  <w:style w:type="character" w:customStyle="1" w:styleId="l9">
    <w:name w:val="l9"/>
    <w:basedOn w:val="Fuentedeprrafopredeter"/>
    <w:rsid w:val="001036D4"/>
  </w:style>
  <w:style w:type="table" w:styleId="Sombreadoclaro-nfasis3">
    <w:name w:val="Light Shading Accent 3"/>
    <w:basedOn w:val="Tablanormal"/>
    <w:uiPriority w:val="60"/>
    <w:rsid w:val="001036D4"/>
    <w:pPr>
      <w:spacing w:afterAutospacing="1"/>
      <w:ind w:right="-113"/>
      <w:jc w:val="center"/>
    </w:pPr>
    <w:rPr>
      <w:color w:val="76923C" w:themeColor="accent3" w:themeShade="BF"/>
      <w:sz w:val="22"/>
      <w:szCs w:val="22"/>
      <w:lang w:val="es-CL" w:eastAsia="es-CL"/>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Sombreadoclaro-nfasis11">
    <w:name w:val="Sombreado claro - Énfasis 11"/>
    <w:basedOn w:val="Tablanormal"/>
    <w:uiPriority w:val="60"/>
    <w:rsid w:val="001036D4"/>
    <w:pPr>
      <w:spacing w:afterAutospacing="1"/>
      <w:ind w:right="-113"/>
      <w:jc w:val="center"/>
    </w:pPr>
    <w:rPr>
      <w:color w:val="365F91" w:themeColor="accent1" w:themeShade="BF"/>
      <w:sz w:val="22"/>
      <w:szCs w:val="22"/>
      <w:lang w:val="es-CL" w:eastAsia="es-CL"/>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Sombreadoclaro1">
    <w:name w:val="Sombreado claro1"/>
    <w:basedOn w:val="Tablanormal"/>
    <w:uiPriority w:val="60"/>
    <w:rsid w:val="001036D4"/>
    <w:pPr>
      <w:spacing w:afterAutospacing="1"/>
      <w:ind w:right="-113"/>
      <w:jc w:val="center"/>
    </w:pPr>
    <w:rPr>
      <w:color w:val="000000" w:themeColor="text1" w:themeShade="BF"/>
      <w:sz w:val="22"/>
      <w:szCs w:val="22"/>
      <w:lang w:val="es-CL" w:eastAsia="es-CL"/>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staclara1">
    <w:name w:val="Lista clara1"/>
    <w:basedOn w:val="Tablanormal"/>
    <w:uiPriority w:val="61"/>
    <w:rsid w:val="001036D4"/>
    <w:pPr>
      <w:spacing w:afterAutospacing="1"/>
      <w:ind w:right="-113"/>
      <w:jc w:val="center"/>
    </w:pPr>
    <w:rPr>
      <w:sz w:val="22"/>
      <w:szCs w:val="22"/>
      <w:lang w:val="es-CL" w:eastAsia="es-CL"/>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aclara-nfasis3">
    <w:name w:val="Light List Accent 3"/>
    <w:basedOn w:val="Tablanormal"/>
    <w:uiPriority w:val="61"/>
    <w:rsid w:val="001036D4"/>
    <w:pPr>
      <w:spacing w:afterAutospacing="1"/>
      <w:ind w:right="-113"/>
      <w:jc w:val="center"/>
    </w:pPr>
    <w:rPr>
      <w:sz w:val="22"/>
      <w:szCs w:val="22"/>
      <w:lang w:val="es-CL" w:eastAsia="es-CL"/>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customStyle="1" w:styleId="Sombreadomedio21">
    <w:name w:val="Sombreado medio 21"/>
    <w:basedOn w:val="Tablanormal"/>
    <w:uiPriority w:val="64"/>
    <w:rsid w:val="001036D4"/>
    <w:pPr>
      <w:spacing w:afterAutospacing="1"/>
      <w:ind w:right="-113"/>
      <w:jc w:val="center"/>
    </w:pPr>
    <w:rPr>
      <w:sz w:val="22"/>
      <w:szCs w:val="22"/>
      <w:lang w:val="es-CL" w:eastAsia="es-CL"/>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stamedia21">
    <w:name w:val="Lista media 21"/>
    <w:basedOn w:val="Tablanormal"/>
    <w:uiPriority w:val="66"/>
    <w:rsid w:val="001036D4"/>
    <w:pPr>
      <w:spacing w:afterAutospacing="1"/>
      <w:ind w:right="-113"/>
      <w:jc w:val="center"/>
    </w:pPr>
    <w:rPr>
      <w:rFonts w:asciiTheme="majorHAnsi" w:eastAsiaTheme="majorEastAsia" w:hAnsiTheme="majorHAnsi" w:cstheme="majorBidi"/>
      <w:color w:val="000000" w:themeColor="text1"/>
      <w:sz w:val="22"/>
      <w:szCs w:val="22"/>
      <w:lang w:val="es-CL" w:eastAsia="es-CL"/>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Cuadrculaclara1">
    <w:name w:val="Cuadrícula clara1"/>
    <w:basedOn w:val="Tablanormal"/>
    <w:uiPriority w:val="62"/>
    <w:rsid w:val="001036D4"/>
    <w:pPr>
      <w:spacing w:afterAutospacing="1"/>
      <w:ind w:right="-113"/>
      <w:jc w:val="center"/>
    </w:pPr>
    <w:rPr>
      <w:sz w:val="22"/>
      <w:szCs w:val="22"/>
      <w:lang w:val="es-CL" w:eastAsia="es-CL"/>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stamedia1-nfasis5">
    <w:name w:val="Medium List 1 Accent 5"/>
    <w:basedOn w:val="Tablanormal"/>
    <w:uiPriority w:val="65"/>
    <w:rsid w:val="001036D4"/>
    <w:pPr>
      <w:spacing w:afterAutospacing="1"/>
      <w:ind w:right="-113"/>
      <w:jc w:val="center"/>
    </w:pPr>
    <w:rPr>
      <w:color w:val="000000" w:themeColor="text1"/>
      <w:sz w:val="22"/>
      <w:szCs w:val="22"/>
      <w:lang w:val="es-CL" w:eastAsia="es-CL"/>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customStyle="1" w:styleId="Sombreadoclaro-nfasis12">
    <w:name w:val="Sombreado claro - Énfasis 12"/>
    <w:basedOn w:val="Tablanormal"/>
    <w:uiPriority w:val="60"/>
    <w:rsid w:val="001036D4"/>
    <w:pPr>
      <w:spacing w:afterAutospacing="1"/>
      <w:ind w:right="-113"/>
      <w:jc w:val="center"/>
    </w:pPr>
    <w:rPr>
      <w:color w:val="365F91" w:themeColor="accent1" w:themeShade="BF"/>
      <w:sz w:val="22"/>
      <w:szCs w:val="22"/>
      <w:lang w:val="es-CL" w:eastAsia="es-CL"/>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claro-nfasis5">
    <w:name w:val="Light Shading Accent 5"/>
    <w:basedOn w:val="Tablanormal"/>
    <w:uiPriority w:val="60"/>
    <w:rsid w:val="001036D4"/>
    <w:pPr>
      <w:spacing w:afterAutospacing="1"/>
      <w:ind w:right="-113"/>
      <w:jc w:val="center"/>
    </w:pPr>
    <w:rPr>
      <w:color w:val="31849B" w:themeColor="accent5" w:themeShade="BF"/>
      <w:sz w:val="22"/>
      <w:szCs w:val="22"/>
      <w:lang w:val="es-CL" w:eastAsia="es-CL"/>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staclara-nfasis5">
    <w:name w:val="Light List Accent 5"/>
    <w:basedOn w:val="Tablanormal"/>
    <w:uiPriority w:val="61"/>
    <w:rsid w:val="001036D4"/>
    <w:pPr>
      <w:spacing w:afterAutospacing="1"/>
      <w:ind w:right="-113"/>
      <w:jc w:val="center"/>
    </w:pPr>
    <w:rPr>
      <w:sz w:val="22"/>
      <w:szCs w:val="22"/>
      <w:lang w:val="es-CL" w:eastAsia="es-CL"/>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Cuadrculaclara-nfasis5">
    <w:name w:val="Light Grid Accent 5"/>
    <w:basedOn w:val="Tablanormal"/>
    <w:uiPriority w:val="62"/>
    <w:rsid w:val="001036D4"/>
    <w:pPr>
      <w:spacing w:afterAutospacing="1"/>
      <w:ind w:right="-113"/>
      <w:jc w:val="center"/>
    </w:pPr>
    <w:rPr>
      <w:sz w:val="22"/>
      <w:szCs w:val="22"/>
      <w:lang w:val="es-CL" w:eastAsia="es-CL"/>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Sombreadomedio1-nfasis5">
    <w:name w:val="Medium Shading 1 Accent 5"/>
    <w:basedOn w:val="Tablanormal"/>
    <w:uiPriority w:val="63"/>
    <w:rsid w:val="001036D4"/>
    <w:pPr>
      <w:spacing w:afterAutospacing="1"/>
      <w:ind w:right="-113"/>
      <w:jc w:val="center"/>
    </w:pPr>
    <w:rPr>
      <w:sz w:val="22"/>
      <w:szCs w:val="22"/>
      <w:lang w:val="es-CL" w:eastAsia="es-CL"/>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customStyle="1" w:styleId="Cuadrculaclara-nfasis11">
    <w:name w:val="Cuadrícula clara - Énfasis 11"/>
    <w:basedOn w:val="Tablanormal"/>
    <w:uiPriority w:val="62"/>
    <w:rsid w:val="001036D4"/>
    <w:pPr>
      <w:spacing w:afterAutospacing="1"/>
      <w:ind w:right="-113"/>
      <w:jc w:val="center"/>
    </w:pPr>
    <w:rPr>
      <w:sz w:val="22"/>
      <w:szCs w:val="22"/>
      <w:lang w:val="es-CL" w:eastAsia="es-CL"/>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Listamedia1-nfasis11">
    <w:name w:val="Lista media 1 - Énfasis 11"/>
    <w:basedOn w:val="Tablanormal"/>
    <w:uiPriority w:val="65"/>
    <w:rsid w:val="001036D4"/>
    <w:pPr>
      <w:spacing w:afterAutospacing="1"/>
      <w:ind w:right="-113"/>
      <w:jc w:val="center"/>
    </w:pPr>
    <w:rPr>
      <w:color w:val="000000" w:themeColor="text1"/>
      <w:sz w:val="22"/>
      <w:szCs w:val="22"/>
      <w:lang w:val="es-CL" w:eastAsia="es-CL"/>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customStyle="1" w:styleId="Listaclara-nfasis11">
    <w:name w:val="Lista clara - Énfasis 11"/>
    <w:basedOn w:val="Tablanormal"/>
    <w:uiPriority w:val="61"/>
    <w:rsid w:val="001036D4"/>
    <w:pPr>
      <w:spacing w:afterAutospacing="1"/>
      <w:ind w:right="-113"/>
      <w:jc w:val="center"/>
    </w:pPr>
    <w:rPr>
      <w:sz w:val="22"/>
      <w:szCs w:val="22"/>
      <w:lang w:val="es-CL" w:eastAsia="es-CL"/>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stamedia2-nfasis5">
    <w:name w:val="Medium List 2 Accent 5"/>
    <w:basedOn w:val="Tablanormal"/>
    <w:uiPriority w:val="66"/>
    <w:rsid w:val="001036D4"/>
    <w:pPr>
      <w:spacing w:afterAutospacing="1"/>
      <w:ind w:right="-113"/>
      <w:jc w:val="center"/>
    </w:pPr>
    <w:rPr>
      <w:rFonts w:asciiTheme="majorHAnsi" w:eastAsiaTheme="majorEastAsia" w:hAnsiTheme="majorHAnsi" w:cstheme="majorBidi"/>
      <w:color w:val="000000" w:themeColor="text1"/>
      <w:sz w:val="22"/>
      <w:szCs w:val="22"/>
      <w:lang w:val="es-CL" w:eastAsia="es-CL"/>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4">
    <w:name w:val="Medium List 2 Accent 4"/>
    <w:basedOn w:val="Tablanormal"/>
    <w:uiPriority w:val="66"/>
    <w:rsid w:val="001036D4"/>
    <w:pPr>
      <w:spacing w:afterAutospacing="1"/>
      <w:ind w:right="-113"/>
      <w:jc w:val="center"/>
    </w:pPr>
    <w:rPr>
      <w:rFonts w:asciiTheme="majorHAnsi" w:eastAsiaTheme="majorEastAsia" w:hAnsiTheme="majorHAnsi" w:cstheme="majorBidi"/>
      <w:color w:val="000000" w:themeColor="text1"/>
      <w:sz w:val="22"/>
      <w:szCs w:val="22"/>
      <w:lang w:val="es-CL" w:eastAsia="es-CL"/>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Sombreadomedio2-nfasis3">
    <w:name w:val="Medium Shading 2 Accent 3"/>
    <w:basedOn w:val="Tablanormal"/>
    <w:uiPriority w:val="64"/>
    <w:rsid w:val="001036D4"/>
    <w:pPr>
      <w:spacing w:afterAutospacing="1"/>
      <w:ind w:right="-113"/>
      <w:jc w:val="center"/>
    </w:pPr>
    <w:rPr>
      <w:sz w:val="22"/>
      <w:szCs w:val="22"/>
      <w:lang w:val="es-CL" w:eastAsia="es-CL"/>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media2-nfasis3">
    <w:name w:val="Medium List 2 Accent 3"/>
    <w:basedOn w:val="Tablanormal"/>
    <w:uiPriority w:val="66"/>
    <w:rsid w:val="001036D4"/>
    <w:pPr>
      <w:spacing w:afterAutospacing="1"/>
      <w:ind w:right="-113"/>
      <w:jc w:val="center"/>
    </w:pPr>
    <w:rPr>
      <w:rFonts w:asciiTheme="majorHAnsi" w:eastAsiaTheme="majorEastAsia" w:hAnsiTheme="majorHAnsi" w:cstheme="majorBidi"/>
      <w:color w:val="000000" w:themeColor="text1"/>
      <w:sz w:val="22"/>
      <w:szCs w:val="22"/>
      <w:lang w:val="es-CL" w:eastAsia="es-CL"/>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1-nfasis3">
    <w:name w:val="Medium List 1 Accent 3"/>
    <w:basedOn w:val="Tablanormal"/>
    <w:uiPriority w:val="65"/>
    <w:rsid w:val="001036D4"/>
    <w:pPr>
      <w:spacing w:afterAutospacing="1"/>
      <w:ind w:right="-113"/>
      <w:jc w:val="center"/>
    </w:pPr>
    <w:rPr>
      <w:color w:val="000000" w:themeColor="text1"/>
      <w:sz w:val="22"/>
      <w:szCs w:val="22"/>
      <w:lang w:val="es-CL" w:eastAsia="es-CL"/>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Cuadrculaclara-nfasis3">
    <w:name w:val="Light Grid Accent 3"/>
    <w:basedOn w:val="Tablanormal"/>
    <w:uiPriority w:val="62"/>
    <w:rsid w:val="001036D4"/>
    <w:pPr>
      <w:spacing w:afterAutospacing="1"/>
      <w:ind w:right="-113"/>
      <w:jc w:val="center"/>
    </w:pPr>
    <w:rPr>
      <w:sz w:val="22"/>
      <w:szCs w:val="22"/>
      <w:lang w:val="es-CL" w:eastAsia="es-CL"/>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stavistosa-nfasis4">
    <w:name w:val="Colorful List Accent 4"/>
    <w:basedOn w:val="Tablanormal"/>
    <w:uiPriority w:val="72"/>
    <w:rsid w:val="001036D4"/>
    <w:pPr>
      <w:spacing w:afterAutospacing="1"/>
      <w:ind w:right="-113"/>
      <w:jc w:val="center"/>
    </w:pPr>
    <w:rPr>
      <w:color w:val="000000" w:themeColor="text1"/>
      <w:sz w:val="22"/>
      <w:szCs w:val="22"/>
      <w:lang w:val="es-CL" w:eastAsia="es-CL"/>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stavistosa-nfasis6">
    <w:name w:val="Colorful List Accent 6"/>
    <w:basedOn w:val="Tablanormal"/>
    <w:uiPriority w:val="72"/>
    <w:rsid w:val="001036D4"/>
    <w:pPr>
      <w:spacing w:afterAutospacing="1"/>
      <w:ind w:right="-113"/>
      <w:jc w:val="center"/>
    </w:pPr>
    <w:rPr>
      <w:color w:val="000000" w:themeColor="text1"/>
      <w:sz w:val="22"/>
      <w:szCs w:val="22"/>
      <w:lang w:val="es-CL" w:eastAsia="es-CL"/>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customStyle="1" w:styleId="Sombreadomedio2-nfasis11">
    <w:name w:val="Sombreado medio 2 - Énfasis 11"/>
    <w:basedOn w:val="Tablanormal"/>
    <w:uiPriority w:val="64"/>
    <w:rsid w:val="001036D4"/>
    <w:pPr>
      <w:spacing w:afterAutospacing="1"/>
      <w:ind w:right="-113"/>
      <w:jc w:val="center"/>
    </w:pPr>
    <w:rPr>
      <w:sz w:val="22"/>
      <w:szCs w:val="22"/>
      <w:lang w:val="es-CL" w:eastAsia="es-CL"/>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stamedia22">
    <w:name w:val="Lista media 22"/>
    <w:basedOn w:val="Tablanormal"/>
    <w:uiPriority w:val="66"/>
    <w:rsid w:val="00121C35"/>
    <w:pPr>
      <w:spacing w:afterAutospacing="1"/>
      <w:ind w:right="-113"/>
      <w:jc w:val="center"/>
    </w:pPr>
    <w:rPr>
      <w:rFonts w:asciiTheme="majorHAnsi" w:eastAsiaTheme="majorEastAsia" w:hAnsiTheme="majorHAnsi" w:cstheme="majorBidi"/>
      <w:color w:val="000000" w:themeColor="text1"/>
      <w:sz w:val="22"/>
      <w:szCs w:val="22"/>
      <w:lang w:val="es-CL" w:eastAsia="es-CL"/>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price">
    <w:name w:val="price"/>
    <w:basedOn w:val="Normal"/>
    <w:rsid w:val="00121C35"/>
    <w:pPr>
      <w:spacing w:before="100" w:beforeAutospacing="1" w:after="100" w:afterAutospacing="1"/>
    </w:pPr>
    <w:rPr>
      <w:rFonts w:ascii="Times" w:hAnsi="Times"/>
      <w:sz w:val="20"/>
      <w:szCs w:val="20"/>
    </w:rPr>
  </w:style>
  <w:style w:type="paragraph" w:customStyle="1" w:styleId="price-ref">
    <w:name w:val="price-ref"/>
    <w:basedOn w:val="Normal"/>
    <w:rsid w:val="00121C35"/>
    <w:pPr>
      <w:spacing w:before="100" w:beforeAutospacing="1" w:after="100" w:afterAutospacing="1"/>
    </w:pPr>
    <w:rPr>
      <w:rFonts w:ascii="Times" w:hAnsi="Times"/>
      <w:sz w:val="20"/>
      <w:szCs w:val="20"/>
    </w:rPr>
  </w:style>
  <w:style w:type="character" w:customStyle="1" w:styleId="price-number">
    <w:name w:val="price-number"/>
    <w:basedOn w:val="Fuentedeprrafopredeter"/>
    <w:rsid w:val="00121C35"/>
  </w:style>
  <w:style w:type="character" w:customStyle="1" w:styleId="price-to-uf">
    <w:name w:val="price-to-uf"/>
    <w:basedOn w:val="Fuentedeprrafopredeter"/>
    <w:rsid w:val="00121C35"/>
  </w:style>
  <w:style w:type="table" w:styleId="Cuadrculamedia3-nfasis3">
    <w:name w:val="Medium Grid 3 Accent 3"/>
    <w:basedOn w:val="Tablanormal"/>
    <w:uiPriority w:val="69"/>
    <w:rsid w:val="00121C35"/>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Cuadrculamedia1-nfasis3">
    <w:name w:val="Medium Grid 1 Accent 3"/>
    <w:basedOn w:val="Tablanormal"/>
    <w:uiPriority w:val="67"/>
    <w:rsid w:val="00121C35"/>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Listaoscura-nfasis3">
    <w:name w:val="Dark List Accent 3"/>
    <w:basedOn w:val="Tablanormal"/>
    <w:uiPriority w:val="70"/>
    <w:rsid w:val="00121C35"/>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Sombreadovistoso-nfasis4">
    <w:name w:val="Colorful Shading Accent 4"/>
    <w:basedOn w:val="Tablanormal"/>
    <w:uiPriority w:val="71"/>
    <w:rsid w:val="00121C35"/>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Listaclara-nfasis2">
    <w:name w:val="Light List Accent 2"/>
    <w:basedOn w:val="Tablanormal"/>
    <w:uiPriority w:val="61"/>
    <w:rsid w:val="00121C35"/>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ombreadomedio2-nfasis6">
    <w:name w:val="Medium Shading 2 Accent 6"/>
    <w:basedOn w:val="Tablanormal"/>
    <w:uiPriority w:val="64"/>
    <w:rsid w:val="00121C35"/>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5">
    <w:name w:val="Medium Shading 2 Accent 5"/>
    <w:basedOn w:val="Tablanormal"/>
    <w:uiPriority w:val="64"/>
    <w:rsid w:val="00121C35"/>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1-nfasis6">
    <w:name w:val="Medium Shading 1 Accent 6"/>
    <w:basedOn w:val="Tablanormal"/>
    <w:uiPriority w:val="63"/>
    <w:rsid w:val="00121C35"/>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Cuadrculamedia3-nfasis1">
    <w:name w:val="Medium Grid 3 Accent 1"/>
    <w:basedOn w:val="Tablanormal"/>
    <w:uiPriority w:val="69"/>
    <w:rsid w:val="00121C35"/>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Sombreadovistoso-nfasis1">
    <w:name w:val="Colorful Shading Accent 1"/>
    <w:basedOn w:val="Tablanormal"/>
    <w:uiPriority w:val="71"/>
    <w:rsid w:val="00121C35"/>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customStyle="1" w:styleId="Sombreadovistoso1">
    <w:name w:val="Sombreado vistoso1"/>
    <w:basedOn w:val="Tablanormal"/>
    <w:uiPriority w:val="71"/>
    <w:rsid w:val="00121C35"/>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character" w:styleId="Nmerodepgina">
    <w:name w:val="page number"/>
    <w:basedOn w:val="Fuentedeprrafopredeter"/>
    <w:uiPriority w:val="99"/>
    <w:semiHidden/>
    <w:unhideWhenUsed/>
    <w:rsid w:val="00D33CA5"/>
  </w:style>
  <w:style w:type="table" w:styleId="Sombreadomedio1-nfasis4">
    <w:name w:val="Medium Shading 1 Accent 4"/>
    <w:basedOn w:val="Tablanormal"/>
    <w:uiPriority w:val="63"/>
    <w:rsid w:val="00D37CDF"/>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ombreadomedio2-nfasis2">
    <w:name w:val="Medium Shading 2 Accent 2"/>
    <w:basedOn w:val="Tablanormal"/>
    <w:uiPriority w:val="64"/>
    <w:rsid w:val="00D37CDF"/>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styleId="nfasis">
    <w:name w:val="Emphasis"/>
    <w:basedOn w:val="Fuentedeprrafopredeter"/>
    <w:uiPriority w:val="20"/>
    <w:qFormat/>
    <w:rsid w:val="00040DBF"/>
    <w:rPr>
      <w:i/>
      <w:iCs/>
    </w:rPr>
  </w:style>
  <w:style w:type="table" w:customStyle="1" w:styleId="Tabladecuadrcula4-nfasis11">
    <w:name w:val="Tabla de cuadrícula 4 - Énfasis 11"/>
    <w:basedOn w:val="Tablanormal"/>
    <w:uiPriority w:val="49"/>
    <w:rsid w:val="00040DBF"/>
    <w:rPr>
      <w:rFonts w:eastAsiaTheme="minorHAnsi"/>
      <w:sz w:val="22"/>
      <w:szCs w:val="22"/>
      <w:lang w:val="es-CL"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Tabladecuadrcula1clara-nfasis11">
    <w:name w:val="Tabla de cuadrícula 1 clara - Énfasis 11"/>
    <w:basedOn w:val="Tablanormal"/>
    <w:uiPriority w:val="46"/>
    <w:rsid w:val="00040DBF"/>
    <w:rPr>
      <w:rFonts w:eastAsiaTheme="minorHAnsi"/>
      <w:sz w:val="22"/>
      <w:szCs w:val="22"/>
      <w:lang w:val="es-CL" w:eastAsia="en-US"/>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styleId="Refdecomentario">
    <w:name w:val="annotation reference"/>
    <w:basedOn w:val="Fuentedeprrafopredeter"/>
    <w:uiPriority w:val="99"/>
    <w:semiHidden/>
    <w:unhideWhenUsed/>
    <w:rsid w:val="00040DBF"/>
    <w:rPr>
      <w:sz w:val="16"/>
      <w:szCs w:val="16"/>
    </w:rPr>
  </w:style>
  <w:style w:type="paragraph" w:styleId="Textocomentario">
    <w:name w:val="annotation text"/>
    <w:basedOn w:val="Normal"/>
    <w:link w:val="TextocomentarioCar"/>
    <w:uiPriority w:val="99"/>
    <w:semiHidden/>
    <w:unhideWhenUsed/>
    <w:rsid w:val="00040DBF"/>
    <w:pPr>
      <w:spacing w:after="160"/>
    </w:pPr>
    <w:rPr>
      <w:rFonts w:eastAsiaTheme="minorHAnsi"/>
      <w:sz w:val="20"/>
      <w:szCs w:val="20"/>
      <w:lang w:val="es-CL" w:eastAsia="en-US"/>
    </w:rPr>
  </w:style>
  <w:style w:type="character" w:customStyle="1" w:styleId="TextocomentarioCar">
    <w:name w:val="Texto comentario Car"/>
    <w:basedOn w:val="Fuentedeprrafopredeter"/>
    <w:link w:val="Textocomentario"/>
    <w:uiPriority w:val="99"/>
    <w:semiHidden/>
    <w:rsid w:val="00040DBF"/>
    <w:rPr>
      <w:rFonts w:eastAsiaTheme="minorHAnsi"/>
      <w:sz w:val="20"/>
      <w:szCs w:val="20"/>
      <w:lang w:val="es-CL" w:eastAsia="en-US"/>
    </w:rPr>
  </w:style>
  <w:style w:type="paragraph" w:styleId="Asuntodelcomentario">
    <w:name w:val="annotation subject"/>
    <w:basedOn w:val="Textocomentario"/>
    <w:next w:val="Textocomentario"/>
    <w:link w:val="AsuntodelcomentarioCar"/>
    <w:uiPriority w:val="99"/>
    <w:semiHidden/>
    <w:unhideWhenUsed/>
    <w:rsid w:val="00040DBF"/>
    <w:rPr>
      <w:b/>
      <w:bCs/>
    </w:rPr>
  </w:style>
  <w:style w:type="character" w:customStyle="1" w:styleId="AsuntodelcomentarioCar">
    <w:name w:val="Asunto del comentario Car"/>
    <w:basedOn w:val="TextocomentarioCar"/>
    <w:link w:val="Asuntodelcomentario"/>
    <w:uiPriority w:val="99"/>
    <w:semiHidden/>
    <w:rsid w:val="00040DBF"/>
    <w:rPr>
      <w:rFonts w:eastAsiaTheme="minorHAnsi"/>
      <w:b/>
      <w:bCs/>
      <w:sz w:val="20"/>
      <w:szCs w:val="20"/>
      <w:lang w:val="es-CL" w:eastAsia="en-US"/>
    </w:rPr>
  </w:style>
  <w:style w:type="table" w:customStyle="1" w:styleId="Tabladelista4-nfasis61">
    <w:name w:val="Tabla de lista 4 - Énfasis 61"/>
    <w:basedOn w:val="Tablanormal"/>
    <w:uiPriority w:val="49"/>
    <w:rsid w:val="00040DBF"/>
    <w:rPr>
      <w:rFonts w:eastAsiaTheme="minorHAnsi"/>
      <w:sz w:val="22"/>
      <w:szCs w:val="22"/>
      <w:lang w:val="es-CL" w:eastAsia="en-US"/>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tcBorders>
        <w:shd w:val="clear" w:color="auto" w:fill="F79646" w:themeFill="accent6"/>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Tabladelista3-nfasis61">
    <w:name w:val="Tabla de lista 3 - Énfasis 61"/>
    <w:basedOn w:val="Tablanormal"/>
    <w:uiPriority w:val="48"/>
    <w:rsid w:val="00040DBF"/>
    <w:rPr>
      <w:rFonts w:eastAsiaTheme="minorHAnsi"/>
      <w:sz w:val="22"/>
      <w:szCs w:val="22"/>
      <w:lang w:val="es-CL" w:eastAsia="en-US"/>
    </w:rPr>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tblBorders>
    </w:tblPr>
    <w:tblStylePr w:type="firstRow">
      <w:rPr>
        <w:b/>
        <w:bCs/>
        <w:color w:val="FFFFFF" w:themeColor="background1"/>
      </w:rPr>
      <w:tblPr/>
      <w:tcPr>
        <w:shd w:val="clear" w:color="auto" w:fill="F79646" w:themeFill="accent6"/>
      </w:tcPr>
    </w:tblStylePr>
    <w:tblStylePr w:type="lastRow">
      <w:rPr>
        <w:b/>
        <w:bCs/>
      </w:rPr>
      <w:tblPr/>
      <w:tcPr>
        <w:tcBorders>
          <w:top w:val="double" w:sz="4" w:space="0" w:color="F79646"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79646" w:themeColor="accent6"/>
          <w:right w:val="single" w:sz="4" w:space="0" w:color="F79646" w:themeColor="accent6"/>
        </w:tcBorders>
      </w:tcPr>
    </w:tblStylePr>
    <w:tblStylePr w:type="band1Horz">
      <w:tblPr/>
      <w:tcPr>
        <w:tcBorders>
          <w:top w:val="single" w:sz="4" w:space="0" w:color="F79646" w:themeColor="accent6"/>
          <w:bottom w:val="single" w:sz="4" w:space="0" w:color="F79646"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79646" w:themeColor="accent6"/>
          <w:left w:val="nil"/>
        </w:tcBorders>
      </w:tcPr>
    </w:tblStylePr>
    <w:tblStylePr w:type="swCell">
      <w:tblPr/>
      <w:tcPr>
        <w:tcBorders>
          <w:top w:val="double" w:sz="4" w:space="0" w:color="F79646" w:themeColor="accent6"/>
          <w:right w:val="nil"/>
        </w:tcBorders>
      </w:tcPr>
    </w:tblStylePr>
  </w:style>
  <w:style w:type="table" w:customStyle="1" w:styleId="Tabladecuadrcula4-nfasis61">
    <w:name w:val="Tabla de cuadrícula 4 - Énfasis 61"/>
    <w:basedOn w:val="Tablanormal"/>
    <w:uiPriority w:val="49"/>
    <w:rsid w:val="00040DBF"/>
    <w:rPr>
      <w:rFonts w:eastAsiaTheme="minorHAnsi"/>
      <w:sz w:val="22"/>
      <w:szCs w:val="22"/>
      <w:lang w:val="es-CL" w:eastAsia="en-US"/>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character" w:customStyle="1" w:styleId="Mencinsinresolver1">
    <w:name w:val="Mención sin resolver1"/>
    <w:basedOn w:val="Fuentedeprrafopredeter"/>
    <w:uiPriority w:val="99"/>
    <w:semiHidden/>
    <w:unhideWhenUsed/>
    <w:rsid w:val="00040DBF"/>
    <w:rPr>
      <w:color w:val="808080"/>
      <w:shd w:val="clear" w:color="auto" w:fill="E6E6E6"/>
    </w:rPr>
  </w:style>
  <w:style w:type="table" w:styleId="Cuadrculaclara-nfasis4">
    <w:name w:val="Light Grid Accent 4"/>
    <w:basedOn w:val="Tablanormal"/>
    <w:uiPriority w:val="62"/>
    <w:rsid w:val="00580C8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paragraph" w:styleId="TtuloTDC">
    <w:name w:val="TOC Heading"/>
    <w:basedOn w:val="Ttulo1"/>
    <w:next w:val="Normal"/>
    <w:uiPriority w:val="39"/>
    <w:unhideWhenUsed/>
    <w:qFormat/>
    <w:rsid w:val="003459FC"/>
    <w:pPr>
      <w:numPr>
        <w:numId w:val="0"/>
      </w:numPr>
      <w:spacing w:line="276" w:lineRule="auto"/>
      <w:outlineLvl w:val="9"/>
    </w:pPr>
    <w:rPr>
      <w:rFonts w:asciiTheme="majorHAnsi" w:hAnsiTheme="majorHAnsi"/>
      <w:color w:val="365F91" w:themeColor="accent1" w:themeShade="BF"/>
      <w:sz w:val="28"/>
      <w:szCs w:val="28"/>
    </w:rPr>
  </w:style>
  <w:style w:type="paragraph" w:styleId="Tabladeilustraciones">
    <w:name w:val="table of figures"/>
    <w:basedOn w:val="Normal"/>
    <w:next w:val="Normal"/>
    <w:uiPriority w:val="99"/>
    <w:unhideWhenUsed/>
    <w:rsid w:val="002A7A4A"/>
    <w:pPr>
      <w:ind w:left="480" w:hanging="480"/>
    </w:pPr>
  </w:style>
  <w:style w:type="paragraph" w:styleId="HTMLconformatoprevio">
    <w:name w:val="HTML Preformatted"/>
    <w:basedOn w:val="Normal"/>
    <w:link w:val="HTMLconformatoprevioCar"/>
    <w:uiPriority w:val="99"/>
    <w:semiHidden/>
    <w:unhideWhenUsed/>
    <w:rsid w:val="005427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szCs w:val="20"/>
    </w:rPr>
  </w:style>
  <w:style w:type="character" w:customStyle="1" w:styleId="HTMLconformatoprevioCar">
    <w:name w:val="HTML con formato previo Car"/>
    <w:basedOn w:val="Fuentedeprrafopredeter"/>
    <w:link w:val="HTMLconformatoprevio"/>
    <w:uiPriority w:val="99"/>
    <w:semiHidden/>
    <w:rsid w:val="00542710"/>
    <w:rPr>
      <w:rFonts w:ascii="Courier" w:hAnsi="Courier" w:cs="Courier"/>
      <w:sz w:val="20"/>
      <w:szCs w:val="20"/>
    </w:rPr>
  </w:style>
  <w:style w:type="table" w:customStyle="1" w:styleId="Tabladecuadrcula4-nfasis31">
    <w:name w:val="Tabla de cuadrícula 4 - Énfasis 31"/>
    <w:basedOn w:val="Tablanormal"/>
    <w:uiPriority w:val="49"/>
    <w:rsid w:val="00792650"/>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Tabladelista3-nfasis31">
    <w:name w:val="Tabla de lista 3 - Énfasis 31"/>
    <w:basedOn w:val="Tablanormal"/>
    <w:uiPriority w:val="48"/>
    <w:rsid w:val="00734863"/>
    <w:tblPr>
      <w:tblStyleRowBandSize w:val="1"/>
      <w:tblStyleColBandSize w:val="1"/>
      <w:tblBorders>
        <w:top w:val="single" w:sz="4" w:space="0" w:color="9BBB59" w:themeColor="accent3"/>
        <w:left w:val="single" w:sz="4" w:space="0" w:color="9BBB59" w:themeColor="accent3"/>
        <w:bottom w:val="single" w:sz="4" w:space="0" w:color="9BBB59" w:themeColor="accent3"/>
        <w:right w:val="single" w:sz="4" w:space="0" w:color="9BBB59" w:themeColor="accent3"/>
      </w:tblBorders>
    </w:tblPr>
    <w:tblStylePr w:type="firstRow">
      <w:rPr>
        <w:b/>
        <w:bCs/>
        <w:color w:val="FFFFFF" w:themeColor="background1"/>
      </w:rPr>
      <w:tblPr/>
      <w:tcPr>
        <w:shd w:val="clear" w:color="auto" w:fill="9BBB59" w:themeFill="accent3"/>
      </w:tcPr>
    </w:tblStylePr>
    <w:tblStylePr w:type="lastRow">
      <w:rPr>
        <w:b/>
        <w:bCs/>
      </w:rPr>
      <w:tblPr/>
      <w:tcPr>
        <w:tcBorders>
          <w:top w:val="double" w:sz="4" w:space="0" w:color="9BBB59"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BBB59" w:themeColor="accent3"/>
          <w:right w:val="single" w:sz="4" w:space="0" w:color="9BBB59" w:themeColor="accent3"/>
        </w:tcBorders>
      </w:tcPr>
    </w:tblStylePr>
    <w:tblStylePr w:type="band1Horz">
      <w:tblPr/>
      <w:tcPr>
        <w:tcBorders>
          <w:top w:val="single" w:sz="4" w:space="0" w:color="9BBB59" w:themeColor="accent3"/>
          <w:bottom w:val="single" w:sz="4" w:space="0" w:color="9BBB59"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BBB59" w:themeColor="accent3"/>
          <w:left w:val="nil"/>
        </w:tcBorders>
      </w:tcPr>
    </w:tblStylePr>
    <w:tblStylePr w:type="swCell">
      <w:tblPr/>
      <w:tcPr>
        <w:tcBorders>
          <w:top w:val="double" w:sz="4" w:space="0" w:color="9BBB59" w:themeColor="accent3"/>
          <w:right w:val="nil"/>
        </w:tcBorders>
      </w:tcPr>
    </w:tblStylePr>
  </w:style>
  <w:style w:type="table" w:customStyle="1" w:styleId="Tabladelista6concolores-nfasis31">
    <w:name w:val="Tabla de lista 6 con colores - Énfasis 31"/>
    <w:basedOn w:val="Tablanormal"/>
    <w:uiPriority w:val="51"/>
    <w:rsid w:val="00A11847"/>
    <w:rPr>
      <w:color w:val="76923C" w:themeColor="accent3" w:themeShade="BF"/>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Tabladecuadrcula7concolores-nfasis31">
    <w:name w:val="Tabla de cuadrícula 7 con colores - Énfasis 31"/>
    <w:basedOn w:val="Tablanormal"/>
    <w:uiPriority w:val="52"/>
    <w:rsid w:val="00A11847"/>
    <w:rPr>
      <w:color w:val="76923C" w:themeColor="accent3" w:themeShade="BF"/>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customStyle="1" w:styleId="Tabladelista2-nfasis31">
    <w:name w:val="Tabla de lista 2 - Énfasis 31"/>
    <w:basedOn w:val="Tablanormal"/>
    <w:uiPriority w:val="47"/>
    <w:rsid w:val="00262BB5"/>
    <w:tblPr>
      <w:tblStyleRowBandSize w:val="1"/>
      <w:tblStyleColBandSize w:val="1"/>
      <w:tblBorders>
        <w:top w:val="single" w:sz="4" w:space="0" w:color="C2D69B" w:themeColor="accent3" w:themeTint="99"/>
        <w:bottom w:val="single" w:sz="4" w:space="0" w:color="C2D69B" w:themeColor="accent3" w:themeTint="99"/>
        <w:insideH w:val="single" w:sz="4" w:space="0" w:color="C2D69B"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325915">
      <w:bodyDiv w:val="1"/>
      <w:marLeft w:val="0"/>
      <w:marRight w:val="0"/>
      <w:marTop w:val="0"/>
      <w:marBottom w:val="0"/>
      <w:divBdr>
        <w:top w:val="none" w:sz="0" w:space="0" w:color="auto"/>
        <w:left w:val="none" w:sz="0" w:space="0" w:color="auto"/>
        <w:bottom w:val="none" w:sz="0" w:space="0" w:color="auto"/>
        <w:right w:val="none" w:sz="0" w:space="0" w:color="auto"/>
      </w:divBdr>
    </w:div>
    <w:div w:id="22823477">
      <w:bodyDiv w:val="1"/>
      <w:marLeft w:val="0"/>
      <w:marRight w:val="0"/>
      <w:marTop w:val="0"/>
      <w:marBottom w:val="0"/>
      <w:divBdr>
        <w:top w:val="none" w:sz="0" w:space="0" w:color="auto"/>
        <w:left w:val="none" w:sz="0" w:space="0" w:color="auto"/>
        <w:bottom w:val="none" w:sz="0" w:space="0" w:color="auto"/>
        <w:right w:val="none" w:sz="0" w:space="0" w:color="auto"/>
      </w:divBdr>
    </w:div>
    <w:div w:id="31542449">
      <w:bodyDiv w:val="1"/>
      <w:marLeft w:val="0"/>
      <w:marRight w:val="0"/>
      <w:marTop w:val="0"/>
      <w:marBottom w:val="0"/>
      <w:divBdr>
        <w:top w:val="none" w:sz="0" w:space="0" w:color="auto"/>
        <w:left w:val="none" w:sz="0" w:space="0" w:color="auto"/>
        <w:bottom w:val="none" w:sz="0" w:space="0" w:color="auto"/>
        <w:right w:val="none" w:sz="0" w:space="0" w:color="auto"/>
      </w:divBdr>
    </w:div>
    <w:div w:id="59063650">
      <w:bodyDiv w:val="1"/>
      <w:marLeft w:val="0"/>
      <w:marRight w:val="0"/>
      <w:marTop w:val="0"/>
      <w:marBottom w:val="0"/>
      <w:divBdr>
        <w:top w:val="none" w:sz="0" w:space="0" w:color="auto"/>
        <w:left w:val="none" w:sz="0" w:space="0" w:color="auto"/>
        <w:bottom w:val="none" w:sz="0" w:space="0" w:color="auto"/>
        <w:right w:val="none" w:sz="0" w:space="0" w:color="auto"/>
      </w:divBdr>
    </w:div>
    <w:div w:id="60832667">
      <w:bodyDiv w:val="1"/>
      <w:marLeft w:val="0"/>
      <w:marRight w:val="0"/>
      <w:marTop w:val="0"/>
      <w:marBottom w:val="0"/>
      <w:divBdr>
        <w:top w:val="none" w:sz="0" w:space="0" w:color="auto"/>
        <w:left w:val="none" w:sz="0" w:space="0" w:color="auto"/>
        <w:bottom w:val="none" w:sz="0" w:space="0" w:color="auto"/>
        <w:right w:val="none" w:sz="0" w:space="0" w:color="auto"/>
      </w:divBdr>
    </w:div>
    <w:div w:id="61374144">
      <w:bodyDiv w:val="1"/>
      <w:marLeft w:val="0"/>
      <w:marRight w:val="0"/>
      <w:marTop w:val="0"/>
      <w:marBottom w:val="0"/>
      <w:divBdr>
        <w:top w:val="none" w:sz="0" w:space="0" w:color="auto"/>
        <w:left w:val="none" w:sz="0" w:space="0" w:color="auto"/>
        <w:bottom w:val="none" w:sz="0" w:space="0" w:color="auto"/>
        <w:right w:val="none" w:sz="0" w:space="0" w:color="auto"/>
      </w:divBdr>
    </w:div>
    <w:div w:id="80875141">
      <w:bodyDiv w:val="1"/>
      <w:marLeft w:val="0"/>
      <w:marRight w:val="0"/>
      <w:marTop w:val="0"/>
      <w:marBottom w:val="0"/>
      <w:divBdr>
        <w:top w:val="none" w:sz="0" w:space="0" w:color="auto"/>
        <w:left w:val="none" w:sz="0" w:space="0" w:color="auto"/>
        <w:bottom w:val="none" w:sz="0" w:space="0" w:color="auto"/>
        <w:right w:val="none" w:sz="0" w:space="0" w:color="auto"/>
      </w:divBdr>
    </w:div>
    <w:div w:id="82335367">
      <w:bodyDiv w:val="1"/>
      <w:marLeft w:val="0"/>
      <w:marRight w:val="0"/>
      <w:marTop w:val="0"/>
      <w:marBottom w:val="0"/>
      <w:divBdr>
        <w:top w:val="none" w:sz="0" w:space="0" w:color="auto"/>
        <w:left w:val="none" w:sz="0" w:space="0" w:color="auto"/>
        <w:bottom w:val="none" w:sz="0" w:space="0" w:color="auto"/>
        <w:right w:val="none" w:sz="0" w:space="0" w:color="auto"/>
      </w:divBdr>
    </w:div>
    <w:div w:id="114449210">
      <w:bodyDiv w:val="1"/>
      <w:marLeft w:val="0"/>
      <w:marRight w:val="0"/>
      <w:marTop w:val="0"/>
      <w:marBottom w:val="0"/>
      <w:divBdr>
        <w:top w:val="none" w:sz="0" w:space="0" w:color="auto"/>
        <w:left w:val="none" w:sz="0" w:space="0" w:color="auto"/>
        <w:bottom w:val="none" w:sz="0" w:space="0" w:color="auto"/>
        <w:right w:val="none" w:sz="0" w:space="0" w:color="auto"/>
      </w:divBdr>
    </w:div>
    <w:div w:id="120659751">
      <w:bodyDiv w:val="1"/>
      <w:marLeft w:val="0"/>
      <w:marRight w:val="0"/>
      <w:marTop w:val="0"/>
      <w:marBottom w:val="0"/>
      <w:divBdr>
        <w:top w:val="none" w:sz="0" w:space="0" w:color="auto"/>
        <w:left w:val="none" w:sz="0" w:space="0" w:color="auto"/>
        <w:bottom w:val="none" w:sz="0" w:space="0" w:color="auto"/>
        <w:right w:val="none" w:sz="0" w:space="0" w:color="auto"/>
      </w:divBdr>
    </w:div>
    <w:div w:id="140343065">
      <w:bodyDiv w:val="1"/>
      <w:marLeft w:val="0"/>
      <w:marRight w:val="0"/>
      <w:marTop w:val="0"/>
      <w:marBottom w:val="0"/>
      <w:divBdr>
        <w:top w:val="none" w:sz="0" w:space="0" w:color="auto"/>
        <w:left w:val="none" w:sz="0" w:space="0" w:color="auto"/>
        <w:bottom w:val="none" w:sz="0" w:space="0" w:color="auto"/>
        <w:right w:val="none" w:sz="0" w:space="0" w:color="auto"/>
      </w:divBdr>
    </w:div>
    <w:div w:id="179440949">
      <w:bodyDiv w:val="1"/>
      <w:marLeft w:val="0"/>
      <w:marRight w:val="0"/>
      <w:marTop w:val="0"/>
      <w:marBottom w:val="0"/>
      <w:divBdr>
        <w:top w:val="none" w:sz="0" w:space="0" w:color="auto"/>
        <w:left w:val="none" w:sz="0" w:space="0" w:color="auto"/>
        <w:bottom w:val="none" w:sz="0" w:space="0" w:color="auto"/>
        <w:right w:val="none" w:sz="0" w:space="0" w:color="auto"/>
      </w:divBdr>
    </w:div>
    <w:div w:id="194582579">
      <w:bodyDiv w:val="1"/>
      <w:marLeft w:val="0"/>
      <w:marRight w:val="0"/>
      <w:marTop w:val="0"/>
      <w:marBottom w:val="0"/>
      <w:divBdr>
        <w:top w:val="none" w:sz="0" w:space="0" w:color="auto"/>
        <w:left w:val="none" w:sz="0" w:space="0" w:color="auto"/>
        <w:bottom w:val="none" w:sz="0" w:space="0" w:color="auto"/>
        <w:right w:val="none" w:sz="0" w:space="0" w:color="auto"/>
      </w:divBdr>
    </w:div>
    <w:div w:id="204564868">
      <w:bodyDiv w:val="1"/>
      <w:marLeft w:val="0"/>
      <w:marRight w:val="0"/>
      <w:marTop w:val="0"/>
      <w:marBottom w:val="0"/>
      <w:divBdr>
        <w:top w:val="none" w:sz="0" w:space="0" w:color="auto"/>
        <w:left w:val="none" w:sz="0" w:space="0" w:color="auto"/>
        <w:bottom w:val="none" w:sz="0" w:space="0" w:color="auto"/>
        <w:right w:val="none" w:sz="0" w:space="0" w:color="auto"/>
      </w:divBdr>
    </w:div>
    <w:div w:id="223833768">
      <w:bodyDiv w:val="1"/>
      <w:marLeft w:val="0"/>
      <w:marRight w:val="0"/>
      <w:marTop w:val="0"/>
      <w:marBottom w:val="0"/>
      <w:divBdr>
        <w:top w:val="none" w:sz="0" w:space="0" w:color="auto"/>
        <w:left w:val="none" w:sz="0" w:space="0" w:color="auto"/>
        <w:bottom w:val="none" w:sz="0" w:space="0" w:color="auto"/>
        <w:right w:val="none" w:sz="0" w:space="0" w:color="auto"/>
      </w:divBdr>
    </w:div>
    <w:div w:id="226115481">
      <w:bodyDiv w:val="1"/>
      <w:marLeft w:val="0"/>
      <w:marRight w:val="0"/>
      <w:marTop w:val="0"/>
      <w:marBottom w:val="0"/>
      <w:divBdr>
        <w:top w:val="none" w:sz="0" w:space="0" w:color="auto"/>
        <w:left w:val="none" w:sz="0" w:space="0" w:color="auto"/>
        <w:bottom w:val="none" w:sz="0" w:space="0" w:color="auto"/>
        <w:right w:val="none" w:sz="0" w:space="0" w:color="auto"/>
      </w:divBdr>
    </w:div>
    <w:div w:id="254095531">
      <w:bodyDiv w:val="1"/>
      <w:marLeft w:val="0"/>
      <w:marRight w:val="0"/>
      <w:marTop w:val="0"/>
      <w:marBottom w:val="0"/>
      <w:divBdr>
        <w:top w:val="none" w:sz="0" w:space="0" w:color="auto"/>
        <w:left w:val="none" w:sz="0" w:space="0" w:color="auto"/>
        <w:bottom w:val="none" w:sz="0" w:space="0" w:color="auto"/>
        <w:right w:val="none" w:sz="0" w:space="0" w:color="auto"/>
      </w:divBdr>
    </w:div>
    <w:div w:id="270743818">
      <w:bodyDiv w:val="1"/>
      <w:marLeft w:val="0"/>
      <w:marRight w:val="0"/>
      <w:marTop w:val="0"/>
      <w:marBottom w:val="0"/>
      <w:divBdr>
        <w:top w:val="none" w:sz="0" w:space="0" w:color="auto"/>
        <w:left w:val="none" w:sz="0" w:space="0" w:color="auto"/>
        <w:bottom w:val="none" w:sz="0" w:space="0" w:color="auto"/>
        <w:right w:val="none" w:sz="0" w:space="0" w:color="auto"/>
      </w:divBdr>
    </w:div>
    <w:div w:id="275258663">
      <w:bodyDiv w:val="1"/>
      <w:marLeft w:val="0"/>
      <w:marRight w:val="0"/>
      <w:marTop w:val="0"/>
      <w:marBottom w:val="0"/>
      <w:divBdr>
        <w:top w:val="none" w:sz="0" w:space="0" w:color="auto"/>
        <w:left w:val="none" w:sz="0" w:space="0" w:color="auto"/>
        <w:bottom w:val="none" w:sz="0" w:space="0" w:color="auto"/>
        <w:right w:val="none" w:sz="0" w:space="0" w:color="auto"/>
      </w:divBdr>
    </w:div>
    <w:div w:id="314259758">
      <w:bodyDiv w:val="1"/>
      <w:marLeft w:val="0"/>
      <w:marRight w:val="0"/>
      <w:marTop w:val="0"/>
      <w:marBottom w:val="0"/>
      <w:divBdr>
        <w:top w:val="none" w:sz="0" w:space="0" w:color="auto"/>
        <w:left w:val="none" w:sz="0" w:space="0" w:color="auto"/>
        <w:bottom w:val="none" w:sz="0" w:space="0" w:color="auto"/>
        <w:right w:val="none" w:sz="0" w:space="0" w:color="auto"/>
      </w:divBdr>
    </w:div>
    <w:div w:id="358093302">
      <w:bodyDiv w:val="1"/>
      <w:marLeft w:val="0"/>
      <w:marRight w:val="0"/>
      <w:marTop w:val="0"/>
      <w:marBottom w:val="0"/>
      <w:divBdr>
        <w:top w:val="none" w:sz="0" w:space="0" w:color="auto"/>
        <w:left w:val="none" w:sz="0" w:space="0" w:color="auto"/>
        <w:bottom w:val="none" w:sz="0" w:space="0" w:color="auto"/>
        <w:right w:val="none" w:sz="0" w:space="0" w:color="auto"/>
      </w:divBdr>
    </w:div>
    <w:div w:id="367336150">
      <w:bodyDiv w:val="1"/>
      <w:marLeft w:val="0"/>
      <w:marRight w:val="0"/>
      <w:marTop w:val="0"/>
      <w:marBottom w:val="0"/>
      <w:divBdr>
        <w:top w:val="none" w:sz="0" w:space="0" w:color="auto"/>
        <w:left w:val="none" w:sz="0" w:space="0" w:color="auto"/>
        <w:bottom w:val="none" w:sz="0" w:space="0" w:color="auto"/>
        <w:right w:val="none" w:sz="0" w:space="0" w:color="auto"/>
      </w:divBdr>
    </w:div>
    <w:div w:id="369719678">
      <w:bodyDiv w:val="1"/>
      <w:marLeft w:val="0"/>
      <w:marRight w:val="0"/>
      <w:marTop w:val="0"/>
      <w:marBottom w:val="0"/>
      <w:divBdr>
        <w:top w:val="none" w:sz="0" w:space="0" w:color="auto"/>
        <w:left w:val="none" w:sz="0" w:space="0" w:color="auto"/>
        <w:bottom w:val="none" w:sz="0" w:space="0" w:color="auto"/>
        <w:right w:val="none" w:sz="0" w:space="0" w:color="auto"/>
      </w:divBdr>
    </w:div>
    <w:div w:id="372267721">
      <w:bodyDiv w:val="1"/>
      <w:marLeft w:val="0"/>
      <w:marRight w:val="0"/>
      <w:marTop w:val="0"/>
      <w:marBottom w:val="0"/>
      <w:divBdr>
        <w:top w:val="none" w:sz="0" w:space="0" w:color="auto"/>
        <w:left w:val="none" w:sz="0" w:space="0" w:color="auto"/>
        <w:bottom w:val="none" w:sz="0" w:space="0" w:color="auto"/>
        <w:right w:val="none" w:sz="0" w:space="0" w:color="auto"/>
      </w:divBdr>
    </w:div>
    <w:div w:id="387144626">
      <w:bodyDiv w:val="1"/>
      <w:marLeft w:val="0"/>
      <w:marRight w:val="0"/>
      <w:marTop w:val="0"/>
      <w:marBottom w:val="0"/>
      <w:divBdr>
        <w:top w:val="none" w:sz="0" w:space="0" w:color="auto"/>
        <w:left w:val="none" w:sz="0" w:space="0" w:color="auto"/>
        <w:bottom w:val="none" w:sz="0" w:space="0" w:color="auto"/>
        <w:right w:val="none" w:sz="0" w:space="0" w:color="auto"/>
      </w:divBdr>
    </w:div>
    <w:div w:id="393282620">
      <w:bodyDiv w:val="1"/>
      <w:marLeft w:val="0"/>
      <w:marRight w:val="0"/>
      <w:marTop w:val="0"/>
      <w:marBottom w:val="0"/>
      <w:divBdr>
        <w:top w:val="none" w:sz="0" w:space="0" w:color="auto"/>
        <w:left w:val="none" w:sz="0" w:space="0" w:color="auto"/>
        <w:bottom w:val="none" w:sz="0" w:space="0" w:color="auto"/>
        <w:right w:val="none" w:sz="0" w:space="0" w:color="auto"/>
      </w:divBdr>
    </w:div>
    <w:div w:id="401758241">
      <w:bodyDiv w:val="1"/>
      <w:marLeft w:val="0"/>
      <w:marRight w:val="0"/>
      <w:marTop w:val="0"/>
      <w:marBottom w:val="0"/>
      <w:divBdr>
        <w:top w:val="none" w:sz="0" w:space="0" w:color="auto"/>
        <w:left w:val="none" w:sz="0" w:space="0" w:color="auto"/>
        <w:bottom w:val="none" w:sz="0" w:space="0" w:color="auto"/>
        <w:right w:val="none" w:sz="0" w:space="0" w:color="auto"/>
      </w:divBdr>
    </w:div>
    <w:div w:id="404762063">
      <w:bodyDiv w:val="1"/>
      <w:marLeft w:val="0"/>
      <w:marRight w:val="0"/>
      <w:marTop w:val="0"/>
      <w:marBottom w:val="0"/>
      <w:divBdr>
        <w:top w:val="none" w:sz="0" w:space="0" w:color="auto"/>
        <w:left w:val="none" w:sz="0" w:space="0" w:color="auto"/>
        <w:bottom w:val="none" w:sz="0" w:space="0" w:color="auto"/>
        <w:right w:val="none" w:sz="0" w:space="0" w:color="auto"/>
      </w:divBdr>
    </w:div>
    <w:div w:id="418646274">
      <w:bodyDiv w:val="1"/>
      <w:marLeft w:val="0"/>
      <w:marRight w:val="0"/>
      <w:marTop w:val="0"/>
      <w:marBottom w:val="0"/>
      <w:divBdr>
        <w:top w:val="none" w:sz="0" w:space="0" w:color="auto"/>
        <w:left w:val="none" w:sz="0" w:space="0" w:color="auto"/>
        <w:bottom w:val="none" w:sz="0" w:space="0" w:color="auto"/>
        <w:right w:val="none" w:sz="0" w:space="0" w:color="auto"/>
      </w:divBdr>
    </w:div>
    <w:div w:id="429468346">
      <w:bodyDiv w:val="1"/>
      <w:marLeft w:val="0"/>
      <w:marRight w:val="0"/>
      <w:marTop w:val="0"/>
      <w:marBottom w:val="0"/>
      <w:divBdr>
        <w:top w:val="none" w:sz="0" w:space="0" w:color="auto"/>
        <w:left w:val="none" w:sz="0" w:space="0" w:color="auto"/>
        <w:bottom w:val="none" w:sz="0" w:space="0" w:color="auto"/>
        <w:right w:val="none" w:sz="0" w:space="0" w:color="auto"/>
      </w:divBdr>
    </w:div>
    <w:div w:id="491214766">
      <w:bodyDiv w:val="1"/>
      <w:marLeft w:val="0"/>
      <w:marRight w:val="0"/>
      <w:marTop w:val="0"/>
      <w:marBottom w:val="0"/>
      <w:divBdr>
        <w:top w:val="none" w:sz="0" w:space="0" w:color="auto"/>
        <w:left w:val="none" w:sz="0" w:space="0" w:color="auto"/>
        <w:bottom w:val="none" w:sz="0" w:space="0" w:color="auto"/>
        <w:right w:val="none" w:sz="0" w:space="0" w:color="auto"/>
      </w:divBdr>
    </w:div>
    <w:div w:id="494566309">
      <w:bodyDiv w:val="1"/>
      <w:marLeft w:val="0"/>
      <w:marRight w:val="0"/>
      <w:marTop w:val="0"/>
      <w:marBottom w:val="0"/>
      <w:divBdr>
        <w:top w:val="none" w:sz="0" w:space="0" w:color="auto"/>
        <w:left w:val="none" w:sz="0" w:space="0" w:color="auto"/>
        <w:bottom w:val="none" w:sz="0" w:space="0" w:color="auto"/>
        <w:right w:val="none" w:sz="0" w:space="0" w:color="auto"/>
      </w:divBdr>
    </w:div>
    <w:div w:id="533612944">
      <w:bodyDiv w:val="1"/>
      <w:marLeft w:val="0"/>
      <w:marRight w:val="0"/>
      <w:marTop w:val="0"/>
      <w:marBottom w:val="0"/>
      <w:divBdr>
        <w:top w:val="none" w:sz="0" w:space="0" w:color="auto"/>
        <w:left w:val="none" w:sz="0" w:space="0" w:color="auto"/>
        <w:bottom w:val="none" w:sz="0" w:space="0" w:color="auto"/>
        <w:right w:val="none" w:sz="0" w:space="0" w:color="auto"/>
      </w:divBdr>
    </w:div>
    <w:div w:id="575096806">
      <w:bodyDiv w:val="1"/>
      <w:marLeft w:val="0"/>
      <w:marRight w:val="0"/>
      <w:marTop w:val="0"/>
      <w:marBottom w:val="0"/>
      <w:divBdr>
        <w:top w:val="none" w:sz="0" w:space="0" w:color="auto"/>
        <w:left w:val="none" w:sz="0" w:space="0" w:color="auto"/>
        <w:bottom w:val="none" w:sz="0" w:space="0" w:color="auto"/>
        <w:right w:val="none" w:sz="0" w:space="0" w:color="auto"/>
      </w:divBdr>
    </w:div>
    <w:div w:id="628978732">
      <w:bodyDiv w:val="1"/>
      <w:marLeft w:val="0"/>
      <w:marRight w:val="0"/>
      <w:marTop w:val="0"/>
      <w:marBottom w:val="0"/>
      <w:divBdr>
        <w:top w:val="none" w:sz="0" w:space="0" w:color="auto"/>
        <w:left w:val="none" w:sz="0" w:space="0" w:color="auto"/>
        <w:bottom w:val="none" w:sz="0" w:space="0" w:color="auto"/>
        <w:right w:val="none" w:sz="0" w:space="0" w:color="auto"/>
      </w:divBdr>
    </w:div>
    <w:div w:id="658383627">
      <w:bodyDiv w:val="1"/>
      <w:marLeft w:val="0"/>
      <w:marRight w:val="0"/>
      <w:marTop w:val="0"/>
      <w:marBottom w:val="0"/>
      <w:divBdr>
        <w:top w:val="none" w:sz="0" w:space="0" w:color="auto"/>
        <w:left w:val="none" w:sz="0" w:space="0" w:color="auto"/>
        <w:bottom w:val="none" w:sz="0" w:space="0" w:color="auto"/>
        <w:right w:val="none" w:sz="0" w:space="0" w:color="auto"/>
      </w:divBdr>
    </w:div>
    <w:div w:id="708534778">
      <w:bodyDiv w:val="1"/>
      <w:marLeft w:val="0"/>
      <w:marRight w:val="0"/>
      <w:marTop w:val="0"/>
      <w:marBottom w:val="0"/>
      <w:divBdr>
        <w:top w:val="none" w:sz="0" w:space="0" w:color="auto"/>
        <w:left w:val="none" w:sz="0" w:space="0" w:color="auto"/>
        <w:bottom w:val="none" w:sz="0" w:space="0" w:color="auto"/>
        <w:right w:val="none" w:sz="0" w:space="0" w:color="auto"/>
      </w:divBdr>
    </w:div>
    <w:div w:id="712847226">
      <w:bodyDiv w:val="1"/>
      <w:marLeft w:val="0"/>
      <w:marRight w:val="0"/>
      <w:marTop w:val="0"/>
      <w:marBottom w:val="0"/>
      <w:divBdr>
        <w:top w:val="none" w:sz="0" w:space="0" w:color="auto"/>
        <w:left w:val="none" w:sz="0" w:space="0" w:color="auto"/>
        <w:bottom w:val="none" w:sz="0" w:space="0" w:color="auto"/>
        <w:right w:val="none" w:sz="0" w:space="0" w:color="auto"/>
      </w:divBdr>
    </w:div>
    <w:div w:id="729303448">
      <w:bodyDiv w:val="1"/>
      <w:marLeft w:val="0"/>
      <w:marRight w:val="0"/>
      <w:marTop w:val="0"/>
      <w:marBottom w:val="0"/>
      <w:divBdr>
        <w:top w:val="none" w:sz="0" w:space="0" w:color="auto"/>
        <w:left w:val="none" w:sz="0" w:space="0" w:color="auto"/>
        <w:bottom w:val="none" w:sz="0" w:space="0" w:color="auto"/>
        <w:right w:val="none" w:sz="0" w:space="0" w:color="auto"/>
      </w:divBdr>
    </w:div>
    <w:div w:id="735476039">
      <w:bodyDiv w:val="1"/>
      <w:marLeft w:val="0"/>
      <w:marRight w:val="0"/>
      <w:marTop w:val="0"/>
      <w:marBottom w:val="0"/>
      <w:divBdr>
        <w:top w:val="none" w:sz="0" w:space="0" w:color="auto"/>
        <w:left w:val="none" w:sz="0" w:space="0" w:color="auto"/>
        <w:bottom w:val="none" w:sz="0" w:space="0" w:color="auto"/>
        <w:right w:val="none" w:sz="0" w:space="0" w:color="auto"/>
      </w:divBdr>
    </w:div>
    <w:div w:id="753821643">
      <w:bodyDiv w:val="1"/>
      <w:marLeft w:val="0"/>
      <w:marRight w:val="0"/>
      <w:marTop w:val="0"/>
      <w:marBottom w:val="0"/>
      <w:divBdr>
        <w:top w:val="none" w:sz="0" w:space="0" w:color="auto"/>
        <w:left w:val="none" w:sz="0" w:space="0" w:color="auto"/>
        <w:bottom w:val="none" w:sz="0" w:space="0" w:color="auto"/>
        <w:right w:val="none" w:sz="0" w:space="0" w:color="auto"/>
      </w:divBdr>
    </w:div>
    <w:div w:id="756942661">
      <w:bodyDiv w:val="1"/>
      <w:marLeft w:val="0"/>
      <w:marRight w:val="0"/>
      <w:marTop w:val="0"/>
      <w:marBottom w:val="0"/>
      <w:divBdr>
        <w:top w:val="none" w:sz="0" w:space="0" w:color="auto"/>
        <w:left w:val="none" w:sz="0" w:space="0" w:color="auto"/>
        <w:bottom w:val="none" w:sz="0" w:space="0" w:color="auto"/>
        <w:right w:val="none" w:sz="0" w:space="0" w:color="auto"/>
      </w:divBdr>
    </w:div>
    <w:div w:id="759906465">
      <w:bodyDiv w:val="1"/>
      <w:marLeft w:val="0"/>
      <w:marRight w:val="0"/>
      <w:marTop w:val="0"/>
      <w:marBottom w:val="0"/>
      <w:divBdr>
        <w:top w:val="none" w:sz="0" w:space="0" w:color="auto"/>
        <w:left w:val="none" w:sz="0" w:space="0" w:color="auto"/>
        <w:bottom w:val="none" w:sz="0" w:space="0" w:color="auto"/>
        <w:right w:val="none" w:sz="0" w:space="0" w:color="auto"/>
      </w:divBdr>
    </w:div>
    <w:div w:id="760879850">
      <w:bodyDiv w:val="1"/>
      <w:marLeft w:val="0"/>
      <w:marRight w:val="0"/>
      <w:marTop w:val="0"/>
      <w:marBottom w:val="0"/>
      <w:divBdr>
        <w:top w:val="none" w:sz="0" w:space="0" w:color="auto"/>
        <w:left w:val="none" w:sz="0" w:space="0" w:color="auto"/>
        <w:bottom w:val="none" w:sz="0" w:space="0" w:color="auto"/>
        <w:right w:val="none" w:sz="0" w:space="0" w:color="auto"/>
      </w:divBdr>
    </w:div>
    <w:div w:id="841822965">
      <w:bodyDiv w:val="1"/>
      <w:marLeft w:val="0"/>
      <w:marRight w:val="0"/>
      <w:marTop w:val="0"/>
      <w:marBottom w:val="0"/>
      <w:divBdr>
        <w:top w:val="none" w:sz="0" w:space="0" w:color="auto"/>
        <w:left w:val="none" w:sz="0" w:space="0" w:color="auto"/>
        <w:bottom w:val="none" w:sz="0" w:space="0" w:color="auto"/>
        <w:right w:val="none" w:sz="0" w:space="0" w:color="auto"/>
      </w:divBdr>
    </w:div>
    <w:div w:id="852692934">
      <w:bodyDiv w:val="1"/>
      <w:marLeft w:val="0"/>
      <w:marRight w:val="0"/>
      <w:marTop w:val="0"/>
      <w:marBottom w:val="0"/>
      <w:divBdr>
        <w:top w:val="none" w:sz="0" w:space="0" w:color="auto"/>
        <w:left w:val="none" w:sz="0" w:space="0" w:color="auto"/>
        <w:bottom w:val="none" w:sz="0" w:space="0" w:color="auto"/>
        <w:right w:val="none" w:sz="0" w:space="0" w:color="auto"/>
      </w:divBdr>
    </w:div>
    <w:div w:id="885876511">
      <w:bodyDiv w:val="1"/>
      <w:marLeft w:val="0"/>
      <w:marRight w:val="0"/>
      <w:marTop w:val="0"/>
      <w:marBottom w:val="0"/>
      <w:divBdr>
        <w:top w:val="none" w:sz="0" w:space="0" w:color="auto"/>
        <w:left w:val="none" w:sz="0" w:space="0" w:color="auto"/>
        <w:bottom w:val="none" w:sz="0" w:space="0" w:color="auto"/>
        <w:right w:val="none" w:sz="0" w:space="0" w:color="auto"/>
      </w:divBdr>
    </w:div>
    <w:div w:id="919557017">
      <w:bodyDiv w:val="1"/>
      <w:marLeft w:val="0"/>
      <w:marRight w:val="0"/>
      <w:marTop w:val="0"/>
      <w:marBottom w:val="0"/>
      <w:divBdr>
        <w:top w:val="none" w:sz="0" w:space="0" w:color="auto"/>
        <w:left w:val="none" w:sz="0" w:space="0" w:color="auto"/>
        <w:bottom w:val="none" w:sz="0" w:space="0" w:color="auto"/>
        <w:right w:val="none" w:sz="0" w:space="0" w:color="auto"/>
      </w:divBdr>
      <w:divsChild>
        <w:div w:id="1303341357">
          <w:marLeft w:val="0"/>
          <w:marRight w:val="0"/>
          <w:marTop w:val="0"/>
          <w:marBottom w:val="0"/>
          <w:divBdr>
            <w:top w:val="none" w:sz="0" w:space="0" w:color="auto"/>
            <w:left w:val="none" w:sz="0" w:space="0" w:color="auto"/>
            <w:bottom w:val="none" w:sz="0" w:space="0" w:color="auto"/>
            <w:right w:val="none" w:sz="0" w:space="0" w:color="auto"/>
          </w:divBdr>
        </w:div>
        <w:div w:id="445273136">
          <w:marLeft w:val="0"/>
          <w:marRight w:val="0"/>
          <w:marTop w:val="0"/>
          <w:marBottom w:val="0"/>
          <w:divBdr>
            <w:top w:val="none" w:sz="0" w:space="0" w:color="auto"/>
            <w:left w:val="none" w:sz="0" w:space="0" w:color="auto"/>
            <w:bottom w:val="none" w:sz="0" w:space="0" w:color="auto"/>
            <w:right w:val="none" w:sz="0" w:space="0" w:color="auto"/>
          </w:divBdr>
        </w:div>
        <w:div w:id="1216895281">
          <w:marLeft w:val="0"/>
          <w:marRight w:val="0"/>
          <w:marTop w:val="0"/>
          <w:marBottom w:val="0"/>
          <w:divBdr>
            <w:top w:val="none" w:sz="0" w:space="0" w:color="auto"/>
            <w:left w:val="none" w:sz="0" w:space="0" w:color="auto"/>
            <w:bottom w:val="none" w:sz="0" w:space="0" w:color="auto"/>
            <w:right w:val="none" w:sz="0" w:space="0" w:color="auto"/>
          </w:divBdr>
        </w:div>
        <w:div w:id="1345522446">
          <w:marLeft w:val="0"/>
          <w:marRight w:val="0"/>
          <w:marTop w:val="0"/>
          <w:marBottom w:val="0"/>
          <w:divBdr>
            <w:top w:val="none" w:sz="0" w:space="0" w:color="auto"/>
            <w:left w:val="none" w:sz="0" w:space="0" w:color="auto"/>
            <w:bottom w:val="none" w:sz="0" w:space="0" w:color="auto"/>
            <w:right w:val="none" w:sz="0" w:space="0" w:color="auto"/>
          </w:divBdr>
        </w:div>
        <w:div w:id="446046946">
          <w:marLeft w:val="0"/>
          <w:marRight w:val="0"/>
          <w:marTop w:val="0"/>
          <w:marBottom w:val="0"/>
          <w:divBdr>
            <w:top w:val="none" w:sz="0" w:space="0" w:color="auto"/>
            <w:left w:val="none" w:sz="0" w:space="0" w:color="auto"/>
            <w:bottom w:val="none" w:sz="0" w:space="0" w:color="auto"/>
            <w:right w:val="none" w:sz="0" w:space="0" w:color="auto"/>
          </w:divBdr>
        </w:div>
        <w:div w:id="1323198494">
          <w:marLeft w:val="0"/>
          <w:marRight w:val="0"/>
          <w:marTop w:val="0"/>
          <w:marBottom w:val="0"/>
          <w:divBdr>
            <w:top w:val="none" w:sz="0" w:space="0" w:color="auto"/>
            <w:left w:val="none" w:sz="0" w:space="0" w:color="auto"/>
            <w:bottom w:val="none" w:sz="0" w:space="0" w:color="auto"/>
            <w:right w:val="none" w:sz="0" w:space="0" w:color="auto"/>
          </w:divBdr>
        </w:div>
        <w:div w:id="1731034176">
          <w:marLeft w:val="0"/>
          <w:marRight w:val="0"/>
          <w:marTop w:val="0"/>
          <w:marBottom w:val="0"/>
          <w:divBdr>
            <w:top w:val="none" w:sz="0" w:space="0" w:color="auto"/>
            <w:left w:val="none" w:sz="0" w:space="0" w:color="auto"/>
            <w:bottom w:val="none" w:sz="0" w:space="0" w:color="auto"/>
            <w:right w:val="none" w:sz="0" w:space="0" w:color="auto"/>
          </w:divBdr>
        </w:div>
        <w:div w:id="1587881526">
          <w:marLeft w:val="0"/>
          <w:marRight w:val="0"/>
          <w:marTop w:val="0"/>
          <w:marBottom w:val="0"/>
          <w:divBdr>
            <w:top w:val="none" w:sz="0" w:space="0" w:color="auto"/>
            <w:left w:val="none" w:sz="0" w:space="0" w:color="auto"/>
            <w:bottom w:val="none" w:sz="0" w:space="0" w:color="auto"/>
            <w:right w:val="none" w:sz="0" w:space="0" w:color="auto"/>
          </w:divBdr>
        </w:div>
        <w:div w:id="1709603200">
          <w:marLeft w:val="0"/>
          <w:marRight w:val="0"/>
          <w:marTop w:val="0"/>
          <w:marBottom w:val="0"/>
          <w:divBdr>
            <w:top w:val="none" w:sz="0" w:space="0" w:color="auto"/>
            <w:left w:val="none" w:sz="0" w:space="0" w:color="auto"/>
            <w:bottom w:val="none" w:sz="0" w:space="0" w:color="auto"/>
            <w:right w:val="none" w:sz="0" w:space="0" w:color="auto"/>
          </w:divBdr>
        </w:div>
        <w:div w:id="1087381916">
          <w:marLeft w:val="0"/>
          <w:marRight w:val="0"/>
          <w:marTop w:val="0"/>
          <w:marBottom w:val="0"/>
          <w:divBdr>
            <w:top w:val="none" w:sz="0" w:space="0" w:color="auto"/>
            <w:left w:val="none" w:sz="0" w:space="0" w:color="auto"/>
            <w:bottom w:val="none" w:sz="0" w:space="0" w:color="auto"/>
            <w:right w:val="none" w:sz="0" w:space="0" w:color="auto"/>
          </w:divBdr>
        </w:div>
        <w:div w:id="1653371725">
          <w:marLeft w:val="0"/>
          <w:marRight w:val="0"/>
          <w:marTop w:val="0"/>
          <w:marBottom w:val="0"/>
          <w:divBdr>
            <w:top w:val="none" w:sz="0" w:space="0" w:color="auto"/>
            <w:left w:val="none" w:sz="0" w:space="0" w:color="auto"/>
            <w:bottom w:val="none" w:sz="0" w:space="0" w:color="auto"/>
            <w:right w:val="none" w:sz="0" w:space="0" w:color="auto"/>
          </w:divBdr>
        </w:div>
        <w:div w:id="1928926697">
          <w:marLeft w:val="0"/>
          <w:marRight w:val="0"/>
          <w:marTop w:val="0"/>
          <w:marBottom w:val="0"/>
          <w:divBdr>
            <w:top w:val="none" w:sz="0" w:space="0" w:color="auto"/>
            <w:left w:val="none" w:sz="0" w:space="0" w:color="auto"/>
            <w:bottom w:val="none" w:sz="0" w:space="0" w:color="auto"/>
            <w:right w:val="none" w:sz="0" w:space="0" w:color="auto"/>
          </w:divBdr>
        </w:div>
        <w:div w:id="677929257">
          <w:marLeft w:val="0"/>
          <w:marRight w:val="0"/>
          <w:marTop w:val="0"/>
          <w:marBottom w:val="0"/>
          <w:divBdr>
            <w:top w:val="none" w:sz="0" w:space="0" w:color="auto"/>
            <w:left w:val="none" w:sz="0" w:space="0" w:color="auto"/>
            <w:bottom w:val="none" w:sz="0" w:space="0" w:color="auto"/>
            <w:right w:val="none" w:sz="0" w:space="0" w:color="auto"/>
          </w:divBdr>
        </w:div>
        <w:div w:id="149836993">
          <w:marLeft w:val="0"/>
          <w:marRight w:val="0"/>
          <w:marTop w:val="0"/>
          <w:marBottom w:val="0"/>
          <w:divBdr>
            <w:top w:val="none" w:sz="0" w:space="0" w:color="auto"/>
            <w:left w:val="none" w:sz="0" w:space="0" w:color="auto"/>
            <w:bottom w:val="none" w:sz="0" w:space="0" w:color="auto"/>
            <w:right w:val="none" w:sz="0" w:space="0" w:color="auto"/>
          </w:divBdr>
        </w:div>
        <w:div w:id="22367034">
          <w:marLeft w:val="0"/>
          <w:marRight w:val="0"/>
          <w:marTop w:val="0"/>
          <w:marBottom w:val="0"/>
          <w:divBdr>
            <w:top w:val="none" w:sz="0" w:space="0" w:color="auto"/>
            <w:left w:val="none" w:sz="0" w:space="0" w:color="auto"/>
            <w:bottom w:val="none" w:sz="0" w:space="0" w:color="auto"/>
            <w:right w:val="none" w:sz="0" w:space="0" w:color="auto"/>
          </w:divBdr>
        </w:div>
        <w:div w:id="147940044">
          <w:marLeft w:val="0"/>
          <w:marRight w:val="0"/>
          <w:marTop w:val="0"/>
          <w:marBottom w:val="0"/>
          <w:divBdr>
            <w:top w:val="none" w:sz="0" w:space="0" w:color="auto"/>
            <w:left w:val="none" w:sz="0" w:space="0" w:color="auto"/>
            <w:bottom w:val="none" w:sz="0" w:space="0" w:color="auto"/>
            <w:right w:val="none" w:sz="0" w:space="0" w:color="auto"/>
          </w:divBdr>
        </w:div>
        <w:div w:id="1273051951">
          <w:marLeft w:val="0"/>
          <w:marRight w:val="0"/>
          <w:marTop w:val="0"/>
          <w:marBottom w:val="0"/>
          <w:divBdr>
            <w:top w:val="none" w:sz="0" w:space="0" w:color="auto"/>
            <w:left w:val="none" w:sz="0" w:space="0" w:color="auto"/>
            <w:bottom w:val="none" w:sz="0" w:space="0" w:color="auto"/>
            <w:right w:val="none" w:sz="0" w:space="0" w:color="auto"/>
          </w:divBdr>
        </w:div>
        <w:div w:id="111872857">
          <w:marLeft w:val="0"/>
          <w:marRight w:val="0"/>
          <w:marTop w:val="0"/>
          <w:marBottom w:val="0"/>
          <w:divBdr>
            <w:top w:val="none" w:sz="0" w:space="0" w:color="auto"/>
            <w:left w:val="none" w:sz="0" w:space="0" w:color="auto"/>
            <w:bottom w:val="none" w:sz="0" w:space="0" w:color="auto"/>
            <w:right w:val="none" w:sz="0" w:space="0" w:color="auto"/>
          </w:divBdr>
        </w:div>
        <w:div w:id="1633751896">
          <w:marLeft w:val="0"/>
          <w:marRight w:val="0"/>
          <w:marTop w:val="0"/>
          <w:marBottom w:val="0"/>
          <w:divBdr>
            <w:top w:val="none" w:sz="0" w:space="0" w:color="auto"/>
            <w:left w:val="none" w:sz="0" w:space="0" w:color="auto"/>
            <w:bottom w:val="none" w:sz="0" w:space="0" w:color="auto"/>
            <w:right w:val="none" w:sz="0" w:space="0" w:color="auto"/>
          </w:divBdr>
        </w:div>
        <w:div w:id="378358613">
          <w:marLeft w:val="0"/>
          <w:marRight w:val="0"/>
          <w:marTop w:val="0"/>
          <w:marBottom w:val="0"/>
          <w:divBdr>
            <w:top w:val="none" w:sz="0" w:space="0" w:color="auto"/>
            <w:left w:val="none" w:sz="0" w:space="0" w:color="auto"/>
            <w:bottom w:val="none" w:sz="0" w:space="0" w:color="auto"/>
            <w:right w:val="none" w:sz="0" w:space="0" w:color="auto"/>
          </w:divBdr>
        </w:div>
        <w:div w:id="493692345">
          <w:marLeft w:val="0"/>
          <w:marRight w:val="0"/>
          <w:marTop w:val="0"/>
          <w:marBottom w:val="0"/>
          <w:divBdr>
            <w:top w:val="none" w:sz="0" w:space="0" w:color="auto"/>
            <w:left w:val="none" w:sz="0" w:space="0" w:color="auto"/>
            <w:bottom w:val="none" w:sz="0" w:space="0" w:color="auto"/>
            <w:right w:val="none" w:sz="0" w:space="0" w:color="auto"/>
          </w:divBdr>
        </w:div>
        <w:div w:id="1274360786">
          <w:marLeft w:val="0"/>
          <w:marRight w:val="0"/>
          <w:marTop w:val="0"/>
          <w:marBottom w:val="0"/>
          <w:divBdr>
            <w:top w:val="none" w:sz="0" w:space="0" w:color="auto"/>
            <w:left w:val="none" w:sz="0" w:space="0" w:color="auto"/>
            <w:bottom w:val="none" w:sz="0" w:space="0" w:color="auto"/>
            <w:right w:val="none" w:sz="0" w:space="0" w:color="auto"/>
          </w:divBdr>
        </w:div>
        <w:div w:id="179202934">
          <w:marLeft w:val="0"/>
          <w:marRight w:val="0"/>
          <w:marTop w:val="0"/>
          <w:marBottom w:val="0"/>
          <w:divBdr>
            <w:top w:val="none" w:sz="0" w:space="0" w:color="auto"/>
            <w:left w:val="none" w:sz="0" w:space="0" w:color="auto"/>
            <w:bottom w:val="none" w:sz="0" w:space="0" w:color="auto"/>
            <w:right w:val="none" w:sz="0" w:space="0" w:color="auto"/>
          </w:divBdr>
        </w:div>
        <w:div w:id="866286862">
          <w:marLeft w:val="0"/>
          <w:marRight w:val="0"/>
          <w:marTop w:val="0"/>
          <w:marBottom w:val="0"/>
          <w:divBdr>
            <w:top w:val="none" w:sz="0" w:space="0" w:color="auto"/>
            <w:left w:val="none" w:sz="0" w:space="0" w:color="auto"/>
            <w:bottom w:val="none" w:sz="0" w:space="0" w:color="auto"/>
            <w:right w:val="none" w:sz="0" w:space="0" w:color="auto"/>
          </w:divBdr>
        </w:div>
        <w:div w:id="762992616">
          <w:marLeft w:val="0"/>
          <w:marRight w:val="0"/>
          <w:marTop w:val="0"/>
          <w:marBottom w:val="0"/>
          <w:divBdr>
            <w:top w:val="none" w:sz="0" w:space="0" w:color="auto"/>
            <w:left w:val="none" w:sz="0" w:space="0" w:color="auto"/>
            <w:bottom w:val="none" w:sz="0" w:space="0" w:color="auto"/>
            <w:right w:val="none" w:sz="0" w:space="0" w:color="auto"/>
          </w:divBdr>
        </w:div>
        <w:div w:id="169177245">
          <w:marLeft w:val="0"/>
          <w:marRight w:val="0"/>
          <w:marTop w:val="0"/>
          <w:marBottom w:val="0"/>
          <w:divBdr>
            <w:top w:val="none" w:sz="0" w:space="0" w:color="auto"/>
            <w:left w:val="none" w:sz="0" w:space="0" w:color="auto"/>
            <w:bottom w:val="none" w:sz="0" w:space="0" w:color="auto"/>
            <w:right w:val="none" w:sz="0" w:space="0" w:color="auto"/>
          </w:divBdr>
        </w:div>
        <w:div w:id="1633169495">
          <w:marLeft w:val="0"/>
          <w:marRight w:val="0"/>
          <w:marTop w:val="0"/>
          <w:marBottom w:val="0"/>
          <w:divBdr>
            <w:top w:val="none" w:sz="0" w:space="0" w:color="auto"/>
            <w:left w:val="none" w:sz="0" w:space="0" w:color="auto"/>
            <w:bottom w:val="none" w:sz="0" w:space="0" w:color="auto"/>
            <w:right w:val="none" w:sz="0" w:space="0" w:color="auto"/>
          </w:divBdr>
        </w:div>
        <w:div w:id="2131122302">
          <w:marLeft w:val="0"/>
          <w:marRight w:val="0"/>
          <w:marTop w:val="0"/>
          <w:marBottom w:val="0"/>
          <w:divBdr>
            <w:top w:val="none" w:sz="0" w:space="0" w:color="auto"/>
            <w:left w:val="none" w:sz="0" w:space="0" w:color="auto"/>
            <w:bottom w:val="none" w:sz="0" w:space="0" w:color="auto"/>
            <w:right w:val="none" w:sz="0" w:space="0" w:color="auto"/>
          </w:divBdr>
        </w:div>
        <w:div w:id="1926844737">
          <w:marLeft w:val="0"/>
          <w:marRight w:val="0"/>
          <w:marTop w:val="0"/>
          <w:marBottom w:val="0"/>
          <w:divBdr>
            <w:top w:val="none" w:sz="0" w:space="0" w:color="auto"/>
            <w:left w:val="none" w:sz="0" w:space="0" w:color="auto"/>
            <w:bottom w:val="none" w:sz="0" w:space="0" w:color="auto"/>
            <w:right w:val="none" w:sz="0" w:space="0" w:color="auto"/>
          </w:divBdr>
        </w:div>
        <w:div w:id="1493988412">
          <w:marLeft w:val="0"/>
          <w:marRight w:val="0"/>
          <w:marTop w:val="0"/>
          <w:marBottom w:val="0"/>
          <w:divBdr>
            <w:top w:val="none" w:sz="0" w:space="0" w:color="auto"/>
            <w:left w:val="none" w:sz="0" w:space="0" w:color="auto"/>
            <w:bottom w:val="none" w:sz="0" w:space="0" w:color="auto"/>
            <w:right w:val="none" w:sz="0" w:space="0" w:color="auto"/>
          </w:divBdr>
        </w:div>
        <w:div w:id="1157575335">
          <w:marLeft w:val="0"/>
          <w:marRight w:val="0"/>
          <w:marTop w:val="0"/>
          <w:marBottom w:val="0"/>
          <w:divBdr>
            <w:top w:val="none" w:sz="0" w:space="0" w:color="auto"/>
            <w:left w:val="none" w:sz="0" w:space="0" w:color="auto"/>
            <w:bottom w:val="none" w:sz="0" w:space="0" w:color="auto"/>
            <w:right w:val="none" w:sz="0" w:space="0" w:color="auto"/>
          </w:divBdr>
        </w:div>
        <w:div w:id="893194541">
          <w:marLeft w:val="0"/>
          <w:marRight w:val="0"/>
          <w:marTop w:val="0"/>
          <w:marBottom w:val="0"/>
          <w:divBdr>
            <w:top w:val="none" w:sz="0" w:space="0" w:color="auto"/>
            <w:left w:val="none" w:sz="0" w:space="0" w:color="auto"/>
            <w:bottom w:val="none" w:sz="0" w:space="0" w:color="auto"/>
            <w:right w:val="none" w:sz="0" w:space="0" w:color="auto"/>
          </w:divBdr>
        </w:div>
        <w:div w:id="1822114378">
          <w:marLeft w:val="0"/>
          <w:marRight w:val="0"/>
          <w:marTop w:val="0"/>
          <w:marBottom w:val="0"/>
          <w:divBdr>
            <w:top w:val="none" w:sz="0" w:space="0" w:color="auto"/>
            <w:left w:val="none" w:sz="0" w:space="0" w:color="auto"/>
            <w:bottom w:val="none" w:sz="0" w:space="0" w:color="auto"/>
            <w:right w:val="none" w:sz="0" w:space="0" w:color="auto"/>
          </w:divBdr>
        </w:div>
      </w:divsChild>
    </w:div>
    <w:div w:id="926842463">
      <w:bodyDiv w:val="1"/>
      <w:marLeft w:val="0"/>
      <w:marRight w:val="0"/>
      <w:marTop w:val="0"/>
      <w:marBottom w:val="0"/>
      <w:divBdr>
        <w:top w:val="none" w:sz="0" w:space="0" w:color="auto"/>
        <w:left w:val="none" w:sz="0" w:space="0" w:color="auto"/>
        <w:bottom w:val="none" w:sz="0" w:space="0" w:color="auto"/>
        <w:right w:val="none" w:sz="0" w:space="0" w:color="auto"/>
      </w:divBdr>
    </w:div>
    <w:div w:id="947394028">
      <w:bodyDiv w:val="1"/>
      <w:marLeft w:val="0"/>
      <w:marRight w:val="0"/>
      <w:marTop w:val="0"/>
      <w:marBottom w:val="0"/>
      <w:divBdr>
        <w:top w:val="none" w:sz="0" w:space="0" w:color="auto"/>
        <w:left w:val="none" w:sz="0" w:space="0" w:color="auto"/>
        <w:bottom w:val="none" w:sz="0" w:space="0" w:color="auto"/>
        <w:right w:val="none" w:sz="0" w:space="0" w:color="auto"/>
      </w:divBdr>
    </w:div>
    <w:div w:id="998995076">
      <w:bodyDiv w:val="1"/>
      <w:marLeft w:val="0"/>
      <w:marRight w:val="0"/>
      <w:marTop w:val="0"/>
      <w:marBottom w:val="0"/>
      <w:divBdr>
        <w:top w:val="none" w:sz="0" w:space="0" w:color="auto"/>
        <w:left w:val="none" w:sz="0" w:space="0" w:color="auto"/>
        <w:bottom w:val="none" w:sz="0" w:space="0" w:color="auto"/>
        <w:right w:val="none" w:sz="0" w:space="0" w:color="auto"/>
      </w:divBdr>
    </w:div>
    <w:div w:id="1009406805">
      <w:bodyDiv w:val="1"/>
      <w:marLeft w:val="0"/>
      <w:marRight w:val="0"/>
      <w:marTop w:val="0"/>
      <w:marBottom w:val="0"/>
      <w:divBdr>
        <w:top w:val="none" w:sz="0" w:space="0" w:color="auto"/>
        <w:left w:val="none" w:sz="0" w:space="0" w:color="auto"/>
        <w:bottom w:val="none" w:sz="0" w:space="0" w:color="auto"/>
        <w:right w:val="none" w:sz="0" w:space="0" w:color="auto"/>
      </w:divBdr>
    </w:div>
    <w:div w:id="1011565984">
      <w:bodyDiv w:val="1"/>
      <w:marLeft w:val="0"/>
      <w:marRight w:val="0"/>
      <w:marTop w:val="0"/>
      <w:marBottom w:val="0"/>
      <w:divBdr>
        <w:top w:val="none" w:sz="0" w:space="0" w:color="auto"/>
        <w:left w:val="none" w:sz="0" w:space="0" w:color="auto"/>
        <w:bottom w:val="none" w:sz="0" w:space="0" w:color="auto"/>
        <w:right w:val="none" w:sz="0" w:space="0" w:color="auto"/>
      </w:divBdr>
    </w:div>
    <w:div w:id="1022390674">
      <w:bodyDiv w:val="1"/>
      <w:marLeft w:val="0"/>
      <w:marRight w:val="0"/>
      <w:marTop w:val="0"/>
      <w:marBottom w:val="0"/>
      <w:divBdr>
        <w:top w:val="none" w:sz="0" w:space="0" w:color="auto"/>
        <w:left w:val="none" w:sz="0" w:space="0" w:color="auto"/>
        <w:bottom w:val="none" w:sz="0" w:space="0" w:color="auto"/>
        <w:right w:val="none" w:sz="0" w:space="0" w:color="auto"/>
      </w:divBdr>
    </w:div>
    <w:div w:id="1074353999">
      <w:bodyDiv w:val="1"/>
      <w:marLeft w:val="0"/>
      <w:marRight w:val="0"/>
      <w:marTop w:val="0"/>
      <w:marBottom w:val="0"/>
      <w:divBdr>
        <w:top w:val="none" w:sz="0" w:space="0" w:color="auto"/>
        <w:left w:val="none" w:sz="0" w:space="0" w:color="auto"/>
        <w:bottom w:val="none" w:sz="0" w:space="0" w:color="auto"/>
        <w:right w:val="none" w:sz="0" w:space="0" w:color="auto"/>
      </w:divBdr>
      <w:divsChild>
        <w:div w:id="86578693">
          <w:marLeft w:val="547"/>
          <w:marRight w:val="0"/>
          <w:marTop w:val="0"/>
          <w:marBottom w:val="0"/>
          <w:divBdr>
            <w:top w:val="none" w:sz="0" w:space="0" w:color="auto"/>
            <w:left w:val="none" w:sz="0" w:space="0" w:color="auto"/>
            <w:bottom w:val="none" w:sz="0" w:space="0" w:color="auto"/>
            <w:right w:val="none" w:sz="0" w:space="0" w:color="auto"/>
          </w:divBdr>
        </w:div>
      </w:divsChild>
    </w:div>
    <w:div w:id="1122310612">
      <w:bodyDiv w:val="1"/>
      <w:marLeft w:val="0"/>
      <w:marRight w:val="0"/>
      <w:marTop w:val="0"/>
      <w:marBottom w:val="0"/>
      <w:divBdr>
        <w:top w:val="none" w:sz="0" w:space="0" w:color="auto"/>
        <w:left w:val="none" w:sz="0" w:space="0" w:color="auto"/>
        <w:bottom w:val="none" w:sz="0" w:space="0" w:color="auto"/>
        <w:right w:val="none" w:sz="0" w:space="0" w:color="auto"/>
      </w:divBdr>
    </w:div>
    <w:div w:id="1131051907">
      <w:bodyDiv w:val="1"/>
      <w:marLeft w:val="0"/>
      <w:marRight w:val="0"/>
      <w:marTop w:val="0"/>
      <w:marBottom w:val="0"/>
      <w:divBdr>
        <w:top w:val="none" w:sz="0" w:space="0" w:color="auto"/>
        <w:left w:val="none" w:sz="0" w:space="0" w:color="auto"/>
        <w:bottom w:val="none" w:sz="0" w:space="0" w:color="auto"/>
        <w:right w:val="none" w:sz="0" w:space="0" w:color="auto"/>
      </w:divBdr>
    </w:div>
    <w:div w:id="1132015231">
      <w:bodyDiv w:val="1"/>
      <w:marLeft w:val="0"/>
      <w:marRight w:val="0"/>
      <w:marTop w:val="0"/>
      <w:marBottom w:val="0"/>
      <w:divBdr>
        <w:top w:val="none" w:sz="0" w:space="0" w:color="auto"/>
        <w:left w:val="none" w:sz="0" w:space="0" w:color="auto"/>
        <w:bottom w:val="none" w:sz="0" w:space="0" w:color="auto"/>
        <w:right w:val="none" w:sz="0" w:space="0" w:color="auto"/>
      </w:divBdr>
    </w:div>
    <w:div w:id="1143276153">
      <w:bodyDiv w:val="1"/>
      <w:marLeft w:val="0"/>
      <w:marRight w:val="0"/>
      <w:marTop w:val="0"/>
      <w:marBottom w:val="0"/>
      <w:divBdr>
        <w:top w:val="none" w:sz="0" w:space="0" w:color="auto"/>
        <w:left w:val="none" w:sz="0" w:space="0" w:color="auto"/>
        <w:bottom w:val="none" w:sz="0" w:space="0" w:color="auto"/>
        <w:right w:val="none" w:sz="0" w:space="0" w:color="auto"/>
      </w:divBdr>
    </w:div>
    <w:div w:id="1169825968">
      <w:bodyDiv w:val="1"/>
      <w:marLeft w:val="0"/>
      <w:marRight w:val="0"/>
      <w:marTop w:val="0"/>
      <w:marBottom w:val="0"/>
      <w:divBdr>
        <w:top w:val="none" w:sz="0" w:space="0" w:color="auto"/>
        <w:left w:val="none" w:sz="0" w:space="0" w:color="auto"/>
        <w:bottom w:val="none" w:sz="0" w:space="0" w:color="auto"/>
        <w:right w:val="none" w:sz="0" w:space="0" w:color="auto"/>
      </w:divBdr>
    </w:div>
    <w:div w:id="1190023825">
      <w:bodyDiv w:val="1"/>
      <w:marLeft w:val="0"/>
      <w:marRight w:val="0"/>
      <w:marTop w:val="0"/>
      <w:marBottom w:val="0"/>
      <w:divBdr>
        <w:top w:val="none" w:sz="0" w:space="0" w:color="auto"/>
        <w:left w:val="none" w:sz="0" w:space="0" w:color="auto"/>
        <w:bottom w:val="none" w:sz="0" w:space="0" w:color="auto"/>
        <w:right w:val="none" w:sz="0" w:space="0" w:color="auto"/>
      </w:divBdr>
    </w:div>
    <w:div w:id="1212618338">
      <w:bodyDiv w:val="1"/>
      <w:marLeft w:val="0"/>
      <w:marRight w:val="0"/>
      <w:marTop w:val="0"/>
      <w:marBottom w:val="0"/>
      <w:divBdr>
        <w:top w:val="none" w:sz="0" w:space="0" w:color="auto"/>
        <w:left w:val="none" w:sz="0" w:space="0" w:color="auto"/>
        <w:bottom w:val="none" w:sz="0" w:space="0" w:color="auto"/>
        <w:right w:val="none" w:sz="0" w:space="0" w:color="auto"/>
      </w:divBdr>
    </w:div>
    <w:div w:id="1242712941">
      <w:bodyDiv w:val="1"/>
      <w:marLeft w:val="0"/>
      <w:marRight w:val="0"/>
      <w:marTop w:val="0"/>
      <w:marBottom w:val="0"/>
      <w:divBdr>
        <w:top w:val="none" w:sz="0" w:space="0" w:color="auto"/>
        <w:left w:val="none" w:sz="0" w:space="0" w:color="auto"/>
        <w:bottom w:val="none" w:sz="0" w:space="0" w:color="auto"/>
        <w:right w:val="none" w:sz="0" w:space="0" w:color="auto"/>
      </w:divBdr>
    </w:div>
    <w:div w:id="1266183786">
      <w:bodyDiv w:val="1"/>
      <w:marLeft w:val="0"/>
      <w:marRight w:val="0"/>
      <w:marTop w:val="0"/>
      <w:marBottom w:val="0"/>
      <w:divBdr>
        <w:top w:val="none" w:sz="0" w:space="0" w:color="auto"/>
        <w:left w:val="none" w:sz="0" w:space="0" w:color="auto"/>
        <w:bottom w:val="none" w:sz="0" w:space="0" w:color="auto"/>
        <w:right w:val="none" w:sz="0" w:space="0" w:color="auto"/>
      </w:divBdr>
    </w:div>
    <w:div w:id="1326933374">
      <w:bodyDiv w:val="1"/>
      <w:marLeft w:val="0"/>
      <w:marRight w:val="0"/>
      <w:marTop w:val="0"/>
      <w:marBottom w:val="0"/>
      <w:divBdr>
        <w:top w:val="none" w:sz="0" w:space="0" w:color="auto"/>
        <w:left w:val="none" w:sz="0" w:space="0" w:color="auto"/>
        <w:bottom w:val="none" w:sz="0" w:space="0" w:color="auto"/>
        <w:right w:val="none" w:sz="0" w:space="0" w:color="auto"/>
      </w:divBdr>
    </w:div>
    <w:div w:id="1349335464">
      <w:bodyDiv w:val="1"/>
      <w:marLeft w:val="0"/>
      <w:marRight w:val="0"/>
      <w:marTop w:val="0"/>
      <w:marBottom w:val="0"/>
      <w:divBdr>
        <w:top w:val="none" w:sz="0" w:space="0" w:color="auto"/>
        <w:left w:val="none" w:sz="0" w:space="0" w:color="auto"/>
        <w:bottom w:val="none" w:sz="0" w:space="0" w:color="auto"/>
        <w:right w:val="none" w:sz="0" w:space="0" w:color="auto"/>
      </w:divBdr>
    </w:div>
    <w:div w:id="1360011606">
      <w:bodyDiv w:val="1"/>
      <w:marLeft w:val="0"/>
      <w:marRight w:val="0"/>
      <w:marTop w:val="0"/>
      <w:marBottom w:val="0"/>
      <w:divBdr>
        <w:top w:val="none" w:sz="0" w:space="0" w:color="auto"/>
        <w:left w:val="none" w:sz="0" w:space="0" w:color="auto"/>
        <w:bottom w:val="none" w:sz="0" w:space="0" w:color="auto"/>
        <w:right w:val="none" w:sz="0" w:space="0" w:color="auto"/>
      </w:divBdr>
    </w:div>
    <w:div w:id="1430852772">
      <w:bodyDiv w:val="1"/>
      <w:marLeft w:val="0"/>
      <w:marRight w:val="0"/>
      <w:marTop w:val="0"/>
      <w:marBottom w:val="0"/>
      <w:divBdr>
        <w:top w:val="none" w:sz="0" w:space="0" w:color="auto"/>
        <w:left w:val="none" w:sz="0" w:space="0" w:color="auto"/>
        <w:bottom w:val="none" w:sz="0" w:space="0" w:color="auto"/>
        <w:right w:val="none" w:sz="0" w:space="0" w:color="auto"/>
      </w:divBdr>
    </w:div>
    <w:div w:id="1432899040">
      <w:bodyDiv w:val="1"/>
      <w:marLeft w:val="0"/>
      <w:marRight w:val="0"/>
      <w:marTop w:val="0"/>
      <w:marBottom w:val="0"/>
      <w:divBdr>
        <w:top w:val="none" w:sz="0" w:space="0" w:color="auto"/>
        <w:left w:val="none" w:sz="0" w:space="0" w:color="auto"/>
        <w:bottom w:val="none" w:sz="0" w:space="0" w:color="auto"/>
        <w:right w:val="none" w:sz="0" w:space="0" w:color="auto"/>
      </w:divBdr>
    </w:div>
    <w:div w:id="1470324961">
      <w:bodyDiv w:val="1"/>
      <w:marLeft w:val="0"/>
      <w:marRight w:val="0"/>
      <w:marTop w:val="0"/>
      <w:marBottom w:val="0"/>
      <w:divBdr>
        <w:top w:val="none" w:sz="0" w:space="0" w:color="auto"/>
        <w:left w:val="none" w:sz="0" w:space="0" w:color="auto"/>
        <w:bottom w:val="none" w:sz="0" w:space="0" w:color="auto"/>
        <w:right w:val="none" w:sz="0" w:space="0" w:color="auto"/>
      </w:divBdr>
    </w:div>
    <w:div w:id="1482652683">
      <w:bodyDiv w:val="1"/>
      <w:marLeft w:val="0"/>
      <w:marRight w:val="0"/>
      <w:marTop w:val="0"/>
      <w:marBottom w:val="0"/>
      <w:divBdr>
        <w:top w:val="none" w:sz="0" w:space="0" w:color="auto"/>
        <w:left w:val="none" w:sz="0" w:space="0" w:color="auto"/>
        <w:bottom w:val="none" w:sz="0" w:space="0" w:color="auto"/>
        <w:right w:val="none" w:sz="0" w:space="0" w:color="auto"/>
      </w:divBdr>
    </w:div>
    <w:div w:id="1488404064">
      <w:bodyDiv w:val="1"/>
      <w:marLeft w:val="0"/>
      <w:marRight w:val="0"/>
      <w:marTop w:val="0"/>
      <w:marBottom w:val="0"/>
      <w:divBdr>
        <w:top w:val="none" w:sz="0" w:space="0" w:color="auto"/>
        <w:left w:val="none" w:sz="0" w:space="0" w:color="auto"/>
        <w:bottom w:val="none" w:sz="0" w:space="0" w:color="auto"/>
        <w:right w:val="none" w:sz="0" w:space="0" w:color="auto"/>
      </w:divBdr>
    </w:div>
    <w:div w:id="1526408337">
      <w:bodyDiv w:val="1"/>
      <w:marLeft w:val="0"/>
      <w:marRight w:val="0"/>
      <w:marTop w:val="0"/>
      <w:marBottom w:val="0"/>
      <w:divBdr>
        <w:top w:val="none" w:sz="0" w:space="0" w:color="auto"/>
        <w:left w:val="none" w:sz="0" w:space="0" w:color="auto"/>
        <w:bottom w:val="none" w:sz="0" w:space="0" w:color="auto"/>
        <w:right w:val="none" w:sz="0" w:space="0" w:color="auto"/>
      </w:divBdr>
    </w:div>
    <w:div w:id="1547834093">
      <w:bodyDiv w:val="1"/>
      <w:marLeft w:val="0"/>
      <w:marRight w:val="0"/>
      <w:marTop w:val="0"/>
      <w:marBottom w:val="0"/>
      <w:divBdr>
        <w:top w:val="none" w:sz="0" w:space="0" w:color="auto"/>
        <w:left w:val="none" w:sz="0" w:space="0" w:color="auto"/>
        <w:bottom w:val="none" w:sz="0" w:space="0" w:color="auto"/>
        <w:right w:val="none" w:sz="0" w:space="0" w:color="auto"/>
      </w:divBdr>
    </w:div>
    <w:div w:id="1567110900">
      <w:bodyDiv w:val="1"/>
      <w:marLeft w:val="0"/>
      <w:marRight w:val="0"/>
      <w:marTop w:val="0"/>
      <w:marBottom w:val="0"/>
      <w:divBdr>
        <w:top w:val="none" w:sz="0" w:space="0" w:color="auto"/>
        <w:left w:val="none" w:sz="0" w:space="0" w:color="auto"/>
        <w:bottom w:val="none" w:sz="0" w:space="0" w:color="auto"/>
        <w:right w:val="none" w:sz="0" w:space="0" w:color="auto"/>
      </w:divBdr>
    </w:div>
    <w:div w:id="1573352249">
      <w:bodyDiv w:val="1"/>
      <w:marLeft w:val="0"/>
      <w:marRight w:val="0"/>
      <w:marTop w:val="0"/>
      <w:marBottom w:val="0"/>
      <w:divBdr>
        <w:top w:val="none" w:sz="0" w:space="0" w:color="auto"/>
        <w:left w:val="none" w:sz="0" w:space="0" w:color="auto"/>
        <w:bottom w:val="none" w:sz="0" w:space="0" w:color="auto"/>
        <w:right w:val="none" w:sz="0" w:space="0" w:color="auto"/>
      </w:divBdr>
    </w:div>
    <w:div w:id="1580402748">
      <w:bodyDiv w:val="1"/>
      <w:marLeft w:val="0"/>
      <w:marRight w:val="0"/>
      <w:marTop w:val="0"/>
      <w:marBottom w:val="0"/>
      <w:divBdr>
        <w:top w:val="none" w:sz="0" w:space="0" w:color="auto"/>
        <w:left w:val="none" w:sz="0" w:space="0" w:color="auto"/>
        <w:bottom w:val="none" w:sz="0" w:space="0" w:color="auto"/>
        <w:right w:val="none" w:sz="0" w:space="0" w:color="auto"/>
      </w:divBdr>
    </w:div>
    <w:div w:id="1593855418">
      <w:bodyDiv w:val="1"/>
      <w:marLeft w:val="0"/>
      <w:marRight w:val="0"/>
      <w:marTop w:val="0"/>
      <w:marBottom w:val="0"/>
      <w:divBdr>
        <w:top w:val="none" w:sz="0" w:space="0" w:color="auto"/>
        <w:left w:val="none" w:sz="0" w:space="0" w:color="auto"/>
        <w:bottom w:val="none" w:sz="0" w:space="0" w:color="auto"/>
        <w:right w:val="none" w:sz="0" w:space="0" w:color="auto"/>
      </w:divBdr>
    </w:div>
    <w:div w:id="1608387332">
      <w:bodyDiv w:val="1"/>
      <w:marLeft w:val="0"/>
      <w:marRight w:val="0"/>
      <w:marTop w:val="0"/>
      <w:marBottom w:val="0"/>
      <w:divBdr>
        <w:top w:val="none" w:sz="0" w:space="0" w:color="auto"/>
        <w:left w:val="none" w:sz="0" w:space="0" w:color="auto"/>
        <w:bottom w:val="none" w:sz="0" w:space="0" w:color="auto"/>
        <w:right w:val="none" w:sz="0" w:space="0" w:color="auto"/>
      </w:divBdr>
    </w:div>
    <w:div w:id="1681470991">
      <w:bodyDiv w:val="1"/>
      <w:marLeft w:val="0"/>
      <w:marRight w:val="0"/>
      <w:marTop w:val="0"/>
      <w:marBottom w:val="0"/>
      <w:divBdr>
        <w:top w:val="none" w:sz="0" w:space="0" w:color="auto"/>
        <w:left w:val="none" w:sz="0" w:space="0" w:color="auto"/>
        <w:bottom w:val="none" w:sz="0" w:space="0" w:color="auto"/>
        <w:right w:val="none" w:sz="0" w:space="0" w:color="auto"/>
      </w:divBdr>
    </w:div>
    <w:div w:id="1734425431">
      <w:bodyDiv w:val="1"/>
      <w:marLeft w:val="0"/>
      <w:marRight w:val="0"/>
      <w:marTop w:val="0"/>
      <w:marBottom w:val="0"/>
      <w:divBdr>
        <w:top w:val="none" w:sz="0" w:space="0" w:color="auto"/>
        <w:left w:val="none" w:sz="0" w:space="0" w:color="auto"/>
        <w:bottom w:val="none" w:sz="0" w:space="0" w:color="auto"/>
        <w:right w:val="none" w:sz="0" w:space="0" w:color="auto"/>
      </w:divBdr>
    </w:div>
    <w:div w:id="1753819300">
      <w:bodyDiv w:val="1"/>
      <w:marLeft w:val="0"/>
      <w:marRight w:val="0"/>
      <w:marTop w:val="0"/>
      <w:marBottom w:val="0"/>
      <w:divBdr>
        <w:top w:val="none" w:sz="0" w:space="0" w:color="auto"/>
        <w:left w:val="none" w:sz="0" w:space="0" w:color="auto"/>
        <w:bottom w:val="none" w:sz="0" w:space="0" w:color="auto"/>
        <w:right w:val="none" w:sz="0" w:space="0" w:color="auto"/>
      </w:divBdr>
    </w:div>
    <w:div w:id="1773893240">
      <w:bodyDiv w:val="1"/>
      <w:marLeft w:val="0"/>
      <w:marRight w:val="0"/>
      <w:marTop w:val="0"/>
      <w:marBottom w:val="0"/>
      <w:divBdr>
        <w:top w:val="none" w:sz="0" w:space="0" w:color="auto"/>
        <w:left w:val="none" w:sz="0" w:space="0" w:color="auto"/>
        <w:bottom w:val="none" w:sz="0" w:space="0" w:color="auto"/>
        <w:right w:val="none" w:sz="0" w:space="0" w:color="auto"/>
      </w:divBdr>
    </w:div>
    <w:div w:id="1775513163">
      <w:bodyDiv w:val="1"/>
      <w:marLeft w:val="0"/>
      <w:marRight w:val="0"/>
      <w:marTop w:val="0"/>
      <w:marBottom w:val="0"/>
      <w:divBdr>
        <w:top w:val="none" w:sz="0" w:space="0" w:color="auto"/>
        <w:left w:val="none" w:sz="0" w:space="0" w:color="auto"/>
        <w:bottom w:val="none" w:sz="0" w:space="0" w:color="auto"/>
        <w:right w:val="none" w:sz="0" w:space="0" w:color="auto"/>
      </w:divBdr>
    </w:div>
    <w:div w:id="1786730431">
      <w:bodyDiv w:val="1"/>
      <w:marLeft w:val="0"/>
      <w:marRight w:val="0"/>
      <w:marTop w:val="0"/>
      <w:marBottom w:val="0"/>
      <w:divBdr>
        <w:top w:val="none" w:sz="0" w:space="0" w:color="auto"/>
        <w:left w:val="none" w:sz="0" w:space="0" w:color="auto"/>
        <w:bottom w:val="none" w:sz="0" w:space="0" w:color="auto"/>
        <w:right w:val="none" w:sz="0" w:space="0" w:color="auto"/>
      </w:divBdr>
    </w:div>
    <w:div w:id="1796757192">
      <w:bodyDiv w:val="1"/>
      <w:marLeft w:val="0"/>
      <w:marRight w:val="0"/>
      <w:marTop w:val="0"/>
      <w:marBottom w:val="0"/>
      <w:divBdr>
        <w:top w:val="none" w:sz="0" w:space="0" w:color="auto"/>
        <w:left w:val="none" w:sz="0" w:space="0" w:color="auto"/>
        <w:bottom w:val="none" w:sz="0" w:space="0" w:color="auto"/>
        <w:right w:val="none" w:sz="0" w:space="0" w:color="auto"/>
      </w:divBdr>
    </w:div>
    <w:div w:id="1811051246">
      <w:bodyDiv w:val="1"/>
      <w:marLeft w:val="0"/>
      <w:marRight w:val="0"/>
      <w:marTop w:val="0"/>
      <w:marBottom w:val="0"/>
      <w:divBdr>
        <w:top w:val="none" w:sz="0" w:space="0" w:color="auto"/>
        <w:left w:val="none" w:sz="0" w:space="0" w:color="auto"/>
        <w:bottom w:val="none" w:sz="0" w:space="0" w:color="auto"/>
        <w:right w:val="none" w:sz="0" w:space="0" w:color="auto"/>
      </w:divBdr>
    </w:div>
    <w:div w:id="1821071438">
      <w:bodyDiv w:val="1"/>
      <w:marLeft w:val="0"/>
      <w:marRight w:val="0"/>
      <w:marTop w:val="0"/>
      <w:marBottom w:val="0"/>
      <w:divBdr>
        <w:top w:val="none" w:sz="0" w:space="0" w:color="auto"/>
        <w:left w:val="none" w:sz="0" w:space="0" w:color="auto"/>
        <w:bottom w:val="none" w:sz="0" w:space="0" w:color="auto"/>
        <w:right w:val="none" w:sz="0" w:space="0" w:color="auto"/>
      </w:divBdr>
    </w:div>
    <w:div w:id="1832403323">
      <w:bodyDiv w:val="1"/>
      <w:marLeft w:val="0"/>
      <w:marRight w:val="0"/>
      <w:marTop w:val="0"/>
      <w:marBottom w:val="0"/>
      <w:divBdr>
        <w:top w:val="none" w:sz="0" w:space="0" w:color="auto"/>
        <w:left w:val="none" w:sz="0" w:space="0" w:color="auto"/>
        <w:bottom w:val="none" w:sz="0" w:space="0" w:color="auto"/>
        <w:right w:val="none" w:sz="0" w:space="0" w:color="auto"/>
      </w:divBdr>
    </w:div>
    <w:div w:id="1861049511">
      <w:bodyDiv w:val="1"/>
      <w:marLeft w:val="0"/>
      <w:marRight w:val="0"/>
      <w:marTop w:val="0"/>
      <w:marBottom w:val="0"/>
      <w:divBdr>
        <w:top w:val="none" w:sz="0" w:space="0" w:color="auto"/>
        <w:left w:val="none" w:sz="0" w:space="0" w:color="auto"/>
        <w:bottom w:val="none" w:sz="0" w:space="0" w:color="auto"/>
        <w:right w:val="none" w:sz="0" w:space="0" w:color="auto"/>
      </w:divBdr>
    </w:div>
    <w:div w:id="1907572204">
      <w:bodyDiv w:val="1"/>
      <w:marLeft w:val="0"/>
      <w:marRight w:val="0"/>
      <w:marTop w:val="0"/>
      <w:marBottom w:val="0"/>
      <w:divBdr>
        <w:top w:val="none" w:sz="0" w:space="0" w:color="auto"/>
        <w:left w:val="none" w:sz="0" w:space="0" w:color="auto"/>
        <w:bottom w:val="none" w:sz="0" w:space="0" w:color="auto"/>
        <w:right w:val="none" w:sz="0" w:space="0" w:color="auto"/>
      </w:divBdr>
    </w:div>
    <w:div w:id="1913541144">
      <w:bodyDiv w:val="1"/>
      <w:marLeft w:val="0"/>
      <w:marRight w:val="0"/>
      <w:marTop w:val="0"/>
      <w:marBottom w:val="0"/>
      <w:divBdr>
        <w:top w:val="none" w:sz="0" w:space="0" w:color="auto"/>
        <w:left w:val="none" w:sz="0" w:space="0" w:color="auto"/>
        <w:bottom w:val="none" w:sz="0" w:space="0" w:color="auto"/>
        <w:right w:val="none" w:sz="0" w:space="0" w:color="auto"/>
      </w:divBdr>
    </w:div>
    <w:div w:id="1915045077">
      <w:bodyDiv w:val="1"/>
      <w:marLeft w:val="0"/>
      <w:marRight w:val="0"/>
      <w:marTop w:val="0"/>
      <w:marBottom w:val="0"/>
      <w:divBdr>
        <w:top w:val="none" w:sz="0" w:space="0" w:color="auto"/>
        <w:left w:val="none" w:sz="0" w:space="0" w:color="auto"/>
        <w:bottom w:val="none" w:sz="0" w:space="0" w:color="auto"/>
        <w:right w:val="none" w:sz="0" w:space="0" w:color="auto"/>
      </w:divBdr>
    </w:div>
    <w:div w:id="1930117880">
      <w:bodyDiv w:val="1"/>
      <w:marLeft w:val="0"/>
      <w:marRight w:val="0"/>
      <w:marTop w:val="0"/>
      <w:marBottom w:val="0"/>
      <w:divBdr>
        <w:top w:val="none" w:sz="0" w:space="0" w:color="auto"/>
        <w:left w:val="none" w:sz="0" w:space="0" w:color="auto"/>
        <w:bottom w:val="none" w:sz="0" w:space="0" w:color="auto"/>
        <w:right w:val="none" w:sz="0" w:space="0" w:color="auto"/>
      </w:divBdr>
    </w:div>
    <w:div w:id="1987126513">
      <w:bodyDiv w:val="1"/>
      <w:marLeft w:val="0"/>
      <w:marRight w:val="0"/>
      <w:marTop w:val="0"/>
      <w:marBottom w:val="0"/>
      <w:divBdr>
        <w:top w:val="none" w:sz="0" w:space="0" w:color="auto"/>
        <w:left w:val="none" w:sz="0" w:space="0" w:color="auto"/>
        <w:bottom w:val="none" w:sz="0" w:space="0" w:color="auto"/>
        <w:right w:val="none" w:sz="0" w:space="0" w:color="auto"/>
      </w:divBdr>
    </w:div>
    <w:div w:id="2001076861">
      <w:bodyDiv w:val="1"/>
      <w:marLeft w:val="0"/>
      <w:marRight w:val="0"/>
      <w:marTop w:val="0"/>
      <w:marBottom w:val="0"/>
      <w:divBdr>
        <w:top w:val="none" w:sz="0" w:space="0" w:color="auto"/>
        <w:left w:val="none" w:sz="0" w:space="0" w:color="auto"/>
        <w:bottom w:val="none" w:sz="0" w:space="0" w:color="auto"/>
        <w:right w:val="none" w:sz="0" w:space="0" w:color="auto"/>
      </w:divBdr>
    </w:div>
    <w:div w:id="2015526760">
      <w:bodyDiv w:val="1"/>
      <w:marLeft w:val="0"/>
      <w:marRight w:val="0"/>
      <w:marTop w:val="0"/>
      <w:marBottom w:val="0"/>
      <w:divBdr>
        <w:top w:val="none" w:sz="0" w:space="0" w:color="auto"/>
        <w:left w:val="none" w:sz="0" w:space="0" w:color="auto"/>
        <w:bottom w:val="none" w:sz="0" w:space="0" w:color="auto"/>
        <w:right w:val="none" w:sz="0" w:space="0" w:color="auto"/>
      </w:divBdr>
    </w:div>
    <w:div w:id="2089885925">
      <w:bodyDiv w:val="1"/>
      <w:marLeft w:val="0"/>
      <w:marRight w:val="0"/>
      <w:marTop w:val="0"/>
      <w:marBottom w:val="0"/>
      <w:divBdr>
        <w:top w:val="none" w:sz="0" w:space="0" w:color="auto"/>
        <w:left w:val="none" w:sz="0" w:space="0" w:color="auto"/>
        <w:bottom w:val="none" w:sz="0" w:space="0" w:color="auto"/>
        <w:right w:val="none" w:sz="0" w:space="0" w:color="auto"/>
      </w:divBdr>
    </w:div>
    <w:div w:id="2106227068">
      <w:bodyDiv w:val="1"/>
      <w:marLeft w:val="0"/>
      <w:marRight w:val="0"/>
      <w:marTop w:val="0"/>
      <w:marBottom w:val="0"/>
      <w:divBdr>
        <w:top w:val="none" w:sz="0" w:space="0" w:color="auto"/>
        <w:left w:val="none" w:sz="0" w:space="0" w:color="auto"/>
        <w:bottom w:val="none" w:sz="0" w:space="0" w:color="auto"/>
        <w:right w:val="none" w:sz="0" w:space="0" w:color="auto"/>
      </w:divBdr>
    </w:div>
    <w:div w:id="2112310551">
      <w:bodyDiv w:val="1"/>
      <w:marLeft w:val="0"/>
      <w:marRight w:val="0"/>
      <w:marTop w:val="0"/>
      <w:marBottom w:val="0"/>
      <w:divBdr>
        <w:top w:val="none" w:sz="0" w:space="0" w:color="auto"/>
        <w:left w:val="none" w:sz="0" w:space="0" w:color="auto"/>
        <w:bottom w:val="none" w:sz="0" w:space="0" w:color="auto"/>
        <w:right w:val="none" w:sz="0" w:space="0" w:color="auto"/>
      </w:divBdr>
    </w:div>
    <w:div w:id="2118451514">
      <w:bodyDiv w:val="1"/>
      <w:marLeft w:val="0"/>
      <w:marRight w:val="0"/>
      <w:marTop w:val="0"/>
      <w:marBottom w:val="0"/>
      <w:divBdr>
        <w:top w:val="none" w:sz="0" w:space="0" w:color="auto"/>
        <w:left w:val="none" w:sz="0" w:space="0" w:color="auto"/>
        <w:bottom w:val="none" w:sz="0" w:space="0" w:color="auto"/>
        <w:right w:val="none" w:sz="0" w:space="0" w:color="auto"/>
      </w:divBdr>
    </w:div>
    <w:div w:id="21253482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diagramLayout" Target="diagrams/layout3.xml"/><Relationship Id="rId21" Type="http://schemas.openxmlformats.org/officeDocument/2006/relationships/diagramLayout" Target="diagrams/layout2.xml"/><Relationship Id="rId42" Type="http://schemas.openxmlformats.org/officeDocument/2006/relationships/image" Target="media/image6.png"/><Relationship Id="rId47" Type="http://schemas.openxmlformats.org/officeDocument/2006/relationships/diagramLayout" Target="diagrams/layout5.xml"/><Relationship Id="rId63" Type="http://schemas.openxmlformats.org/officeDocument/2006/relationships/diagramQuickStyle" Target="diagrams/quickStyle8.xml"/><Relationship Id="rId68" Type="http://schemas.openxmlformats.org/officeDocument/2006/relationships/diagramData" Target="diagrams/data9.xml"/><Relationship Id="rId84" Type="http://schemas.microsoft.com/office/2007/relationships/diagramDrawing" Target="diagrams/drawing11.xml"/><Relationship Id="rId89" Type="http://schemas.openxmlformats.org/officeDocument/2006/relationships/diagramQuickStyle" Target="diagrams/quickStyle12.xml"/><Relationship Id="rId112" Type="http://schemas.openxmlformats.org/officeDocument/2006/relationships/image" Target="media/image40.png"/><Relationship Id="rId16" Type="http://schemas.openxmlformats.org/officeDocument/2006/relationships/diagramLayout" Target="diagrams/layout1.xml"/><Relationship Id="rId107" Type="http://schemas.microsoft.com/office/2007/relationships/hdphoto" Target="NULL"/><Relationship Id="rId11" Type="http://schemas.openxmlformats.org/officeDocument/2006/relationships/header" Target="header1.xml"/><Relationship Id="rId24" Type="http://schemas.microsoft.com/office/2007/relationships/diagramDrawing" Target="diagrams/drawing2.xml"/><Relationship Id="rId32" Type="http://schemas.openxmlformats.org/officeDocument/2006/relationships/image" Target="media/image4.png"/><Relationship Id="rId37" Type="http://schemas.microsoft.com/office/2007/relationships/diagramDrawing" Target="diagrams/drawing4.xml"/><Relationship Id="rId40" Type="http://schemas.openxmlformats.org/officeDocument/2006/relationships/chart" Target="charts/chart2.xml"/><Relationship Id="rId45" Type="http://schemas.openxmlformats.org/officeDocument/2006/relationships/image" Target="media/image9.png"/><Relationship Id="rId53" Type="http://schemas.openxmlformats.org/officeDocument/2006/relationships/diagramQuickStyle" Target="diagrams/quickStyle6.xml"/><Relationship Id="rId58" Type="http://schemas.openxmlformats.org/officeDocument/2006/relationships/diagramQuickStyle" Target="diagrams/quickStyle7.xml"/><Relationship Id="rId66" Type="http://schemas.openxmlformats.org/officeDocument/2006/relationships/image" Target="media/image20.png"/><Relationship Id="rId74" Type="http://schemas.openxmlformats.org/officeDocument/2006/relationships/image" Target="media/image27.png"/><Relationship Id="rId79" Type="http://schemas.microsoft.com/office/2007/relationships/diagramDrawing" Target="diagrams/drawing10.xml"/><Relationship Id="rId87" Type="http://schemas.openxmlformats.org/officeDocument/2006/relationships/diagramData" Target="diagrams/data12.xml"/><Relationship Id="rId102" Type="http://schemas.openxmlformats.org/officeDocument/2006/relationships/hyperlink" Target="http://www.ssc.wisc.edu/sabe/docs/informeFinal%20EspaNol%20noviembre%202004.pdf" TargetMode="External"/><Relationship Id="rId110" Type="http://schemas.openxmlformats.org/officeDocument/2006/relationships/image" Target="media/image38.emf"/><Relationship Id="rId115"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diagramData" Target="diagrams/data8.xml"/><Relationship Id="rId82" Type="http://schemas.openxmlformats.org/officeDocument/2006/relationships/diagramQuickStyle" Target="diagrams/quickStyle11.xml"/><Relationship Id="rId90" Type="http://schemas.openxmlformats.org/officeDocument/2006/relationships/diagramColors" Target="diagrams/colors12.xml"/><Relationship Id="rId95" Type="http://schemas.openxmlformats.org/officeDocument/2006/relationships/diagramQuickStyle" Target="diagrams/quickStyle13.xml"/><Relationship Id="rId19" Type="http://schemas.microsoft.com/office/2007/relationships/diagramDrawing" Target="diagrams/drawing1.xml"/><Relationship Id="rId14" Type="http://schemas.openxmlformats.org/officeDocument/2006/relationships/footer" Target="footer4.xml"/><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image" Target="media/image2.png"/><Relationship Id="rId35" Type="http://schemas.openxmlformats.org/officeDocument/2006/relationships/diagramQuickStyle" Target="diagrams/quickStyle4.xml"/><Relationship Id="rId43" Type="http://schemas.openxmlformats.org/officeDocument/2006/relationships/image" Target="media/image7.png"/><Relationship Id="rId48" Type="http://schemas.openxmlformats.org/officeDocument/2006/relationships/diagramQuickStyle" Target="diagrams/quickStyle5.xml"/><Relationship Id="rId56" Type="http://schemas.openxmlformats.org/officeDocument/2006/relationships/diagramData" Target="diagrams/data7.xml"/><Relationship Id="rId64" Type="http://schemas.openxmlformats.org/officeDocument/2006/relationships/diagramColors" Target="diagrams/colors8.xml"/><Relationship Id="rId69" Type="http://schemas.openxmlformats.org/officeDocument/2006/relationships/diagramLayout" Target="diagrams/layout9.xml"/><Relationship Id="rId77" Type="http://schemas.openxmlformats.org/officeDocument/2006/relationships/diagramQuickStyle" Target="diagrams/quickStyle10.xml"/><Relationship Id="rId100" Type="http://schemas.openxmlformats.org/officeDocument/2006/relationships/image" Target="media/image32.png"/><Relationship Id="rId105" Type="http://schemas.openxmlformats.org/officeDocument/2006/relationships/image" Target="media/image34.png"/><Relationship Id="rId113" Type="http://schemas.openxmlformats.org/officeDocument/2006/relationships/image" Target="media/image41.png"/><Relationship Id="rId8" Type="http://schemas.openxmlformats.org/officeDocument/2006/relationships/image" Target="media/image1.png"/><Relationship Id="rId51" Type="http://schemas.openxmlformats.org/officeDocument/2006/relationships/diagramData" Target="diagrams/data6.xml"/><Relationship Id="rId72" Type="http://schemas.microsoft.com/office/2007/relationships/diagramDrawing" Target="diagrams/drawing9.xml"/><Relationship Id="rId80" Type="http://schemas.openxmlformats.org/officeDocument/2006/relationships/diagramData" Target="diagrams/data11.xml"/><Relationship Id="rId85" Type="http://schemas.openxmlformats.org/officeDocument/2006/relationships/image" Target="media/image28.png"/><Relationship Id="rId93" Type="http://schemas.openxmlformats.org/officeDocument/2006/relationships/diagramData" Target="diagrams/data13.xml"/><Relationship Id="rId98" Type="http://schemas.openxmlformats.org/officeDocument/2006/relationships/hyperlink" Target="http://www.datosmacro.cl" TargetMode="Externa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diagramQuickStyle" Target="diagrams/quickStyle1.xml"/><Relationship Id="rId25" Type="http://schemas.openxmlformats.org/officeDocument/2006/relationships/diagramData" Target="diagrams/data3.xml"/><Relationship Id="rId33" Type="http://schemas.openxmlformats.org/officeDocument/2006/relationships/diagramData" Target="diagrams/data4.xml"/><Relationship Id="rId38" Type="http://schemas.openxmlformats.org/officeDocument/2006/relationships/chart" Target="charts/chart1.xml"/><Relationship Id="rId46" Type="http://schemas.openxmlformats.org/officeDocument/2006/relationships/diagramData" Target="diagrams/data5.xml"/><Relationship Id="rId59" Type="http://schemas.openxmlformats.org/officeDocument/2006/relationships/diagramColors" Target="diagrams/colors7.xml"/><Relationship Id="rId67" Type="http://schemas.openxmlformats.org/officeDocument/2006/relationships/image" Target="media/image21.png"/><Relationship Id="rId103" Type="http://schemas.openxmlformats.org/officeDocument/2006/relationships/hyperlink" Target="http://www.biobiochile.cl/noticias/2015/12/17/cuales-son-los-sueldos-de-las-carreras-de-salud-en-chile.shtml" TargetMode="External"/><Relationship Id="rId108" Type="http://schemas.openxmlformats.org/officeDocument/2006/relationships/image" Target="media/image36.emf"/><Relationship Id="rId116" Type="http://schemas.openxmlformats.org/officeDocument/2006/relationships/theme" Target="theme/theme1.xml"/><Relationship Id="rId20" Type="http://schemas.openxmlformats.org/officeDocument/2006/relationships/diagramData" Target="diagrams/data2.xml"/><Relationship Id="rId41" Type="http://schemas.openxmlformats.org/officeDocument/2006/relationships/chart" Target="charts/chart3.xml"/><Relationship Id="rId54" Type="http://schemas.openxmlformats.org/officeDocument/2006/relationships/diagramColors" Target="diagrams/colors6.xml"/><Relationship Id="rId62" Type="http://schemas.openxmlformats.org/officeDocument/2006/relationships/diagramLayout" Target="diagrams/layout8.xml"/><Relationship Id="rId70" Type="http://schemas.openxmlformats.org/officeDocument/2006/relationships/diagramQuickStyle" Target="diagrams/quickStyle9.xml"/><Relationship Id="rId75" Type="http://schemas.openxmlformats.org/officeDocument/2006/relationships/diagramData" Target="diagrams/data10.xml"/><Relationship Id="rId83" Type="http://schemas.openxmlformats.org/officeDocument/2006/relationships/diagramColors" Target="diagrams/colors11.xml"/><Relationship Id="rId88" Type="http://schemas.openxmlformats.org/officeDocument/2006/relationships/diagramLayout" Target="diagrams/layout12.xml"/><Relationship Id="rId91" Type="http://schemas.microsoft.com/office/2007/relationships/diagramDrawing" Target="diagrams/drawing12.xml"/><Relationship Id="rId96" Type="http://schemas.openxmlformats.org/officeDocument/2006/relationships/diagramColors" Target="diagrams/colors13.xml"/><Relationship Id="rId111" Type="http://schemas.openxmlformats.org/officeDocument/2006/relationships/image" Target="media/image39.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Colors" Target="diagrams/colors3.xml"/><Relationship Id="rId36" Type="http://schemas.openxmlformats.org/officeDocument/2006/relationships/diagramColors" Target="diagrams/colors4.xml"/><Relationship Id="rId49" Type="http://schemas.openxmlformats.org/officeDocument/2006/relationships/diagramColors" Target="diagrams/colors5.xml"/><Relationship Id="rId57" Type="http://schemas.openxmlformats.org/officeDocument/2006/relationships/diagramLayout" Target="diagrams/layout7.xml"/><Relationship Id="rId106" Type="http://schemas.openxmlformats.org/officeDocument/2006/relationships/image" Target="media/image35.png"/><Relationship Id="rId114" Type="http://schemas.openxmlformats.org/officeDocument/2006/relationships/image" Target="media/image42.png"/><Relationship Id="rId10" Type="http://schemas.openxmlformats.org/officeDocument/2006/relationships/footer" Target="footer2.xml"/><Relationship Id="rId31" Type="http://schemas.openxmlformats.org/officeDocument/2006/relationships/image" Target="media/image3.png"/><Relationship Id="rId44" Type="http://schemas.openxmlformats.org/officeDocument/2006/relationships/image" Target="media/image8.png"/><Relationship Id="rId52" Type="http://schemas.openxmlformats.org/officeDocument/2006/relationships/diagramLayout" Target="diagrams/layout6.xml"/><Relationship Id="rId60" Type="http://schemas.microsoft.com/office/2007/relationships/diagramDrawing" Target="diagrams/drawing7.xml"/><Relationship Id="rId65" Type="http://schemas.microsoft.com/office/2007/relationships/diagramDrawing" Target="diagrams/drawing8.xml"/><Relationship Id="rId73" Type="http://schemas.openxmlformats.org/officeDocument/2006/relationships/image" Target="media/image26.png"/><Relationship Id="rId78" Type="http://schemas.openxmlformats.org/officeDocument/2006/relationships/diagramColors" Target="diagrams/colors10.xml"/><Relationship Id="rId81" Type="http://schemas.openxmlformats.org/officeDocument/2006/relationships/diagramLayout" Target="diagrams/layout11.xml"/><Relationship Id="rId86" Type="http://schemas.openxmlformats.org/officeDocument/2006/relationships/image" Target="media/image29.png"/><Relationship Id="rId94" Type="http://schemas.openxmlformats.org/officeDocument/2006/relationships/diagramLayout" Target="diagrams/layout13.xml"/><Relationship Id="rId99" Type="http://schemas.openxmlformats.org/officeDocument/2006/relationships/image" Target="media/image31.png"/><Relationship Id="rId101"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eader" Target="header2.xml"/><Relationship Id="rId18" Type="http://schemas.openxmlformats.org/officeDocument/2006/relationships/diagramColors" Target="diagrams/colors1.xml"/><Relationship Id="rId39" Type="http://schemas.openxmlformats.org/officeDocument/2006/relationships/image" Target="media/image5.png"/><Relationship Id="rId109" Type="http://schemas.openxmlformats.org/officeDocument/2006/relationships/image" Target="media/image37.emf"/><Relationship Id="rId34" Type="http://schemas.openxmlformats.org/officeDocument/2006/relationships/diagramLayout" Target="diagrams/layout4.xml"/><Relationship Id="rId50" Type="http://schemas.microsoft.com/office/2007/relationships/diagramDrawing" Target="diagrams/drawing5.xml"/><Relationship Id="rId55" Type="http://schemas.microsoft.com/office/2007/relationships/diagramDrawing" Target="diagrams/drawing6.xml"/><Relationship Id="rId76" Type="http://schemas.openxmlformats.org/officeDocument/2006/relationships/diagramLayout" Target="diagrams/layout10.xml"/><Relationship Id="rId97" Type="http://schemas.microsoft.com/office/2007/relationships/diagramDrawing" Target="diagrams/drawing13.xml"/><Relationship Id="rId104" Type="http://schemas.openxmlformats.org/officeDocument/2006/relationships/image" Target="media/image33.png"/><Relationship Id="rId7" Type="http://schemas.openxmlformats.org/officeDocument/2006/relationships/endnotes" Target="endnotes.xml"/><Relationship Id="rId71" Type="http://schemas.openxmlformats.org/officeDocument/2006/relationships/diagramColors" Target="diagrams/colors9.xml"/><Relationship Id="rId92" Type="http://schemas.openxmlformats.org/officeDocument/2006/relationships/image" Target="media/image30.png"/><Relationship Id="rId2" Type="http://schemas.openxmlformats.org/officeDocument/2006/relationships/numbering" Target="numbering.xml"/><Relationship Id="rId29" Type="http://schemas.microsoft.com/office/2007/relationships/diagramDrawing" Target="diagrams/drawing3.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ropbox\MEG%20III\Todo\RESULTADO%20ENCUESTA%20CON%20GRAFICO.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Estefano\Desktop\EICO\10%20semestre\MEG%20III\RRHH\Remuneracione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arbi:Users:macbook:Dropbox:MEG%20III:Operaciones:Carta%20Gantt.xlsx" TargetMode="Externa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vert="horz"/>
          <a:lstStyle/>
          <a:p>
            <a:pPr>
              <a:defRPr lang="es-ES"/>
            </a:pPr>
            <a:r>
              <a:rPr lang="es-CL" sz="1200" b="0">
                <a:latin typeface="Times New Roman" pitchFamily="18" charset="0"/>
                <a:cs typeface="Times New Roman" pitchFamily="18" charset="0"/>
              </a:rPr>
              <a:t>¿Cuánto dinero está usted dispuesto a pagar por hacer uso de todas las instalaciones por día?</a:t>
            </a:r>
          </a:p>
          <a:p>
            <a:pPr>
              <a:defRPr lang="es-ES"/>
            </a:pPr>
            <a:endParaRPr lang="es-CL"/>
          </a:p>
        </c:rich>
      </c:tx>
      <c:overlay val="0"/>
    </c:title>
    <c:autoTitleDeleted val="0"/>
    <c:plotArea>
      <c:layout>
        <c:manualLayout>
          <c:layoutTarget val="inner"/>
          <c:xMode val="edge"/>
          <c:yMode val="edge"/>
          <c:x val="0.14213708794529534"/>
          <c:y val="0.32820857121697511"/>
          <c:w val="0.72396304328879224"/>
          <c:h val="0.49929963194451232"/>
        </c:manualLayout>
      </c:layout>
      <c:barChart>
        <c:barDir val="col"/>
        <c:grouping val="clustered"/>
        <c:varyColors val="0"/>
        <c:ser>
          <c:idx val="0"/>
          <c:order val="0"/>
          <c:invertIfNegative val="0"/>
          <c:cat>
            <c:strRef>
              <c:f>Hoja2!$P$5:$S$5</c:f>
              <c:strCache>
                <c:ptCount val="4"/>
                <c:pt idx="0">
                  <c:v>25.000-35.000</c:v>
                </c:pt>
                <c:pt idx="1">
                  <c:v>35.000-40.000</c:v>
                </c:pt>
                <c:pt idx="2">
                  <c:v>40.000-50.000</c:v>
                </c:pt>
                <c:pt idx="3">
                  <c:v>50.000-60.000</c:v>
                </c:pt>
              </c:strCache>
            </c:strRef>
          </c:cat>
          <c:val>
            <c:numRef>
              <c:f>Hoja2!$P$6:$S$6</c:f>
              <c:numCache>
                <c:formatCode>General</c:formatCode>
                <c:ptCount val="4"/>
                <c:pt idx="0">
                  <c:v>10</c:v>
                </c:pt>
                <c:pt idx="1">
                  <c:v>15</c:v>
                </c:pt>
                <c:pt idx="2">
                  <c:v>50</c:v>
                </c:pt>
                <c:pt idx="3">
                  <c:v>5</c:v>
                </c:pt>
              </c:numCache>
            </c:numRef>
          </c:val>
          <c:extLst>
            <c:ext xmlns:c16="http://schemas.microsoft.com/office/drawing/2014/chart" uri="{C3380CC4-5D6E-409C-BE32-E72D297353CC}">
              <c16:uniqueId val="{00000000-1594-4841-8128-7BEEE418F0BC}"/>
            </c:ext>
          </c:extLst>
        </c:ser>
        <c:dLbls>
          <c:showLegendKey val="0"/>
          <c:showVal val="0"/>
          <c:showCatName val="0"/>
          <c:showSerName val="0"/>
          <c:showPercent val="0"/>
          <c:showBubbleSize val="0"/>
        </c:dLbls>
        <c:gapWidth val="100"/>
        <c:overlap val="-24"/>
        <c:axId val="107514880"/>
        <c:axId val="107524864"/>
      </c:barChart>
      <c:catAx>
        <c:axId val="107514880"/>
        <c:scaling>
          <c:orientation val="minMax"/>
        </c:scaling>
        <c:delete val="0"/>
        <c:axPos val="b"/>
        <c:numFmt formatCode="General" sourceLinked="1"/>
        <c:majorTickMark val="none"/>
        <c:minorTickMark val="none"/>
        <c:tickLblPos val="nextTo"/>
        <c:txPr>
          <a:bodyPr rot="-60000000" vert="horz"/>
          <a:lstStyle/>
          <a:p>
            <a:pPr>
              <a:defRPr lang="es-ES"/>
            </a:pPr>
            <a:endParaRPr lang="es-CL"/>
          </a:p>
        </c:txPr>
        <c:crossAx val="107524864"/>
        <c:crosses val="autoZero"/>
        <c:auto val="1"/>
        <c:lblAlgn val="ctr"/>
        <c:lblOffset val="100"/>
        <c:noMultiLvlLbl val="0"/>
      </c:catAx>
      <c:valAx>
        <c:axId val="107524864"/>
        <c:scaling>
          <c:orientation val="minMax"/>
          <c:max val="80"/>
        </c:scaling>
        <c:delete val="0"/>
        <c:axPos val="l"/>
        <c:majorGridlines/>
        <c:numFmt formatCode="General" sourceLinked="1"/>
        <c:majorTickMark val="none"/>
        <c:minorTickMark val="none"/>
        <c:tickLblPos val="nextTo"/>
        <c:txPr>
          <a:bodyPr rot="-60000000" vert="horz"/>
          <a:lstStyle/>
          <a:p>
            <a:pPr>
              <a:defRPr lang="es-ES"/>
            </a:pPr>
            <a:endParaRPr lang="es-CL"/>
          </a:p>
        </c:txPr>
        <c:crossAx val="107514880"/>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ES">
                <a:latin typeface="Times New Roman"/>
                <a:cs typeface="Times New Roman"/>
              </a:defRPr>
            </a:pPr>
            <a:r>
              <a:rPr lang="es-CL" sz="1200">
                <a:latin typeface="Times New Roman"/>
                <a:cs typeface="Times New Roman"/>
              </a:rPr>
              <a:t>PRECIO</a:t>
            </a:r>
            <a:r>
              <a:rPr lang="es-CL" sz="1200" baseline="0">
                <a:latin typeface="Times New Roman"/>
                <a:cs typeface="Times New Roman"/>
              </a:rPr>
              <a:t> DE </a:t>
            </a:r>
            <a:r>
              <a:rPr lang="es-CL" sz="1200">
                <a:latin typeface="Times New Roman"/>
                <a:cs typeface="Times New Roman"/>
              </a:rPr>
              <a:t>MERCADO</a:t>
            </a:r>
            <a:r>
              <a:rPr lang="es-CL" sz="1200" baseline="0">
                <a:latin typeface="Times New Roman"/>
                <a:cs typeface="Times New Roman"/>
              </a:rPr>
              <a:t> VS PRECIO POR PUNTOS</a:t>
            </a:r>
            <a:endParaRPr lang="es-CL" sz="1200">
              <a:latin typeface="Times New Roman"/>
              <a:cs typeface="Times New Roman"/>
            </a:endParaRPr>
          </a:p>
        </c:rich>
      </c:tx>
      <c:overlay val="0"/>
    </c:title>
    <c:autoTitleDeleted val="0"/>
    <c:plotArea>
      <c:layout>
        <c:manualLayout>
          <c:layoutTarget val="inner"/>
          <c:xMode val="edge"/>
          <c:yMode val="edge"/>
          <c:x val="0.15425622713657727"/>
          <c:y val="0.18818228557745362"/>
          <c:w val="0.81922111914472362"/>
          <c:h val="0.6078514783147696"/>
        </c:manualLayout>
      </c:layout>
      <c:lineChart>
        <c:grouping val="standard"/>
        <c:varyColors val="0"/>
        <c:ser>
          <c:idx val="0"/>
          <c:order val="0"/>
          <c:tx>
            <c:strRef>
              <c:f>'COMPARACION CON MERCADO '!$C$2</c:f>
              <c:strCache>
                <c:ptCount val="1"/>
                <c:pt idx="0">
                  <c:v>SALARIO POR PUNTOS</c:v>
                </c:pt>
              </c:strCache>
            </c:strRef>
          </c:tx>
          <c:spPr>
            <a:ln w="25400" cap="flat" cmpd="sng" algn="ctr">
              <a:solidFill>
                <a:schemeClr val="accent1">
                  <a:shade val="50000"/>
                </a:schemeClr>
              </a:solidFill>
              <a:prstDash val="solid"/>
            </a:ln>
            <a:effectLst/>
          </c:spPr>
          <c:marker>
            <c:spPr>
              <a:solidFill>
                <a:schemeClr val="accent1"/>
              </a:solidFill>
              <a:ln w="25400" cap="flat" cmpd="sng" algn="ctr">
                <a:solidFill>
                  <a:schemeClr val="accent1">
                    <a:shade val="50000"/>
                  </a:schemeClr>
                </a:solidFill>
                <a:prstDash val="solid"/>
              </a:ln>
              <a:effectLst/>
            </c:spPr>
          </c:marker>
          <c:cat>
            <c:strRef>
              <c:f>'COMPARACION CON MERCADO '!$E$2:$E$28</c:f>
              <c:strCache>
                <c:ptCount val="27"/>
                <c:pt idx="0">
                  <c:v>PUNTOS</c:v>
                </c:pt>
                <c:pt idx="1">
                  <c:v>1000</c:v>
                </c:pt>
                <c:pt idx="2">
                  <c:v>712</c:v>
                </c:pt>
                <c:pt idx="3">
                  <c:v>625</c:v>
                </c:pt>
                <c:pt idx="4">
                  <c:v>459</c:v>
                </c:pt>
                <c:pt idx="5">
                  <c:v>459</c:v>
                </c:pt>
                <c:pt idx="6">
                  <c:v>459</c:v>
                </c:pt>
                <c:pt idx="7">
                  <c:v>406</c:v>
                </c:pt>
                <c:pt idx="8">
                  <c:v>406</c:v>
                </c:pt>
                <c:pt idx="9">
                  <c:v>406</c:v>
                </c:pt>
                <c:pt idx="10">
                  <c:v>406</c:v>
                </c:pt>
                <c:pt idx="11">
                  <c:v>279</c:v>
                </c:pt>
                <c:pt idx="12">
                  <c:v>266</c:v>
                </c:pt>
                <c:pt idx="13">
                  <c:v>266</c:v>
                </c:pt>
                <c:pt idx="14">
                  <c:v>255</c:v>
                </c:pt>
                <c:pt idx="15">
                  <c:v>236</c:v>
                </c:pt>
                <c:pt idx="16">
                  <c:v>223</c:v>
                </c:pt>
                <c:pt idx="17">
                  <c:v>210</c:v>
                </c:pt>
                <c:pt idx="18">
                  <c:v>186</c:v>
                </c:pt>
                <c:pt idx="19">
                  <c:v>122</c:v>
                </c:pt>
                <c:pt idx="20">
                  <c:v>122</c:v>
                </c:pt>
                <c:pt idx="21">
                  <c:v>122</c:v>
                </c:pt>
                <c:pt idx="22">
                  <c:v>122</c:v>
                </c:pt>
                <c:pt idx="23">
                  <c:v>122</c:v>
                </c:pt>
                <c:pt idx="24">
                  <c:v>122</c:v>
                </c:pt>
                <c:pt idx="25">
                  <c:v>122</c:v>
                </c:pt>
                <c:pt idx="26">
                  <c:v>122</c:v>
                </c:pt>
              </c:strCache>
            </c:strRef>
          </c:cat>
          <c:val>
            <c:numRef>
              <c:f>'COMPARACION CON MERCADO '!$C$3:$C$28</c:f>
              <c:numCache>
                <c:formatCode>_-"$"\ * #,##0_-;\-"$"\ * #,##0_-;_-"$"\ * "-"??_-;_-@_-</c:formatCode>
                <c:ptCount val="26"/>
                <c:pt idx="0">
                  <c:v>2349999.9999999977</c:v>
                </c:pt>
                <c:pt idx="1">
                  <c:v>1673360.6728292629</c:v>
                </c:pt>
                <c:pt idx="2">
                  <c:v>1467994.8398037003</c:v>
                </c:pt>
                <c:pt idx="3">
                  <c:v>1077640.7880053299</c:v>
                </c:pt>
                <c:pt idx="4">
                  <c:v>1077640.7880053299</c:v>
                </c:pt>
                <c:pt idx="5">
                  <c:v>1077640.7880053299</c:v>
                </c:pt>
                <c:pt idx="6">
                  <c:v>954527.20555287122</c:v>
                </c:pt>
                <c:pt idx="7">
                  <c:v>954527.20555287122</c:v>
                </c:pt>
                <c:pt idx="8">
                  <c:v>954527.20555287122</c:v>
                </c:pt>
                <c:pt idx="9">
                  <c:v>954527.20555287122</c:v>
                </c:pt>
                <c:pt idx="10">
                  <c:v>655304.34062241053</c:v>
                </c:pt>
                <c:pt idx="11">
                  <c:v>624713.70114852826</c:v>
                </c:pt>
                <c:pt idx="12">
                  <c:v>624713.70114852826</c:v>
                </c:pt>
                <c:pt idx="13">
                  <c:v>598160.07766466576</c:v>
                </c:pt>
                <c:pt idx="14">
                  <c:v>553915.35018290905</c:v>
                </c:pt>
                <c:pt idx="15">
                  <c:v>523324.71070903365</c:v>
                </c:pt>
                <c:pt idx="16">
                  <c:v>494617.865636362</c:v>
                </c:pt>
                <c:pt idx="17">
                  <c:v>437473.60267862258</c:v>
                </c:pt>
                <c:pt idx="18">
                  <c:v>285813.52501395822</c:v>
                </c:pt>
                <c:pt idx="19">
                  <c:v>285813.52501395822</c:v>
                </c:pt>
                <c:pt idx="20">
                  <c:v>285813.52501395822</c:v>
                </c:pt>
                <c:pt idx="21">
                  <c:v>285813.52501395822</c:v>
                </c:pt>
                <c:pt idx="22">
                  <c:v>285813.52501395822</c:v>
                </c:pt>
                <c:pt idx="23">
                  <c:v>285813.52501395822</c:v>
                </c:pt>
                <c:pt idx="24">
                  <c:v>285813.52501395822</c:v>
                </c:pt>
                <c:pt idx="25">
                  <c:v>285813.52501395822</c:v>
                </c:pt>
              </c:numCache>
            </c:numRef>
          </c:val>
          <c:smooth val="0"/>
          <c:extLst>
            <c:ext xmlns:c16="http://schemas.microsoft.com/office/drawing/2014/chart" uri="{C3380CC4-5D6E-409C-BE32-E72D297353CC}">
              <c16:uniqueId val="{00000000-9443-46D7-A6BA-EBB24B0A7E57}"/>
            </c:ext>
          </c:extLst>
        </c:ser>
        <c:ser>
          <c:idx val="1"/>
          <c:order val="1"/>
          <c:tx>
            <c:strRef>
              <c:f>'COMPARACION CON MERCADO '!$D$2</c:f>
              <c:strCache>
                <c:ptCount val="1"/>
                <c:pt idx="0">
                  <c:v>SALARIO MERCADO</c:v>
                </c:pt>
              </c:strCache>
            </c:strRef>
          </c:tx>
          <c:spPr>
            <a:ln w="25400" cap="flat" cmpd="sng" algn="ctr">
              <a:solidFill>
                <a:schemeClr val="accent3">
                  <a:shade val="50000"/>
                </a:schemeClr>
              </a:solidFill>
              <a:prstDash val="solid"/>
            </a:ln>
            <a:effectLst/>
          </c:spPr>
          <c:marker>
            <c:spPr>
              <a:solidFill>
                <a:schemeClr val="accent3"/>
              </a:solidFill>
              <a:ln w="25400" cap="flat" cmpd="sng" algn="ctr">
                <a:solidFill>
                  <a:schemeClr val="accent3">
                    <a:shade val="50000"/>
                  </a:schemeClr>
                </a:solidFill>
                <a:prstDash val="solid"/>
              </a:ln>
              <a:effectLst/>
            </c:spPr>
          </c:marker>
          <c:cat>
            <c:strRef>
              <c:f>'COMPARACION CON MERCADO '!$E$2:$E$28</c:f>
              <c:strCache>
                <c:ptCount val="27"/>
                <c:pt idx="0">
                  <c:v>PUNTOS</c:v>
                </c:pt>
                <c:pt idx="1">
                  <c:v>1000</c:v>
                </c:pt>
                <c:pt idx="2">
                  <c:v>712</c:v>
                </c:pt>
                <c:pt idx="3">
                  <c:v>625</c:v>
                </c:pt>
                <c:pt idx="4">
                  <c:v>459</c:v>
                </c:pt>
                <c:pt idx="5">
                  <c:v>459</c:v>
                </c:pt>
                <c:pt idx="6">
                  <c:v>459</c:v>
                </c:pt>
                <c:pt idx="7">
                  <c:v>406</c:v>
                </c:pt>
                <c:pt idx="8">
                  <c:v>406</c:v>
                </c:pt>
                <c:pt idx="9">
                  <c:v>406</c:v>
                </c:pt>
                <c:pt idx="10">
                  <c:v>406</c:v>
                </c:pt>
                <c:pt idx="11">
                  <c:v>279</c:v>
                </c:pt>
                <c:pt idx="12">
                  <c:v>266</c:v>
                </c:pt>
                <c:pt idx="13">
                  <c:v>266</c:v>
                </c:pt>
                <c:pt idx="14">
                  <c:v>255</c:v>
                </c:pt>
                <c:pt idx="15">
                  <c:v>236</c:v>
                </c:pt>
                <c:pt idx="16">
                  <c:v>223</c:v>
                </c:pt>
                <c:pt idx="17">
                  <c:v>210</c:v>
                </c:pt>
                <c:pt idx="18">
                  <c:v>186</c:v>
                </c:pt>
                <c:pt idx="19">
                  <c:v>122</c:v>
                </c:pt>
                <c:pt idx="20">
                  <c:v>122</c:v>
                </c:pt>
                <c:pt idx="21">
                  <c:v>122</c:v>
                </c:pt>
                <c:pt idx="22">
                  <c:v>122</c:v>
                </c:pt>
                <c:pt idx="23">
                  <c:v>122</c:v>
                </c:pt>
                <c:pt idx="24">
                  <c:v>122</c:v>
                </c:pt>
                <c:pt idx="25">
                  <c:v>122</c:v>
                </c:pt>
                <c:pt idx="26">
                  <c:v>122</c:v>
                </c:pt>
              </c:strCache>
            </c:strRef>
          </c:cat>
          <c:val>
            <c:numRef>
              <c:f>'COMPARACION CON MERCADO '!$D$3:$D$28</c:f>
              <c:numCache>
                <c:formatCode>_-"$"\ * #,##0_-;\-"$"\ * #,##0_-;_-"$"\ * "-"??_-;_-@_-</c:formatCode>
                <c:ptCount val="26"/>
                <c:pt idx="0">
                  <c:v>2343071</c:v>
                </c:pt>
                <c:pt idx="1">
                  <c:v>1760733</c:v>
                </c:pt>
                <c:pt idx="2">
                  <c:v>1494727</c:v>
                </c:pt>
                <c:pt idx="3">
                  <c:v>1214521</c:v>
                </c:pt>
                <c:pt idx="4">
                  <c:v>1214521</c:v>
                </c:pt>
                <c:pt idx="5">
                  <c:v>1214521</c:v>
                </c:pt>
                <c:pt idx="6">
                  <c:v>1054780</c:v>
                </c:pt>
                <c:pt idx="7">
                  <c:v>1054780</c:v>
                </c:pt>
                <c:pt idx="8">
                  <c:v>1054780</c:v>
                </c:pt>
                <c:pt idx="9">
                  <c:v>1054780</c:v>
                </c:pt>
                <c:pt idx="10">
                  <c:v>650000</c:v>
                </c:pt>
                <c:pt idx="11">
                  <c:v>650520</c:v>
                </c:pt>
                <c:pt idx="12">
                  <c:v>624014</c:v>
                </c:pt>
                <c:pt idx="13">
                  <c:v>628053</c:v>
                </c:pt>
                <c:pt idx="14">
                  <c:v>550000</c:v>
                </c:pt>
                <c:pt idx="15">
                  <c:v>550000</c:v>
                </c:pt>
                <c:pt idx="16">
                  <c:v>536985</c:v>
                </c:pt>
                <c:pt idx="17">
                  <c:v>450000</c:v>
                </c:pt>
                <c:pt idx="18">
                  <c:v>276000</c:v>
                </c:pt>
                <c:pt idx="19">
                  <c:v>276000</c:v>
                </c:pt>
                <c:pt idx="20">
                  <c:v>276000</c:v>
                </c:pt>
                <c:pt idx="21">
                  <c:v>276000</c:v>
                </c:pt>
                <c:pt idx="22">
                  <c:v>276000</c:v>
                </c:pt>
                <c:pt idx="23">
                  <c:v>276000</c:v>
                </c:pt>
                <c:pt idx="24">
                  <c:v>276000</c:v>
                </c:pt>
                <c:pt idx="25">
                  <c:v>276000</c:v>
                </c:pt>
              </c:numCache>
            </c:numRef>
          </c:val>
          <c:smooth val="0"/>
          <c:extLst>
            <c:ext xmlns:c16="http://schemas.microsoft.com/office/drawing/2014/chart" uri="{C3380CC4-5D6E-409C-BE32-E72D297353CC}">
              <c16:uniqueId val="{00000001-9443-46D7-A6BA-EBB24B0A7E57}"/>
            </c:ext>
          </c:extLst>
        </c:ser>
        <c:dLbls>
          <c:showLegendKey val="0"/>
          <c:showVal val="0"/>
          <c:showCatName val="0"/>
          <c:showSerName val="0"/>
          <c:showPercent val="0"/>
          <c:showBubbleSize val="0"/>
        </c:dLbls>
        <c:marker val="1"/>
        <c:smooth val="0"/>
        <c:axId val="108484864"/>
        <c:axId val="108511232"/>
      </c:lineChart>
      <c:catAx>
        <c:axId val="108484864"/>
        <c:scaling>
          <c:orientation val="minMax"/>
        </c:scaling>
        <c:delete val="0"/>
        <c:axPos val="b"/>
        <c:numFmt formatCode="General" sourceLinked="1"/>
        <c:majorTickMark val="none"/>
        <c:minorTickMark val="none"/>
        <c:tickLblPos val="nextTo"/>
        <c:txPr>
          <a:bodyPr/>
          <a:lstStyle/>
          <a:p>
            <a:pPr>
              <a:defRPr lang="es-ES"/>
            </a:pPr>
            <a:endParaRPr lang="es-CL"/>
          </a:p>
        </c:txPr>
        <c:crossAx val="108511232"/>
        <c:crosses val="autoZero"/>
        <c:auto val="1"/>
        <c:lblAlgn val="ctr"/>
        <c:lblOffset val="100"/>
        <c:noMultiLvlLbl val="0"/>
      </c:catAx>
      <c:valAx>
        <c:axId val="108511232"/>
        <c:scaling>
          <c:orientation val="minMax"/>
        </c:scaling>
        <c:delete val="0"/>
        <c:axPos val="l"/>
        <c:numFmt formatCode="_-&quot;$&quot;\ * #,##0_-;\-&quot;$&quot;\ * #,##0_-;_-&quot;$&quot;\ * &quot;-&quot;??_-;_-@_-" sourceLinked="1"/>
        <c:majorTickMark val="none"/>
        <c:minorTickMark val="none"/>
        <c:tickLblPos val="nextTo"/>
        <c:txPr>
          <a:bodyPr/>
          <a:lstStyle/>
          <a:p>
            <a:pPr>
              <a:defRPr lang="es-ES"/>
            </a:pPr>
            <a:endParaRPr lang="es-CL"/>
          </a:p>
        </c:txPr>
        <c:crossAx val="108484864"/>
        <c:crosses val="autoZero"/>
        <c:crossBetween val="between"/>
      </c:valAx>
      <c:spPr>
        <a:noFill/>
        <a:ln>
          <a:noFill/>
        </a:ln>
      </c:spPr>
    </c:plotArea>
    <c:legend>
      <c:legendPos val="r"/>
      <c:layout>
        <c:manualLayout>
          <c:xMode val="edge"/>
          <c:yMode val="edge"/>
          <c:x val="0.79750807625625197"/>
          <c:y val="9.8961030975926748E-2"/>
          <c:w val="0.16746369025664101"/>
          <c:h val="0.67370339329230022"/>
        </c:manualLayout>
      </c:layout>
      <c:overlay val="0"/>
      <c:txPr>
        <a:bodyPr/>
        <a:lstStyle/>
        <a:p>
          <a:pPr>
            <a:defRPr lang="es-ES"/>
          </a:pPr>
          <a:endParaRPr lang="es-CL"/>
        </a:p>
      </c:txPr>
    </c:legend>
    <c:plotVisOnly val="1"/>
    <c:dispBlanksAs val="gap"/>
    <c:showDLblsOverMax val="0"/>
  </c:chart>
  <c:spPr>
    <a:noFill/>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bar"/>
        <c:grouping val="stacked"/>
        <c:varyColors val="0"/>
        <c:ser>
          <c:idx val="0"/>
          <c:order val="0"/>
          <c:spPr>
            <a:noFill/>
            <a:ln>
              <a:noFill/>
            </a:ln>
            <a:effectLst/>
          </c:spPr>
          <c:invertIfNegative val="0"/>
          <c:cat>
            <c:strRef>
              <c:f>Hoja2!$A$2:$A$13</c:f>
              <c:strCache>
                <c:ptCount val="12"/>
                <c:pt idx="0">
                  <c:v>Reclutamiento y Selección de Personal</c:v>
                </c:pt>
                <c:pt idx="1">
                  <c:v>Contratación del Personal</c:v>
                </c:pt>
                <c:pt idx="2">
                  <c:v>Inducción y Capacitación del Personal</c:v>
                </c:pt>
                <c:pt idx="3">
                  <c:v>Inauguración </c:v>
                </c:pt>
                <c:pt idx="4">
                  <c:v>Compra Terreno</c:v>
                </c:pt>
                <c:pt idx="5">
                  <c:v>Construcción Inmueble</c:v>
                </c:pt>
                <c:pt idx="6">
                  <c:v>Compra Equipamiento</c:v>
                </c:pt>
                <c:pt idx="7">
                  <c:v>Equipamiento</c:v>
                </c:pt>
                <c:pt idx="8">
                  <c:v>Desarrollo Campaña</c:v>
                </c:pt>
                <c:pt idx="9">
                  <c:v>Diseño de Logotipo, Isotipo y Página Web</c:v>
                </c:pt>
                <c:pt idx="10">
                  <c:v>Publicación Medios (radio y diario)</c:v>
                </c:pt>
                <c:pt idx="11">
                  <c:v>Lanzamiento Campaña</c:v>
                </c:pt>
              </c:strCache>
            </c:strRef>
          </c:cat>
          <c:val>
            <c:numRef>
              <c:f>Hoja2!$B$2:$B$13</c:f>
              <c:numCache>
                <c:formatCode>mmm/yy</c:formatCode>
                <c:ptCount val="12"/>
                <c:pt idx="0">
                  <c:v>43374</c:v>
                </c:pt>
                <c:pt idx="1">
                  <c:v>43405</c:v>
                </c:pt>
                <c:pt idx="2">
                  <c:v>43435</c:v>
                </c:pt>
                <c:pt idx="3">
                  <c:v>43466</c:v>
                </c:pt>
                <c:pt idx="4">
                  <c:v>42917</c:v>
                </c:pt>
                <c:pt idx="5">
                  <c:v>42917</c:v>
                </c:pt>
                <c:pt idx="6">
                  <c:v>43282</c:v>
                </c:pt>
                <c:pt idx="7">
                  <c:v>43313</c:v>
                </c:pt>
                <c:pt idx="8">
                  <c:v>43344</c:v>
                </c:pt>
                <c:pt idx="9">
                  <c:v>43344</c:v>
                </c:pt>
                <c:pt idx="10">
                  <c:v>43466</c:v>
                </c:pt>
                <c:pt idx="11">
                  <c:v>43466</c:v>
                </c:pt>
              </c:numCache>
            </c:numRef>
          </c:val>
          <c:extLst>
            <c:ext xmlns:c16="http://schemas.microsoft.com/office/drawing/2014/chart" uri="{C3380CC4-5D6E-409C-BE32-E72D297353CC}">
              <c16:uniqueId val="{00000000-6243-4FF7-B4E6-08D6A4F23AB5}"/>
            </c:ext>
          </c:extLst>
        </c:ser>
        <c:ser>
          <c:idx val="1"/>
          <c:order val="1"/>
          <c:spPr>
            <a:solidFill>
              <a:schemeClr val="accent3">
                <a:lumMod val="60000"/>
                <a:lumOff val="40000"/>
              </a:schemeClr>
            </a:solidFill>
            <a:ln w="25400" cap="flat" cmpd="sng" algn="ctr">
              <a:solidFill>
                <a:schemeClr val="accent3"/>
              </a:solidFill>
              <a:prstDash val="solid"/>
            </a:ln>
            <a:effectLst>
              <a:outerShdw blurRad="50800" dist="38100" dir="2700000" algn="tl" rotWithShape="0">
                <a:srgbClr val="000000">
                  <a:alpha val="43000"/>
                </a:srgbClr>
              </a:outerShdw>
            </a:effectLst>
          </c:spPr>
          <c:invertIfNegative val="0"/>
          <c:cat>
            <c:strRef>
              <c:f>Hoja2!$A$2:$A$13</c:f>
              <c:strCache>
                <c:ptCount val="12"/>
                <c:pt idx="0">
                  <c:v>Reclutamiento y Selección de Personal</c:v>
                </c:pt>
                <c:pt idx="1">
                  <c:v>Contratación del Personal</c:v>
                </c:pt>
                <c:pt idx="2">
                  <c:v>Inducción y Capacitación del Personal</c:v>
                </c:pt>
                <c:pt idx="3">
                  <c:v>Inauguración </c:v>
                </c:pt>
                <c:pt idx="4">
                  <c:v>Compra Terreno</c:v>
                </c:pt>
                <c:pt idx="5">
                  <c:v>Construcción Inmueble</c:v>
                </c:pt>
                <c:pt idx="6">
                  <c:v>Compra Equipamiento</c:v>
                </c:pt>
                <c:pt idx="7">
                  <c:v>Equipamiento</c:v>
                </c:pt>
                <c:pt idx="8">
                  <c:v>Desarrollo Campaña</c:v>
                </c:pt>
                <c:pt idx="9">
                  <c:v>Diseño de Logotipo, Isotipo y Página Web</c:v>
                </c:pt>
                <c:pt idx="10">
                  <c:v>Publicación Medios (radio y diario)</c:v>
                </c:pt>
                <c:pt idx="11">
                  <c:v>Lanzamiento Campaña</c:v>
                </c:pt>
              </c:strCache>
            </c:strRef>
          </c:cat>
          <c:val>
            <c:numRef>
              <c:f>Hoja2!$C$2:$C$13</c:f>
              <c:numCache>
                <c:formatCode>General</c:formatCode>
                <c:ptCount val="12"/>
                <c:pt idx="0">
                  <c:v>60</c:v>
                </c:pt>
                <c:pt idx="1">
                  <c:v>30</c:v>
                </c:pt>
                <c:pt idx="2">
                  <c:v>60</c:v>
                </c:pt>
                <c:pt idx="3">
                  <c:v>1</c:v>
                </c:pt>
                <c:pt idx="4">
                  <c:v>10</c:v>
                </c:pt>
                <c:pt idx="5">
                  <c:v>545</c:v>
                </c:pt>
                <c:pt idx="6">
                  <c:v>90</c:v>
                </c:pt>
                <c:pt idx="7">
                  <c:v>60</c:v>
                </c:pt>
                <c:pt idx="8">
                  <c:v>60</c:v>
                </c:pt>
                <c:pt idx="9">
                  <c:v>120</c:v>
                </c:pt>
                <c:pt idx="10">
                  <c:v>90</c:v>
                </c:pt>
                <c:pt idx="11">
                  <c:v>90</c:v>
                </c:pt>
              </c:numCache>
            </c:numRef>
          </c:val>
          <c:extLst>
            <c:ext xmlns:c16="http://schemas.microsoft.com/office/drawing/2014/chart" uri="{C3380CC4-5D6E-409C-BE32-E72D297353CC}">
              <c16:uniqueId val="{00000001-6243-4FF7-B4E6-08D6A4F23AB5}"/>
            </c:ext>
          </c:extLst>
        </c:ser>
        <c:dLbls>
          <c:showLegendKey val="0"/>
          <c:showVal val="0"/>
          <c:showCatName val="0"/>
          <c:showSerName val="0"/>
          <c:showPercent val="0"/>
          <c:showBubbleSize val="0"/>
        </c:dLbls>
        <c:gapWidth val="150"/>
        <c:overlap val="100"/>
        <c:axId val="108601728"/>
        <c:axId val="108603264"/>
      </c:barChart>
      <c:catAx>
        <c:axId val="108601728"/>
        <c:scaling>
          <c:orientation val="maxMin"/>
        </c:scaling>
        <c:delete val="0"/>
        <c:axPos val="l"/>
        <c:numFmt formatCode="General" sourceLinked="1"/>
        <c:majorTickMark val="out"/>
        <c:minorTickMark val="none"/>
        <c:tickLblPos val="nextTo"/>
        <c:txPr>
          <a:bodyPr anchor="ctr" anchorCtr="1"/>
          <a:lstStyle/>
          <a:p>
            <a:pPr algn="l">
              <a:defRPr lang="es-ES" sz="1200" b="0" i="0" cap="none">
                <a:latin typeface="Times New Roman"/>
              </a:defRPr>
            </a:pPr>
            <a:endParaRPr lang="es-CL"/>
          </a:p>
        </c:txPr>
        <c:crossAx val="108603264"/>
        <c:crosses val="autoZero"/>
        <c:auto val="1"/>
        <c:lblAlgn val="ctr"/>
        <c:lblOffset val="100"/>
        <c:noMultiLvlLbl val="0"/>
      </c:catAx>
      <c:valAx>
        <c:axId val="108603264"/>
        <c:scaling>
          <c:orientation val="minMax"/>
          <c:min val="42917"/>
        </c:scaling>
        <c:delete val="0"/>
        <c:axPos val="t"/>
        <c:majorGridlines>
          <c:spPr>
            <a:ln>
              <a:solidFill>
                <a:schemeClr val="tx1"/>
              </a:solidFill>
            </a:ln>
          </c:spPr>
        </c:majorGridlines>
        <c:numFmt formatCode="mmm/yy" sourceLinked="1"/>
        <c:majorTickMark val="out"/>
        <c:minorTickMark val="none"/>
        <c:tickLblPos val="nextTo"/>
        <c:txPr>
          <a:bodyPr/>
          <a:lstStyle/>
          <a:p>
            <a:pPr>
              <a:defRPr lang="es-ES" sz="1000" b="0" i="0" cap="none">
                <a:latin typeface="Times New Roman"/>
              </a:defRPr>
            </a:pPr>
            <a:endParaRPr lang="es-CL"/>
          </a:p>
        </c:txPr>
        <c:crossAx val="108601728"/>
        <c:crosses val="autoZero"/>
        <c:crossBetween val="between"/>
      </c:valAx>
    </c:plotArea>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es-ES" sz="1400" b="0" i="0" u="none" strike="noStrike" kern="1200" spc="0" baseline="0">
                <a:solidFill>
                  <a:schemeClr val="tx1">
                    <a:lumMod val="65000"/>
                    <a:lumOff val="35000"/>
                  </a:schemeClr>
                </a:solidFill>
                <a:latin typeface="+mn-lt"/>
                <a:ea typeface="+mn-ea"/>
                <a:cs typeface="+mn-cs"/>
              </a:defRPr>
            </a:pPr>
            <a:r>
              <a:rPr lang="en-US"/>
              <a:t>Análisis</a:t>
            </a:r>
            <a:r>
              <a:rPr lang="en-US" baseline="0"/>
              <a:t> unidimencional</a:t>
            </a:r>
            <a:r>
              <a:rPr lang="en-US"/>
              <a:t> </a:t>
            </a:r>
          </a:p>
        </c:rich>
      </c:tx>
      <c:overlay val="0"/>
      <c:spPr>
        <a:noFill/>
        <a:ln>
          <a:noFill/>
        </a:ln>
        <a:effectLst/>
      </c:spPr>
    </c:title>
    <c:autoTitleDeleted val="0"/>
    <c:plotArea>
      <c:layout/>
      <c:lineChart>
        <c:grouping val="standard"/>
        <c:varyColors val="0"/>
        <c:ser>
          <c:idx val="0"/>
          <c:order val="0"/>
          <c:tx>
            <c:strRef>
              <c:f>Hoja5!$H$13</c:f>
              <c:strCache>
                <c:ptCount val="1"/>
                <c:pt idx="0">
                  <c:v>VAN</c:v>
                </c:pt>
              </c:strCache>
            </c:strRef>
          </c:tx>
          <c:spPr>
            <a:ln w="28575" cap="rnd">
              <a:solidFill>
                <a:schemeClr val="accent3">
                  <a:lumMod val="75000"/>
                </a:schemeClr>
              </a:solidFill>
              <a:round/>
            </a:ln>
            <a:effectLst/>
          </c:spPr>
          <c:marker>
            <c:symbol val="none"/>
          </c:marker>
          <c:cat>
            <c:numRef>
              <c:f>Hoja5!$G$14:$G$21</c:f>
              <c:numCache>
                <c:formatCode>_-* #,##0_-;\-* #,##0_-;_-* "-"??_-;_-@_-</c:formatCode>
                <c:ptCount val="8"/>
                <c:pt idx="0">
                  <c:v>32990</c:v>
                </c:pt>
                <c:pt idx="1">
                  <c:v>33990</c:v>
                </c:pt>
                <c:pt idx="2">
                  <c:v>34990</c:v>
                </c:pt>
                <c:pt idx="3">
                  <c:v>35990</c:v>
                </c:pt>
                <c:pt idx="4">
                  <c:v>36990</c:v>
                </c:pt>
                <c:pt idx="5">
                  <c:v>37990</c:v>
                </c:pt>
                <c:pt idx="6">
                  <c:v>38990</c:v>
                </c:pt>
                <c:pt idx="7">
                  <c:v>39990</c:v>
                </c:pt>
              </c:numCache>
            </c:numRef>
          </c:cat>
          <c:val>
            <c:numRef>
              <c:f>Hoja5!$H$14:$H$21</c:f>
              <c:numCache>
                <c:formatCode>_-* #,##0_-;\-* #,##0_-;_-* "-"??_-;_-@_-</c:formatCode>
                <c:ptCount val="8"/>
                <c:pt idx="0">
                  <c:v>-231661584.47351623</c:v>
                </c:pt>
                <c:pt idx="1">
                  <c:v>3473094.4509463273</c:v>
                </c:pt>
                <c:pt idx="2">
                  <c:v>238607773.3754077</c:v>
                </c:pt>
                <c:pt idx="3">
                  <c:v>473742452.29987079</c:v>
                </c:pt>
                <c:pt idx="4">
                  <c:v>708877131.22433233</c:v>
                </c:pt>
                <c:pt idx="5">
                  <c:v>944011810.14879465</c:v>
                </c:pt>
                <c:pt idx="6">
                  <c:v>1179146489.0732565</c:v>
                </c:pt>
                <c:pt idx="7">
                  <c:v>1414281167.9977212</c:v>
                </c:pt>
              </c:numCache>
            </c:numRef>
          </c:val>
          <c:smooth val="1"/>
          <c:extLst>
            <c:ext xmlns:c16="http://schemas.microsoft.com/office/drawing/2014/chart" uri="{C3380CC4-5D6E-409C-BE32-E72D297353CC}">
              <c16:uniqueId val="{00000000-3678-4D3A-A8B8-02D34A94718F}"/>
            </c:ext>
          </c:extLst>
        </c:ser>
        <c:dLbls>
          <c:showLegendKey val="0"/>
          <c:showVal val="0"/>
          <c:showCatName val="0"/>
          <c:showSerName val="0"/>
          <c:showPercent val="0"/>
          <c:showBubbleSize val="0"/>
        </c:dLbls>
        <c:smooth val="0"/>
        <c:axId val="107164032"/>
        <c:axId val="107165952"/>
      </c:lineChart>
      <c:catAx>
        <c:axId val="107164032"/>
        <c:scaling>
          <c:orientation val="minMax"/>
        </c:scaling>
        <c:delete val="0"/>
        <c:axPos val="b"/>
        <c:title>
          <c:tx>
            <c:rich>
              <a:bodyPr rot="0" spcFirstLastPara="1" vertOverflow="ellipsis" vert="horz" wrap="square" anchor="ctr" anchorCtr="1"/>
              <a:lstStyle/>
              <a:p>
                <a:pPr>
                  <a:defRPr lang="es-ES" sz="1000" b="0" i="0" u="none" strike="noStrike" kern="1200" baseline="0">
                    <a:solidFill>
                      <a:schemeClr val="tx1">
                        <a:lumMod val="65000"/>
                        <a:lumOff val="35000"/>
                      </a:schemeClr>
                    </a:solidFill>
                    <a:latin typeface="+mn-lt"/>
                    <a:ea typeface="+mn-ea"/>
                    <a:cs typeface="+mn-cs"/>
                  </a:defRPr>
                </a:pPr>
                <a:r>
                  <a:rPr lang="es-CL"/>
                  <a:t>Precio</a:t>
                </a:r>
              </a:p>
            </c:rich>
          </c:tx>
          <c:overlay val="0"/>
          <c:spPr>
            <a:noFill/>
            <a:ln>
              <a:noFill/>
            </a:ln>
            <a:effectLst/>
          </c:spPr>
        </c:title>
        <c:numFmt formatCode="_-* #,##0_-;\-* #,##0_-;_-* &quot;-&quot;??_-;_-@_-"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CL"/>
          </a:p>
        </c:txPr>
        <c:crossAx val="107165952"/>
        <c:crosses val="autoZero"/>
        <c:auto val="1"/>
        <c:lblAlgn val="ctr"/>
        <c:lblOffset val="100"/>
        <c:noMultiLvlLbl val="0"/>
      </c:catAx>
      <c:valAx>
        <c:axId val="1071659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s-ES" sz="1000" b="0" i="0" u="none" strike="noStrike" kern="1200" baseline="0">
                    <a:solidFill>
                      <a:schemeClr val="tx1">
                        <a:lumMod val="65000"/>
                        <a:lumOff val="35000"/>
                      </a:schemeClr>
                    </a:solidFill>
                    <a:latin typeface="+mn-lt"/>
                    <a:ea typeface="+mn-ea"/>
                    <a:cs typeface="+mn-cs"/>
                  </a:defRPr>
                </a:pPr>
                <a:r>
                  <a:rPr lang="es-CL"/>
                  <a:t>VAN</a:t>
                </a:r>
              </a:p>
            </c:rich>
          </c:tx>
          <c:overlay val="0"/>
          <c:spPr>
            <a:noFill/>
            <a:ln>
              <a:noFill/>
            </a:ln>
            <a:effectLst/>
          </c:spPr>
        </c:title>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CL"/>
          </a:p>
        </c:txPr>
        <c:crossAx val="1071640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2">
    <c:autoUpdate val="0"/>
  </c:externalData>
</c:chartSpace>
</file>

<file path=word/diagrams/_rels/data7.xml.rels><?xml version="1.0" encoding="UTF-8" standalone="yes"?>
<Relationships xmlns="http://schemas.openxmlformats.org/package/2006/relationships"><Relationship Id="rId3" Type="http://schemas.openxmlformats.org/officeDocument/2006/relationships/image" Target="../media/image12.png"/><Relationship Id="rId2" Type="http://schemas.openxmlformats.org/officeDocument/2006/relationships/image" Target="../media/image11.png"/><Relationship Id="rId1" Type="http://schemas.openxmlformats.org/officeDocument/2006/relationships/image" Target="../media/image10.jpeg"/><Relationship Id="rId6" Type="http://schemas.openxmlformats.org/officeDocument/2006/relationships/image" Target="../media/image15.png"/><Relationship Id="rId5" Type="http://schemas.openxmlformats.org/officeDocument/2006/relationships/image" Target="../media/image14.jpeg"/><Relationship Id="rId4" Type="http://schemas.openxmlformats.org/officeDocument/2006/relationships/image" Target="../media/image13.png"/></Relationships>
</file>

<file path=word/diagrams/_rels/data8.xml.rels><?xml version="1.0" encoding="UTF-8" standalone="yes"?>
<Relationships xmlns="http://schemas.openxmlformats.org/package/2006/relationships"><Relationship Id="rId3" Type="http://schemas.openxmlformats.org/officeDocument/2006/relationships/image" Target="../media/image18.png"/><Relationship Id="rId2" Type="http://schemas.openxmlformats.org/officeDocument/2006/relationships/image" Target="../media/image17.png"/><Relationship Id="rId1" Type="http://schemas.openxmlformats.org/officeDocument/2006/relationships/image" Target="../media/image16.png"/><Relationship Id="rId4" Type="http://schemas.openxmlformats.org/officeDocument/2006/relationships/image" Target="../media/image19.png"/></Relationships>
</file>

<file path=word/diagrams/_rels/data9.xml.rels><?xml version="1.0" encoding="UTF-8" standalone="yes"?>
<Relationships xmlns="http://schemas.openxmlformats.org/package/2006/relationships"><Relationship Id="rId3" Type="http://schemas.openxmlformats.org/officeDocument/2006/relationships/image" Target="../media/image24.jpeg"/><Relationship Id="rId2" Type="http://schemas.openxmlformats.org/officeDocument/2006/relationships/image" Target="../media/image23.jpeg"/><Relationship Id="rId1" Type="http://schemas.openxmlformats.org/officeDocument/2006/relationships/image" Target="../media/image22.jpeg"/><Relationship Id="rId4" Type="http://schemas.openxmlformats.org/officeDocument/2006/relationships/image" Target="../media/image25.jpeg"/></Relationships>
</file>

<file path=word/diagrams/_rels/drawing7.xml.rels><?xml version="1.0" encoding="UTF-8" standalone="yes"?>
<Relationships xmlns="http://schemas.openxmlformats.org/package/2006/relationships"><Relationship Id="rId3" Type="http://schemas.openxmlformats.org/officeDocument/2006/relationships/image" Target="../media/image12.png"/><Relationship Id="rId2" Type="http://schemas.openxmlformats.org/officeDocument/2006/relationships/image" Target="../media/image11.png"/><Relationship Id="rId1" Type="http://schemas.openxmlformats.org/officeDocument/2006/relationships/image" Target="../media/image10.jpeg"/><Relationship Id="rId6" Type="http://schemas.openxmlformats.org/officeDocument/2006/relationships/image" Target="../media/image15.png"/><Relationship Id="rId5" Type="http://schemas.openxmlformats.org/officeDocument/2006/relationships/image" Target="../media/image14.jpeg"/><Relationship Id="rId4" Type="http://schemas.openxmlformats.org/officeDocument/2006/relationships/image" Target="../media/image13.png"/></Relationships>
</file>

<file path=word/diagrams/_rels/drawing8.xml.rels><?xml version="1.0" encoding="UTF-8" standalone="yes"?>
<Relationships xmlns="http://schemas.openxmlformats.org/package/2006/relationships"><Relationship Id="rId3" Type="http://schemas.openxmlformats.org/officeDocument/2006/relationships/image" Target="../media/image18.png"/><Relationship Id="rId2" Type="http://schemas.openxmlformats.org/officeDocument/2006/relationships/image" Target="../media/image17.png"/><Relationship Id="rId1" Type="http://schemas.openxmlformats.org/officeDocument/2006/relationships/image" Target="../media/image16.png"/><Relationship Id="rId4" Type="http://schemas.openxmlformats.org/officeDocument/2006/relationships/image" Target="../media/image19.png"/></Relationships>
</file>

<file path=word/diagrams/_rels/drawing9.xml.rels><?xml version="1.0" encoding="UTF-8" standalone="yes"?>
<Relationships xmlns="http://schemas.openxmlformats.org/package/2006/relationships"><Relationship Id="rId3" Type="http://schemas.openxmlformats.org/officeDocument/2006/relationships/image" Target="../media/image24.jpeg"/><Relationship Id="rId2" Type="http://schemas.openxmlformats.org/officeDocument/2006/relationships/image" Target="../media/image23.jpeg"/><Relationship Id="rId1" Type="http://schemas.openxmlformats.org/officeDocument/2006/relationships/image" Target="../media/image22.jpeg"/><Relationship Id="rId4" Type="http://schemas.openxmlformats.org/officeDocument/2006/relationships/image" Target="../media/image25.jpeg"/></Relationships>
</file>

<file path=word/diagrams/colors1.xml><?xml version="1.0" encoding="utf-8"?>
<dgm:colorsDef xmlns:dgm="http://schemas.openxmlformats.org/drawingml/2006/diagram" xmlns:a="http://schemas.openxmlformats.org/drawingml/2006/main" uniqueId="urn:microsoft.com/office/officeart/2005/8/colors/accent3_5">
  <dgm:title val=""/>
  <dgm:desc val=""/>
  <dgm:catLst>
    <dgm:cat type="accent3" pri="11500"/>
  </dgm:catLst>
  <dgm:styleLbl name="node0">
    <dgm:fillClrLst meth="cycle">
      <a:schemeClr val="accent3">
        <a:alpha val="80000"/>
      </a:schemeClr>
    </dgm:fillClrLst>
    <dgm:linClrLst meth="repeat">
      <a:schemeClr val="lt1"/>
    </dgm:linClrLst>
    <dgm:effectClrLst/>
    <dgm:txLinClrLst/>
    <dgm:txFillClrLst/>
    <dgm:txEffectClrLst/>
  </dgm:styleLbl>
  <dgm:styleLbl name="node1">
    <dgm:fillClrLst>
      <a:schemeClr val="accent3">
        <a:alpha val="90000"/>
      </a:schemeClr>
      <a:schemeClr val="accent3">
        <a:alpha val="50000"/>
      </a:schemeClr>
    </dgm:fillClrLst>
    <dgm:linClrLst meth="repeat">
      <a:schemeClr val="lt1"/>
    </dgm:linClrLst>
    <dgm:effectClrLst/>
    <dgm:txLinClrLst/>
    <dgm:txFillClrLst/>
    <dgm:txEffectClrLst/>
  </dgm:styleLbl>
  <dgm:styleLbl name="alignNode1">
    <dgm:fillClrLst>
      <a:schemeClr val="accent3">
        <a:alpha val="90000"/>
      </a:schemeClr>
      <a:schemeClr val="accent3">
        <a:alpha val="50000"/>
      </a:schemeClr>
    </dgm:fillClrLst>
    <dgm:linClrLst>
      <a:schemeClr val="accent3">
        <a:alpha val="90000"/>
      </a:schemeClr>
      <a:schemeClr val="accent3">
        <a:alpha val="50000"/>
      </a:schemeClr>
    </dgm:linClrLst>
    <dgm:effectClrLst/>
    <dgm:txLinClrLst/>
    <dgm:txFillClrLst/>
    <dgm:txEffectClrLst/>
  </dgm:styleLbl>
  <dgm:styleLbl name="lnNode1">
    <dgm:fillClrLst>
      <a:schemeClr val="accent3">
        <a:shade val="90000"/>
      </a:schemeClr>
      <a:schemeClr val="accent3">
        <a:alpha val="50000"/>
        <a:tint val="5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alpha val="80000"/>
      </a:schemeClr>
    </dgm:fillClrLst>
    <dgm:linClrLst meth="repeat">
      <a:schemeClr val="lt1"/>
    </dgm:linClrLst>
    <dgm:effectClrLst/>
    <dgm:txLinClrLst/>
    <dgm:txFillClrLst/>
    <dgm:txEffectClrLst/>
  </dgm:styleLbl>
  <dgm:styleLbl name="node2">
    <dgm:fillClrLst>
      <a:schemeClr val="accent3">
        <a:alpha val="70000"/>
      </a:schemeClr>
    </dgm:fillClrLst>
    <dgm:linClrLst meth="repeat">
      <a:schemeClr val="lt1"/>
    </dgm:linClrLst>
    <dgm:effectClrLst/>
    <dgm:txLinClrLst/>
    <dgm:txFillClrLst/>
    <dgm:txEffectClrLst/>
  </dgm:styleLbl>
  <dgm:styleLbl name="node3">
    <dgm:fillClrLst>
      <a:schemeClr val="accent3">
        <a:alpha val="50000"/>
      </a:schemeClr>
    </dgm:fillClrLst>
    <dgm:linClrLst meth="repeat">
      <a:schemeClr val="lt1"/>
    </dgm:linClrLst>
    <dgm:effectClrLst/>
    <dgm:txLinClrLst/>
    <dgm:txFillClrLst/>
    <dgm:txEffectClrLst/>
  </dgm:styleLbl>
  <dgm:styleLbl name="node4">
    <dgm:fillClrLst>
      <a:schemeClr val="accent3">
        <a:alpha val="30000"/>
      </a:schemeClr>
    </dgm:fillClrLst>
    <dgm:linClrLst meth="repeat">
      <a:schemeClr val="lt1"/>
    </dgm:linClrLst>
    <dgm:effectClrLst/>
    <dgm:txLinClrLst/>
    <dgm:txFillClrLst/>
    <dgm:txEffectClrLst/>
  </dgm:styleLbl>
  <dgm:styleLbl name="fgImgPlace1">
    <dgm:fillClrLst>
      <a:schemeClr val="accent3">
        <a:tint val="50000"/>
        <a:alpha val="90000"/>
      </a:schemeClr>
      <a:schemeClr val="accent3">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f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b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sibTrans1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alpha val="90000"/>
      </a:schemeClr>
    </dgm:fillClrLst>
    <dgm:linClrLst meth="repeat">
      <a:schemeClr val="lt1"/>
    </dgm:linClrLst>
    <dgm:effectClrLst/>
    <dgm:txLinClrLst/>
    <dgm:txFillClrLst/>
    <dgm:txEffectClrLst/>
  </dgm:styleLbl>
  <dgm:styleLbl name="asst1">
    <dgm:fillClrLst meth="repeat">
      <a:schemeClr val="accent3">
        <a:alpha val="90000"/>
      </a:schemeClr>
    </dgm:fillClrLst>
    <dgm:linClrLst meth="repeat">
      <a:schemeClr val="lt1"/>
    </dgm:linClrLst>
    <dgm:effectClrLst/>
    <dgm:txLinClrLst/>
    <dgm:txFillClrLst/>
    <dgm:txEffectClrLst/>
  </dgm:styleLbl>
  <dgm:styleLbl name="asst2">
    <dgm:fillClrLst>
      <a:schemeClr val="accent3">
        <a:alpha val="90000"/>
      </a:schemeClr>
    </dgm:fillClrLst>
    <dgm:linClrLst meth="repeat">
      <a:schemeClr val="lt1"/>
    </dgm:linClrLst>
    <dgm:effectClrLst/>
    <dgm:txLinClrLst/>
    <dgm:txFillClrLst/>
    <dgm:txEffectClrLst/>
  </dgm:styleLbl>
  <dgm:styleLbl name="asst3">
    <dgm:fillClrLst>
      <a:schemeClr val="accent3">
        <a:alpha val="70000"/>
      </a:schemeClr>
    </dgm:fillClrLst>
    <dgm:linClrLst meth="repeat">
      <a:schemeClr val="lt1"/>
    </dgm:linClrLst>
    <dgm:effectClrLst/>
    <dgm:txLinClrLst/>
    <dgm:txFillClrLst/>
    <dgm:txEffectClrLst/>
  </dgm:styleLbl>
  <dgm:styleLbl name="asst4">
    <dgm:fillClrLst>
      <a:schemeClr val="accent3">
        <a:alpha val="50000"/>
      </a:schemeClr>
    </dgm:fillClrLst>
    <dgm:linClrLst meth="repeat">
      <a:schemeClr val="lt1"/>
    </dgm:linClrLst>
    <dgm:effectClrLst/>
    <dgm:txLinClrLst/>
    <dgm:txFillClrLst/>
    <dgm:txEffectClrLst/>
  </dgm:styleLbl>
  <dgm:styleLbl name="parChTrans2D1">
    <dgm:fillClrLst meth="repeat">
      <a:schemeClr val="accent3">
        <a:shade val="8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a:schemeClr val="accent3">
        <a:alpha val="90000"/>
        <a:tint val="40000"/>
      </a:schemeClr>
      <a:schemeClr val="accent3">
        <a:alpha val="5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3_5">
  <dgm:title val=""/>
  <dgm:desc val=""/>
  <dgm:catLst>
    <dgm:cat type="accent3" pri="11500"/>
  </dgm:catLst>
  <dgm:styleLbl name="node0">
    <dgm:fillClrLst meth="cycle">
      <a:schemeClr val="accent3">
        <a:alpha val="80000"/>
      </a:schemeClr>
    </dgm:fillClrLst>
    <dgm:linClrLst meth="repeat">
      <a:schemeClr val="lt1"/>
    </dgm:linClrLst>
    <dgm:effectClrLst/>
    <dgm:txLinClrLst/>
    <dgm:txFillClrLst/>
    <dgm:txEffectClrLst/>
  </dgm:styleLbl>
  <dgm:styleLbl name="node1">
    <dgm:fillClrLst>
      <a:schemeClr val="accent3">
        <a:alpha val="90000"/>
      </a:schemeClr>
      <a:schemeClr val="accent3">
        <a:alpha val="50000"/>
      </a:schemeClr>
    </dgm:fillClrLst>
    <dgm:linClrLst meth="repeat">
      <a:schemeClr val="lt1"/>
    </dgm:linClrLst>
    <dgm:effectClrLst/>
    <dgm:txLinClrLst/>
    <dgm:txFillClrLst/>
    <dgm:txEffectClrLst/>
  </dgm:styleLbl>
  <dgm:styleLbl name="alignNode1">
    <dgm:fillClrLst>
      <a:schemeClr val="accent3">
        <a:alpha val="90000"/>
      </a:schemeClr>
      <a:schemeClr val="accent3">
        <a:alpha val="50000"/>
      </a:schemeClr>
    </dgm:fillClrLst>
    <dgm:linClrLst>
      <a:schemeClr val="accent3">
        <a:alpha val="90000"/>
      </a:schemeClr>
      <a:schemeClr val="accent3">
        <a:alpha val="50000"/>
      </a:schemeClr>
    </dgm:linClrLst>
    <dgm:effectClrLst/>
    <dgm:txLinClrLst/>
    <dgm:txFillClrLst/>
    <dgm:txEffectClrLst/>
  </dgm:styleLbl>
  <dgm:styleLbl name="lnNode1">
    <dgm:fillClrLst>
      <a:schemeClr val="accent3">
        <a:shade val="90000"/>
      </a:schemeClr>
      <a:schemeClr val="accent3">
        <a:alpha val="50000"/>
        <a:tint val="5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alpha val="80000"/>
      </a:schemeClr>
    </dgm:fillClrLst>
    <dgm:linClrLst meth="repeat">
      <a:schemeClr val="lt1"/>
    </dgm:linClrLst>
    <dgm:effectClrLst/>
    <dgm:txLinClrLst/>
    <dgm:txFillClrLst/>
    <dgm:txEffectClrLst/>
  </dgm:styleLbl>
  <dgm:styleLbl name="node2">
    <dgm:fillClrLst>
      <a:schemeClr val="accent3">
        <a:alpha val="70000"/>
      </a:schemeClr>
    </dgm:fillClrLst>
    <dgm:linClrLst meth="repeat">
      <a:schemeClr val="lt1"/>
    </dgm:linClrLst>
    <dgm:effectClrLst/>
    <dgm:txLinClrLst/>
    <dgm:txFillClrLst/>
    <dgm:txEffectClrLst/>
  </dgm:styleLbl>
  <dgm:styleLbl name="node3">
    <dgm:fillClrLst>
      <a:schemeClr val="accent3">
        <a:alpha val="50000"/>
      </a:schemeClr>
    </dgm:fillClrLst>
    <dgm:linClrLst meth="repeat">
      <a:schemeClr val="lt1"/>
    </dgm:linClrLst>
    <dgm:effectClrLst/>
    <dgm:txLinClrLst/>
    <dgm:txFillClrLst/>
    <dgm:txEffectClrLst/>
  </dgm:styleLbl>
  <dgm:styleLbl name="node4">
    <dgm:fillClrLst>
      <a:schemeClr val="accent3">
        <a:alpha val="30000"/>
      </a:schemeClr>
    </dgm:fillClrLst>
    <dgm:linClrLst meth="repeat">
      <a:schemeClr val="lt1"/>
    </dgm:linClrLst>
    <dgm:effectClrLst/>
    <dgm:txLinClrLst/>
    <dgm:txFillClrLst/>
    <dgm:txEffectClrLst/>
  </dgm:styleLbl>
  <dgm:styleLbl name="fgImgPlace1">
    <dgm:fillClrLst>
      <a:schemeClr val="accent3">
        <a:tint val="50000"/>
        <a:alpha val="90000"/>
      </a:schemeClr>
      <a:schemeClr val="accent3">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f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b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sibTrans1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alpha val="90000"/>
      </a:schemeClr>
    </dgm:fillClrLst>
    <dgm:linClrLst meth="repeat">
      <a:schemeClr val="lt1"/>
    </dgm:linClrLst>
    <dgm:effectClrLst/>
    <dgm:txLinClrLst/>
    <dgm:txFillClrLst/>
    <dgm:txEffectClrLst/>
  </dgm:styleLbl>
  <dgm:styleLbl name="asst1">
    <dgm:fillClrLst meth="repeat">
      <a:schemeClr val="accent3">
        <a:alpha val="90000"/>
      </a:schemeClr>
    </dgm:fillClrLst>
    <dgm:linClrLst meth="repeat">
      <a:schemeClr val="lt1"/>
    </dgm:linClrLst>
    <dgm:effectClrLst/>
    <dgm:txLinClrLst/>
    <dgm:txFillClrLst/>
    <dgm:txEffectClrLst/>
  </dgm:styleLbl>
  <dgm:styleLbl name="asst2">
    <dgm:fillClrLst>
      <a:schemeClr val="accent3">
        <a:alpha val="90000"/>
      </a:schemeClr>
    </dgm:fillClrLst>
    <dgm:linClrLst meth="repeat">
      <a:schemeClr val="lt1"/>
    </dgm:linClrLst>
    <dgm:effectClrLst/>
    <dgm:txLinClrLst/>
    <dgm:txFillClrLst/>
    <dgm:txEffectClrLst/>
  </dgm:styleLbl>
  <dgm:styleLbl name="asst3">
    <dgm:fillClrLst>
      <a:schemeClr val="accent3">
        <a:alpha val="70000"/>
      </a:schemeClr>
    </dgm:fillClrLst>
    <dgm:linClrLst meth="repeat">
      <a:schemeClr val="lt1"/>
    </dgm:linClrLst>
    <dgm:effectClrLst/>
    <dgm:txLinClrLst/>
    <dgm:txFillClrLst/>
    <dgm:txEffectClrLst/>
  </dgm:styleLbl>
  <dgm:styleLbl name="asst4">
    <dgm:fillClrLst>
      <a:schemeClr val="accent3">
        <a:alpha val="50000"/>
      </a:schemeClr>
    </dgm:fillClrLst>
    <dgm:linClrLst meth="repeat">
      <a:schemeClr val="lt1"/>
    </dgm:linClrLst>
    <dgm:effectClrLst/>
    <dgm:txLinClrLst/>
    <dgm:txFillClrLst/>
    <dgm:txEffectClrLst/>
  </dgm:styleLbl>
  <dgm:styleLbl name="parChTrans2D1">
    <dgm:fillClrLst meth="repeat">
      <a:schemeClr val="accent3">
        <a:shade val="8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a:schemeClr val="accent3">
        <a:alpha val="90000"/>
        <a:tint val="40000"/>
      </a:schemeClr>
      <a:schemeClr val="accent3">
        <a:alpha val="5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3_5">
  <dgm:title val=""/>
  <dgm:desc val=""/>
  <dgm:catLst>
    <dgm:cat type="accent3" pri="11500"/>
  </dgm:catLst>
  <dgm:styleLbl name="node0">
    <dgm:fillClrLst meth="cycle">
      <a:schemeClr val="accent3">
        <a:alpha val="80000"/>
      </a:schemeClr>
    </dgm:fillClrLst>
    <dgm:linClrLst meth="repeat">
      <a:schemeClr val="lt1"/>
    </dgm:linClrLst>
    <dgm:effectClrLst/>
    <dgm:txLinClrLst/>
    <dgm:txFillClrLst/>
    <dgm:txEffectClrLst/>
  </dgm:styleLbl>
  <dgm:styleLbl name="node1">
    <dgm:fillClrLst>
      <a:schemeClr val="accent3">
        <a:alpha val="90000"/>
      </a:schemeClr>
      <a:schemeClr val="accent3">
        <a:alpha val="50000"/>
      </a:schemeClr>
    </dgm:fillClrLst>
    <dgm:linClrLst meth="repeat">
      <a:schemeClr val="lt1"/>
    </dgm:linClrLst>
    <dgm:effectClrLst/>
    <dgm:txLinClrLst/>
    <dgm:txFillClrLst/>
    <dgm:txEffectClrLst/>
  </dgm:styleLbl>
  <dgm:styleLbl name="alignNode1">
    <dgm:fillClrLst>
      <a:schemeClr val="accent3">
        <a:alpha val="90000"/>
      </a:schemeClr>
      <a:schemeClr val="accent3">
        <a:alpha val="50000"/>
      </a:schemeClr>
    </dgm:fillClrLst>
    <dgm:linClrLst>
      <a:schemeClr val="accent3">
        <a:alpha val="90000"/>
      </a:schemeClr>
      <a:schemeClr val="accent3">
        <a:alpha val="50000"/>
      </a:schemeClr>
    </dgm:linClrLst>
    <dgm:effectClrLst/>
    <dgm:txLinClrLst/>
    <dgm:txFillClrLst/>
    <dgm:txEffectClrLst/>
  </dgm:styleLbl>
  <dgm:styleLbl name="lnNode1">
    <dgm:fillClrLst>
      <a:schemeClr val="accent3">
        <a:shade val="90000"/>
      </a:schemeClr>
      <a:schemeClr val="accent3">
        <a:alpha val="50000"/>
        <a:tint val="5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alpha val="80000"/>
      </a:schemeClr>
    </dgm:fillClrLst>
    <dgm:linClrLst meth="repeat">
      <a:schemeClr val="lt1"/>
    </dgm:linClrLst>
    <dgm:effectClrLst/>
    <dgm:txLinClrLst/>
    <dgm:txFillClrLst/>
    <dgm:txEffectClrLst/>
  </dgm:styleLbl>
  <dgm:styleLbl name="node2">
    <dgm:fillClrLst>
      <a:schemeClr val="accent3">
        <a:alpha val="70000"/>
      </a:schemeClr>
    </dgm:fillClrLst>
    <dgm:linClrLst meth="repeat">
      <a:schemeClr val="lt1"/>
    </dgm:linClrLst>
    <dgm:effectClrLst/>
    <dgm:txLinClrLst/>
    <dgm:txFillClrLst/>
    <dgm:txEffectClrLst/>
  </dgm:styleLbl>
  <dgm:styleLbl name="node3">
    <dgm:fillClrLst>
      <a:schemeClr val="accent3">
        <a:alpha val="50000"/>
      </a:schemeClr>
    </dgm:fillClrLst>
    <dgm:linClrLst meth="repeat">
      <a:schemeClr val="lt1"/>
    </dgm:linClrLst>
    <dgm:effectClrLst/>
    <dgm:txLinClrLst/>
    <dgm:txFillClrLst/>
    <dgm:txEffectClrLst/>
  </dgm:styleLbl>
  <dgm:styleLbl name="node4">
    <dgm:fillClrLst>
      <a:schemeClr val="accent3">
        <a:alpha val="30000"/>
      </a:schemeClr>
    </dgm:fillClrLst>
    <dgm:linClrLst meth="repeat">
      <a:schemeClr val="lt1"/>
    </dgm:linClrLst>
    <dgm:effectClrLst/>
    <dgm:txLinClrLst/>
    <dgm:txFillClrLst/>
    <dgm:txEffectClrLst/>
  </dgm:styleLbl>
  <dgm:styleLbl name="fgImgPlace1">
    <dgm:fillClrLst>
      <a:schemeClr val="accent3">
        <a:tint val="50000"/>
        <a:alpha val="90000"/>
      </a:schemeClr>
      <a:schemeClr val="accent3">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f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b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sibTrans1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alpha val="90000"/>
      </a:schemeClr>
    </dgm:fillClrLst>
    <dgm:linClrLst meth="repeat">
      <a:schemeClr val="lt1"/>
    </dgm:linClrLst>
    <dgm:effectClrLst/>
    <dgm:txLinClrLst/>
    <dgm:txFillClrLst/>
    <dgm:txEffectClrLst/>
  </dgm:styleLbl>
  <dgm:styleLbl name="asst1">
    <dgm:fillClrLst meth="repeat">
      <a:schemeClr val="accent3">
        <a:alpha val="90000"/>
      </a:schemeClr>
    </dgm:fillClrLst>
    <dgm:linClrLst meth="repeat">
      <a:schemeClr val="lt1"/>
    </dgm:linClrLst>
    <dgm:effectClrLst/>
    <dgm:txLinClrLst/>
    <dgm:txFillClrLst/>
    <dgm:txEffectClrLst/>
  </dgm:styleLbl>
  <dgm:styleLbl name="asst2">
    <dgm:fillClrLst>
      <a:schemeClr val="accent3">
        <a:alpha val="90000"/>
      </a:schemeClr>
    </dgm:fillClrLst>
    <dgm:linClrLst meth="repeat">
      <a:schemeClr val="lt1"/>
    </dgm:linClrLst>
    <dgm:effectClrLst/>
    <dgm:txLinClrLst/>
    <dgm:txFillClrLst/>
    <dgm:txEffectClrLst/>
  </dgm:styleLbl>
  <dgm:styleLbl name="asst3">
    <dgm:fillClrLst>
      <a:schemeClr val="accent3">
        <a:alpha val="70000"/>
      </a:schemeClr>
    </dgm:fillClrLst>
    <dgm:linClrLst meth="repeat">
      <a:schemeClr val="lt1"/>
    </dgm:linClrLst>
    <dgm:effectClrLst/>
    <dgm:txLinClrLst/>
    <dgm:txFillClrLst/>
    <dgm:txEffectClrLst/>
  </dgm:styleLbl>
  <dgm:styleLbl name="asst4">
    <dgm:fillClrLst>
      <a:schemeClr val="accent3">
        <a:alpha val="50000"/>
      </a:schemeClr>
    </dgm:fillClrLst>
    <dgm:linClrLst meth="repeat">
      <a:schemeClr val="lt1"/>
    </dgm:linClrLst>
    <dgm:effectClrLst/>
    <dgm:txLinClrLst/>
    <dgm:txFillClrLst/>
    <dgm:txEffectClrLst/>
  </dgm:styleLbl>
  <dgm:styleLbl name="parChTrans2D1">
    <dgm:fillClrLst meth="repeat">
      <a:schemeClr val="accent3">
        <a:shade val="8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a:schemeClr val="accent3">
        <a:alpha val="90000"/>
        <a:tint val="40000"/>
      </a:schemeClr>
      <a:schemeClr val="accent3">
        <a:alpha val="5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3_5">
  <dgm:title val=""/>
  <dgm:desc val=""/>
  <dgm:catLst>
    <dgm:cat type="accent3" pri="11500"/>
  </dgm:catLst>
  <dgm:styleLbl name="node0">
    <dgm:fillClrLst meth="cycle">
      <a:schemeClr val="accent3">
        <a:alpha val="80000"/>
      </a:schemeClr>
    </dgm:fillClrLst>
    <dgm:linClrLst meth="repeat">
      <a:schemeClr val="lt1"/>
    </dgm:linClrLst>
    <dgm:effectClrLst/>
    <dgm:txLinClrLst/>
    <dgm:txFillClrLst/>
    <dgm:txEffectClrLst/>
  </dgm:styleLbl>
  <dgm:styleLbl name="node1">
    <dgm:fillClrLst>
      <a:schemeClr val="accent3">
        <a:alpha val="90000"/>
      </a:schemeClr>
      <a:schemeClr val="accent3">
        <a:alpha val="50000"/>
      </a:schemeClr>
    </dgm:fillClrLst>
    <dgm:linClrLst meth="repeat">
      <a:schemeClr val="lt1"/>
    </dgm:linClrLst>
    <dgm:effectClrLst/>
    <dgm:txLinClrLst/>
    <dgm:txFillClrLst/>
    <dgm:txEffectClrLst/>
  </dgm:styleLbl>
  <dgm:styleLbl name="alignNode1">
    <dgm:fillClrLst>
      <a:schemeClr val="accent3">
        <a:alpha val="90000"/>
      </a:schemeClr>
      <a:schemeClr val="accent3">
        <a:alpha val="50000"/>
      </a:schemeClr>
    </dgm:fillClrLst>
    <dgm:linClrLst>
      <a:schemeClr val="accent3">
        <a:alpha val="90000"/>
      </a:schemeClr>
      <a:schemeClr val="accent3">
        <a:alpha val="50000"/>
      </a:schemeClr>
    </dgm:linClrLst>
    <dgm:effectClrLst/>
    <dgm:txLinClrLst/>
    <dgm:txFillClrLst/>
    <dgm:txEffectClrLst/>
  </dgm:styleLbl>
  <dgm:styleLbl name="lnNode1">
    <dgm:fillClrLst>
      <a:schemeClr val="accent3">
        <a:shade val="90000"/>
      </a:schemeClr>
      <a:schemeClr val="accent3">
        <a:alpha val="50000"/>
        <a:tint val="5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alpha val="80000"/>
      </a:schemeClr>
    </dgm:fillClrLst>
    <dgm:linClrLst meth="repeat">
      <a:schemeClr val="lt1"/>
    </dgm:linClrLst>
    <dgm:effectClrLst/>
    <dgm:txLinClrLst/>
    <dgm:txFillClrLst/>
    <dgm:txEffectClrLst/>
  </dgm:styleLbl>
  <dgm:styleLbl name="node2">
    <dgm:fillClrLst>
      <a:schemeClr val="accent3">
        <a:alpha val="70000"/>
      </a:schemeClr>
    </dgm:fillClrLst>
    <dgm:linClrLst meth="repeat">
      <a:schemeClr val="lt1"/>
    </dgm:linClrLst>
    <dgm:effectClrLst/>
    <dgm:txLinClrLst/>
    <dgm:txFillClrLst/>
    <dgm:txEffectClrLst/>
  </dgm:styleLbl>
  <dgm:styleLbl name="node3">
    <dgm:fillClrLst>
      <a:schemeClr val="accent3">
        <a:alpha val="50000"/>
      </a:schemeClr>
    </dgm:fillClrLst>
    <dgm:linClrLst meth="repeat">
      <a:schemeClr val="lt1"/>
    </dgm:linClrLst>
    <dgm:effectClrLst/>
    <dgm:txLinClrLst/>
    <dgm:txFillClrLst/>
    <dgm:txEffectClrLst/>
  </dgm:styleLbl>
  <dgm:styleLbl name="node4">
    <dgm:fillClrLst>
      <a:schemeClr val="accent3">
        <a:alpha val="30000"/>
      </a:schemeClr>
    </dgm:fillClrLst>
    <dgm:linClrLst meth="repeat">
      <a:schemeClr val="lt1"/>
    </dgm:linClrLst>
    <dgm:effectClrLst/>
    <dgm:txLinClrLst/>
    <dgm:txFillClrLst/>
    <dgm:txEffectClrLst/>
  </dgm:styleLbl>
  <dgm:styleLbl name="fgImgPlace1">
    <dgm:fillClrLst>
      <a:schemeClr val="accent3">
        <a:tint val="50000"/>
        <a:alpha val="90000"/>
      </a:schemeClr>
      <a:schemeClr val="accent3">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f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b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sibTrans1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alpha val="90000"/>
      </a:schemeClr>
    </dgm:fillClrLst>
    <dgm:linClrLst meth="repeat">
      <a:schemeClr val="lt1"/>
    </dgm:linClrLst>
    <dgm:effectClrLst/>
    <dgm:txLinClrLst/>
    <dgm:txFillClrLst/>
    <dgm:txEffectClrLst/>
  </dgm:styleLbl>
  <dgm:styleLbl name="asst1">
    <dgm:fillClrLst meth="repeat">
      <a:schemeClr val="accent3">
        <a:alpha val="90000"/>
      </a:schemeClr>
    </dgm:fillClrLst>
    <dgm:linClrLst meth="repeat">
      <a:schemeClr val="lt1"/>
    </dgm:linClrLst>
    <dgm:effectClrLst/>
    <dgm:txLinClrLst/>
    <dgm:txFillClrLst/>
    <dgm:txEffectClrLst/>
  </dgm:styleLbl>
  <dgm:styleLbl name="asst2">
    <dgm:fillClrLst>
      <a:schemeClr val="accent3">
        <a:alpha val="90000"/>
      </a:schemeClr>
    </dgm:fillClrLst>
    <dgm:linClrLst meth="repeat">
      <a:schemeClr val="lt1"/>
    </dgm:linClrLst>
    <dgm:effectClrLst/>
    <dgm:txLinClrLst/>
    <dgm:txFillClrLst/>
    <dgm:txEffectClrLst/>
  </dgm:styleLbl>
  <dgm:styleLbl name="asst3">
    <dgm:fillClrLst>
      <a:schemeClr val="accent3">
        <a:alpha val="70000"/>
      </a:schemeClr>
    </dgm:fillClrLst>
    <dgm:linClrLst meth="repeat">
      <a:schemeClr val="lt1"/>
    </dgm:linClrLst>
    <dgm:effectClrLst/>
    <dgm:txLinClrLst/>
    <dgm:txFillClrLst/>
    <dgm:txEffectClrLst/>
  </dgm:styleLbl>
  <dgm:styleLbl name="asst4">
    <dgm:fillClrLst>
      <a:schemeClr val="accent3">
        <a:alpha val="50000"/>
      </a:schemeClr>
    </dgm:fillClrLst>
    <dgm:linClrLst meth="repeat">
      <a:schemeClr val="lt1"/>
    </dgm:linClrLst>
    <dgm:effectClrLst/>
    <dgm:txLinClrLst/>
    <dgm:txFillClrLst/>
    <dgm:txEffectClrLst/>
  </dgm:styleLbl>
  <dgm:styleLbl name="parChTrans2D1">
    <dgm:fillClrLst meth="repeat">
      <a:schemeClr val="accent3">
        <a:shade val="8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a:schemeClr val="accent3">
        <a:alpha val="90000"/>
        <a:tint val="40000"/>
      </a:schemeClr>
      <a:schemeClr val="accent3">
        <a:alpha val="5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3_5">
  <dgm:title val=""/>
  <dgm:desc val=""/>
  <dgm:catLst>
    <dgm:cat type="accent3" pri="11500"/>
  </dgm:catLst>
  <dgm:styleLbl name="node0">
    <dgm:fillClrLst meth="cycle">
      <a:schemeClr val="accent3">
        <a:alpha val="80000"/>
      </a:schemeClr>
    </dgm:fillClrLst>
    <dgm:linClrLst meth="repeat">
      <a:schemeClr val="lt1"/>
    </dgm:linClrLst>
    <dgm:effectClrLst/>
    <dgm:txLinClrLst/>
    <dgm:txFillClrLst/>
    <dgm:txEffectClrLst/>
  </dgm:styleLbl>
  <dgm:styleLbl name="node1">
    <dgm:fillClrLst>
      <a:schemeClr val="accent3">
        <a:alpha val="90000"/>
      </a:schemeClr>
      <a:schemeClr val="accent3">
        <a:alpha val="50000"/>
      </a:schemeClr>
    </dgm:fillClrLst>
    <dgm:linClrLst meth="repeat">
      <a:schemeClr val="lt1"/>
    </dgm:linClrLst>
    <dgm:effectClrLst/>
    <dgm:txLinClrLst/>
    <dgm:txFillClrLst/>
    <dgm:txEffectClrLst/>
  </dgm:styleLbl>
  <dgm:styleLbl name="alignNode1">
    <dgm:fillClrLst>
      <a:schemeClr val="accent3">
        <a:alpha val="90000"/>
      </a:schemeClr>
      <a:schemeClr val="accent3">
        <a:alpha val="50000"/>
      </a:schemeClr>
    </dgm:fillClrLst>
    <dgm:linClrLst>
      <a:schemeClr val="accent3">
        <a:alpha val="90000"/>
      </a:schemeClr>
      <a:schemeClr val="accent3">
        <a:alpha val="50000"/>
      </a:schemeClr>
    </dgm:linClrLst>
    <dgm:effectClrLst/>
    <dgm:txLinClrLst/>
    <dgm:txFillClrLst/>
    <dgm:txEffectClrLst/>
  </dgm:styleLbl>
  <dgm:styleLbl name="lnNode1">
    <dgm:fillClrLst>
      <a:schemeClr val="accent3">
        <a:shade val="90000"/>
      </a:schemeClr>
      <a:schemeClr val="accent3">
        <a:alpha val="50000"/>
        <a:tint val="5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alpha val="80000"/>
      </a:schemeClr>
    </dgm:fillClrLst>
    <dgm:linClrLst meth="repeat">
      <a:schemeClr val="lt1"/>
    </dgm:linClrLst>
    <dgm:effectClrLst/>
    <dgm:txLinClrLst/>
    <dgm:txFillClrLst/>
    <dgm:txEffectClrLst/>
  </dgm:styleLbl>
  <dgm:styleLbl name="node2">
    <dgm:fillClrLst>
      <a:schemeClr val="accent3">
        <a:alpha val="70000"/>
      </a:schemeClr>
    </dgm:fillClrLst>
    <dgm:linClrLst meth="repeat">
      <a:schemeClr val="lt1"/>
    </dgm:linClrLst>
    <dgm:effectClrLst/>
    <dgm:txLinClrLst/>
    <dgm:txFillClrLst/>
    <dgm:txEffectClrLst/>
  </dgm:styleLbl>
  <dgm:styleLbl name="node3">
    <dgm:fillClrLst>
      <a:schemeClr val="accent3">
        <a:alpha val="50000"/>
      </a:schemeClr>
    </dgm:fillClrLst>
    <dgm:linClrLst meth="repeat">
      <a:schemeClr val="lt1"/>
    </dgm:linClrLst>
    <dgm:effectClrLst/>
    <dgm:txLinClrLst/>
    <dgm:txFillClrLst/>
    <dgm:txEffectClrLst/>
  </dgm:styleLbl>
  <dgm:styleLbl name="node4">
    <dgm:fillClrLst>
      <a:schemeClr val="accent3">
        <a:alpha val="30000"/>
      </a:schemeClr>
    </dgm:fillClrLst>
    <dgm:linClrLst meth="repeat">
      <a:schemeClr val="lt1"/>
    </dgm:linClrLst>
    <dgm:effectClrLst/>
    <dgm:txLinClrLst/>
    <dgm:txFillClrLst/>
    <dgm:txEffectClrLst/>
  </dgm:styleLbl>
  <dgm:styleLbl name="fgImgPlace1">
    <dgm:fillClrLst>
      <a:schemeClr val="accent3">
        <a:tint val="50000"/>
        <a:alpha val="90000"/>
      </a:schemeClr>
      <a:schemeClr val="accent3">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f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b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sibTrans1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alpha val="90000"/>
      </a:schemeClr>
    </dgm:fillClrLst>
    <dgm:linClrLst meth="repeat">
      <a:schemeClr val="lt1"/>
    </dgm:linClrLst>
    <dgm:effectClrLst/>
    <dgm:txLinClrLst/>
    <dgm:txFillClrLst/>
    <dgm:txEffectClrLst/>
  </dgm:styleLbl>
  <dgm:styleLbl name="asst1">
    <dgm:fillClrLst meth="repeat">
      <a:schemeClr val="accent3">
        <a:alpha val="90000"/>
      </a:schemeClr>
    </dgm:fillClrLst>
    <dgm:linClrLst meth="repeat">
      <a:schemeClr val="lt1"/>
    </dgm:linClrLst>
    <dgm:effectClrLst/>
    <dgm:txLinClrLst/>
    <dgm:txFillClrLst/>
    <dgm:txEffectClrLst/>
  </dgm:styleLbl>
  <dgm:styleLbl name="asst2">
    <dgm:fillClrLst>
      <a:schemeClr val="accent3">
        <a:alpha val="90000"/>
      </a:schemeClr>
    </dgm:fillClrLst>
    <dgm:linClrLst meth="repeat">
      <a:schemeClr val="lt1"/>
    </dgm:linClrLst>
    <dgm:effectClrLst/>
    <dgm:txLinClrLst/>
    <dgm:txFillClrLst/>
    <dgm:txEffectClrLst/>
  </dgm:styleLbl>
  <dgm:styleLbl name="asst3">
    <dgm:fillClrLst>
      <a:schemeClr val="accent3">
        <a:alpha val="70000"/>
      </a:schemeClr>
    </dgm:fillClrLst>
    <dgm:linClrLst meth="repeat">
      <a:schemeClr val="lt1"/>
    </dgm:linClrLst>
    <dgm:effectClrLst/>
    <dgm:txLinClrLst/>
    <dgm:txFillClrLst/>
    <dgm:txEffectClrLst/>
  </dgm:styleLbl>
  <dgm:styleLbl name="asst4">
    <dgm:fillClrLst>
      <a:schemeClr val="accent3">
        <a:alpha val="50000"/>
      </a:schemeClr>
    </dgm:fillClrLst>
    <dgm:linClrLst meth="repeat">
      <a:schemeClr val="lt1"/>
    </dgm:linClrLst>
    <dgm:effectClrLst/>
    <dgm:txLinClrLst/>
    <dgm:txFillClrLst/>
    <dgm:txEffectClrLst/>
  </dgm:styleLbl>
  <dgm:styleLbl name="parChTrans2D1">
    <dgm:fillClrLst meth="repeat">
      <a:schemeClr val="accent3">
        <a:shade val="8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a:schemeClr val="accent3">
        <a:alpha val="90000"/>
        <a:tint val="40000"/>
      </a:schemeClr>
      <a:schemeClr val="accent3">
        <a:alpha val="5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3_5">
  <dgm:title val=""/>
  <dgm:desc val=""/>
  <dgm:catLst>
    <dgm:cat type="accent3" pri="11500"/>
  </dgm:catLst>
  <dgm:styleLbl name="node0">
    <dgm:fillClrLst meth="cycle">
      <a:schemeClr val="accent3">
        <a:alpha val="80000"/>
      </a:schemeClr>
    </dgm:fillClrLst>
    <dgm:linClrLst meth="repeat">
      <a:schemeClr val="lt1"/>
    </dgm:linClrLst>
    <dgm:effectClrLst/>
    <dgm:txLinClrLst/>
    <dgm:txFillClrLst/>
    <dgm:txEffectClrLst/>
  </dgm:styleLbl>
  <dgm:styleLbl name="node1">
    <dgm:fillClrLst>
      <a:schemeClr val="accent3">
        <a:alpha val="90000"/>
      </a:schemeClr>
      <a:schemeClr val="accent3">
        <a:alpha val="50000"/>
      </a:schemeClr>
    </dgm:fillClrLst>
    <dgm:linClrLst meth="repeat">
      <a:schemeClr val="lt1"/>
    </dgm:linClrLst>
    <dgm:effectClrLst/>
    <dgm:txLinClrLst/>
    <dgm:txFillClrLst/>
    <dgm:txEffectClrLst/>
  </dgm:styleLbl>
  <dgm:styleLbl name="alignNode1">
    <dgm:fillClrLst>
      <a:schemeClr val="accent3">
        <a:alpha val="90000"/>
      </a:schemeClr>
      <a:schemeClr val="accent3">
        <a:alpha val="50000"/>
      </a:schemeClr>
    </dgm:fillClrLst>
    <dgm:linClrLst>
      <a:schemeClr val="accent3">
        <a:alpha val="90000"/>
      </a:schemeClr>
      <a:schemeClr val="accent3">
        <a:alpha val="50000"/>
      </a:schemeClr>
    </dgm:linClrLst>
    <dgm:effectClrLst/>
    <dgm:txLinClrLst/>
    <dgm:txFillClrLst/>
    <dgm:txEffectClrLst/>
  </dgm:styleLbl>
  <dgm:styleLbl name="lnNode1">
    <dgm:fillClrLst>
      <a:schemeClr val="accent3">
        <a:shade val="90000"/>
      </a:schemeClr>
      <a:schemeClr val="accent3">
        <a:alpha val="50000"/>
        <a:tint val="5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alpha val="80000"/>
      </a:schemeClr>
    </dgm:fillClrLst>
    <dgm:linClrLst meth="repeat">
      <a:schemeClr val="lt1"/>
    </dgm:linClrLst>
    <dgm:effectClrLst/>
    <dgm:txLinClrLst/>
    <dgm:txFillClrLst/>
    <dgm:txEffectClrLst/>
  </dgm:styleLbl>
  <dgm:styleLbl name="node2">
    <dgm:fillClrLst>
      <a:schemeClr val="accent3">
        <a:alpha val="70000"/>
      </a:schemeClr>
    </dgm:fillClrLst>
    <dgm:linClrLst meth="repeat">
      <a:schemeClr val="lt1"/>
    </dgm:linClrLst>
    <dgm:effectClrLst/>
    <dgm:txLinClrLst/>
    <dgm:txFillClrLst/>
    <dgm:txEffectClrLst/>
  </dgm:styleLbl>
  <dgm:styleLbl name="node3">
    <dgm:fillClrLst>
      <a:schemeClr val="accent3">
        <a:alpha val="50000"/>
      </a:schemeClr>
    </dgm:fillClrLst>
    <dgm:linClrLst meth="repeat">
      <a:schemeClr val="lt1"/>
    </dgm:linClrLst>
    <dgm:effectClrLst/>
    <dgm:txLinClrLst/>
    <dgm:txFillClrLst/>
    <dgm:txEffectClrLst/>
  </dgm:styleLbl>
  <dgm:styleLbl name="node4">
    <dgm:fillClrLst>
      <a:schemeClr val="accent3">
        <a:alpha val="30000"/>
      </a:schemeClr>
    </dgm:fillClrLst>
    <dgm:linClrLst meth="repeat">
      <a:schemeClr val="lt1"/>
    </dgm:linClrLst>
    <dgm:effectClrLst/>
    <dgm:txLinClrLst/>
    <dgm:txFillClrLst/>
    <dgm:txEffectClrLst/>
  </dgm:styleLbl>
  <dgm:styleLbl name="fgImgPlace1">
    <dgm:fillClrLst>
      <a:schemeClr val="accent3">
        <a:tint val="50000"/>
        <a:alpha val="90000"/>
      </a:schemeClr>
      <a:schemeClr val="accent3">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f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b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sibTrans1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alpha val="90000"/>
      </a:schemeClr>
    </dgm:fillClrLst>
    <dgm:linClrLst meth="repeat">
      <a:schemeClr val="lt1"/>
    </dgm:linClrLst>
    <dgm:effectClrLst/>
    <dgm:txLinClrLst/>
    <dgm:txFillClrLst/>
    <dgm:txEffectClrLst/>
  </dgm:styleLbl>
  <dgm:styleLbl name="asst1">
    <dgm:fillClrLst meth="repeat">
      <a:schemeClr val="accent3">
        <a:alpha val="90000"/>
      </a:schemeClr>
    </dgm:fillClrLst>
    <dgm:linClrLst meth="repeat">
      <a:schemeClr val="lt1"/>
    </dgm:linClrLst>
    <dgm:effectClrLst/>
    <dgm:txLinClrLst/>
    <dgm:txFillClrLst/>
    <dgm:txEffectClrLst/>
  </dgm:styleLbl>
  <dgm:styleLbl name="asst2">
    <dgm:fillClrLst>
      <a:schemeClr val="accent3">
        <a:alpha val="90000"/>
      </a:schemeClr>
    </dgm:fillClrLst>
    <dgm:linClrLst meth="repeat">
      <a:schemeClr val="lt1"/>
    </dgm:linClrLst>
    <dgm:effectClrLst/>
    <dgm:txLinClrLst/>
    <dgm:txFillClrLst/>
    <dgm:txEffectClrLst/>
  </dgm:styleLbl>
  <dgm:styleLbl name="asst3">
    <dgm:fillClrLst>
      <a:schemeClr val="accent3">
        <a:alpha val="70000"/>
      </a:schemeClr>
    </dgm:fillClrLst>
    <dgm:linClrLst meth="repeat">
      <a:schemeClr val="lt1"/>
    </dgm:linClrLst>
    <dgm:effectClrLst/>
    <dgm:txLinClrLst/>
    <dgm:txFillClrLst/>
    <dgm:txEffectClrLst/>
  </dgm:styleLbl>
  <dgm:styleLbl name="asst4">
    <dgm:fillClrLst>
      <a:schemeClr val="accent3">
        <a:alpha val="50000"/>
      </a:schemeClr>
    </dgm:fillClrLst>
    <dgm:linClrLst meth="repeat">
      <a:schemeClr val="lt1"/>
    </dgm:linClrLst>
    <dgm:effectClrLst/>
    <dgm:txLinClrLst/>
    <dgm:txFillClrLst/>
    <dgm:txEffectClrLst/>
  </dgm:styleLbl>
  <dgm:styleLbl name="parChTrans2D1">
    <dgm:fillClrLst meth="repeat">
      <a:schemeClr val="accent3">
        <a:shade val="8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a:schemeClr val="accent3">
        <a:alpha val="90000"/>
        <a:tint val="40000"/>
      </a:schemeClr>
      <a:schemeClr val="accent3">
        <a:alpha val="5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3_5">
  <dgm:title val=""/>
  <dgm:desc val=""/>
  <dgm:catLst>
    <dgm:cat type="accent3" pri="11500"/>
  </dgm:catLst>
  <dgm:styleLbl name="node0">
    <dgm:fillClrLst meth="cycle">
      <a:schemeClr val="accent3">
        <a:alpha val="80000"/>
      </a:schemeClr>
    </dgm:fillClrLst>
    <dgm:linClrLst meth="repeat">
      <a:schemeClr val="lt1"/>
    </dgm:linClrLst>
    <dgm:effectClrLst/>
    <dgm:txLinClrLst/>
    <dgm:txFillClrLst/>
    <dgm:txEffectClrLst/>
  </dgm:styleLbl>
  <dgm:styleLbl name="node1">
    <dgm:fillClrLst>
      <a:schemeClr val="accent3">
        <a:alpha val="90000"/>
      </a:schemeClr>
      <a:schemeClr val="accent3">
        <a:alpha val="50000"/>
      </a:schemeClr>
    </dgm:fillClrLst>
    <dgm:linClrLst meth="repeat">
      <a:schemeClr val="lt1"/>
    </dgm:linClrLst>
    <dgm:effectClrLst/>
    <dgm:txLinClrLst/>
    <dgm:txFillClrLst/>
    <dgm:txEffectClrLst/>
  </dgm:styleLbl>
  <dgm:styleLbl name="alignNode1">
    <dgm:fillClrLst>
      <a:schemeClr val="accent3">
        <a:alpha val="90000"/>
      </a:schemeClr>
      <a:schemeClr val="accent3">
        <a:alpha val="50000"/>
      </a:schemeClr>
    </dgm:fillClrLst>
    <dgm:linClrLst>
      <a:schemeClr val="accent3">
        <a:alpha val="90000"/>
      </a:schemeClr>
      <a:schemeClr val="accent3">
        <a:alpha val="50000"/>
      </a:schemeClr>
    </dgm:linClrLst>
    <dgm:effectClrLst/>
    <dgm:txLinClrLst/>
    <dgm:txFillClrLst/>
    <dgm:txEffectClrLst/>
  </dgm:styleLbl>
  <dgm:styleLbl name="lnNode1">
    <dgm:fillClrLst>
      <a:schemeClr val="accent3">
        <a:shade val="90000"/>
      </a:schemeClr>
      <a:schemeClr val="accent3">
        <a:alpha val="50000"/>
        <a:tint val="5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alpha val="80000"/>
      </a:schemeClr>
    </dgm:fillClrLst>
    <dgm:linClrLst meth="repeat">
      <a:schemeClr val="lt1"/>
    </dgm:linClrLst>
    <dgm:effectClrLst/>
    <dgm:txLinClrLst/>
    <dgm:txFillClrLst/>
    <dgm:txEffectClrLst/>
  </dgm:styleLbl>
  <dgm:styleLbl name="node2">
    <dgm:fillClrLst>
      <a:schemeClr val="accent3">
        <a:alpha val="70000"/>
      </a:schemeClr>
    </dgm:fillClrLst>
    <dgm:linClrLst meth="repeat">
      <a:schemeClr val="lt1"/>
    </dgm:linClrLst>
    <dgm:effectClrLst/>
    <dgm:txLinClrLst/>
    <dgm:txFillClrLst/>
    <dgm:txEffectClrLst/>
  </dgm:styleLbl>
  <dgm:styleLbl name="node3">
    <dgm:fillClrLst>
      <a:schemeClr val="accent3">
        <a:alpha val="50000"/>
      </a:schemeClr>
    </dgm:fillClrLst>
    <dgm:linClrLst meth="repeat">
      <a:schemeClr val="lt1"/>
    </dgm:linClrLst>
    <dgm:effectClrLst/>
    <dgm:txLinClrLst/>
    <dgm:txFillClrLst/>
    <dgm:txEffectClrLst/>
  </dgm:styleLbl>
  <dgm:styleLbl name="node4">
    <dgm:fillClrLst>
      <a:schemeClr val="accent3">
        <a:alpha val="30000"/>
      </a:schemeClr>
    </dgm:fillClrLst>
    <dgm:linClrLst meth="repeat">
      <a:schemeClr val="lt1"/>
    </dgm:linClrLst>
    <dgm:effectClrLst/>
    <dgm:txLinClrLst/>
    <dgm:txFillClrLst/>
    <dgm:txEffectClrLst/>
  </dgm:styleLbl>
  <dgm:styleLbl name="fgImgPlace1">
    <dgm:fillClrLst>
      <a:schemeClr val="accent3">
        <a:tint val="50000"/>
        <a:alpha val="90000"/>
      </a:schemeClr>
      <a:schemeClr val="accent3">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f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b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sibTrans1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alpha val="90000"/>
      </a:schemeClr>
    </dgm:fillClrLst>
    <dgm:linClrLst meth="repeat">
      <a:schemeClr val="lt1"/>
    </dgm:linClrLst>
    <dgm:effectClrLst/>
    <dgm:txLinClrLst/>
    <dgm:txFillClrLst/>
    <dgm:txEffectClrLst/>
  </dgm:styleLbl>
  <dgm:styleLbl name="asst1">
    <dgm:fillClrLst meth="repeat">
      <a:schemeClr val="accent3">
        <a:alpha val="90000"/>
      </a:schemeClr>
    </dgm:fillClrLst>
    <dgm:linClrLst meth="repeat">
      <a:schemeClr val="lt1"/>
    </dgm:linClrLst>
    <dgm:effectClrLst/>
    <dgm:txLinClrLst/>
    <dgm:txFillClrLst/>
    <dgm:txEffectClrLst/>
  </dgm:styleLbl>
  <dgm:styleLbl name="asst2">
    <dgm:fillClrLst>
      <a:schemeClr val="accent3">
        <a:alpha val="90000"/>
      </a:schemeClr>
    </dgm:fillClrLst>
    <dgm:linClrLst meth="repeat">
      <a:schemeClr val="lt1"/>
    </dgm:linClrLst>
    <dgm:effectClrLst/>
    <dgm:txLinClrLst/>
    <dgm:txFillClrLst/>
    <dgm:txEffectClrLst/>
  </dgm:styleLbl>
  <dgm:styleLbl name="asst3">
    <dgm:fillClrLst>
      <a:schemeClr val="accent3">
        <a:alpha val="70000"/>
      </a:schemeClr>
    </dgm:fillClrLst>
    <dgm:linClrLst meth="repeat">
      <a:schemeClr val="lt1"/>
    </dgm:linClrLst>
    <dgm:effectClrLst/>
    <dgm:txLinClrLst/>
    <dgm:txFillClrLst/>
    <dgm:txEffectClrLst/>
  </dgm:styleLbl>
  <dgm:styleLbl name="asst4">
    <dgm:fillClrLst>
      <a:schemeClr val="accent3">
        <a:alpha val="50000"/>
      </a:schemeClr>
    </dgm:fillClrLst>
    <dgm:linClrLst meth="repeat">
      <a:schemeClr val="lt1"/>
    </dgm:linClrLst>
    <dgm:effectClrLst/>
    <dgm:txLinClrLst/>
    <dgm:txFillClrLst/>
    <dgm:txEffectClrLst/>
  </dgm:styleLbl>
  <dgm:styleLbl name="parChTrans2D1">
    <dgm:fillClrLst meth="repeat">
      <a:schemeClr val="accent3">
        <a:shade val="8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a:schemeClr val="accent3">
        <a:alpha val="90000"/>
        <a:tint val="40000"/>
      </a:schemeClr>
      <a:schemeClr val="accent3">
        <a:alpha val="5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3_5">
  <dgm:title val=""/>
  <dgm:desc val=""/>
  <dgm:catLst>
    <dgm:cat type="accent3" pri="11500"/>
  </dgm:catLst>
  <dgm:styleLbl name="node0">
    <dgm:fillClrLst meth="cycle">
      <a:schemeClr val="accent3">
        <a:alpha val="80000"/>
      </a:schemeClr>
    </dgm:fillClrLst>
    <dgm:linClrLst meth="repeat">
      <a:schemeClr val="lt1"/>
    </dgm:linClrLst>
    <dgm:effectClrLst/>
    <dgm:txLinClrLst/>
    <dgm:txFillClrLst/>
    <dgm:txEffectClrLst/>
  </dgm:styleLbl>
  <dgm:styleLbl name="node1">
    <dgm:fillClrLst>
      <a:schemeClr val="accent3">
        <a:alpha val="90000"/>
      </a:schemeClr>
      <a:schemeClr val="accent3">
        <a:alpha val="50000"/>
      </a:schemeClr>
    </dgm:fillClrLst>
    <dgm:linClrLst meth="repeat">
      <a:schemeClr val="lt1"/>
    </dgm:linClrLst>
    <dgm:effectClrLst/>
    <dgm:txLinClrLst/>
    <dgm:txFillClrLst/>
    <dgm:txEffectClrLst/>
  </dgm:styleLbl>
  <dgm:styleLbl name="alignNode1">
    <dgm:fillClrLst>
      <a:schemeClr val="accent3">
        <a:alpha val="90000"/>
      </a:schemeClr>
      <a:schemeClr val="accent3">
        <a:alpha val="50000"/>
      </a:schemeClr>
    </dgm:fillClrLst>
    <dgm:linClrLst>
      <a:schemeClr val="accent3">
        <a:alpha val="90000"/>
      </a:schemeClr>
      <a:schemeClr val="accent3">
        <a:alpha val="50000"/>
      </a:schemeClr>
    </dgm:linClrLst>
    <dgm:effectClrLst/>
    <dgm:txLinClrLst/>
    <dgm:txFillClrLst/>
    <dgm:txEffectClrLst/>
  </dgm:styleLbl>
  <dgm:styleLbl name="lnNode1">
    <dgm:fillClrLst>
      <a:schemeClr val="accent3">
        <a:shade val="90000"/>
      </a:schemeClr>
      <a:schemeClr val="accent3">
        <a:alpha val="50000"/>
        <a:tint val="5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alpha val="80000"/>
      </a:schemeClr>
    </dgm:fillClrLst>
    <dgm:linClrLst meth="repeat">
      <a:schemeClr val="lt1"/>
    </dgm:linClrLst>
    <dgm:effectClrLst/>
    <dgm:txLinClrLst/>
    <dgm:txFillClrLst/>
    <dgm:txEffectClrLst/>
  </dgm:styleLbl>
  <dgm:styleLbl name="node2">
    <dgm:fillClrLst>
      <a:schemeClr val="accent3">
        <a:alpha val="70000"/>
      </a:schemeClr>
    </dgm:fillClrLst>
    <dgm:linClrLst meth="repeat">
      <a:schemeClr val="lt1"/>
    </dgm:linClrLst>
    <dgm:effectClrLst/>
    <dgm:txLinClrLst/>
    <dgm:txFillClrLst/>
    <dgm:txEffectClrLst/>
  </dgm:styleLbl>
  <dgm:styleLbl name="node3">
    <dgm:fillClrLst>
      <a:schemeClr val="accent3">
        <a:alpha val="50000"/>
      </a:schemeClr>
    </dgm:fillClrLst>
    <dgm:linClrLst meth="repeat">
      <a:schemeClr val="lt1"/>
    </dgm:linClrLst>
    <dgm:effectClrLst/>
    <dgm:txLinClrLst/>
    <dgm:txFillClrLst/>
    <dgm:txEffectClrLst/>
  </dgm:styleLbl>
  <dgm:styleLbl name="node4">
    <dgm:fillClrLst>
      <a:schemeClr val="accent3">
        <a:alpha val="30000"/>
      </a:schemeClr>
    </dgm:fillClrLst>
    <dgm:linClrLst meth="repeat">
      <a:schemeClr val="lt1"/>
    </dgm:linClrLst>
    <dgm:effectClrLst/>
    <dgm:txLinClrLst/>
    <dgm:txFillClrLst/>
    <dgm:txEffectClrLst/>
  </dgm:styleLbl>
  <dgm:styleLbl name="fgImgPlace1">
    <dgm:fillClrLst>
      <a:schemeClr val="accent3">
        <a:tint val="50000"/>
        <a:alpha val="90000"/>
      </a:schemeClr>
      <a:schemeClr val="accent3">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f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b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sibTrans1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alpha val="90000"/>
      </a:schemeClr>
    </dgm:fillClrLst>
    <dgm:linClrLst meth="repeat">
      <a:schemeClr val="lt1"/>
    </dgm:linClrLst>
    <dgm:effectClrLst/>
    <dgm:txLinClrLst/>
    <dgm:txFillClrLst/>
    <dgm:txEffectClrLst/>
  </dgm:styleLbl>
  <dgm:styleLbl name="asst1">
    <dgm:fillClrLst meth="repeat">
      <a:schemeClr val="accent3">
        <a:alpha val="90000"/>
      </a:schemeClr>
    </dgm:fillClrLst>
    <dgm:linClrLst meth="repeat">
      <a:schemeClr val="lt1"/>
    </dgm:linClrLst>
    <dgm:effectClrLst/>
    <dgm:txLinClrLst/>
    <dgm:txFillClrLst/>
    <dgm:txEffectClrLst/>
  </dgm:styleLbl>
  <dgm:styleLbl name="asst2">
    <dgm:fillClrLst>
      <a:schemeClr val="accent3">
        <a:alpha val="90000"/>
      </a:schemeClr>
    </dgm:fillClrLst>
    <dgm:linClrLst meth="repeat">
      <a:schemeClr val="lt1"/>
    </dgm:linClrLst>
    <dgm:effectClrLst/>
    <dgm:txLinClrLst/>
    <dgm:txFillClrLst/>
    <dgm:txEffectClrLst/>
  </dgm:styleLbl>
  <dgm:styleLbl name="asst3">
    <dgm:fillClrLst>
      <a:schemeClr val="accent3">
        <a:alpha val="70000"/>
      </a:schemeClr>
    </dgm:fillClrLst>
    <dgm:linClrLst meth="repeat">
      <a:schemeClr val="lt1"/>
    </dgm:linClrLst>
    <dgm:effectClrLst/>
    <dgm:txLinClrLst/>
    <dgm:txFillClrLst/>
    <dgm:txEffectClrLst/>
  </dgm:styleLbl>
  <dgm:styleLbl name="asst4">
    <dgm:fillClrLst>
      <a:schemeClr val="accent3">
        <a:alpha val="50000"/>
      </a:schemeClr>
    </dgm:fillClrLst>
    <dgm:linClrLst meth="repeat">
      <a:schemeClr val="lt1"/>
    </dgm:linClrLst>
    <dgm:effectClrLst/>
    <dgm:txLinClrLst/>
    <dgm:txFillClrLst/>
    <dgm:txEffectClrLst/>
  </dgm:styleLbl>
  <dgm:styleLbl name="parChTrans2D1">
    <dgm:fillClrLst meth="repeat">
      <a:schemeClr val="accent3">
        <a:shade val="8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a:schemeClr val="accent3">
        <a:alpha val="90000"/>
        <a:tint val="40000"/>
      </a:schemeClr>
      <a:schemeClr val="accent3">
        <a:alpha val="5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3_5">
  <dgm:title val=""/>
  <dgm:desc val=""/>
  <dgm:catLst>
    <dgm:cat type="accent3" pri="11500"/>
  </dgm:catLst>
  <dgm:styleLbl name="node0">
    <dgm:fillClrLst meth="cycle">
      <a:schemeClr val="accent3">
        <a:alpha val="80000"/>
      </a:schemeClr>
    </dgm:fillClrLst>
    <dgm:linClrLst meth="repeat">
      <a:schemeClr val="lt1"/>
    </dgm:linClrLst>
    <dgm:effectClrLst/>
    <dgm:txLinClrLst/>
    <dgm:txFillClrLst/>
    <dgm:txEffectClrLst/>
  </dgm:styleLbl>
  <dgm:styleLbl name="node1">
    <dgm:fillClrLst>
      <a:schemeClr val="accent3">
        <a:alpha val="90000"/>
      </a:schemeClr>
      <a:schemeClr val="accent3">
        <a:alpha val="50000"/>
      </a:schemeClr>
    </dgm:fillClrLst>
    <dgm:linClrLst meth="repeat">
      <a:schemeClr val="lt1"/>
    </dgm:linClrLst>
    <dgm:effectClrLst/>
    <dgm:txLinClrLst/>
    <dgm:txFillClrLst/>
    <dgm:txEffectClrLst/>
  </dgm:styleLbl>
  <dgm:styleLbl name="alignNode1">
    <dgm:fillClrLst>
      <a:schemeClr val="accent3">
        <a:alpha val="90000"/>
      </a:schemeClr>
      <a:schemeClr val="accent3">
        <a:alpha val="50000"/>
      </a:schemeClr>
    </dgm:fillClrLst>
    <dgm:linClrLst>
      <a:schemeClr val="accent3">
        <a:alpha val="90000"/>
      </a:schemeClr>
      <a:schemeClr val="accent3">
        <a:alpha val="50000"/>
      </a:schemeClr>
    </dgm:linClrLst>
    <dgm:effectClrLst/>
    <dgm:txLinClrLst/>
    <dgm:txFillClrLst/>
    <dgm:txEffectClrLst/>
  </dgm:styleLbl>
  <dgm:styleLbl name="lnNode1">
    <dgm:fillClrLst>
      <a:schemeClr val="accent3">
        <a:shade val="90000"/>
      </a:schemeClr>
      <a:schemeClr val="accent3">
        <a:alpha val="50000"/>
        <a:tint val="5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alpha val="80000"/>
      </a:schemeClr>
    </dgm:fillClrLst>
    <dgm:linClrLst meth="repeat">
      <a:schemeClr val="lt1"/>
    </dgm:linClrLst>
    <dgm:effectClrLst/>
    <dgm:txLinClrLst/>
    <dgm:txFillClrLst/>
    <dgm:txEffectClrLst/>
  </dgm:styleLbl>
  <dgm:styleLbl name="node2">
    <dgm:fillClrLst>
      <a:schemeClr val="accent3">
        <a:alpha val="70000"/>
      </a:schemeClr>
    </dgm:fillClrLst>
    <dgm:linClrLst meth="repeat">
      <a:schemeClr val="lt1"/>
    </dgm:linClrLst>
    <dgm:effectClrLst/>
    <dgm:txLinClrLst/>
    <dgm:txFillClrLst/>
    <dgm:txEffectClrLst/>
  </dgm:styleLbl>
  <dgm:styleLbl name="node3">
    <dgm:fillClrLst>
      <a:schemeClr val="accent3">
        <a:alpha val="50000"/>
      </a:schemeClr>
    </dgm:fillClrLst>
    <dgm:linClrLst meth="repeat">
      <a:schemeClr val="lt1"/>
    </dgm:linClrLst>
    <dgm:effectClrLst/>
    <dgm:txLinClrLst/>
    <dgm:txFillClrLst/>
    <dgm:txEffectClrLst/>
  </dgm:styleLbl>
  <dgm:styleLbl name="node4">
    <dgm:fillClrLst>
      <a:schemeClr val="accent3">
        <a:alpha val="30000"/>
      </a:schemeClr>
    </dgm:fillClrLst>
    <dgm:linClrLst meth="repeat">
      <a:schemeClr val="lt1"/>
    </dgm:linClrLst>
    <dgm:effectClrLst/>
    <dgm:txLinClrLst/>
    <dgm:txFillClrLst/>
    <dgm:txEffectClrLst/>
  </dgm:styleLbl>
  <dgm:styleLbl name="fgImgPlace1">
    <dgm:fillClrLst>
      <a:schemeClr val="accent3">
        <a:tint val="50000"/>
        <a:alpha val="90000"/>
      </a:schemeClr>
      <a:schemeClr val="accent3">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f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b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sibTrans1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alpha val="90000"/>
      </a:schemeClr>
    </dgm:fillClrLst>
    <dgm:linClrLst meth="repeat">
      <a:schemeClr val="lt1"/>
    </dgm:linClrLst>
    <dgm:effectClrLst/>
    <dgm:txLinClrLst/>
    <dgm:txFillClrLst/>
    <dgm:txEffectClrLst/>
  </dgm:styleLbl>
  <dgm:styleLbl name="asst1">
    <dgm:fillClrLst meth="repeat">
      <a:schemeClr val="accent3">
        <a:alpha val="90000"/>
      </a:schemeClr>
    </dgm:fillClrLst>
    <dgm:linClrLst meth="repeat">
      <a:schemeClr val="lt1"/>
    </dgm:linClrLst>
    <dgm:effectClrLst/>
    <dgm:txLinClrLst/>
    <dgm:txFillClrLst/>
    <dgm:txEffectClrLst/>
  </dgm:styleLbl>
  <dgm:styleLbl name="asst2">
    <dgm:fillClrLst>
      <a:schemeClr val="accent3">
        <a:alpha val="90000"/>
      </a:schemeClr>
    </dgm:fillClrLst>
    <dgm:linClrLst meth="repeat">
      <a:schemeClr val="lt1"/>
    </dgm:linClrLst>
    <dgm:effectClrLst/>
    <dgm:txLinClrLst/>
    <dgm:txFillClrLst/>
    <dgm:txEffectClrLst/>
  </dgm:styleLbl>
  <dgm:styleLbl name="asst3">
    <dgm:fillClrLst>
      <a:schemeClr val="accent3">
        <a:alpha val="70000"/>
      </a:schemeClr>
    </dgm:fillClrLst>
    <dgm:linClrLst meth="repeat">
      <a:schemeClr val="lt1"/>
    </dgm:linClrLst>
    <dgm:effectClrLst/>
    <dgm:txLinClrLst/>
    <dgm:txFillClrLst/>
    <dgm:txEffectClrLst/>
  </dgm:styleLbl>
  <dgm:styleLbl name="asst4">
    <dgm:fillClrLst>
      <a:schemeClr val="accent3">
        <a:alpha val="50000"/>
      </a:schemeClr>
    </dgm:fillClrLst>
    <dgm:linClrLst meth="repeat">
      <a:schemeClr val="lt1"/>
    </dgm:linClrLst>
    <dgm:effectClrLst/>
    <dgm:txLinClrLst/>
    <dgm:txFillClrLst/>
    <dgm:txEffectClrLst/>
  </dgm:styleLbl>
  <dgm:styleLbl name="parChTrans2D1">
    <dgm:fillClrLst meth="repeat">
      <a:schemeClr val="accent3">
        <a:shade val="8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a:schemeClr val="accent3">
        <a:alpha val="90000"/>
        <a:tint val="40000"/>
      </a:schemeClr>
      <a:schemeClr val="accent3">
        <a:alpha val="5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3_5">
  <dgm:title val=""/>
  <dgm:desc val=""/>
  <dgm:catLst>
    <dgm:cat type="accent3" pri="11500"/>
  </dgm:catLst>
  <dgm:styleLbl name="node0">
    <dgm:fillClrLst meth="cycle">
      <a:schemeClr val="accent3">
        <a:alpha val="80000"/>
      </a:schemeClr>
    </dgm:fillClrLst>
    <dgm:linClrLst meth="repeat">
      <a:schemeClr val="lt1"/>
    </dgm:linClrLst>
    <dgm:effectClrLst/>
    <dgm:txLinClrLst/>
    <dgm:txFillClrLst/>
    <dgm:txEffectClrLst/>
  </dgm:styleLbl>
  <dgm:styleLbl name="node1">
    <dgm:fillClrLst>
      <a:schemeClr val="accent3">
        <a:alpha val="90000"/>
      </a:schemeClr>
      <a:schemeClr val="accent3">
        <a:alpha val="50000"/>
      </a:schemeClr>
    </dgm:fillClrLst>
    <dgm:linClrLst meth="repeat">
      <a:schemeClr val="lt1"/>
    </dgm:linClrLst>
    <dgm:effectClrLst/>
    <dgm:txLinClrLst/>
    <dgm:txFillClrLst/>
    <dgm:txEffectClrLst/>
  </dgm:styleLbl>
  <dgm:styleLbl name="alignNode1">
    <dgm:fillClrLst>
      <a:schemeClr val="accent3">
        <a:alpha val="90000"/>
      </a:schemeClr>
      <a:schemeClr val="accent3">
        <a:alpha val="50000"/>
      </a:schemeClr>
    </dgm:fillClrLst>
    <dgm:linClrLst>
      <a:schemeClr val="accent3">
        <a:alpha val="90000"/>
      </a:schemeClr>
      <a:schemeClr val="accent3">
        <a:alpha val="50000"/>
      </a:schemeClr>
    </dgm:linClrLst>
    <dgm:effectClrLst/>
    <dgm:txLinClrLst/>
    <dgm:txFillClrLst/>
    <dgm:txEffectClrLst/>
  </dgm:styleLbl>
  <dgm:styleLbl name="lnNode1">
    <dgm:fillClrLst>
      <a:schemeClr val="accent3">
        <a:shade val="90000"/>
      </a:schemeClr>
      <a:schemeClr val="accent3">
        <a:alpha val="50000"/>
        <a:tint val="5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alpha val="80000"/>
      </a:schemeClr>
    </dgm:fillClrLst>
    <dgm:linClrLst meth="repeat">
      <a:schemeClr val="lt1"/>
    </dgm:linClrLst>
    <dgm:effectClrLst/>
    <dgm:txLinClrLst/>
    <dgm:txFillClrLst/>
    <dgm:txEffectClrLst/>
  </dgm:styleLbl>
  <dgm:styleLbl name="node2">
    <dgm:fillClrLst>
      <a:schemeClr val="accent3">
        <a:alpha val="70000"/>
      </a:schemeClr>
    </dgm:fillClrLst>
    <dgm:linClrLst meth="repeat">
      <a:schemeClr val="lt1"/>
    </dgm:linClrLst>
    <dgm:effectClrLst/>
    <dgm:txLinClrLst/>
    <dgm:txFillClrLst/>
    <dgm:txEffectClrLst/>
  </dgm:styleLbl>
  <dgm:styleLbl name="node3">
    <dgm:fillClrLst>
      <a:schemeClr val="accent3">
        <a:alpha val="50000"/>
      </a:schemeClr>
    </dgm:fillClrLst>
    <dgm:linClrLst meth="repeat">
      <a:schemeClr val="lt1"/>
    </dgm:linClrLst>
    <dgm:effectClrLst/>
    <dgm:txLinClrLst/>
    <dgm:txFillClrLst/>
    <dgm:txEffectClrLst/>
  </dgm:styleLbl>
  <dgm:styleLbl name="node4">
    <dgm:fillClrLst>
      <a:schemeClr val="accent3">
        <a:alpha val="30000"/>
      </a:schemeClr>
    </dgm:fillClrLst>
    <dgm:linClrLst meth="repeat">
      <a:schemeClr val="lt1"/>
    </dgm:linClrLst>
    <dgm:effectClrLst/>
    <dgm:txLinClrLst/>
    <dgm:txFillClrLst/>
    <dgm:txEffectClrLst/>
  </dgm:styleLbl>
  <dgm:styleLbl name="fgImgPlace1">
    <dgm:fillClrLst>
      <a:schemeClr val="accent3">
        <a:tint val="50000"/>
        <a:alpha val="90000"/>
      </a:schemeClr>
      <a:schemeClr val="accent3">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f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b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sibTrans1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alpha val="90000"/>
      </a:schemeClr>
    </dgm:fillClrLst>
    <dgm:linClrLst meth="repeat">
      <a:schemeClr val="lt1"/>
    </dgm:linClrLst>
    <dgm:effectClrLst/>
    <dgm:txLinClrLst/>
    <dgm:txFillClrLst/>
    <dgm:txEffectClrLst/>
  </dgm:styleLbl>
  <dgm:styleLbl name="asst1">
    <dgm:fillClrLst meth="repeat">
      <a:schemeClr val="accent3">
        <a:alpha val="90000"/>
      </a:schemeClr>
    </dgm:fillClrLst>
    <dgm:linClrLst meth="repeat">
      <a:schemeClr val="lt1"/>
    </dgm:linClrLst>
    <dgm:effectClrLst/>
    <dgm:txLinClrLst/>
    <dgm:txFillClrLst/>
    <dgm:txEffectClrLst/>
  </dgm:styleLbl>
  <dgm:styleLbl name="asst2">
    <dgm:fillClrLst>
      <a:schemeClr val="accent3">
        <a:alpha val="90000"/>
      </a:schemeClr>
    </dgm:fillClrLst>
    <dgm:linClrLst meth="repeat">
      <a:schemeClr val="lt1"/>
    </dgm:linClrLst>
    <dgm:effectClrLst/>
    <dgm:txLinClrLst/>
    <dgm:txFillClrLst/>
    <dgm:txEffectClrLst/>
  </dgm:styleLbl>
  <dgm:styleLbl name="asst3">
    <dgm:fillClrLst>
      <a:schemeClr val="accent3">
        <a:alpha val="70000"/>
      </a:schemeClr>
    </dgm:fillClrLst>
    <dgm:linClrLst meth="repeat">
      <a:schemeClr val="lt1"/>
    </dgm:linClrLst>
    <dgm:effectClrLst/>
    <dgm:txLinClrLst/>
    <dgm:txFillClrLst/>
    <dgm:txEffectClrLst/>
  </dgm:styleLbl>
  <dgm:styleLbl name="asst4">
    <dgm:fillClrLst>
      <a:schemeClr val="accent3">
        <a:alpha val="50000"/>
      </a:schemeClr>
    </dgm:fillClrLst>
    <dgm:linClrLst meth="repeat">
      <a:schemeClr val="lt1"/>
    </dgm:linClrLst>
    <dgm:effectClrLst/>
    <dgm:txLinClrLst/>
    <dgm:txFillClrLst/>
    <dgm:txEffectClrLst/>
  </dgm:styleLbl>
  <dgm:styleLbl name="parChTrans2D1">
    <dgm:fillClrLst meth="repeat">
      <a:schemeClr val="accent3">
        <a:shade val="8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a:schemeClr val="accent3">
        <a:alpha val="90000"/>
        <a:tint val="40000"/>
      </a:schemeClr>
      <a:schemeClr val="accent3">
        <a:alpha val="5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3_4">
  <dgm:title val=""/>
  <dgm:desc val=""/>
  <dgm:catLst>
    <dgm:cat type="accent3" pri="11400"/>
  </dgm:catLst>
  <dgm:styleLbl name="node0">
    <dgm:fillClrLst meth="cycle">
      <a:schemeClr val="accent3">
        <a:shade val="60000"/>
      </a:schemeClr>
    </dgm:fillClrLst>
    <dgm:linClrLst meth="repeat">
      <a:schemeClr val="lt1"/>
    </dgm:linClrLst>
    <dgm:effectClrLst/>
    <dgm:txLinClrLst/>
    <dgm:txFillClrLst/>
    <dgm:txEffectClrLst/>
  </dgm:styleLbl>
  <dgm:styleLbl name="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alignNode1">
    <dgm:fillClrLst meth="cycle">
      <a:schemeClr val="accent3">
        <a:shade val="50000"/>
      </a:schemeClr>
      <a:schemeClr val="accent3">
        <a:tint val="55000"/>
      </a:schemeClr>
    </dgm:fillClrLst>
    <dgm:linClrLst meth="cycle">
      <a:schemeClr val="accent3">
        <a:shade val="50000"/>
      </a:schemeClr>
      <a:schemeClr val="accent3">
        <a:tint val="55000"/>
      </a:schemeClr>
    </dgm:linClrLst>
    <dgm:effectClrLst/>
    <dgm:txLinClrLst/>
    <dgm:txFillClrLst/>
    <dgm:txEffectClrLst/>
  </dgm:styleLbl>
  <dgm:styleLbl name="ln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vennNode1">
    <dgm:fillClrLst meth="cycle">
      <a:schemeClr val="accent3">
        <a:shade val="80000"/>
        <a:alpha val="50000"/>
      </a:schemeClr>
      <a:schemeClr val="accent3">
        <a:tint val="50000"/>
        <a:alpha val="50000"/>
      </a:schemeClr>
    </dgm:fillClrLst>
    <dgm:linClrLst meth="repeat">
      <a:schemeClr val="lt1"/>
    </dgm:linClrLst>
    <dgm:effectClrLst/>
    <dgm:txLinClrLst/>
    <dgm:txFillClrLst/>
    <dgm:txEffectClrLst/>
  </dgm:styleLbl>
  <dgm:styleLbl name="node2">
    <dgm:fillClrLst>
      <a:schemeClr val="accent3">
        <a:shade val="80000"/>
      </a:schemeClr>
    </dgm:fillClrLst>
    <dgm:linClrLst meth="repeat">
      <a:schemeClr val="lt1"/>
    </dgm:linClrLst>
    <dgm:effectClrLst/>
    <dgm:txLinClrLst/>
    <dgm:txFillClrLst/>
    <dgm:txEffectClrLst/>
  </dgm:styleLbl>
  <dgm:styleLbl name="node3">
    <dgm:fillClrLst>
      <a:schemeClr val="accent3">
        <a:tint val="99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f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b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sibTrans1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0000"/>
      </a:schemeClr>
    </dgm:fillClrLst>
    <dgm:linClrLst meth="repeat">
      <a:schemeClr val="lt1"/>
    </dgm:linClrLst>
    <dgm:effectClrLst/>
    <dgm:txLinClrLst/>
    <dgm:txFillClrLst/>
    <dgm:txEffectClrLst/>
  </dgm:styleLbl>
  <dgm:styleLbl name="asst3">
    <dgm:fillClrLst>
      <a:schemeClr val="accent3">
        <a:tint val="70000"/>
      </a:schemeClr>
    </dgm:fillClrLst>
    <dgm:linClrLst meth="repeat">
      <a:schemeClr val="lt1"/>
    </dgm:linClrLst>
    <dgm:effectClrLst/>
    <dgm:txLinClrLst/>
    <dgm:txFillClrLst/>
    <dgm:txEffectClrLst/>
  </dgm:styleLbl>
  <dgm:styleLbl name="asst4">
    <dgm:fillClrLst>
      <a:schemeClr val="accent3">
        <a:tint val="5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align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bgAccFollowNode1">
    <dgm:fillClrLst meth="repeat">
      <a:schemeClr val="accent3">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55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3_4">
  <dgm:title val=""/>
  <dgm:desc val=""/>
  <dgm:catLst>
    <dgm:cat type="accent3" pri="11400"/>
  </dgm:catLst>
  <dgm:styleLbl name="node0">
    <dgm:fillClrLst meth="cycle">
      <a:schemeClr val="accent3">
        <a:shade val="60000"/>
      </a:schemeClr>
    </dgm:fillClrLst>
    <dgm:linClrLst meth="repeat">
      <a:schemeClr val="lt1"/>
    </dgm:linClrLst>
    <dgm:effectClrLst/>
    <dgm:txLinClrLst/>
    <dgm:txFillClrLst/>
    <dgm:txEffectClrLst/>
  </dgm:styleLbl>
  <dgm:styleLbl name="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alignNode1">
    <dgm:fillClrLst meth="cycle">
      <a:schemeClr val="accent3">
        <a:shade val="50000"/>
      </a:schemeClr>
      <a:schemeClr val="accent3">
        <a:tint val="55000"/>
      </a:schemeClr>
    </dgm:fillClrLst>
    <dgm:linClrLst meth="cycle">
      <a:schemeClr val="accent3">
        <a:shade val="50000"/>
      </a:schemeClr>
      <a:schemeClr val="accent3">
        <a:tint val="55000"/>
      </a:schemeClr>
    </dgm:linClrLst>
    <dgm:effectClrLst/>
    <dgm:txLinClrLst/>
    <dgm:txFillClrLst/>
    <dgm:txEffectClrLst/>
  </dgm:styleLbl>
  <dgm:styleLbl name="ln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vennNode1">
    <dgm:fillClrLst meth="cycle">
      <a:schemeClr val="accent3">
        <a:shade val="80000"/>
        <a:alpha val="50000"/>
      </a:schemeClr>
      <a:schemeClr val="accent3">
        <a:tint val="50000"/>
        <a:alpha val="50000"/>
      </a:schemeClr>
    </dgm:fillClrLst>
    <dgm:linClrLst meth="repeat">
      <a:schemeClr val="lt1"/>
    </dgm:linClrLst>
    <dgm:effectClrLst/>
    <dgm:txLinClrLst/>
    <dgm:txFillClrLst/>
    <dgm:txEffectClrLst/>
  </dgm:styleLbl>
  <dgm:styleLbl name="node2">
    <dgm:fillClrLst>
      <a:schemeClr val="accent3">
        <a:shade val="80000"/>
      </a:schemeClr>
    </dgm:fillClrLst>
    <dgm:linClrLst meth="repeat">
      <a:schemeClr val="lt1"/>
    </dgm:linClrLst>
    <dgm:effectClrLst/>
    <dgm:txLinClrLst/>
    <dgm:txFillClrLst/>
    <dgm:txEffectClrLst/>
  </dgm:styleLbl>
  <dgm:styleLbl name="node3">
    <dgm:fillClrLst>
      <a:schemeClr val="accent3">
        <a:tint val="99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f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b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sibTrans1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0000"/>
      </a:schemeClr>
    </dgm:fillClrLst>
    <dgm:linClrLst meth="repeat">
      <a:schemeClr val="lt1"/>
    </dgm:linClrLst>
    <dgm:effectClrLst/>
    <dgm:txLinClrLst/>
    <dgm:txFillClrLst/>
    <dgm:txEffectClrLst/>
  </dgm:styleLbl>
  <dgm:styleLbl name="asst3">
    <dgm:fillClrLst>
      <a:schemeClr val="accent3">
        <a:tint val="70000"/>
      </a:schemeClr>
    </dgm:fillClrLst>
    <dgm:linClrLst meth="repeat">
      <a:schemeClr val="lt1"/>
    </dgm:linClrLst>
    <dgm:effectClrLst/>
    <dgm:txLinClrLst/>
    <dgm:txFillClrLst/>
    <dgm:txEffectClrLst/>
  </dgm:styleLbl>
  <dgm:styleLbl name="asst4">
    <dgm:fillClrLst>
      <a:schemeClr val="accent3">
        <a:tint val="5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align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bgAccFollowNode1">
    <dgm:fillClrLst meth="repeat">
      <a:schemeClr val="accent3">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55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BA3FF15-D2AF-B949-85C2-58310F8A38D0}" type="doc">
      <dgm:prSet loTypeId="urn:microsoft.com/office/officeart/2005/8/layout/hierarchy3" loCatId="" qsTypeId="urn:microsoft.com/office/officeart/2005/8/quickstyle/simple1" qsCatId="simple" csTypeId="urn:microsoft.com/office/officeart/2005/8/colors/accent3_5" csCatId="accent3" phldr="1"/>
      <dgm:spPr/>
      <dgm:t>
        <a:bodyPr/>
        <a:lstStyle/>
        <a:p>
          <a:endParaRPr lang="es-ES"/>
        </a:p>
      </dgm:t>
    </dgm:pt>
    <dgm:pt modelId="{84659F48-08FE-7B46-BD40-1775EA1EEE09}">
      <dgm:prSet phldrT="[Texto]" custT="1"/>
      <dgm:spPr/>
      <dgm:t>
        <a:bodyPr/>
        <a:lstStyle/>
        <a:p>
          <a:r>
            <a:rPr lang="es-ES" sz="1200">
              <a:solidFill>
                <a:srgbClr val="000000"/>
              </a:solidFill>
              <a:latin typeface="Times New Roman"/>
              <a:cs typeface="Times New Roman"/>
            </a:rPr>
            <a:t>Número de personas que van a necesitar el servicio (N):</a:t>
          </a:r>
        </a:p>
      </dgm:t>
    </dgm:pt>
    <dgm:pt modelId="{D5212108-40C0-8B4C-82BE-A3E0A33CDDA6}" type="parTrans" cxnId="{D105B92D-1E36-7943-95D0-AFF2871D2A8F}">
      <dgm:prSet/>
      <dgm:spPr/>
      <dgm:t>
        <a:bodyPr/>
        <a:lstStyle/>
        <a:p>
          <a:endParaRPr lang="es-ES"/>
        </a:p>
      </dgm:t>
    </dgm:pt>
    <dgm:pt modelId="{B48EA1E3-D04B-7F45-9ACD-56BDC29BA5EF}" type="sibTrans" cxnId="{D105B92D-1E36-7943-95D0-AFF2871D2A8F}">
      <dgm:prSet/>
      <dgm:spPr/>
      <dgm:t>
        <a:bodyPr/>
        <a:lstStyle/>
        <a:p>
          <a:endParaRPr lang="es-ES"/>
        </a:p>
      </dgm:t>
    </dgm:pt>
    <dgm:pt modelId="{5B31EB1C-1AF7-734C-910A-23549D079DA2}">
      <dgm:prSet phldrT="[Texto]" custT="1"/>
      <dgm:spPr/>
      <dgm:t>
        <a:bodyPr/>
        <a:lstStyle/>
        <a:p>
          <a:r>
            <a:rPr lang="es-ES" sz="1200">
              <a:solidFill>
                <a:srgbClr val="000000"/>
              </a:solidFill>
              <a:latin typeface="Times New Roman"/>
              <a:cs typeface="Times New Roman"/>
            </a:rPr>
            <a:t>312.028</a:t>
          </a:r>
        </a:p>
      </dgm:t>
    </dgm:pt>
    <dgm:pt modelId="{28614816-6DBB-C24A-AC98-BE679DF2DC23}" type="parTrans" cxnId="{809D6D15-9C08-F940-BC5E-561D0D319FCA}">
      <dgm:prSet/>
      <dgm:spPr/>
      <dgm:t>
        <a:bodyPr/>
        <a:lstStyle/>
        <a:p>
          <a:endParaRPr lang="es-ES"/>
        </a:p>
      </dgm:t>
    </dgm:pt>
    <dgm:pt modelId="{32326847-CC5B-CB46-A912-746DE6AA1062}" type="sibTrans" cxnId="{809D6D15-9C08-F940-BC5E-561D0D319FCA}">
      <dgm:prSet/>
      <dgm:spPr/>
      <dgm:t>
        <a:bodyPr/>
        <a:lstStyle/>
        <a:p>
          <a:endParaRPr lang="es-ES"/>
        </a:p>
      </dgm:t>
    </dgm:pt>
    <dgm:pt modelId="{144A9B01-BE85-A045-A0B7-3A6E0228B402}">
      <dgm:prSet phldrT="[Texto]" custT="1"/>
      <dgm:spPr/>
      <dgm:t>
        <a:bodyPr/>
        <a:lstStyle/>
        <a:p>
          <a:r>
            <a:rPr lang="es-ES" sz="1200">
              <a:solidFill>
                <a:srgbClr val="000000"/>
              </a:solidFill>
              <a:latin typeface="Times New Roman"/>
              <a:cs typeface="Times New Roman"/>
            </a:rPr>
            <a:t>Porcentaje de personas que podrían acceder al servicio (R)</a:t>
          </a:r>
        </a:p>
      </dgm:t>
    </dgm:pt>
    <dgm:pt modelId="{B0BC0710-F501-C94A-BD87-2E499AF831E0}" type="parTrans" cxnId="{DBA49B26-F9FF-ED42-AF93-767A8904965B}">
      <dgm:prSet/>
      <dgm:spPr/>
      <dgm:t>
        <a:bodyPr/>
        <a:lstStyle/>
        <a:p>
          <a:endParaRPr lang="es-ES"/>
        </a:p>
      </dgm:t>
    </dgm:pt>
    <dgm:pt modelId="{F2204F03-B2ED-694B-A27E-E39186BE2EF5}" type="sibTrans" cxnId="{DBA49B26-F9FF-ED42-AF93-767A8904965B}">
      <dgm:prSet/>
      <dgm:spPr/>
      <dgm:t>
        <a:bodyPr/>
        <a:lstStyle/>
        <a:p>
          <a:endParaRPr lang="es-ES"/>
        </a:p>
      </dgm:t>
    </dgm:pt>
    <dgm:pt modelId="{87212365-7C9C-A34F-AD6A-68607357791F}">
      <dgm:prSet phldrT="[Texto]" custT="1"/>
      <dgm:spPr/>
      <dgm:t>
        <a:bodyPr/>
        <a:lstStyle/>
        <a:p>
          <a:r>
            <a:rPr lang="es-ES" sz="1200">
              <a:solidFill>
                <a:srgbClr val="000000"/>
              </a:solidFill>
              <a:latin typeface="Times New Roman"/>
              <a:cs typeface="Times New Roman"/>
            </a:rPr>
            <a:t>6,7% Personas ABC1</a:t>
          </a:r>
        </a:p>
      </dgm:t>
    </dgm:pt>
    <dgm:pt modelId="{610816DB-8D32-5043-B691-0A7B3FBAA38C}" type="parTrans" cxnId="{006E0CDE-9FBD-2B4D-8C85-9B22F8026499}">
      <dgm:prSet/>
      <dgm:spPr/>
      <dgm:t>
        <a:bodyPr/>
        <a:lstStyle/>
        <a:p>
          <a:endParaRPr lang="es-ES"/>
        </a:p>
      </dgm:t>
    </dgm:pt>
    <dgm:pt modelId="{5FC0A7E7-6BC7-004E-80A5-5178090AC399}" type="sibTrans" cxnId="{006E0CDE-9FBD-2B4D-8C85-9B22F8026499}">
      <dgm:prSet/>
      <dgm:spPr/>
      <dgm:t>
        <a:bodyPr/>
        <a:lstStyle/>
        <a:p>
          <a:endParaRPr lang="es-ES"/>
        </a:p>
      </dgm:t>
    </dgm:pt>
    <dgm:pt modelId="{6FEEEC54-BBB1-AF4D-821D-598CC1F4DC4F}">
      <dgm:prSet phldrT="[Texto]" custT="1"/>
      <dgm:spPr/>
      <dgm:t>
        <a:bodyPr/>
        <a:lstStyle/>
        <a:p>
          <a:r>
            <a:rPr lang="es-ES" sz="1200">
              <a:solidFill>
                <a:srgbClr val="000000"/>
              </a:solidFill>
              <a:latin typeface="Times New Roman"/>
              <a:cs typeface="Times New Roman"/>
            </a:rPr>
            <a:t>85% Adultos Mayores Auto-valentes</a:t>
          </a:r>
        </a:p>
      </dgm:t>
    </dgm:pt>
    <dgm:pt modelId="{B9BFF7B6-8318-884B-9A09-7B8D4A129E08}" type="parTrans" cxnId="{AB46C285-B8E8-C549-85F2-1E7E7277E7EA}">
      <dgm:prSet/>
      <dgm:spPr/>
      <dgm:t>
        <a:bodyPr/>
        <a:lstStyle/>
        <a:p>
          <a:endParaRPr lang="es-ES"/>
        </a:p>
      </dgm:t>
    </dgm:pt>
    <dgm:pt modelId="{829628FD-CD02-354F-AF1E-7108A47D25A2}" type="sibTrans" cxnId="{AB46C285-B8E8-C549-85F2-1E7E7277E7EA}">
      <dgm:prSet/>
      <dgm:spPr/>
      <dgm:t>
        <a:bodyPr/>
        <a:lstStyle/>
        <a:p>
          <a:endParaRPr lang="es-ES"/>
        </a:p>
      </dgm:t>
    </dgm:pt>
    <dgm:pt modelId="{C81772A4-9371-6442-A2BC-624C40DADEF1}">
      <dgm:prSet phldrT="[Texto]" custT="1"/>
      <dgm:spPr/>
      <dgm:t>
        <a:bodyPr/>
        <a:lstStyle/>
        <a:p>
          <a:r>
            <a:rPr lang="es-ES" sz="1200">
              <a:solidFill>
                <a:srgbClr val="000000"/>
              </a:solidFill>
              <a:latin typeface="Times New Roman"/>
              <a:cs typeface="Times New Roman"/>
            </a:rPr>
            <a:t>Tasa de uso de frecuencia del servicio (F)</a:t>
          </a:r>
        </a:p>
      </dgm:t>
    </dgm:pt>
    <dgm:pt modelId="{76C9340B-5CA8-D64B-AFBC-72D8E6692275}" type="parTrans" cxnId="{3593C162-2E24-4F4D-82D2-CF9B240E8DD8}">
      <dgm:prSet/>
      <dgm:spPr/>
      <dgm:t>
        <a:bodyPr/>
        <a:lstStyle/>
        <a:p>
          <a:endParaRPr lang="es-ES"/>
        </a:p>
      </dgm:t>
    </dgm:pt>
    <dgm:pt modelId="{AA0D6767-C4DE-8B4F-A4E8-0F7E11BC4133}" type="sibTrans" cxnId="{3593C162-2E24-4F4D-82D2-CF9B240E8DD8}">
      <dgm:prSet/>
      <dgm:spPr/>
      <dgm:t>
        <a:bodyPr/>
        <a:lstStyle/>
        <a:p>
          <a:endParaRPr lang="es-ES"/>
        </a:p>
      </dgm:t>
    </dgm:pt>
    <dgm:pt modelId="{B2B3CC9C-A44E-F042-9001-61274EF1E487}">
      <dgm:prSet phldrT="[Texto]" custT="1"/>
      <dgm:spPr/>
      <dgm:t>
        <a:bodyPr/>
        <a:lstStyle/>
        <a:p>
          <a:r>
            <a:rPr lang="es-ES" sz="1200">
              <a:solidFill>
                <a:srgbClr val="000000"/>
              </a:solidFill>
              <a:latin typeface="Times New Roman"/>
              <a:cs typeface="Times New Roman"/>
            </a:rPr>
            <a:t>12 Meses</a:t>
          </a:r>
        </a:p>
        <a:p>
          <a:endParaRPr lang="es-ES" sz="1600"/>
        </a:p>
      </dgm:t>
    </dgm:pt>
    <dgm:pt modelId="{D471EF61-7045-A44A-8916-53C967B2F04E}" type="parTrans" cxnId="{D19CFDD8-BCC4-C547-9C4E-BF2210F404B7}">
      <dgm:prSet/>
      <dgm:spPr/>
      <dgm:t>
        <a:bodyPr/>
        <a:lstStyle/>
        <a:p>
          <a:endParaRPr lang="es-ES"/>
        </a:p>
      </dgm:t>
    </dgm:pt>
    <dgm:pt modelId="{8E295D88-9DE4-9E4F-A662-9DC21658D2CE}" type="sibTrans" cxnId="{D19CFDD8-BCC4-C547-9C4E-BF2210F404B7}">
      <dgm:prSet/>
      <dgm:spPr/>
      <dgm:t>
        <a:bodyPr/>
        <a:lstStyle/>
        <a:p>
          <a:endParaRPr lang="es-ES"/>
        </a:p>
      </dgm:t>
    </dgm:pt>
    <dgm:pt modelId="{22381328-44A9-8E4E-9183-BC1B1A6B0226}" type="pres">
      <dgm:prSet presAssocID="{DBA3FF15-D2AF-B949-85C2-58310F8A38D0}" presName="diagram" presStyleCnt="0">
        <dgm:presLayoutVars>
          <dgm:chPref val="1"/>
          <dgm:dir/>
          <dgm:animOne val="branch"/>
          <dgm:animLvl val="lvl"/>
          <dgm:resizeHandles/>
        </dgm:presLayoutVars>
      </dgm:prSet>
      <dgm:spPr/>
    </dgm:pt>
    <dgm:pt modelId="{1638152D-2888-EF4D-A610-ECE4BB1EDCF1}" type="pres">
      <dgm:prSet presAssocID="{84659F48-08FE-7B46-BD40-1775EA1EEE09}" presName="root" presStyleCnt="0"/>
      <dgm:spPr/>
    </dgm:pt>
    <dgm:pt modelId="{DC68C375-1B16-924B-A4B2-6D3462676036}" type="pres">
      <dgm:prSet presAssocID="{84659F48-08FE-7B46-BD40-1775EA1EEE09}" presName="rootComposite" presStyleCnt="0"/>
      <dgm:spPr/>
    </dgm:pt>
    <dgm:pt modelId="{44FCB991-4634-5A40-B35B-E652CE15645C}" type="pres">
      <dgm:prSet presAssocID="{84659F48-08FE-7B46-BD40-1775EA1EEE09}" presName="rootText" presStyleLbl="node1" presStyleIdx="0" presStyleCnt="3"/>
      <dgm:spPr/>
    </dgm:pt>
    <dgm:pt modelId="{070033D8-27F2-5C42-AB8B-F34BBE5FEB80}" type="pres">
      <dgm:prSet presAssocID="{84659F48-08FE-7B46-BD40-1775EA1EEE09}" presName="rootConnector" presStyleLbl="node1" presStyleIdx="0" presStyleCnt="3"/>
      <dgm:spPr/>
    </dgm:pt>
    <dgm:pt modelId="{6EDA4330-F622-F344-B8D3-575D899C4E5F}" type="pres">
      <dgm:prSet presAssocID="{84659F48-08FE-7B46-BD40-1775EA1EEE09}" presName="childShape" presStyleCnt="0"/>
      <dgm:spPr/>
    </dgm:pt>
    <dgm:pt modelId="{B52EB119-6112-9542-9612-5A3BA8F97C31}" type="pres">
      <dgm:prSet presAssocID="{28614816-6DBB-C24A-AC98-BE679DF2DC23}" presName="Name13" presStyleLbl="parChTrans1D2" presStyleIdx="0" presStyleCnt="4"/>
      <dgm:spPr/>
    </dgm:pt>
    <dgm:pt modelId="{BC4111D3-B27D-464F-BE58-54F19B44CF26}" type="pres">
      <dgm:prSet presAssocID="{5B31EB1C-1AF7-734C-910A-23549D079DA2}" presName="childText" presStyleLbl="bgAcc1" presStyleIdx="0" presStyleCnt="4">
        <dgm:presLayoutVars>
          <dgm:bulletEnabled val="1"/>
        </dgm:presLayoutVars>
      </dgm:prSet>
      <dgm:spPr/>
    </dgm:pt>
    <dgm:pt modelId="{BC1F4E19-1027-CE4C-8152-118606017CBF}" type="pres">
      <dgm:prSet presAssocID="{144A9B01-BE85-A045-A0B7-3A6E0228B402}" presName="root" presStyleCnt="0"/>
      <dgm:spPr/>
    </dgm:pt>
    <dgm:pt modelId="{0481D51C-9E33-5A49-A4FD-5B6AB9311B7D}" type="pres">
      <dgm:prSet presAssocID="{144A9B01-BE85-A045-A0B7-3A6E0228B402}" presName="rootComposite" presStyleCnt="0"/>
      <dgm:spPr/>
    </dgm:pt>
    <dgm:pt modelId="{181B0D8F-C3FF-A542-8EFB-E9AC2D41A59F}" type="pres">
      <dgm:prSet presAssocID="{144A9B01-BE85-A045-A0B7-3A6E0228B402}" presName="rootText" presStyleLbl="node1" presStyleIdx="1" presStyleCnt="3"/>
      <dgm:spPr/>
    </dgm:pt>
    <dgm:pt modelId="{B047B561-1F2E-7942-8DDF-824E7FD29842}" type="pres">
      <dgm:prSet presAssocID="{144A9B01-BE85-A045-A0B7-3A6E0228B402}" presName="rootConnector" presStyleLbl="node1" presStyleIdx="1" presStyleCnt="3"/>
      <dgm:spPr/>
    </dgm:pt>
    <dgm:pt modelId="{F18CA73F-DE96-3B47-9BD2-CC7CB9C307EA}" type="pres">
      <dgm:prSet presAssocID="{144A9B01-BE85-A045-A0B7-3A6E0228B402}" presName="childShape" presStyleCnt="0"/>
      <dgm:spPr/>
    </dgm:pt>
    <dgm:pt modelId="{C15C585B-3510-3441-9E19-2DE7CDE0A4A9}" type="pres">
      <dgm:prSet presAssocID="{610816DB-8D32-5043-B691-0A7B3FBAA38C}" presName="Name13" presStyleLbl="parChTrans1D2" presStyleIdx="1" presStyleCnt="4"/>
      <dgm:spPr/>
    </dgm:pt>
    <dgm:pt modelId="{FE875370-71A1-154A-9F75-E39F9D582DE8}" type="pres">
      <dgm:prSet presAssocID="{87212365-7C9C-A34F-AD6A-68607357791F}" presName="childText" presStyleLbl="bgAcc1" presStyleIdx="1" presStyleCnt="4">
        <dgm:presLayoutVars>
          <dgm:bulletEnabled val="1"/>
        </dgm:presLayoutVars>
      </dgm:prSet>
      <dgm:spPr/>
    </dgm:pt>
    <dgm:pt modelId="{D1EB7A7F-585F-FC40-82BA-6705363507FB}" type="pres">
      <dgm:prSet presAssocID="{B9BFF7B6-8318-884B-9A09-7B8D4A129E08}" presName="Name13" presStyleLbl="parChTrans1D2" presStyleIdx="2" presStyleCnt="4"/>
      <dgm:spPr/>
    </dgm:pt>
    <dgm:pt modelId="{7AE5D69C-C00E-104B-8E39-B0398C01A0EA}" type="pres">
      <dgm:prSet presAssocID="{6FEEEC54-BBB1-AF4D-821D-598CC1F4DC4F}" presName="childText" presStyleLbl="bgAcc1" presStyleIdx="2" presStyleCnt="4">
        <dgm:presLayoutVars>
          <dgm:bulletEnabled val="1"/>
        </dgm:presLayoutVars>
      </dgm:prSet>
      <dgm:spPr/>
    </dgm:pt>
    <dgm:pt modelId="{E8F11B1A-2B7F-F64F-8EFC-7B2B84A16B34}" type="pres">
      <dgm:prSet presAssocID="{C81772A4-9371-6442-A2BC-624C40DADEF1}" presName="root" presStyleCnt="0"/>
      <dgm:spPr/>
    </dgm:pt>
    <dgm:pt modelId="{7A39B64D-66B5-C44F-A853-7E6F60C6F125}" type="pres">
      <dgm:prSet presAssocID="{C81772A4-9371-6442-A2BC-624C40DADEF1}" presName="rootComposite" presStyleCnt="0"/>
      <dgm:spPr/>
    </dgm:pt>
    <dgm:pt modelId="{CD168770-6CD4-784B-93FF-64708B1732CE}" type="pres">
      <dgm:prSet presAssocID="{C81772A4-9371-6442-A2BC-624C40DADEF1}" presName="rootText" presStyleLbl="node1" presStyleIdx="2" presStyleCnt="3"/>
      <dgm:spPr/>
    </dgm:pt>
    <dgm:pt modelId="{47750B00-2BD7-BE46-AEDE-5DE887C44EF3}" type="pres">
      <dgm:prSet presAssocID="{C81772A4-9371-6442-A2BC-624C40DADEF1}" presName="rootConnector" presStyleLbl="node1" presStyleIdx="2" presStyleCnt="3"/>
      <dgm:spPr/>
    </dgm:pt>
    <dgm:pt modelId="{331FE010-9357-1845-B9C2-41243C01CBA5}" type="pres">
      <dgm:prSet presAssocID="{C81772A4-9371-6442-A2BC-624C40DADEF1}" presName="childShape" presStyleCnt="0"/>
      <dgm:spPr/>
    </dgm:pt>
    <dgm:pt modelId="{09556D68-5C23-654A-BF61-198AF1D18FF8}" type="pres">
      <dgm:prSet presAssocID="{D471EF61-7045-A44A-8916-53C967B2F04E}" presName="Name13" presStyleLbl="parChTrans1D2" presStyleIdx="3" presStyleCnt="4"/>
      <dgm:spPr/>
    </dgm:pt>
    <dgm:pt modelId="{7F98CF43-C000-7147-8B06-965FC156CF0F}" type="pres">
      <dgm:prSet presAssocID="{B2B3CC9C-A44E-F042-9001-61274EF1E487}" presName="childText" presStyleLbl="bgAcc1" presStyleIdx="3" presStyleCnt="4">
        <dgm:presLayoutVars>
          <dgm:bulletEnabled val="1"/>
        </dgm:presLayoutVars>
      </dgm:prSet>
      <dgm:spPr/>
    </dgm:pt>
  </dgm:ptLst>
  <dgm:cxnLst>
    <dgm:cxn modelId="{71AD4203-4919-4301-AD76-931EBC028C8B}" type="presOf" srcId="{144A9B01-BE85-A045-A0B7-3A6E0228B402}" destId="{B047B561-1F2E-7942-8DDF-824E7FD29842}" srcOrd="1" destOrd="0" presId="urn:microsoft.com/office/officeart/2005/8/layout/hierarchy3"/>
    <dgm:cxn modelId="{2B2E7C04-A7EE-4823-8CDC-E863C5E77B97}" type="presOf" srcId="{84659F48-08FE-7B46-BD40-1775EA1EEE09}" destId="{44FCB991-4634-5A40-B35B-E652CE15645C}" srcOrd="0" destOrd="0" presId="urn:microsoft.com/office/officeart/2005/8/layout/hierarchy3"/>
    <dgm:cxn modelId="{3D89BB05-DAFC-4DB9-81EE-3858CF81C530}" type="presOf" srcId="{28614816-6DBB-C24A-AC98-BE679DF2DC23}" destId="{B52EB119-6112-9542-9612-5A3BA8F97C31}" srcOrd="0" destOrd="0" presId="urn:microsoft.com/office/officeart/2005/8/layout/hierarchy3"/>
    <dgm:cxn modelId="{9A7B7509-E43C-441E-B80E-E107DC4F0FF2}" type="presOf" srcId="{610816DB-8D32-5043-B691-0A7B3FBAA38C}" destId="{C15C585B-3510-3441-9E19-2DE7CDE0A4A9}" srcOrd="0" destOrd="0" presId="urn:microsoft.com/office/officeart/2005/8/layout/hierarchy3"/>
    <dgm:cxn modelId="{809D6D15-9C08-F940-BC5E-561D0D319FCA}" srcId="{84659F48-08FE-7B46-BD40-1775EA1EEE09}" destId="{5B31EB1C-1AF7-734C-910A-23549D079DA2}" srcOrd="0" destOrd="0" parTransId="{28614816-6DBB-C24A-AC98-BE679DF2DC23}" sibTransId="{32326847-CC5B-CB46-A912-746DE6AA1062}"/>
    <dgm:cxn modelId="{7E64FE22-7A0E-40DE-BBB0-1274F3E1BC65}" type="presOf" srcId="{5B31EB1C-1AF7-734C-910A-23549D079DA2}" destId="{BC4111D3-B27D-464F-BE58-54F19B44CF26}" srcOrd="0" destOrd="0" presId="urn:microsoft.com/office/officeart/2005/8/layout/hierarchy3"/>
    <dgm:cxn modelId="{DBA49B26-F9FF-ED42-AF93-767A8904965B}" srcId="{DBA3FF15-D2AF-B949-85C2-58310F8A38D0}" destId="{144A9B01-BE85-A045-A0B7-3A6E0228B402}" srcOrd="1" destOrd="0" parTransId="{B0BC0710-F501-C94A-BD87-2E499AF831E0}" sibTransId="{F2204F03-B2ED-694B-A27E-E39186BE2EF5}"/>
    <dgm:cxn modelId="{B916772C-2877-4B3A-8C5F-7280F6930C92}" type="presOf" srcId="{D471EF61-7045-A44A-8916-53C967B2F04E}" destId="{09556D68-5C23-654A-BF61-198AF1D18FF8}" srcOrd="0" destOrd="0" presId="urn:microsoft.com/office/officeart/2005/8/layout/hierarchy3"/>
    <dgm:cxn modelId="{D105B92D-1E36-7943-95D0-AFF2871D2A8F}" srcId="{DBA3FF15-D2AF-B949-85C2-58310F8A38D0}" destId="{84659F48-08FE-7B46-BD40-1775EA1EEE09}" srcOrd="0" destOrd="0" parTransId="{D5212108-40C0-8B4C-82BE-A3E0A33CDDA6}" sibTransId="{B48EA1E3-D04B-7F45-9ACD-56BDC29BA5EF}"/>
    <dgm:cxn modelId="{3E097A31-F2B2-4F7C-A887-FC561FFA7E50}" type="presOf" srcId="{C81772A4-9371-6442-A2BC-624C40DADEF1}" destId="{CD168770-6CD4-784B-93FF-64708B1732CE}" srcOrd="0" destOrd="0" presId="urn:microsoft.com/office/officeart/2005/8/layout/hierarchy3"/>
    <dgm:cxn modelId="{3593C162-2E24-4F4D-82D2-CF9B240E8DD8}" srcId="{DBA3FF15-D2AF-B949-85C2-58310F8A38D0}" destId="{C81772A4-9371-6442-A2BC-624C40DADEF1}" srcOrd="2" destOrd="0" parTransId="{76C9340B-5CA8-D64B-AFBC-72D8E6692275}" sibTransId="{AA0D6767-C4DE-8B4F-A4E8-0F7E11BC4133}"/>
    <dgm:cxn modelId="{07D92F45-1FFD-4778-82AA-6CE6C955B290}" type="presOf" srcId="{6FEEEC54-BBB1-AF4D-821D-598CC1F4DC4F}" destId="{7AE5D69C-C00E-104B-8E39-B0398C01A0EA}" srcOrd="0" destOrd="0" presId="urn:microsoft.com/office/officeart/2005/8/layout/hierarchy3"/>
    <dgm:cxn modelId="{AB46C285-B8E8-C549-85F2-1E7E7277E7EA}" srcId="{144A9B01-BE85-A045-A0B7-3A6E0228B402}" destId="{6FEEEC54-BBB1-AF4D-821D-598CC1F4DC4F}" srcOrd="1" destOrd="0" parTransId="{B9BFF7B6-8318-884B-9A09-7B8D4A129E08}" sibTransId="{829628FD-CD02-354F-AF1E-7108A47D25A2}"/>
    <dgm:cxn modelId="{A5943A9C-61D6-4A01-BD57-D88755C1587D}" type="presOf" srcId="{DBA3FF15-D2AF-B949-85C2-58310F8A38D0}" destId="{22381328-44A9-8E4E-9183-BC1B1A6B0226}" srcOrd="0" destOrd="0" presId="urn:microsoft.com/office/officeart/2005/8/layout/hierarchy3"/>
    <dgm:cxn modelId="{E39575A7-B128-4DFA-8B4B-A3D2CEBD11D6}" type="presOf" srcId="{144A9B01-BE85-A045-A0B7-3A6E0228B402}" destId="{181B0D8F-C3FF-A542-8EFB-E9AC2D41A59F}" srcOrd="0" destOrd="0" presId="urn:microsoft.com/office/officeart/2005/8/layout/hierarchy3"/>
    <dgm:cxn modelId="{AC917BB7-58EE-416D-8E77-C23A350A9CD7}" type="presOf" srcId="{87212365-7C9C-A34F-AD6A-68607357791F}" destId="{FE875370-71A1-154A-9F75-E39F9D582DE8}" srcOrd="0" destOrd="0" presId="urn:microsoft.com/office/officeart/2005/8/layout/hierarchy3"/>
    <dgm:cxn modelId="{DA6E3CC2-FBEA-4946-BBA6-93A817631A49}" type="presOf" srcId="{84659F48-08FE-7B46-BD40-1775EA1EEE09}" destId="{070033D8-27F2-5C42-AB8B-F34BBE5FEB80}" srcOrd="1" destOrd="0" presId="urn:microsoft.com/office/officeart/2005/8/layout/hierarchy3"/>
    <dgm:cxn modelId="{D19CFDD8-BCC4-C547-9C4E-BF2210F404B7}" srcId="{C81772A4-9371-6442-A2BC-624C40DADEF1}" destId="{B2B3CC9C-A44E-F042-9001-61274EF1E487}" srcOrd="0" destOrd="0" parTransId="{D471EF61-7045-A44A-8916-53C967B2F04E}" sibTransId="{8E295D88-9DE4-9E4F-A662-9DC21658D2CE}"/>
    <dgm:cxn modelId="{006E0CDE-9FBD-2B4D-8C85-9B22F8026499}" srcId="{144A9B01-BE85-A045-A0B7-3A6E0228B402}" destId="{87212365-7C9C-A34F-AD6A-68607357791F}" srcOrd="0" destOrd="0" parTransId="{610816DB-8D32-5043-B691-0A7B3FBAA38C}" sibTransId="{5FC0A7E7-6BC7-004E-80A5-5178090AC399}"/>
    <dgm:cxn modelId="{FFEA87DE-5056-4EB9-9304-8FB7203E3738}" type="presOf" srcId="{C81772A4-9371-6442-A2BC-624C40DADEF1}" destId="{47750B00-2BD7-BE46-AEDE-5DE887C44EF3}" srcOrd="1" destOrd="0" presId="urn:microsoft.com/office/officeart/2005/8/layout/hierarchy3"/>
    <dgm:cxn modelId="{75B361E6-8984-48FD-B5AC-F4D738058D21}" type="presOf" srcId="{B9BFF7B6-8318-884B-9A09-7B8D4A129E08}" destId="{D1EB7A7F-585F-FC40-82BA-6705363507FB}" srcOrd="0" destOrd="0" presId="urn:microsoft.com/office/officeart/2005/8/layout/hierarchy3"/>
    <dgm:cxn modelId="{E4A367FC-BB64-4E04-8359-8B7D91BCB03E}" type="presOf" srcId="{B2B3CC9C-A44E-F042-9001-61274EF1E487}" destId="{7F98CF43-C000-7147-8B06-965FC156CF0F}" srcOrd="0" destOrd="0" presId="urn:microsoft.com/office/officeart/2005/8/layout/hierarchy3"/>
    <dgm:cxn modelId="{E815A0D8-6694-4626-9000-3EDA7349DC85}" type="presParOf" srcId="{22381328-44A9-8E4E-9183-BC1B1A6B0226}" destId="{1638152D-2888-EF4D-A610-ECE4BB1EDCF1}" srcOrd="0" destOrd="0" presId="urn:microsoft.com/office/officeart/2005/8/layout/hierarchy3"/>
    <dgm:cxn modelId="{493EC1DE-2A72-45BC-8F5A-725FF7F5BE83}" type="presParOf" srcId="{1638152D-2888-EF4D-A610-ECE4BB1EDCF1}" destId="{DC68C375-1B16-924B-A4B2-6D3462676036}" srcOrd="0" destOrd="0" presId="urn:microsoft.com/office/officeart/2005/8/layout/hierarchy3"/>
    <dgm:cxn modelId="{53EC5F03-9305-4267-911E-1520CB926D5C}" type="presParOf" srcId="{DC68C375-1B16-924B-A4B2-6D3462676036}" destId="{44FCB991-4634-5A40-B35B-E652CE15645C}" srcOrd="0" destOrd="0" presId="urn:microsoft.com/office/officeart/2005/8/layout/hierarchy3"/>
    <dgm:cxn modelId="{1B5F5D0A-14C4-428D-BD62-C7DEF0DA565F}" type="presParOf" srcId="{DC68C375-1B16-924B-A4B2-6D3462676036}" destId="{070033D8-27F2-5C42-AB8B-F34BBE5FEB80}" srcOrd="1" destOrd="0" presId="urn:microsoft.com/office/officeart/2005/8/layout/hierarchy3"/>
    <dgm:cxn modelId="{C4D7D5D2-96B4-48A8-A3D1-C0D8343AFBF3}" type="presParOf" srcId="{1638152D-2888-EF4D-A610-ECE4BB1EDCF1}" destId="{6EDA4330-F622-F344-B8D3-575D899C4E5F}" srcOrd="1" destOrd="0" presId="urn:microsoft.com/office/officeart/2005/8/layout/hierarchy3"/>
    <dgm:cxn modelId="{0CC00AA1-7334-40CE-9CFA-50F7BFE78F84}" type="presParOf" srcId="{6EDA4330-F622-F344-B8D3-575D899C4E5F}" destId="{B52EB119-6112-9542-9612-5A3BA8F97C31}" srcOrd="0" destOrd="0" presId="urn:microsoft.com/office/officeart/2005/8/layout/hierarchy3"/>
    <dgm:cxn modelId="{2AA6D9AB-D6CE-4D19-BD2B-30C913568591}" type="presParOf" srcId="{6EDA4330-F622-F344-B8D3-575D899C4E5F}" destId="{BC4111D3-B27D-464F-BE58-54F19B44CF26}" srcOrd="1" destOrd="0" presId="urn:microsoft.com/office/officeart/2005/8/layout/hierarchy3"/>
    <dgm:cxn modelId="{7ACD6209-6C87-4C82-BE81-1A3A20D2CEB4}" type="presParOf" srcId="{22381328-44A9-8E4E-9183-BC1B1A6B0226}" destId="{BC1F4E19-1027-CE4C-8152-118606017CBF}" srcOrd="1" destOrd="0" presId="urn:microsoft.com/office/officeart/2005/8/layout/hierarchy3"/>
    <dgm:cxn modelId="{898696FF-9DE3-423B-8ED5-E187A42CB263}" type="presParOf" srcId="{BC1F4E19-1027-CE4C-8152-118606017CBF}" destId="{0481D51C-9E33-5A49-A4FD-5B6AB9311B7D}" srcOrd="0" destOrd="0" presId="urn:microsoft.com/office/officeart/2005/8/layout/hierarchy3"/>
    <dgm:cxn modelId="{920A8C72-9C26-4054-A648-1064952791D0}" type="presParOf" srcId="{0481D51C-9E33-5A49-A4FD-5B6AB9311B7D}" destId="{181B0D8F-C3FF-A542-8EFB-E9AC2D41A59F}" srcOrd="0" destOrd="0" presId="urn:microsoft.com/office/officeart/2005/8/layout/hierarchy3"/>
    <dgm:cxn modelId="{42EE6872-DCF6-45EA-A467-D569DF6068D2}" type="presParOf" srcId="{0481D51C-9E33-5A49-A4FD-5B6AB9311B7D}" destId="{B047B561-1F2E-7942-8DDF-824E7FD29842}" srcOrd="1" destOrd="0" presId="urn:microsoft.com/office/officeart/2005/8/layout/hierarchy3"/>
    <dgm:cxn modelId="{D51ED81F-AE18-4286-8853-867CF85113C2}" type="presParOf" srcId="{BC1F4E19-1027-CE4C-8152-118606017CBF}" destId="{F18CA73F-DE96-3B47-9BD2-CC7CB9C307EA}" srcOrd="1" destOrd="0" presId="urn:microsoft.com/office/officeart/2005/8/layout/hierarchy3"/>
    <dgm:cxn modelId="{17716A32-8B98-4A39-92ED-DE0F90819820}" type="presParOf" srcId="{F18CA73F-DE96-3B47-9BD2-CC7CB9C307EA}" destId="{C15C585B-3510-3441-9E19-2DE7CDE0A4A9}" srcOrd="0" destOrd="0" presId="urn:microsoft.com/office/officeart/2005/8/layout/hierarchy3"/>
    <dgm:cxn modelId="{4C396F69-A684-4AE7-A0E2-31FF4019540B}" type="presParOf" srcId="{F18CA73F-DE96-3B47-9BD2-CC7CB9C307EA}" destId="{FE875370-71A1-154A-9F75-E39F9D582DE8}" srcOrd="1" destOrd="0" presId="urn:microsoft.com/office/officeart/2005/8/layout/hierarchy3"/>
    <dgm:cxn modelId="{7DF7443E-96B5-41BF-A4EB-19023FE85831}" type="presParOf" srcId="{F18CA73F-DE96-3B47-9BD2-CC7CB9C307EA}" destId="{D1EB7A7F-585F-FC40-82BA-6705363507FB}" srcOrd="2" destOrd="0" presId="urn:microsoft.com/office/officeart/2005/8/layout/hierarchy3"/>
    <dgm:cxn modelId="{95C094B8-373B-4344-A124-8EEB1521E788}" type="presParOf" srcId="{F18CA73F-DE96-3B47-9BD2-CC7CB9C307EA}" destId="{7AE5D69C-C00E-104B-8E39-B0398C01A0EA}" srcOrd="3" destOrd="0" presId="urn:microsoft.com/office/officeart/2005/8/layout/hierarchy3"/>
    <dgm:cxn modelId="{1CFCF5F3-9BAC-4DB6-AEE4-49FBF5456EEA}" type="presParOf" srcId="{22381328-44A9-8E4E-9183-BC1B1A6B0226}" destId="{E8F11B1A-2B7F-F64F-8EFC-7B2B84A16B34}" srcOrd="2" destOrd="0" presId="urn:microsoft.com/office/officeart/2005/8/layout/hierarchy3"/>
    <dgm:cxn modelId="{700AD4C4-E93A-41D0-8069-75A7D0170E4A}" type="presParOf" srcId="{E8F11B1A-2B7F-F64F-8EFC-7B2B84A16B34}" destId="{7A39B64D-66B5-C44F-A853-7E6F60C6F125}" srcOrd="0" destOrd="0" presId="urn:microsoft.com/office/officeart/2005/8/layout/hierarchy3"/>
    <dgm:cxn modelId="{393E029E-708C-4842-8EF2-12F72BE79E37}" type="presParOf" srcId="{7A39B64D-66B5-C44F-A853-7E6F60C6F125}" destId="{CD168770-6CD4-784B-93FF-64708B1732CE}" srcOrd="0" destOrd="0" presId="urn:microsoft.com/office/officeart/2005/8/layout/hierarchy3"/>
    <dgm:cxn modelId="{CF4F6240-66A0-4199-823B-65E8AD0C2821}" type="presParOf" srcId="{7A39B64D-66B5-C44F-A853-7E6F60C6F125}" destId="{47750B00-2BD7-BE46-AEDE-5DE887C44EF3}" srcOrd="1" destOrd="0" presId="urn:microsoft.com/office/officeart/2005/8/layout/hierarchy3"/>
    <dgm:cxn modelId="{511D40B9-1A83-4CDF-ADE0-E3ADE683BAE4}" type="presParOf" srcId="{E8F11B1A-2B7F-F64F-8EFC-7B2B84A16B34}" destId="{331FE010-9357-1845-B9C2-41243C01CBA5}" srcOrd="1" destOrd="0" presId="urn:microsoft.com/office/officeart/2005/8/layout/hierarchy3"/>
    <dgm:cxn modelId="{CD3D0290-0006-4ACA-A769-CBC8B0D40DE9}" type="presParOf" srcId="{331FE010-9357-1845-B9C2-41243C01CBA5}" destId="{09556D68-5C23-654A-BF61-198AF1D18FF8}" srcOrd="0" destOrd="0" presId="urn:microsoft.com/office/officeart/2005/8/layout/hierarchy3"/>
    <dgm:cxn modelId="{6393BF83-78B5-4F43-A91B-F100FDAD3EB9}" type="presParOf" srcId="{331FE010-9357-1845-B9C2-41243C01CBA5}" destId="{7F98CF43-C000-7147-8B06-965FC156CF0F}" srcOrd="1" destOrd="0" presId="urn:microsoft.com/office/officeart/2005/8/layout/hierarchy3"/>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339AE548-D43A-2240-8885-3CC626D1CFB2}" type="doc">
      <dgm:prSet loTypeId="urn:microsoft.com/office/officeart/2008/layout/SquareAccentList" loCatId="" qsTypeId="urn:microsoft.com/office/officeart/2005/8/quickstyle/simple1" qsCatId="simple" csTypeId="urn:microsoft.com/office/officeart/2005/8/colors/accent3_5" csCatId="accent3" phldr="1"/>
      <dgm:spPr/>
      <dgm:t>
        <a:bodyPr/>
        <a:lstStyle/>
        <a:p>
          <a:endParaRPr lang="es-ES"/>
        </a:p>
      </dgm:t>
    </dgm:pt>
    <dgm:pt modelId="{B8056F58-CCB0-6340-9313-9898F620D05E}">
      <dgm:prSet phldrT="[Texto]" custT="1"/>
      <dgm:spPr/>
      <dgm:t>
        <a:bodyPr/>
        <a:lstStyle/>
        <a:p>
          <a:pPr algn="ctr"/>
          <a:r>
            <a:rPr lang="es-ES" sz="1200" b="1" baseline="0">
              <a:latin typeface="Times New Roman"/>
              <a:cs typeface="Times New Roman"/>
            </a:rPr>
            <a:t>Leyenda</a:t>
          </a:r>
        </a:p>
      </dgm:t>
    </dgm:pt>
    <dgm:pt modelId="{3053188A-539C-DA45-9029-C7DC619CE0AA}" type="parTrans" cxnId="{B8897C63-CE18-FF42-85B9-F094144F8B8C}">
      <dgm:prSet/>
      <dgm:spPr/>
      <dgm:t>
        <a:bodyPr/>
        <a:lstStyle/>
        <a:p>
          <a:endParaRPr lang="es-ES"/>
        </a:p>
      </dgm:t>
    </dgm:pt>
    <dgm:pt modelId="{EFC32E10-67ED-434A-9DDC-565EB9800322}" type="sibTrans" cxnId="{B8897C63-CE18-FF42-85B9-F094144F8B8C}">
      <dgm:prSet/>
      <dgm:spPr/>
      <dgm:t>
        <a:bodyPr/>
        <a:lstStyle/>
        <a:p>
          <a:endParaRPr lang="es-ES"/>
        </a:p>
      </dgm:t>
    </dgm:pt>
    <dgm:pt modelId="{5694E6E8-C454-394C-ADD4-E7F6A5AD5B0C}">
      <dgm:prSet custT="1"/>
      <dgm:spPr/>
      <dgm:t>
        <a:bodyPr/>
        <a:lstStyle/>
        <a:p>
          <a:r>
            <a:rPr lang="es-ES" sz="1200" baseline="0">
              <a:latin typeface="Times New Roman"/>
              <a:cs typeface="Times New Roman"/>
            </a:rPr>
            <a:t>2. Estacionamientos</a:t>
          </a:r>
          <a:endParaRPr lang="es-ES_tradnl" sz="1200" baseline="0">
            <a:latin typeface="Times New Roman"/>
            <a:cs typeface="Times New Roman"/>
          </a:endParaRPr>
        </a:p>
      </dgm:t>
    </dgm:pt>
    <dgm:pt modelId="{00E0821E-532E-2449-9C95-BBBC414C3DB7}" type="parTrans" cxnId="{1E77677A-D81E-5743-9B39-CC35482C2AC5}">
      <dgm:prSet/>
      <dgm:spPr/>
      <dgm:t>
        <a:bodyPr/>
        <a:lstStyle/>
        <a:p>
          <a:endParaRPr lang="es-ES"/>
        </a:p>
      </dgm:t>
    </dgm:pt>
    <dgm:pt modelId="{2F0FC082-E6D0-9845-AEDC-7451458FEC92}" type="sibTrans" cxnId="{1E77677A-D81E-5743-9B39-CC35482C2AC5}">
      <dgm:prSet/>
      <dgm:spPr/>
      <dgm:t>
        <a:bodyPr/>
        <a:lstStyle/>
        <a:p>
          <a:endParaRPr lang="es-ES"/>
        </a:p>
      </dgm:t>
    </dgm:pt>
    <dgm:pt modelId="{D197E874-083B-E841-A5C1-8A7A5DCFF24C}">
      <dgm:prSet custT="1"/>
      <dgm:spPr/>
      <dgm:t>
        <a:bodyPr/>
        <a:lstStyle/>
        <a:p>
          <a:r>
            <a:rPr lang="es-ES" sz="1200" baseline="0">
              <a:latin typeface="Times New Roman"/>
              <a:cs typeface="Times New Roman"/>
            </a:rPr>
            <a:t>3. Recepción</a:t>
          </a:r>
          <a:endParaRPr lang="es-ES_tradnl" sz="1200" baseline="0">
            <a:latin typeface="Times New Roman"/>
            <a:cs typeface="Times New Roman"/>
          </a:endParaRPr>
        </a:p>
      </dgm:t>
    </dgm:pt>
    <dgm:pt modelId="{D9FF6C6E-5037-6D43-9F27-BA8748FE1624}" type="parTrans" cxnId="{E15E6D2D-1632-FA49-AE77-9D31B9803449}">
      <dgm:prSet/>
      <dgm:spPr/>
      <dgm:t>
        <a:bodyPr/>
        <a:lstStyle/>
        <a:p>
          <a:endParaRPr lang="es-ES"/>
        </a:p>
      </dgm:t>
    </dgm:pt>
    <dgm:pt modelId="{23135CD3-74B0-8E4F-93D1-697B0B3CE74E}" type="sibTrans" cxnId="{E15E6D2D-1632-FA49-AE77-9D31B9803449}">
      <dgm:prSet/>
      <dgm:spPr/>
      <dgm:t>
        <a:bodyPr/>
        <a:lstStyle/>
        <a:p>
          <a:endParaRPr lang="es-ES"/>
        </a:p>
      </dgm:t>
    </dgm:pt>
    <dgm:pt modelId="{0A0B518C-AD96-5742-BD9D-BA0A822B5AB0}">
      <dgm:prSet custT="1"/>
      <dgm:spPr/>
      <dgm:t>
        <a:bodyPr/>
        <a:lstStyle/>
        <a:p>
          <a:r>
            <a:rPr lang="es-ES" sz="1200" baseline="0">
              <a:latin typeface="Times New Roman"/>
              <a:cs typeface="Times New Roman"/>
            </a:rPr>
            <a:t>4. Oficinas</a:t>
          </a:r>
          <a:endParaRPr lang="es-ES_tradnl" sz="1200" baseline="0">
            <a:latin typeface="Times New Roman"/>
            <a:cs typeface="Times New Roman"/>
          </a:endParaRPr>
        </a:p>
      </dgm:t>
    </dgm:pt>
    <dgm:pt modelId="{ED9617BC-9705-8143-A5D9-AE28721E6956}" type="parTrans" cxnId="{305A8D12-8091-A546-BBDD-396651EFE90C}">
      <dgm:prSet/>
      <dgm:spPr/>
      <dgm:t>
        <a:bodyPr/>
        <a:lstStyle/>
        <a:p>
          <a:endParaRPr lang="es-ES"/>
        </a:p>
      </dgm:t>
    </dgm:pt>
    <dgm:pt modelId="{D77CB718-C663-C24B-B7C6-E7DF80296611}" type="sibTrans" cxnId="{305A8D12-8091-A546-BBDD-396651EFE90C}">
      <dgm:prSet/>
      <dgm:spPr/>
      <dgm:t>
        <a:bodyPr/>
        <a:lstStyle/>
        <a:p>
          <a:endParaRPr lang="es-ES"/>
        </a:p>
      </dgm:t>
    </dgm:pt>
    <dgm:pt modelId="{430D15EF-87B4-9849-B012-D1F1FF5665FA}">
      <dgm:prSet custT="1"/>
      <dgm:spPr/>
      <dgm:t>
        <a:bodyPr/>
        <a:lstStyle/>
        <a:p>
          <a:r>
            <a:rPr lang="es-ES" sz="1200" baseline="0">
              <a:latin typeface="Times New Roman"/>
              <a:cs typeface="Times New Roman"/>
            </a:rPr>
            <a:t>5. Baño para Damas</a:t>
          </a:r>
          <a:endParaRPr lang="es-ES_tradnl" sz="1200" baseline="0">
            <a:latin typeface="Times New Roman"/>
            <a:cs typeface="Times New Roman"/>
          </a:endParaRPr>
        </a:p>
      </dgm:t>
    </dgm:pt>
    <dgm:pt modelId="{1BDBFE38-EA0B-FA4A-8DFB-567213CFDDF2}" type="parTrans" cxnId="{86DF13F9-EF16-1D4A-886E-3E5E10776CAD}">
      <dgm:prSet/>
      <dgm:spPr/>
      <dgm:t>
        <a:bodyPr/>
        <a:lstStyle/>
        <a:p>
          <a:endParaRPr lang="es-ES"/>
        </a:p>
      </dgm:t>
    </dgm:pt>
    <dgm:pt modelId="{F7DA6B0B-20A6-9947-B8C5-FEB565AE4123}" type="sibTrans" cxnId="{86DF13F9-EF16-1D4A-886E-3E5E10776CAD}">
      <dgm:prSet/>
      <dgm:spPr/>
      <dgm:t>
        <a:bodyPr/>
        <a:lstStyle/>
        <a:p>
          <a:endParaRPr lang="es-ES"/>
        </a:p>
      </dgm:t>
    </dgm:pt>
    <dgm:pt modelId="{91EF50AC-2086-E144-87CA-BC731B9563EB}">
      <dgm:prSet custT="1"/>
      <dgm:spPr/>
      <dgm:t>
        <a:bodyPr/>
        <a:lstStyle/>
        <a:p>
          <a:r>
            <a:rPr lang="es-ES" sz="1200" baseline="0">
              <a:latin typeface="Times New Roman"/>
              <a:cs typeface="Times New Roman"/>
            </a:rPr>
            <a:t>6. Baño para Caballeros</a:t>
          </a:r>
          <a:endParaRPr lang="es-ES_tradnl" sz="1200" baseline="0">
            <a:latin typeface="Times New Roman"/>
            <a:cs typeface="Times New Roman"/>
          </a:endParaRPr>
        </a:p>
      </dgm:t>
    </dgm:pt>
    <dgm:pt modelId="{6A931D54-BCDF-E34E-9BB4-2665E7EFCEA7}" type="parTrans" cxnId="{66FC86A8-7D4E-CA4E-908C-A9C8568B316B}">
      <dgm:prSet/>
      <dgm:spPr/>
      <dgm:t>
        <a:bodyPr/>
        <a:lstStyle/>
        <a:p>
          <a:endParaRPr lang="es-ES"/>
        </a:p>
      </dgm:t>
    </dgm:pt>
    <dgm:pt modelId="{3123EFC4-2256-F841-9621-5FB459BB6482}" type="sibTrans" cxnId="{66FC86A8-7D4E-CA4E-908C-A9C8568B316B}">
      <dgm:prSet/>
      <dgm:spPr/>
      <dgm:t>
        <a:bodyPr/>
        <a:lstStyle/>
        <a:p>
          <a:endParaRPr lang="es-ES"/>
        </a:p>
      </dgm:t>
    </dgm:pt>
    <dgm:pt modelId="{7348E4CF-0CC9-7E4F-9D43-6C5288EEB48D}">
      <dgm:prSet custT="1"/>
      <dgm:spPr/>
      <dgm:t>
        <a:bodyPr/>
        <a:lstStyle/>
        <a:p>
          <a:r>
            <a:rPr lang="es-ES" sz="1200" baseline="0">
              <a:latin typeface="Times New Roman"/>
              <a:cs typeface="Times New Roman"/>
            </a:rPr>
            <a:t>7. Comedor</a:t>
          </a:r>
        </a:p>
      </dgm:t>
    </dgm:pt>
    <dgm:pt modelId="{7B6D11CE-B9FC-9444-BAA9-3C048FBC108D}" type="parTrans" cxnId="{965E1378-AAE8-BF4F-B1D1-72EBAC1642E8}">
      <dgm:prSet/>
      <dgm:spPr/>
      <dgm:t>
        <a:bodyPr/>
        <a:lstStyle/>
        <a:p>
          <a:endParaRPr lang="es-ES"/>
        </a:p>
      </dgm:t>
    </dgm:pt>
    <dgm:pt modelId="{37F72ACB-E95B-4642-ABA4-F9CFC6FBA33F}" type="sibTrans" cxnId="{965E1378-AAE8-BF4F-B1D1-72EBAC1642E8}">
      <dgm:prSet/>
      <dgm:spPr/>
      <dgm:t>
        <a:bodyPr/>
        <a:lstStyle/>
        <a:p>
          <a:endParaRPr lang="es-ES"/>
        </a:p>
      </dgm:t>
    </dgm:pt>
    <dgm:pt modelId="{C08BCE5A-946C-1248-A748-A448161B1A93}">
      <dgm:prSet phldrT="[Texto]" custT="1"/>
      <dgm:spPr/>
      <dgm:t>
        <a:bodyPr/>
        <a:lstStyle/>
        <a:p>
          <a:r>
            <a:rPr lang="es-ES" sz="1200" baseline="0">
              <a:latin typeface="Times New Roman"/>
              <a:cs typeface="Times New Roman"/>
            </a:rPr>
            <a:t>1. Cabina de guardias de seguridad</a:t>
          </a:r>
        </a:p>
      </dgm:t>
    </dgm:pt>
    <dgm:pt modelId="{741D7F93-116F-2D40-BD16-0B9187785009}" type="parTrans" cxnId="{EC5B6FD4-3887-3442-84BA-3D91C22D627E}">
      <dgm:prSet/>
      <dgm:spPr/>
      <dgm:t>
        <a:bodyPr/>
        <a:lstStyle/>
        <a:p>
          <a:endParaRPr lang="es-ES"/>
        </a:p>
      </dgm:t>
    </dgm:pt>
    <dgm:pt modelId="{052AD977-250E-9341-8E2E-99AC128795B6}" type="sibTrans" cxnId="{EC5B6FD4-3887-3442-84BA-3D91C22D627E}">
      <dgm:prSet/>
      <dgm:spPr/>
      <dgm:t>
        <a:bodyPr/>
        <a:lstStyle/>
        <a:p>
          <a:endParaRPr lang="es-ES"/>
        </a:p>
      </dgm:t>
    </dgm:pt>
    <dgm:pt modelId="{8C631ADE-7FDC-4649-8533-12ED62015BBA}">
      <dgm:prSet custT="1"/>
      <dgm:spPr/>
      <dgm:t>
        <a:bodyPr/>
        <a:lstStyle/>
        <a:p>
          <a:r>
            <a:rPr lang="es-ES" sz="1200" baseline="0">
              <a:latin typeface="Times New Roman"/>
              <a:cs typeface="Times New Roman"/>
            </a:rPr>
            <a:t>8. Cocina</a:t>
          </a:r>
        </a:p>
      </dgm:t>
    </dgm:pt>
    <dgm:pt modelId="{E0D068E9-908B-684B-A8D3-80283082103A}" type="parTrans" cxnId="{96A448FA-07B7-A642-A56C-375A5C8E6068}">
      <dgm:prSet/>
      <dgm:spPr/>
      <dgm:t>
        <a:bodyPr/>
        <a:lstStyle/>
        <a:p>
          <a:endParaRPr lang="es-ES"/>
        </a:p>
      </dgm:t>
    </dgm:pt>
    <dgm:pt modelId="{F19ECED2-7293-8B4F-9F67-CB7231BF221A}" type="sibTrans" cxnId="{96A448FA-07B7-A642-A56C-375A5C8E6068}">
      <dgm:prSet/>
      <dgm:spPr/>
      <dgm:t>
        <a:bodyPr/>
        <a:lstStyle/>
        <a:p>
          <a:endParaRPr lang="es-ES"/>
        </a:p>
      </dgm:t>
    </dgm:pt>
    <dgm:pt modelId="{E62C4314-5707-FE4A-8863-41DDF7D1FF6E}">
      <dgm:prSet custT="1"/>
      <dgm:spPr/>
      <dgm:t>
        <a:bodyPr/>
        <a:lstStyle/>
        <a:p>
          <a:r>
            <a:rPr lang="es-ES" sz="1200" baseline="0">
              <a:latin typeface="Times New Roman"/>
              <a:cs typeface="Times New Roman"/>
            </a:rPr>
            <a:t>9. Bodega</a:t>
          </a:r>
        </a:p>
      </dgm:t>
    </dgm:pt>
    <dgm:pt modelId="{75495337-5A06-3E46-BCB2-A90BC3B2F55C}" type="parTrans" cxnId="{00A7DD6F-15CA-2947-9878-F988E085FC01}">
      <dgm:prSet/>
      <dgm:spPr/>
      <dgm:t>
        <a:bodyPr/>
        <a:lstStyle/>
        <a:p>
          <a:endParaRPr lang="es-ES"/>
        </a:p>
      </dgm:t>
    </dgm:pt>
    <dgm:pt modelId="{B2279F5B-8F4B-7944-A058-3C70FF0E2044}" type="sibTrans" cxnId="{00A7DD6F-15CA-2947-9878-F988E085FC01}">
      <dgm:prSet/>
      <dgm:spPr/>
      <dgm:t>
        <a:bodyPr/>
        <a:lstStyle/>
        <a:p>
          <a:endParaRPr lang="es-ES"/>
        </a:p>
      </dgm:t>
    </dgm:pt>
    <dgm:pt modelId="{C8F450C0-6921-BF4E-A060-14BACF923CA8}" type="pres">
      <dgm:prSet presAssocID="{339AE548-D43A-2240-8885-3CC626D1CFB2}" presName="layout" presStyleCnt="0">
        <dgm:presLayoutVars>
          <dgm:chMax/>
          <dgm:chPref/>
          <dgm:dir/>
          <dgm:resizeHandles/>
        </dgm:presLayoutVars>
      </dgm:prSet>
      <dgm:spPr/>
    </dgm:pt>
    <dgm:pt modelId="{ED99AF19-D74F-3447-9A93-9EEEA1BD2774}" type="pres">
      <dgm:prSet presAssocID="{B8056F58-CCB0-6340-9313-9898F620D05E}" presName="root" presStyleCnt="0">
        <dgm:presLayoutVars>
          <dgm:chMax/>
          <dgm:chPref/>
        </dgm:presLayoutVars>
      </dgm:prSet>
      <dgm:spPr/>
    </dgm:pt>
    <dgm:pt modelId="{C90685FD-4D93-F443-AF6C-AC0A1645DE78}" type="pres">
      <dgm:prSet presAssocID="{B8056F58-CCB0-6340-9313-9898F620D05E}" presName="rootComposite" presStyleCnt="0">
        <dgm:presLayoutVars/>
      </dgm:prSet>
      <dgm:spPr/>
    </dgm:pt>
    <dgm:pt modelId="{3826E8C2-46AC-1E4D-8F9A-3DF189FC28FF}" type="pres">
      <dgm:prSet presAssocID="{B8056F58-CCB0-6340-9313-9898F620D05E}" presName="ParentAccent" presStyleLbl="alignNode1" presStyleIdx="0" presStyleCnt="1"/>
      <dgm:spPr/>
    </dgm:pt>
    <dgm:pt modelId="{DDE178EC-0828-234F-B25D-3CF4B53E3576}" type="pres">
      <dgm:prSet presAssocID="{B8056F58-CCB0-6340-9313-9898F620D05E}" presName="ParentSmallAccent" presStyleLbl="fgAcc1" presStyleIdx="0" presStyleCnt="1"/>
      <dgm:spPr/>
    </dgm:pt>
    <dgm:pt modelId="{BADF831E-BB3E-4C4F-B769-73D718BAEABA}" type="pres">
      <dgm:prSet presAssocID="{B8056F58-CCB0-6340-9313-9898F620D05E}" presName="Parent" presStyleLbl="revTx" presStyleIdx="0" presStyleCnt="10">
        <dgm:presLayoutVars>
          <dgm:chMax/>
          <dgm:chPref val="4"/>
          <dgm:bulletEnabled val="1"/>
        </dgm:presLayoutVars>
      </dgm:prSet>
      <dgm:spPr/>
    </dgm:pt>
    <dgm:pt modelId="{AD47D900-AD71-D041-BA78-DE9E29F37709}" type="pres">
      <dgm:prSet presAssocID="{B8056F58-CCB0-6340-9313-9898F620D05E}" presName="childShape" presStyleCnt="0">
        <dgm:presLayoutVars>
          <dgm:chMax val="0"/>
          <dgm:chPref val="0"/>
        </dgm:presLayoutVars>
      </dgm:prSet>
      <dgm:spPr/>
    </dgm:pt>
    <dgm:pt modelId="{C0FB2D48-6D3D-E642-A087-D15B3D981D5D}" type="pres">
      <dgm:prSet presAssocID="{C08BCE5A-946C-1248-A748-A448161B1A93}" presName="childComposite" presStyleCnt="0">
        <dgm:presLayoutVars>
          <dgm:chMax val="0"/>
          <dgm:chPref val="0"/>
        </dgm:presLayoutVars>
      </dgm:prSet>
      <dgm:spPr/>
    </dgm:pt>
    <dgm:pt modelId="{9C45E67F-8A02-F240-987A-9DD9D8E45FDE}" type="pres">
      <dgm:prSet presAssocID="{C08BCE5A-946C-1248-A748-A448161B1A93}" presName="ChildAccent" presStyleLbl="solidFgAcc1" presStyleIdx="0" presStyleCnt="9"/>
      <dgm:spPr/>
    </dgm:pt>
    <dgm:pt modelId="{ACEC557B-4297-4240-9D9D-0EE0CE899E5B}" type="pres">
      <dgm:prSet presAssocID="{C08BCE5A-946C-1248-A748-A448161B1A93}" presName="Child" presStyleLbl="revTx" presStyleIdx="1" presStyleCnt="10">
        <dgm:presLayoutVars>
          <dgm:chMax val="0"/>
          <dgm:chPref val="0"/>
          <dgm:bulletEnabled val="1"/>
        </dgm:presLayoutVars>
      </dgm:prSet>
      <dgm:spPr/>
    </dgm:pt>
    <dgm:pt modelId="{2F238377-336A-324E-8CC2-E9667C53EDC9}" type="pres">
      <dgm:prSet presAssocID="{5694E6E8-C454-394C-ADD4-E7F6A5AD5B0C}" presName="childComposite" presStyleCnt="0">
        <dgm:presLayoutVars>
          <dgm:chMax val="0"/>
          <dgm:chPref val="0"/>
        </dgm:presLayoutVars>
      </dgm:prSet>
      <dgm:spPr/>
    </dgm:pt>
    <dgm:pt modelId="{D7A05E3A-7F65-874F-B599-4F1F74FA1DE0}" type="pres">
      <dgm:prSet presAssocID="{5694E6E8-C454-394C-ADD4-E7F6A5AD5B0C}" presName="ChildAccent" presStyleLbl="solidFgAcc1" presStyleIdx="1" presStyleCnt="9"/>
      <dgm:spPr/>
    </dgm:pt>
    <dgm:pt modelId="{2CD40562-F188-0147-85A2-F4C0936CA65A}" type="pres">
      <dgm:prSet presAssocID="{5694E6E8-C454-394C-ADD4-E7F6A5AD5B0C}" presName="Child" presStyleLbl="revTx" presStyleIdx="2" presStyleCnt="10">
        <dgm:presLayoutVars>
          <dgm:chMax val="0"/>
          <dgm:chPref val="0"/>
          <dgm:bulletEnabled val="1"/>
        </dgm:presLayoutVars>
      </dgm:prSet>
      <dgm:spPr/>
    </dgm:pt>
    <dgm:pt modelId="{B6A78A60-11B7-EC46-920D-35EDB94CC394}" type="pres">
      <dgm:prSet presAssocID="{D197E874-083B-E841-A5C1-8A7A5DCFF24C}" presName="childComposite" presStyleCnt="0">
        <dgm:presLayoutVars>
          <dgm:chMax val="0"/>
          <dgm:chPref val="0"/>
        </dgm:presLayoutVars>
      </dgm:prSet>
      <dgm:spPr/>
    </dgm:pt>
    <dgm:pt modelId="{EA016150-61DA-4F43-9EBF-BC2EBBD53665}" type="pres">
      <dgm:prSet presAssocID="{D197E874-083B-E841-A5C1-8A7A5DCFF24C}" presName="ChildAccent" presStyleLbl="solidFgAcc1" presStyleIdx="2" presStyleCnt="9"/>
      <dgm:spPr/>
    </dgm:pt>
    <dgm:pt modelId="{B2FE1391-347A-3847-8ECC-0CAC14698A9C}" type="pres">
      <dgm:prSet presAssocID="{D197E874-083B-E841-A5C1-8A7A5DCFF24C}" presName="Child" presStyleLbl="revTx" presStyleIdx="3" presStyleCnt="10">
        <dgm:presLayoutVars>
          <dgm:chMax val="0"/>
          <dgm:chPref val="0"/>
          <dgm:bulletEnabled val="1"/>
        </dgm:presLayoutVars>
      </dgm:prSet>
      <dgm:spPr/>
    </dgm:pt>
    <dgm:pt modelId="{D8F69EC9-329D-264F-9990-D22F479F8959}" type="pres">
      <dgm:prSet presAssocID="{0A0B518C-AD96-5742-BD9D-BA0A822B5AB0}" presName="childComposite" presStyleCnt="0">
        <dgm:presLayoutVars>
          <dgm:chMax val="0"/>
          <dgm:chPref val="0"/>
        </dgm:presLayoutVars>
      </dgm:prSet>
      <dgm:spPr/>
    </dgm:pt>
    <dgm:pt modelId="{FB4735A5-FE83-4740-9172-F5D89DC616F9}" type="pres">
      <dgm:prSet presAssocID="{0A0B518C-AD96-5742-BD9D-BA0A822B5AB0}" presName="ChildAccent" presStyleLbl="solidFgAcc1" presStyleIdx="3" presStyleCnt="9"/>
      <dgm:spPr/>
    </dgm:pt>
    <dgm:pt modelId="{1C159015-DAD5-884E-B227-D248747B6B3E}" type="pres">
      <dgm:prSet presAssocID="{0A0B518C-AD96-5742-BD9D-BA0A822B5AB0}" presName="Child" presStyleLbl="revTx" presStyleIdx="4" presStyleCnt="10">
        <dgm:presLayoutVars>
          <dgm:chMax val="0"/>
          <dgm:chPref val="0"/>
          <dgm:bulletEnabled val="1"/>
        </dgm:presLayoutVars>
      </dgm:prSet>
      <dgm:spPr/>
    </dgm:pt>
    <dgm:pt modelId="{CDA5BC6E-93CD-C346-982E-4047A58168FD}" type="pres">
      <dgm:prSet presAssocID="{430D15EF-87B4-9849-B012-D1F1FF5665FA}" presName="childComposite" presStyleCnt="0">
        <dgm:presLayoutVars>
          <dgm:chMax val="0"/>
          <dgm:chPref val="0"/>
        </dgm:presLayoutVars>
      </dgm:prSet>
      <dgm:spPr/>
    </dgm:pt>
    <dgm:pt modelId="{A238B8B3-5EFF-814C-8231-FC7BF64B5801}" type="pres">
      <dgm:prSet presAssocID="{430D15EF-87B4-9849-B012-D1F1FF5665FA}" presName="ChildAccent" presStyleLbl="solidFgAcc1" presStyleIdx="4" presStyleCnt="9"/>
      <dgm:spPr/>
    </dgm:pt>
    <dgm:pt modelId="{A0D98AED-503C-284D-92FE-5F64BDFDBC6F}" type="pres">
      <dgm:prSet presAssocID="{430D15EF-87B4-9849-B012-D1F1FF5665FA}" presName="Child" presStyleLbl="revTx" presStyleIdx="5" presStyleCnt="10">
        <dgm:presLayoutVars>
          <dgm:chMax val="0"/>
          <dgm:chPref val="0"/>
          <dgm:bulletEnabled val="1"/>
        </dgm:presLayoutVars>
      </dgm:prSet>
      <dgm:spPr/>
    </dgm:pt>
    <dgm:pt modelId="{668D62F3-C2A3-6F46-815A-4B4B4D121C8D}" type="pres">
      <dgm:prSet presAssocID="{91EF50AC-2086-E144-87CA-BC731B9563EB}" presName="childComposite" presStyleCnt="0">
        <dgm:presLayoutVars>
          <dgm:chMax val="0"/>
          <dgm:chPref val="0"/>
        </dgm:presLayoutVars>
      </dgm:prSet>
      <dgm:spPr/>
    </dgm:pt>
    <dgm:pt modelId="{470F1898-0F87-4643-9E0C-62359630EC58}" type="pres">
      <dgm:prSet presAssocID="{91EF50AC-2086-E144-87CA-BC731B9563EB}" presName="ChildAccent" presStyleLbl="solidFgAcc1" presStyleIdx="5" presStyleCnt="9"/>
      <dgm:spPr/>
    </dgm:pt>
    <dgm:pt modelId="{7B9A4C77-6C42-C743-B68C-0A73432B9836}" type="pres">
      <dgm:prSet presAssocID="{91EF50AC-2086-E144-87CA-BC731B9563EB}" presName="Child" presStyleLbl="revTx" presStyleIdx="6" presStyleCnt="10">
        <dgm:presLayoutVars>
          <dgm:chMax val="0"/>
          <dgm:chPref val="0"/>
          <dgm:bulletEnabled val="1"/>
        </dgm:presLayoutVars>
      </dgm:prSet>
      <dgm:spPr/>
    </dgm:pt>
    <dgm:pt modelId="{27EE06EA-36FA-AC43-8782-15A1FFBB0274}" type="pres">
      <dgm:prSet presAssocID="{7348E4CF-0CC9-7E4F-9D43-6C5288EEB48D}" presName="childComposite" presStyleCnt="0">
        <dgm:presLayoutVars>
          <dgm:chMax val="0"/>
          <dgm:chPref val="0"/>
        </dgm:presLayoutVars>
      </dgm:prSet>
      <dgm:spPr/>
    </dgm:pt>
    <dgm:pt modelId="{A48B7C15-168F-EC4B-A341-CFC20DA40FFF}" type="pres">
      <dgm:prSet presAssocID="{7348E4CF-0CC9-7E4F-9D43-6C5288EEB48D}" presName="ChildAccent" presStyleLbl="solidFgAcc1" presStyleIdx="6" presStyleCnt="9"/>
      <dgm:spPr/>
    </dgm:pt>
    <dgm:pt modelId="{1F5FAD12-A458-9447-A41C-97B392F50904}" type="pres">
      <dgm:prSet presAssocID="{7348E4CF-0CC9-7E4F-9D43-6C5288EEB48D}" presName="Child" presStyleLbl="revTx" presStyleIdx="7" presStyleCnt="10">
        <dgm:presLayoutVars>
          <dgm:chMax val="0"/>
          <dgm:chPref val="0"/>
          <dgm:bulletEnabled val="1"/>
        </dgm:presLayoutVars>
      </dgm:prSet>
      <dgm:spPr/>
    </dgm:pt>
    <dgm:pt modelId="{F10E7D8E-15D2-5A4D-8480-001217CE8231}" type="pres">
      <dgm:prSet presAssocID="{8C631ADE-7FDC-4649-8533-12ED62015BBA}" presName="childComposite" presStyleCnt="0">
        <dgm:presLayoutVars>
          <dgm:chMax val="0"/>
          <dgm:chPref val="0"/>
        </dgm:presLayoutVars>
      </dgm:prSet>
      <dgm:spPr/>
    </dgm:pt>
    <dgm:pt modelId="{D7F4C293-7399-1A42-95A5-8AD387B8EC9F}" type="pres">
      <dgm:prSet presAssocID="{8C631ADE-7FDC-4649-8533-12ED62015BBA}" presName="ChildAccent" presStyleLbl="solidFgAcc1" presStyleIdx="7" presStyleCnt="9"/>
      <dgm:spPr/>
    </dgm:pt>
    <dgm:pt modelId="{E5A66169-F165-C54F-9795-2B732AFE2B21}" type="pres">
      <dgm:prSet presAssocID="{8C631ADE-7FDC-4649-8533-12ED62015BBA}" presName="Child" presStyleLbl="revTx" presStyleIdx="8" presStyleCnt="10">
        <dgm:presLayoutVars>
          <dgm:chMax val="0"/>
          <dgm:chPref val="0"/>
          <dgm:bulletEnabled val="1"/>
        </dgm:presLayoutVars>
      </dgm:prSet>
      <dgm:spPr/>
    </dgm:pt>
    <dgm:pt modelId="{2EF40715-D7A5-8E4D-A392-05F413DD9E21}" type="pres">
      <dgm:prSet presAssocID="{E62C4314-5707-FE4A-8863-41DDF7D1FF6E}" presName="childComposite" presStyleCnt="0">
        <dgm:presLayoutVars>
          <dgm:chMax val="0"/>
          <dgm:chPref val="0"/>
        </dgm:presLayoutVars>
      </dgm:prSet>
      <dgm:spPr/>
    </dgm:pt>
    <dgm:pt modelId="{F1047E09-D114-0D41-8AC7-1CFE9C4105A6}" type="pres">
      <dgm:prSet presAssocID="{E62C4314-5707-FE4A-8863-41DDF7D1FF6E}" presName="ChildAccent" presStyleLbl="solidFgAcc1" presStyleIdx="8" presStyleCnt="9"/>
      <dgm:spPr/>
    </dgm:pt>
    <dgm:pt modelId="{8102CB76-92FF-6144-B389-7F1B5C428206}" type="pres">
      <dgm:prSet presAssocID="{E62C4314-5707-FE4A-8863-41DDF7D1FF6E}" presName="Child" presStyleLbl="revTx" presStyleIdx="9" presStyleCnt="10">
        <dgm:presLayoutVars>
          <dgm:chMax val="0"/>
          <dgm:chPref val="0"/>
          <dgm:bulletEnabled val="1"/>
        </dgm:presLayoutVars>
      </dgm:prSet>
      <dgm:spPr/>
    </dgm:pt>
  </dgm:ptLst>
  <dgm:cxnLst>
    <dgm:cxn modelId="{1B879609-7E11-48D3-BCA6-5589F87CBEE9}" type="presOf" srcId="{C08BCE5A-946C-1248-A748-A448161B1A93}" destId="{ACEC557B-4297-4240-9D9D-0EE0CE899E5B}" srcOrd="0" destOrd="0" presId="urn:microsoft.com/office/officeart/2008/layout/SquareAccentList"/>
    <dgm:cxn modelId="{305A8D12-8091-A546-BBDD-396651EFE90C}" srcId="{B8056F58-CCB0-6340-9313-9898F620D05E}" destId="{0A0B518C-AD96-5742-BD9D-BA0A822B5AB0}" srcOrd="3" destOrd="0" parTransId="{ED9617BC-9705-8143-A5D9-AE28721E6956}" sibTransId="{D77CB718-C663-C24B-B7C6-E7DF80296611}"/>
    <dgm:cxn modelId="{5D224314-FC7F-4EB7-88A0-B2769E9ED443}" type="presOf" srcId="{5694E6E8-C454-394C-ADD4-E7F6A5AD5B0C}" destId="{2CD40562-F188-0147-85A2-F4C0936CA65A}" srcOrd="0" destOrd="0" presId="urn:microsoft.com/office/officeart/2008/layout/SquareAccentList"/>
    <dgm:cxn modelId="{7CA07E21-8FE8-4FA0-B0A9-C8DE77AAAC63}" type="presOf" srcId="{339AE548-D43A-2240-8885-3CC626D1CFB2}" destId="{C8F450C0-6921-BF4E-A060-14BACF923CA8}" srcOrd="0" destOrd="0" presId="urn:microsoft.com/office/officeart/2008/layout/SquareAccentList"/>
    <dgm:cxn modelId="{E15E6D2D-1632-FA49-AE77-9D31B9803449}" srcId="{B8056F58-CCB0-6340-9313-9898F620D05E}" destId="{D197E874-083B-E841-A5C1-8A7A5DCFF24C}" srcOrd="2" destOrd="0" parTransId="{D9FF6C6E-5037-6D43-9F27-BA8748FE1624}" sibTransId="{23135CD3-74B0-8E4F-93D1-697B0B3CE74E}"/>
    <dgm:cxn modelId="{382D1D30-71D5-46DB-8F5D-3ABE8606F879}" type="presOf" srcId="{430D15EF-87B4-9849-B012-D1F1FF5665FA}" destId="{A0D98AED-503C-284D-92FE-5F64BDFDBC6F}" srcOrd="0" destOrd="0" presId="urn:microsoft.com/office/officeart/2008/layout/SquareAccentList"/>
    <dgm:cxn modelId="{D6C46D3B-1220-4DA2-9639-91A476D99E8C}" type="presOf" srcId="{B8056F58-CCB0-6340-9313-9898F620D05E}" destId="{BADF831E-BB3E-4C4F-B769-73D718BAEABA}" srcOrd="0" destOrd="0" presId="urn:microsoft.com/office/officeart/2008/layout/SquareAccentList"/>
    <dgm:cxn modelId="{FAEBCE5F-4D7A-4751-AF5D-2E6FA8F78D05}" type="presOf" srcId="{D197E874-083B-E841-A5C1-8A7A5DCFF24C}" destId="{B2FE1391-347A-3847-8ECC-0CAC14698A9C}" srcOrd="0" destOrd="0" presId="urn:microsoft.com/office/officeart/2008/layout/SquareAccentList"/>
    <dgm:cxn modelId="{B8897C63-CE18-FF42-85B9-F094144F8B8C}" srcId="{339AE548-D43A-2240-8885-3CC626D1CFB2}" destId="{B8056F58-CCB0-6340-9313-9898F620D05E}" srcOrd="0" destOrd="0" parTransId="{3053188A-539C-DA45-9029-C7DC619CE0AA}" sibTransId="{EFC32E10-67ED-434A-9DDC-565EB9800322}"/>
    <dgm:cxn modelId="{751A196A-E5DF-4D7C-AAC7-6F51805E2AD1}" type="presOf" srcId="{0A0B518C-AD96-5742-BD9D-BA0A822B5AB0}" destId="{1C159015-DAD5-884E-B227-D248747B6B3E}" srcOrd="0" destOrd="0" presId="urn:microsoft.com/office/officeart/2008/layout/SquareAccentList"/>
    <dgm:cxn modelId="{00A7DD6F-15CA-2947-9878-F988E085FC01}" srcId="{B8056F58-CCB0-6340-9313-9898F620D05E}" destId="{E62C4314-5707-FE4A-8863-41DDF7D1FF6E}" srcOrd="8" destOrd="0" parTransId="{75495337-5A06-3E46-BCB2-A90BC3B2F55C}" sibTransId="{B2279F5B-8F4B-7944-A058-3C70FF0E2044}"/>
    <dgm:cxn modelId="{965E1378-AAE8-BF4F-B1D1-72EBAC1642E8}" srcId="{B8056F58-CCB0-6340-9313-9898F620D05E}" destId="{7348E4CF-0CC9-7E4F-9D43-6C5288EEB48D}" srcOrd="6" destOrd="0" parTransId="{7B6D11CE-B9FC-9444-BAA9-3C048FBC108D}" sibTransId="{37F72ACB-E95B-4642-ABA4-F9CFC6FBA33F}"/>
    <dgm:cxn modelId="{1E77677A-D81E-5743-9B39-CC35482C2AC5}" srcId="{B8056F58-CCB0-6340-9313-9898F620D05E}" destId="{5694E6E8-C454-394C-ADD4-E7F6A5AD5B0C}" srcOrd="1" destOrd="0" parTransId="{00E0821E-532E-2449-9C95-BBBC414C3DB7}" sibTransId="{2F0FC082-E6D0-9845-AEDC-7451458FEC92}"/>
    <dgm:cxn modelId="{8237CEA7-B2F1-4D8E-93B9-312958A2B6C3}" type="presOf" srcId="{91EF50AC-2086-E144-87CA-BC731B9563EB}" destId="{7B9A4C77-6C42-C743-B68C-0A73432B9836}" srcOrd="0" destOrd="0" presId="urn:microsoft.com/office/officeart/2008/layout/SquareAccentList"/>
    <dgm:cxn modelId="{66FC86A8-7D4E-CA4E-908C-A9C8568B316B}" srcId="{B8056F58-CCB0-6340-9313-9898F620D05E}" destId="{91EF50AC-2086-E144-87CA-BC731B9563EB}" srcOrd="5" destOrd="0" parTransId="{6A931D54-BCDF-E34E-9BB4-2665E7EFCEA7}" sibTransId="{3123EFC4-2256-F841-9621-5FB459BB6482}"/>
    <dgm:cxn modelId="{476AE1CB-0549-465B-B8A5-974597E3AB99}" type="presOf" srcId="{E62C4314-5707-FE4A-8863-41DDF7D1FF6E}" destId="{8102CB76-92FF-6144-B389-7F1B5C428206}" srcOrd="0" destOrd="0" presId="urn:microsoft.com/office/officeart/2008/layout/SquareAccentList"/>
    <dgm:cxn modelId="{EC5B6FD4-3887-3442-84BA-3D91C22D627E}" srcId="{B8056F58-CCB0-6340-9313-9898F620D05E}" destId="{C08BCE5A-946C-1248-A748-A448161B1A93}" srcOrd="0" destOrd="0" parTransId="{741D7F93-116F-2D40-BD16-0B9187785009}" sibTransId="{052AD977-250E-9341-8E2E-99AC128795B6}"/>
    <dgm:cxn modelId="{25074EED-016C-46D4-B37A-59D17940A66F}" type="presOf" srcId="{7348E4CF-0CC9-7E4F-9D43-6C5288EEB48D}" destId="{1F5FAD12-A458-9447-A41C-97B392F50904}" srcOrd="0" destOrd="0" presId="urn:microsoft.com/office/officeart/2008/layout/SquareAccentList"/>
    <dgm:cxn modelId="{D9E6FDF5-F3BD-49AA-B964-F938C17E13E6}" type="presOf" srcId="{8C631ADE-7FDC-4649-8533-12ED62015BBA}" destId="{E5A66169-F165-C54F-9795-2B732AFE2B21}" srcOrd="0" destOrd="0" presId="urn:microsoft.com/office/officeart/2008/layout/SquareAccentList"/>
    <dgm:cxn modelId="{86DF13F9-EF16-1D4A-886E-3E5E10776CAD}" srcId="{B8056F58-CCB0-6340-9313-9898F620D05E}" destId="{430D15EF-87B4-9849-B012-D1F1FF5665FA}" srcOrd="4" destOrd="0" parTransId="{1BDBFE38-EA0B-FA4A-8DFB-567213CFDDF2}" sibTransId="{F7DA6B0B-20A6-9947-B8C5-FEB565AE4123}"/>
    <dgm:cxn modelId="{96A448FA-07B7-A642-A56C-375A5C8E6068}" srcId="{B8056F58-CCB0-6340-9313-9898F620D05E}" destId="{8C631ADE-7FDC-4649-8533-12ED62015BBA}" srcOrd="7" destOrd="0" parTransId="{E0D068E9-908B-684B-A8D3-80283082103A}" sibTransId="{F19ECED2-7293-8B4F-9F67-CB7231BF221A}"/>
    <dgm:cxn modelId="{3F81B721-3919-4DC1-84C8-52DBB2CC7731}" type="presParOf" srcId="{C8F450C0-6921-BF4E-A060-14BACF923CA8}" destId="{ED99AF19-D74F-3447-9A93-9EEEA1BD2774}" srcOrd="0" destOrd="0" presId="urn:microsoft.com/office/officeart/2008/layout/SquareAccentList"/>
    <dgm:cxn modelId="{F8184CD6-BB42-40CE-849A-674DFF791011}" type="presParOf" srcId="{ED99AF19-D74F-3447-9A93-9EEEA1BD2774}" destId="{C90685FD-4D93-F443-AF6C-AC0A1645DE78}" srcOrd="0" destOrd="0" presId="urn:microsoft.com/office/officeart/2008/layout/SquareAccentList"/>
    <dgm:cxn modelId="{6B09A9A7-44FA-47BF-BB6E-A76BE114BB75}" type="presParOf" srcId="{C90685FD-4D93-F443-AF6C-AC0A1645DE78}" destId="{3826E8C2-46AC-1E4D-8F9A-3DF189FC28FF}" srcOrd="0" destOrd="0" presId="urn:microsoft.com/office/officeart/2008/layout/SquareAccentList"/>
    <dgm:cxn modelId="{523B6070-4BA1-470B-B67D-EFD9CB5CAD9F}" type="presParOf" srcId="{C90685FD-4D93-F443-AF6C-AC0A1645DE78}" destId="{DDE178EC-0828-234F-B25D-3CF4B53E3576}" srcOrd="1" destOrd="0" presId="urn:microsoft.com/office/officeart/2008/layout/SquareAccentList"/>
    <dgm:cxn modelId="{6ED6E159-0E19-4D79-B9AC-216B9D42BC49}" type="presParOf" srcId="{C90685FD-4D93-F443-AF6C-AC0A1645DE78}" destId="{BADF831E-BB3E-4C4F-B769-73D718BAEABA}" srcOrd="2" destOrd="0" presId="urn:microsoft.com/office/officeart/2008/layout/SquareAccentList"/>
    <dgm:cxn modelId="{D5664392-FCCA-49C8-B9BC-856ACB51620F}" type="presParOf" srcId="{ED99AF19-D74F-3447-9A93-9EEEA1BD2774}" destId="{AD47D900-AD71-D041-BA78-DE9E29F37709}" srcOrd="1" destOrd="0" presId="urn:microsoft.com/office/officeart/2008/layout/SquareAccentList"/>
    <dgm:cxn modelId="{1D255B84-6C82-4BE0-B3E2-708703242B10}" type="presParOf" srcId="{AD47D900-AD71-D041-BA78-DE9E29F37709}" destId="{C0FB2D48-6D3D-E642-A087-D15B3D981D5D}" srcOrd="0" destOrd="0" presId="urn:microsoft.com/office/officeart/2008/layout/SquareAccentList"/>
    <dgm:cxn modelId="{9ABB5118-BB38-4E40-A6B4-3BCD0653F67F}" type="presParOf" srcId="{C0FB2D48-6D3D-E642-A087-D15B3D981D5D}" destId="{9C45E67F-8A02-F240-987A-9DD9D8E45FDE}" srcOrd="0" destOrd="0" presId="urn:microsoft.com/office/officeart/2008/layout/SquareAccentList"/>
    <dgm:cxn modelId="{6D1A6111-F72B-4459-8885-9B3B1ECAD7D5}" type="presParOf" srcId="{C0FB2D48-6D3D-E642-A087-D15B3D981D5D}" destId="{ACEC557B-4297-4240-9D9D-0EE0CE899E5B}" srcOrd="1" destOrd="0" presId="urn:microsoft.com/office/officeart/2008/layout/SquareAccentList"/>
    <dgm:cxn modelId="{F883A68A-9EB9-44E9-A77E-A5B72FAF1BDD}" type="presParOf" srcId="{AD47D900-AD71-D041-BA78-DE9E29F37709}" destId="{2F238377-336A-324E-8CC2-E9667C53EDC9}" srcOrd="1" destOrd="0" presId="urn:microsoft.com/office/officeart/2008/layout/SquareAccentList"/>
    <dgm:cxn modelId="{6EFDAF6F-FE98-4FFF-8D94-60876DE7EA9F}" type="presParOf" srcId="{2F238377-336A-324E-8CC2-E9667C53EDC9}" destId="{D7A05E3A-7F65-874F-B599-4F1F74FA1DE0}" srcOrd="0" destOrd="0" presId="urn:microsoft.com/office/officeart/2008/layout/SquareAccentList"/>
    <dgm:cxn modelId="{21324BCE-8F39-4E71-BE85-8498DD1CC3D6}" type="presParOf" srcId="{2F238377-336A-324E-8CC2-E9667C53EDC9}" destId="{2CD40562-F188-0147-85A2-F4C0936CA65A}" srcOrd="1" destOrd="0" presId="urn:microsoft.com/office/officeart/2008/layout/SquareAccentList"/>
    <dgm:cxn modelId="{223D6FFA-61DF-46C5-A081-DEEAC4CAA41E}" type="presParOf" srcId="{AD47D900-AD71-D041-BA78-DE9E29F37709}" destId="{B6A78A60-11B7-EC46-920D-35EDB94CC394}" srcOrd="2" destOrd="0" presId="urn:microsoft.com/office/officeart/2008/layout/SquareAccentList"/>
    <dgm:cxn modelId="{80C203BA-D33E-4FA3-8272-C979B6E17EB5}" type="presParOf" srcId="{B6A78A60-11B7-EC46-920D-35EDB94CC394}" destId="{EA016150-61DA-4F43-9EBF-BC2EBBD53665}" srcOrd="0" destOrd="0" presId="urn:microsoft.com/office/officeart/2008/layout/SquareAccentList"/>
    <dgm:cxn modelId="{D39306DD-6047-4570-8418-2BC7E16A5BC1}" type="presParOf" srcId="{B6A78A60-11B7-EC46-920D-35EDB94CC394}" destId="{B2FE1391-347A-3847-8ECC-0CAC14698A9C}" srcOrd="1" destOrd="0" presId="urn:microsoft.com/office/officeart/2008/layout/SquareAccentList"/>
    <dgm:cxn modelId="{90E38816-F472-4C51-A54E-F95F5946CD79}" type="presParOf" srcId="{AD47D900-AD71-D041-BA78-DE9E29F37709}" destId="{D8F69EC9-329D-264F-9990-D22F479F8959}" srcOrd="3" destOrd="0" presId="urn:microsoft.com/office/officeart/2008/layout/SquareAccentList"/>
    <dgm:cxn modelId="{1006D61E-F025-4D6A-B4EE-25B3E1E4DC0C}" type="presParOf" srcId="{D8F69EC9-329D-264F-9990-D22F479F8959}" destId="{FB4735A5-FE83-4740-9172-F5D89DC616F9}" srcOrd="0" destOrd="0" presId="urn:microsoft.com/office/officeart/2008/layout/SquareAccentList"/>
    <dgm:cxn modelId="{91573230-2462-4041-B921-4C32386F0549}" type="presParOf" srcId="{D8F69EC9-329D-264F-9990-D22F479F8959}" destId="{1C159015-DAD5-884E-B227-D248747B6B3E}" srcOrd="1" destOrd="0" presId="urn:microsoft.com/office/officeart/2008/layout/SquareAccentList"/>
    <dgm:cxn modelId="{5F6F5993-926D-4950-B9D8-ADC677E5C34F}" type="presParOf" srcId="{AD47D900-AD71-D041-BA78-DE9E29F37709}" destId="{CDA5BC6E-93CD-C346-982E-4047A58168FD}" srcOrd="4" destOrd="0" presId="urn:microsoft.com/office/officeart/2008/layout/SquareAccentList"/>
    <dgm:cxn modelId="{95F095DE-85DF-4CF4-BB3B-0376A3E7800D}" type="presParOf" srcId="{CDA5BC6E-93CD-C346-982E-4047A58168FD}" destId="{A238B8B3-5EFF-814C-8231-FC7BF64B5801}" srcOrd="0" destOrd="0" presId="urn:microsoft.com/office/officeart/2008/layout/SquareAccentList"/>
    <dgm:cxn modelId="{F123F41D-F201-4D5A-88E0-0621B4AE33FB}" type="presParOf" srcId="{CDA5BC6E-93CD-C346-982E-4047A58168FD}" destId="{A0D98AED-503C-284D-92FE-5F64BDFDBC6F}" srcOrd="1" destOrd="0" presId="urn:microsoft.com/office/officeart/2008/layout/SquareAccentList"/>
    <dgm:cxn modelId="{86506F3A-27D9-4CB2-996F-0D93B4627584}" type="presParOf" srcId="{AD47D900-AD71-D041-BA78-DE9E29F37709}" destId="{668D62F3-C2A3-6F46-815A-4B4B4D121C8D}" srcOrd="5" destOrd="0" presId="urn:microsoft.com/office/officeart/2008/layout/SquareAccentList"/>
    <dgm:cxn modelId="{1135ED15-8217-43C1-99E5-0B75A6F5D0A9}" type="presParOf" srcId="{668D62F3-C2A3-6F46-815A-4B4B4D121C8D}" destId="{470F1898-0F87-4643-9E0C-62359630EC58}" srcOrd="0" destOrd="0" presId="urn:microsoft.com/office/officeart/2008/layout/SquareAccentList"/>
    <dgm:cxn modelId="{98BFFC73-727C-4A60-A7BA-0FF9229690A4}" type="presParOf" srcId="{668D62F3-C2A3-6F46-815A-4B4B4D121C8D}" destId="{7B9A4C77-6C42-C743-B68C-0A73432B9836}" srcOrd="1" destOrd="0" presId="urn:microsoft.com/office/officeart/2008/layout/SquareAccentList"/>
    <dgm:cxn modelId="{D8DA5F6D-2E0C-4F0B-BAEA-99A3E5D00EA6}" type="presParOf" srcId="{AD47D900-AD71-D041-BA78-DE9E29F37709}" destId="{27EE06EA-36FA-AC43-8782-15A1FFBB0274}" srcOrd="6" destOrd="0" presId="urn:microsoft.com/office/officeart/2008/layout/SquareAccentList"/>
    <dgm:cxn modelId="{9126789F-787C-4AB1-BA00-6BF1D3557E29}" type="presParOf" srcId="{27EE06EA-36FA-AC43-8782-15A1FFBB0274}" destId="{A48B7C15-168F-EC4B-A341-CFC20DA40FFF}" srcOrd="0" destOrd="0" presId="urn:microsoft.com/office/officeart/2008/layout/SquareAccentList"/>
    <dgm:cxn modelId="{235E9FAC-B046-4121-815A-68A77FC987B3}" type="presParOf" srcId="{27EE06EA-36FA-AC43-8782-15A1FFBB0274}" destId="{1F5FAD12-A458-9447-A41C-97B392F50904}" srcOrd="1" destOrd="0" presId="urn:microsoft.com/office/officeart/2008/layout/SquareAccentList"/>
    <dgm:cxn modelId="{834C45AE-258B-49D0-97FD-1D67E13035CF}" type="presParOf" srcId="{AD47D900-AD71-D041-BA78-DE9E29F37709}" destId="{F10E7D8E-15D2-5A4D-8480-001217CE8231}" srcOrd="7" destOrd="0" presId="urn:microsoft.com/office/officeart/2008/layout/SquareAccentList"/>
    <dgm:cxn modelId="{B45E0B54-D51F-4A45-84B8-9F31F4DE86C9}" type="presParOf" srcId="{F10E7D8E-15D2-5A4D-8480-001217CE8231}" destId="{D7F4C293-7399-1A42-95A5-8AD387B8EC9F}" srcOrd="0" destOrd="0" presId="urn:microsoft.com/office/officeart/2008/layout/SquareAccentList"/>
    <dgm:cxn modelId="{8B8EC61C-61D5-4CBF-821D-F3DD374D2837}" type="presParOf" srcId="{F10E7D8E-15D2-5A4D-8480-001217CE8231}" destId="{E5A66169-F165-C54F-9795-2B732AFE2B21}" srcOrd="1" destOrd="0" presId="urn:microsoft.com/office/officeart/2008/layout/SquareAccentList"/>
    <dgm:cxn modelId="{9514A71D-DA14-4E82-8A26-D55B509E59F0}" type="presParOf" srcId="{AD47D900-AD71-D041-BA78-DE9E29F37709}" destId="{2EF40715-D7A5-8E4D-A392-05F413DD9E21}" srcOrd="8" destOrd="0" presId="urn:microsoft.com/office/officeart/2008/layout/SquareAccentList"/>
    <dgm:cxn modelId="{39C15F49-7FF2-443C-92B0-AC93520F265E}" type="presParOf" srcId="{2EF40715-D7A5-8E4D-A392-05F413DD9E21}" destId="{F1047E09-D114-0D41-8AC7-1CFE9C4105A6}" srcOrd="0" destOrd="0" presId="urn:microsoft.com/office/officeart/2008/layout/SquareAccentList"/>
    <dgm:cxn modelId="{4FD19EB0-FB97-4371-8635-077D93BAF98B}" type="presParOf" srcId="{2EF40715-D7A5-8E4D-A392-05F413DD9E21}" destId="{8102CB76-92FF-6144-B389-7F1B5C428206}" srcOrd="1" destOrd="0" presId="urn:microsoft.com/office/officeart/2008/layout/SquareAccentList"/>
  </dgm:cxnLst>
  <dgm:bg/>
  <dgm:whole/>
  <dgm:extLst>
    <a:ext uri="http://schemas.microsoft.com/office/drawing/2008/diagram">
      <dsp:dataModelExt xmlns:dsp="http://schemas.microsoft.com/office/drawing/2008/diagram" relId="rId79"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E7439334-2535-6A42-8AB7-1ED010824EC5}" type="doc">
      <dgm:prSet loTypeId="urn:microsoft.com/office/officeart/2008/layout/SquareAccentList" loCatId="" qsTypeId="urn:microsoft.com/office/officeart/2005/8/quickstyle/simple1" qsCatId="simple" csTypeId="urn:microsoft.com/office/officeart/2005/8/colors/accent3_5" csCatId="accent3" phldr="1"/>
      <dgm:spPr/>
      <dgm:t>
        <a:bodyPr/>
        <a:lstStyle/>
        <a:p>
          <a:endParaRPr lang="es-ES"/>
        </a:p>
      </dgm:t>
    </dgm:pt>
    <dgm:pt modelId="{4FB086A8-687B-0443-A651-52DF353A717C}">
      <dgm:prSet phldrT="[Texto]" custT="1"/>
      <dgm:spPr/>
      <dgm:t>
        <a:bodyPr/>
        <a:lstStyle/>
        <a:p>
          <a:r>
            <a:rPr lang="es-CL" sz="1200" strike="noStrike" baseline="0">
              <a:latin typeface="Times New Roman"/>
              <a:cs typeface="Times New Roman"/>
            </a:rPr>
            <a:t>1. Salón número 1</a:t>
          </a:r>
          <a:endParaRPr lang="es-ES" sz="1200" strike="noStrike" baseline="0">
            <a:latin typeface="Times New Roman"/>
            <a:cs typeface="Times New Roman"/>
          </a:endParaRPr>
        </a:p>
      </dgm:t>
    </dgm:pt>
    <dgm:pt modelId="{8D63A1F9-30F3-9A43-BDA9-503C5835A7C3}" type="parTrans" cxnId="{55FA0DF3-3606-8241-9C66-4052C4523DD1}">
      <dgm:prSet/>
      <dgm:spPr/>
      <dgm:t>
        <a:bodyPr/>
        <a:lstStyle/>
        <a:p>
          <a:endParaRPr lang="es-ES"/>
        </a:p>
      </dgm:t>
    </dgm:pt>
    <dgm:pt modelId="{63D1B4EF-71BC-584C-892D-23502034D81A}" type="sibTrans" cxnId="{55FA0DF3-3606-8241-9C66-4052C4523DD1}">
      <dgm:prSet/>
      <dgm:spPr/>
      <dgm:t>
        <a:bodyPr/>
        <a:lstStyle/>
        <a:p>
          <a:endParaRPr lang="es-ES"/>
        </a:p>
      </dgm:t>
    </dgm:pt>
    <dgm:pt modelId="{7AFFA082-9A58-A542-B558-489C4642D1A3}">
      <dgm:prSet custT="1"/>
      <dgm:spPr/>
      <dgm:t>
        <a:bodyPr/>
        <a:lstStyle/>
        <a:p>
          <a:r>
            <a:rPr lang="es-CL" sz="1200" strike="noStrike" baseline="0">
              <a:latin typeface="Times New Roman"/>
              <a:cs typeface="Times New Roman"/>
            </a:rPr>
            <a:t>2. Salón número 2</a:t>
          </a:r>
          <a:endParaRPr lang="es-ES_tradnl" sz="1200" strike="noStrike" baseline="0">
            <a:latin typeface="Times New Roman"/>
            <a:cs typeface="Times New Roman"/>
          </a:endParaRPr>
        </a:p>
      </dgm:t>
    </dgm:pt>
    <dgm:pt modelId="{D4E5B99D-31D0-8740-AE40-3B6246200A34}" type="parTrans" cxnId="{85533F64-B959-0447-B1E3-999CDC25C327}">
      <dgm:prSet/>
      <dgm:spPr/>
      <dgm:t>
        <a:bodyPr/>
        <a:lstStyle/>
        <a:p>
          <a:endParaRPr lang="es-ES"/>
        </a:p>
      </dgm:t>
    </dgm:pt>
    <dgm:pt modelId="{85FA7B02-30B3-8649-A14D-8DD8B0D74E9D}" type="sibTrans" cxnId="{85533F64-B959-0447-B1E3-999CDC25C327}">
      <dgm:prSet/>
      <dgm:spPr/>
      <dgm:t>
        <a:bodyPr/>
        <a:lstStyle/>
        <a:p>
          <a:endParaRPr lang="es-ES"/>
        </a:p>
      </dgm:t>
    </dgm:pt>
    <dgm:pt modelId="{3FDD8122-9533-4C44-A368-A3F2119289DB}">
      <dgm:prSet custT="1"/>
      <dgm:spPr/>
      <dgm:t>
        <a:bodyPr/>
        <a:lstStyle/>
        <a:p>
          <a:r>
            <a:rPr lang="es-CL" sz="1200" strike="noStrike" baseline="0">
              <a:latin typeface="Times New Roman"/>
              <a:cs typeface="Times New Roman"/>
            </a:rPr>
            <a:t>3. Ascensores</a:t>
          </a:r>
          <a:endParaRPr lang="es-ES_tradnl" sz="1200" strike="noStrike" baseline="0">
            <a:latin typeface="Times New Roman"/>
            <a:cs typeface="Times New Roman"/>
          </a:endParaRPr>
        </a:p>
      </dgm:t>
    </dgm:pt>
    <dgm:pt modelId="{4F7B2C32-A5AF-D84D-A161-E580D901FB0B}" type="parTrans" cxnId="{251DC7BB-A1FD-DD4C-B182-2B91AF923512}">
      <dgm:prSet/>
      <dgm:spPr/>
      <dgm:t>
        <a:bodyPr/>
        <a:lstStyle/>
        <a:p>
          <a:endParaRPr lang="es-ES"/>
        </a:p>
      </dgm:t>
    </dgm:pt>
    <dgm:pt modelId="{8B7BFAD9-41E0-D047-96BF-BDF8D8EE75B4}" type="sibTrans" cxnId="{251DC7BB-A1FD-DD4C-B182-2B91AF923512}">
      <dgm:prSet/>
      <dgm:spPr/>
      <dgm:t>
        <a:bodyPr/>
        <a:lstStyle/>
        <a:p>
          <a:endParaRPr lang="es-ES"/>
        </a:p>
      </dgm:t>
    </dgm:pt>
    <dgm:pt modelId="{A97E8F38-EC9F-DE45-B755-15757F3963BB}">
      <dgm:prSet custT="1"/>
      <dgm:spPr/>
      <dgm:t>
        <a:bodyPr/>
        <a:lstStyle/>
        <a:p>
          <a:r>
            <a:rPr lang="es-CL" sz="1200" strike="noStrike" baseline="0">
              <a:latin typeface="Times New Roman"/>
              <a:cs typeface="Times New Roman"/>
            </a:rPr>
            <a:t>4. Enfermería</a:t>
          </a:r>
          <a:endParaRPr lang="es-ES_tradnl" sz="1200" strike="noStrike" baseline="0">
            <a:latin typeface="Times New Roman"/>
            <a:cs typeface="Times New Roman"/>
          </a:endParaRPr>
        </a:p>
      </dgm:t>
    </dgm:pt>
    <dgm:pt modelId="{F18E4280-6B08-7749-A814-49ADFDE3A60F}" type="parTrans" cxnId="{E338EA9E-885A-AA4B-A62D-F9FD6EFC6FA3}">
      <dgm:prSet/>
      <dgm:spPr/>
      <dgm:t>
        <a:bodyPr/>
        <a:lstStyle/>
        <a:p>
          <a:endParaRPr lang="es-ES"/>
        </a:p>
      </dgm:t>
    </dgm:pt>
    <dgm:pt modelId="{7B328B39-5E16-C845-8D3D-9334C4F7A961}" type="sibTrans" cxnId="{E338EA9E-885A-AA4B-A62D-F9FD6EFC6FA3}">
      <dgm:prSet/>
      <dgm:spPr/>
      <dgm:t>
        <a:bodyPr/>
        <a:lstStyle/>
        <a:p>
          <a:endParaRPr lang="es-ES"/>
        </a:p>
      </dgm:t>
    </dgm:pt>
    <dgm:pt modelId="{41C3EC0A-B519-A941-9299-4EDA9DEC4634}">
      <dgm:prSet custT="1"/>
      <dgm:spPr/>
      <dgm:t>
        <a:bodyPr/>
        <a:lstStyle/>
        <a:p>
          <a:r>
            <a:rPr lang="es-CL" sz="1200" strike="noStrike" baseline="0">
              <a:latin typeface="Times New Roman"/>
              <a:cs typeface="Times New Roman"/>
            </a:rPr>
            <a:t>5. Cafetería</a:t>
          </a:r>
          <a:endParaRPr lang="es-ES_tradnl" sz="1200" strike="noStrike" baseline="0">
            <a:latin typeface="Times New Roman"/>
            <a:cs typeface="Times New Roman"/>
          </a:endParaRPr>
        </a:p>
      </dgm:t>
    </dgm:pt>
    <dgm:pt modelId="{34FC3377-76B4-2C4D-9943-CF808D70A2B2}" type="parTrans" cxnId="{FBA9B0DF-1058-694F-AA70-F950A1D15C54}">
      <dgm:prSet/>
      <dgm:spPr/>
      <dgm:t>
        <a:bodyPr/>
        <a:lstStyle/>
        <a:p>
          <a:endParaRPr lang="es-ES"/>
        </a:p>
      </dgm:t>
    </dgm:pt>
    <dgm:pt modelId="{7CAD58A6-5F4C-244F-B2CD-4B1AB17C9D39}" type="sibTrans" cxnId="{FBA9B0DF-1058-694F-AA70-F950A1D15C54}">
      <dgm:prSet/>
      <dgm:spPr/>
      <dgm:t>
        <a:bodyPr/>
        <a:lstStyle/>
        <a:p>
          <a:endParaRPr lang="es-ES"/>
        </a:p>
      </dgm:t>
    </dgm:pt>
    <dgm:pt modelId="{87967A45-3C41-8146-BF1F-FE5B606EB6B1}">
      <dgm:prSet custT="1"/>
      <dgm:spPr/>
      <dgm:t>
        <a:bodyPr/>
        <a:lstStyle/>
        <a:p>
          <a:r>
            <a:rPr lang="es-CL" sz="1200" strike="noStrike" baseline="0">
              <a:latin typeface="Times New Roman"/>
              <a:cs typeface="Times New Roman"/>
            </a:rPr>
            <a:t>6. Escaleras</a:t>
          </a:r>
          <a:endParaRPr lang="es-ES_tradnl" sz="1200" strike="noStrike" baseline="0">
            <a:latin typeface="Times New Roman"/>
            <a:cs typeface="Times New Roman"/>
          </a:endParaRPr>
        </a:p>
      </dgm:t>
    </dgm:pt>
    <dgm:pt modelId="{769C19C7-DCD7-FD40-82A4-60DA13D345E0}" type="parTrans" cxnId="{4755AF54-2CD2-3B4A-981C-9C9BA62C31E1}">
      <dgm:prSet/>
      <dgm:spPr/>
      <dgm:t>
        <a:bodyPr/>
        <a:lstStyle/>
        <a:p>
          <a:endParaRPr lang="es-ES"/>
        </a:p>
      </dgm:t>
    </dgm:pt>
    <dgm:pt modelId="{5F070968-2509-094E-A0BC-072B2B83BDE3}" type="sibTrans" cxnId="{4755AF54-2CD2-3B4A-981C-9C9BA62C31E1}">
      <dgm:prSet/>
      <dgm:spPr/>
      <dgm:t>
        <a:bodyPr/>
        <a:lstStyle/>
        <a:p>
          <a:endParaRPr lang="es-ES"/>
        </a:p>
      </dgm:t>
    </dgm:pt>
    <dgm:pt modelId="{A63BB526-5F09-A344-834D-83F614FC95ED}">
      <dgm:prSet custT="1"/>
      <dgm:spPr/>
      <dgm:t>
        <a:bodyPr/>
        <a:lstStyle/>
        <a:p>
          <a:r>
            <a:rPr lang="es-CL" sz="1200" strike="noStrike" baseline="0">
              <a:latin typeface="Times New Roman"/>
              <a:cs typeface="Times New Roman"/>
            </a:rPr>
            <a:t>7. Baño para Damas</a:t>
          </a:r>
          <a:endParaRPr lang="es-ES_tradnl" sz="1200" strike="noStrike" baseline="0">
            <a:latin typeface="Times New Roman"/>
            <a:cs typeface="Times New Roman"/>
          </a:endParaRPr>
        </a:p>
      </dgm:t>
    </dgm:pt>
    <dgm:pt modelId="{8FF332A2-0703-294D-82F6-73DA5C84DD38}" type="parTrans" cxnId="{7EF86698-27A6-BB4A-B91C-9461D7F3F0F5}">
      <dgm:prSet/>
      <dgm:spPr/>
      <dgm:t>
        <a:bodyPr/>
        <a:lstStyle/>
        <a:p>
          <a:endParaRPr lang="es-ES"/>
        </a:p>
      </dgm:t>
    </dgm:pt>
    <dgm:pt modelId="{65BB52E9-F43C-934F-B8FF-21D9ECC62210}" type="sibTrans" cxnId="{7EF86698-27A6-BB4A-B91C-9461D7F3F0F5}">
      <dgm:prSet/>
      <dgm:spPr/>
      <dgm:t>
        <a:bodyPr/>
        <a:lstStyle/>
        <a:p>
          <a:endParaRPr lang="es-ES"/>
        </a:p>
      </dgm:t>
    </dgm:pt>
    <dgm:pt modelId="{86115C27-F1C0-1944-83C0-AB7B82F51F7D}">
      <dgm:prSet custT="1"/>
      <dgm:spPr/>
      <dgm:t>
        <a:bodyPr/>
        <a:lstStyle/>
        <a:p>
          <a:r>
            <a:rPr lang="es-CL" sz="1200" strike="noStrike" baseline="0">
              <a:latin typeface="Times New Roman"/>
              <a:cs typeface="Times New Roman"/>
            </a:rPr>
            <a:t>8. Baño para Varones</a:t>
          </a:r>
          <a:endParaRPr lang="es-ES_tradnl" sz="1200" strike="noStrike" baseline="0">
            <a:latin typeface="Times New Roman"/>
            <a:cs typeface="Times New Roman"/>
          </a:endParaRPr>
        </a:p>
      </dgm:t>
    </dgm:pt>
    <dgm:pt modelId="{61A60FD2-B136-F344-8702-3AC77A66DB26}" type="parTrans" cxnId="{4D799E48-9E09-A049-8D30-2485858AE707}">
      <dgm:prSet/>
      <dgm:spPr/>
      <dgm:t>
        <a:bodyPr/>
        <a:lstStyle/>
        <a:p>
          <a:endParaRPr lang="es-ES"/>
        </a:p>
      </dgm:t>
    </dgm:pt>
    <dgm:pt modelId="{9447F279-9AC8-F145-8B0F-B9537EA3C0E9}" type="sibTrans" cxnId="{4D799E48-9E09-A049-8D30-2485858AE707}">
      <dgm:prSet/>
      <dgm:spPr/>
      <dgm:t>
        <a:bodyPr/>
        <a:lstStyle/>
        <a:p>
          <a:endParaRPr lang="es-ES"/>
        </a:p>
      </dgm:t>
    </dgm:pt>
    <dgm:pt modelId="{B7E2D248-66E6-A440-A20F-6BD6F39EB1E3}">
      <dgm:prSet custT="1"/>
      <dgm:spPr/>
      <dgm:t>
        <a:bodyPr/>
        <a:lstStyle/>
        <a:p>
          <a:r>
            <a:rPr lang="es-CL" sz="1200" strike="noStrike" baseline="0">
              <a:latin typeface="Times New Roman"/>
              <a:cs typeface="Times New Roman"/>
            </a:rPr>
            <a:t>9. Gimnasio</a:t>
          </a:r>
          <a:endParaRPr lang="es-ES_tradnl" sz="1200" strike="noStrike" baseline="0">
            <a:latin typeface="Times New Roman"/>
            <a:cs typeface="Times New Roman"/>
          </a:endParaRPr>
        </a:p>
      </dgm:t>
    </dgm:pt>
    <dgm:pt modelId="{ECEDD8CC-8233-B346-BFE3-FEDE1FBF8BA3}" type="parTrans" cxnId="{1D39F9F4-6959-3942-9CEA-AB9A55803762}">
      <dgm:prSet/>
      <dgm:spPr/>
      <dgm:t>
        <a:bodyPr/>
        <a:lstStyle/>
        <a:p>
          <a:endParaRPr lang="es-ES"/>
        </a:p>
      </dgm:t>
    </dgm:pt>
    <dgm:pt modelId="{4F0A14B7-AC06-1540-9B89-3C101122B53D}" type="sibTrans" cxnId="{1D39F9F4-6959-3942-9CEA-AB9A55803762}">
      <dgm:prSet/>
      <dgm:spPr/>
      <dgm:t>
        <a:bodyPr/>
        <a:lstStyle/>
        <a:p>
          <a:endParaRPr lang="es-ES"/>
        </a:p>
      </dgm:t>
    </dgm:pt>
    <dgm:pt modelId="{40D0335B-B1FB-9C4C-92BE-EAD645AF89A6}">
      <dgm:prSet custT="1"/>
      <dgm:spPr/>
      <dgm:t>
        <a:bodyPr/>
        <a:lstStyle/>
        <a:p>
          <a:r>
            <a:rPr lang="es-CL" sz="1200" strike="noStrike" baseline="0">
              <a:latin typeface="Times New Roman"/>
              <a:cs typeface="Times New Roman"/>
            </a:rPr>
            <a:t>10. SPA</a:t>
          </a:r>
          <a:endParaRPr lang="es-ES_tradnl" sz="1200" strike="noStrike" baseline="0">
            <a:latin typeface="Times New Roman"/>
            <a:cs typeface="Times New Roman"/>
          </a:endParaRPr>
        </a:p>
      </dgm:t>
    </dgm:pt>
    <dgm:pt modelId="{CCFDF8AE-D706-AF4F-A844-7C3717B848E7}" type="parTrans" cxnId="{E9E1D334-23B4-6C43-9F54-3621B8F58E0E}">
      <dgm:prSet/>
      <dgm:spPr/>
      <dgm:t>
        <a:bodyPr/>
        <a:lstStyle/>
        <a:p>
          <a:endParaRPr lang="es-ES"/>
        </a:p>
      </dgm:t>
    </dgm:pt>
    <dgm:pt modelId="{A5F221D6-5153-A749-BF9B-FD7EEC786C4B}" type="sibTrans" cxnId="{E9E1D334-23B4-6C43-9F54-3621B8F58E0E}">
      <dgm:prSet/>
      <dgm:spPr/>
      <dgm:t>
        <a:bodyPr/>
        <a:lstStyle/>
        <a:p>
          <a:endParaRPr lang="es-ES"/>
        </a:p>
      </dgm:t>
    </dgm:pt>
    <dgm:pt modelId="{B95E65B9-25D3-D044-AFDD-C9D6A6CD7610}">
      <dgm:prSet phldrT="[Texto]" custT="1"/>
      <dgm:spPr/>
      <dgm:t>
        <a:bodyPr/>
        <a:lstStyle/>
        <a:p>
          <a:pPr algn="ctr"/>
          <a:r>
            <a:rPr lang="es-ES" sz="1200" b="1" strike="noStrike" baseline="0">
              <a:latin typeface="Times New Roman"/>
              <a:cs typeface="Times New Roman"/>
            </a:rPr>
            <a:t>Leyenda</a:t>
          </a:r>
        </a:p>
      </dgm:t>
    </dgm:pt>
    <dgm:pt modelId="{E9E06A1D-506F-0147-A5AA-23D554722EA5}" type="parTrans" cxnId="{0258FDC5-1713-774F-943A-87B8DCD0B008}">
      <dgm:prSet/>
      <dgm:spPr/>
      <dgm:t>
        <a:bodyPr/>
        <a:lstStyle/>
        <a:p>
          <a:endParaRPr lang="es-ES"/>
        </a:p>
      </dgm:t>
    </dgm:pt>
    <dgm:pt modelId="{0232287A-183C-064D-8E04-9775AB7CD7B6}" type="sibTrans" cxnId="{0258FDC5-1713-774F-943A-87B8DCD0B008}">
      <dgm:prSet/>
      <dgm:spPr/>
      <dgm:t>
        <a:bodyPr/>
        <a:lstStyle/>
        <a:p>
          <a:endParaRPr lang="es-ES"/>
        </a:p>
      </dgm:t>
    </dgm:pt>
    <dgm:pt modelId="{64697628-563E-3343-A935-691A7105ED8C}">
      <dgm:prSet custT="1"/>
      <dgm:spPr/>
      <dgm:t>
        <a:bodyPr/>
        <a:lstStyle/>
        <a:p>
          <a:r>
            <a:rPr lang="es-CL" sz="1200" strike="noStrike" baseline="0">
              <a:latin typeface="Times New Roman"/>
              <a:cs typeface="Times New Roman"/>
            </a:rPr>
            <a:t>11. Piscina Temperada</a:t>
          </a:r>
          <a:endParaRPr lang="es-ES_tradnl" sz="1200" strike="noStrike" baseline="0">
            <a:latin typeface="Times New Roman"/>
            <a:cs typeface="Times New Roman"/>
          </a:endParaRPr>
        </a:p>
      </dgm:t>
    </dgm:pt>
    <dgm:pt modelId="{06CBF921-0C3F-5F4F-9C55-FAB9DA9973A6}" type="parTrans" cxnId="{6D07289B-8D1A-3D42-9941-BF32521768C8}">
      <dgm:prSet/>
      <dgm:spPr/>
      <dgm:t>
        <a:bodyPr/>
        <a:lstStyle/>
        <a:p>
          <a:endParaRPr lang="es-ES"/>
        </a:p>
      </dgm:t>
    </dgm:pt>
    <dgm:pt modelId="{6B7F4789-90C2-5247-9BE9-32F59AEF8BCE}" type="sibTrans" cxnId="{6D07289B-8D1A-3D42-9941-BF32521768C8}">
      <dgm:prSet/>
      <dgm:spPr/>
      <dgm:t>
        <a:bodyPr/>
        <a:lstStyle/>
        <a:p>
          <a:endParaRPr lang="es-ES"/>
        </a:p>
      </dgm:t>
    </dgm:pt>
    <dgm:pt modelId="{891E762B-9907-CB4C-8F63-BCDAF817C630}" type="pres">
      <dgm:prSet presAssocID="{E7439334-2535-6A42-8AB7-1ED010824EC5}" presName="layout" presStyleCnt="0">
        <dgm:presLayoutVars>
          <dgm:chMax/>
          <dgm:chPref/>
          <dgm:dir/>
          <dgm:resizeHandles/>
        </dgm:presLayoutVars>
      </dgm:prSet>
      <dgm:spPr/>
    </dgm:pt>
    <dgm:pt modelId="{89149517-FFB7-B844-854E-BC0A9BA4DABE}" type="pres">
      <dgm:prSet presAssocID="{B95E65B9-25D3-D044-AFDD-C9D6A6CD7610}" presName="root" presStyleCnt="0">
        <dgm:presLayoutVars>
          <dgm:chMax/>
          <dgm:chPref/>
        </dgm:presLayoutVars>
      </dgm:prSet>
      <dgm:spPr/>
    </dgm:pt>
    <dgm:pt modelId="{7CD0E79A-A021-CA46-99F6-E9C31A3EB53F}" type="pres">
      <dgm:prSet presAssocID="{B95E65B9-25D3-D044-AFDD-C9D6A6CD7610}" presName="rootComposite" presStyleCnt="0">
        <dgm:presLayoutVars/>
      </dgm:prSet>
      <dgm:spPr/>
    </dgm:pt>
    <dgm:pt modelId="{B08B3FBD-1850-784F-9772-DE7961C813BA}" type="pres">
      <dgm:prSet presAssocID="{B95E65B9-25D3-D044-AFDD-C9D6A6CD7610}" presName="ParentAccent" presStyleLbl="alignNode1" presStyleIdx="0" presStyleCnt="1"/>
      <dgm:spPr/>
    </dgm:pt>
    <dgm:pt modelId="{C062828E-C8F6-B548-8091-F858165CEDC2}" type="pres">
      <dgm:prSet presAssocID="{B95E65B9-25D3-D044-AFDD-C9D6A6CD7610}" presName="ParentSmallAccent" presStyleLbl="fgAcc1" presStyleIdx="0" presStyleCnt="1"/>
      <dgm:spPr/>
    </dgm:pt>
    <dgm:pt modelId="{A4E58A4D-E0E4-3948-B043-DCBDCD6986D0}" type="pres">
      <dgm:prSet presAssocID="{B95E65B9-25D3-D044-AFDD-C9D6A6CD7610}" presName="Parent" presStyleLbl="revTx" presStyleIdx="0" presStyleCnt="12" custLinFactNeighborX="-1997" custLinFactNeighborY="712">
        <dgm:presLayoutVars>
          <dgm:chMax/>
          <dgm:chPref val="4"/>
          <dgm:bulletEnabled val="1"/>
        </dgm:presLayoutVars>
      </dgm:prSet>
      <dgm:spPr/>
    </dgm:pt>
    <dgm:pt modelId="{1C597442-E855-B842-BD9B-D9ABB108BF3D}" type="pres">
      <dgm:prSet presAssocID="{B95E65B9-25D3-D044-AFDD-C9D6A6CD7610}" presName="childShape" presStyleCnt="0">
        <dgm:presLayoutVars>
          <dgm:chMax val="0"/>
          <dgm:chPref val="0"/>
        </dgm:presLayoutVars>
      </dgm:prSet>
      <dgm:spPr/>
    </dgm:pt>
    <dgm:pt modelId="{E5FBD89E-4EB6-9349-ACF8-0AA0BE052827}" type="pres">
      <dgm:prSet presAssocID="{4FB086A8-687B-0443-A651-52DF353A717C}" presName="childComposite" presStyleCnt="0">
        <dgm:presLayoutVars>
          <dgm:chMax val="0"/>
          <dgm:chPref val="0"/>
        </dgm:presLayoutVars>
      </dgm:prSet>
      <dgm:spPr/>
    </dgm:pt>
    <dgm:pt modelId="{81563E3C-F1DC-4641-90F1-1C10EC781CC7}" type="pres">
      <dgm:prSet presAssocID="{4FB086A8-687B-0443-A651-52DF353A717C}" presName="ChildAccent" presStyleLbl="solidFgAcc1" presStyleIdx="0" presStyleCnt="11"/>
      <dgm:spPr/>
    </dgm:pt>
    <dgm:pt modelId="{510BA933-5559-334B-90E6-A062FF68D556}" type="pres">
      <dgm:prSet presAssocID="{4FB086A8-687B-0443-A651-52DF353A717C}" presName="Child" presStyleLbl="revTx" presStyleIdx="1" presStyleCnt="12">
        <dgm:presLayoutVars>
          <dgm:chMax val="0"/>
          <dgm:chPref val="0"/>
          <dgm:bulletEnabled val="1"/>
        </dgm:presLayoutVars>
      </dgm:prSet>
      <dgm:spPr/>
    </dgm:pt>
    <dgm:pt modelId="{8514F3A9-11BE-9947-8A3F-80CC47916025}" type="pres">
      <dgm:prSet presAssocID="{7AFFA082-9A58-A542-B558-489C4642D1A3}" presName="childComposite" presStyleCnt="0">
        <dgm:presLayoutVars>
          <dgm:chMax val="0"/>
          <dgm:chPref val="0"/>
        </dgm:presLayoutVars>
      </dgm:prSet>
      <dgm:spPr/>
    </dgm:pt>
    <dgm:pt modelId="{9C616229-ACF5-904B-8FEE-9EDB74E4BD36}" type="pres">
      <dgm:prSet presAssocID="{7AFFA082-9A58-A542-B558-489C4642D1A3}" presName="ChildAccent" presStyleLbl="solidFgAcc1" presStyleIdx="1" presStyleCnt="11"/>
      <dgm:spPr/>
    </dgm:pt>
    <dgm:pt modelId="{155E8464-6185-6943-A7F0-45E1DA487210}" type="pres">
      <dgm:prSet presAssocID="{7AFFA082-9A58-A542-B558-489C4642D1A3}" presName="Child" presStyleLbl="revTx" presStyleIdx="2" presStyleCnt="12">
        <dgm:presLayoutVars>
          <dgm:chMax val="0"/>
          <dgm:chPref val="0"/>
          <dgm:bulletEnabled val="1"/>
        </dgm:presLayoutVars>
      </dgm:prSet>
      <dgm:spPr/>
    </dgm:pt>
    <dgm:pt modelId="{010C9477-7A4E-344C-A755-A28D79676539}" type="pres">
      <dgm:prSet presAssocID="{3FDD8122-9533-4C44-A368-A3F2119289DB}" presName="childComposite" presStyleCnt="0">
        <dgm:presLayoutVars>
          <dgm:chMax val="0"/>
          <dgm:chPref val="0"/>
        </dgm:presLayoutVars>
      </dgm:prSet>
      <dgm:spPr/>
    </dgm:pt>
    <dgm:pt modelId="{EDAFAC41-9BF6-034F-AFF4-1F87E32FA634}" type="pres">
      <dgm:prSet presAssocID="{3FDD8122-9533-4C44-A368-A3F2119289DB}" presName="ChildAccent" presStyleLbl="solidFgAcc1" presStyleIdx="2" presStyleCnt="11"/>
      <dgm:spPr/>
    </dgm:pt>
    <dgm:pt modelId="{31650961-6119-5B49-9B22-AD46171931C7}" type="pres">
      <dgm:prSet presAssocID="{3FDD8122-9533-4C44-A368-A3F2119289DB}" presName="Child" presStyleLbl="revTx" presStyleIdx="3" presStyleCnt="12">
        <dgm:presLayoutVars>
          <dgm:chMax val="0"/>
          <dgm:chPref val="0"/>
          <dgm:bulletEnabled val="1"/>
        </dgm:presLayoutVars>
      </dgm:prSet>
      <dgm:spPr/>
    </dgm:pt>
    <dgm:pt modelId="{043EF77D-A202-1041-AB98-0CC361188849}" type="pres">
      <dgm:prSet presAssocID="{A97E8F38-EC9F-DE45-B755-15757F3963BB}" presName="childComposite" presStyleCnt="0">
        <dgm:presLayoutVars>
          <dgm:chMax val="0"/>
          <dgm:chPref val="0"/>
        </dgm:presLayoutVars>
      </dgm:prSet>
      <dgm:spPr/>
    </dgm:pt>
    <dgm:pt modelId="{3E5BA90A-5EBF-5548-AB92-4EBF18B04685}" type="pres">
      <dgm:prSet presAssocID="{A97E8F38-EC9F-DE45-B755-15757F3963BB}" presName="ChildAccent" presStyleLbl="solidFgAcc1" presStyleIdx="3" presStyleCnt="11"/>
      <dgm:spPr/>
    </dgm:pt>
    <dgm:pt modelId="{9784CBF6-6FE3-FD46-807C-7751AF1B7A8E}" type="pres">
      <dgm:prSet presAssocID="{A97E8F38-EC9F-DE45-B755-15757F3963BB}" presName="Child" presStyleLbl="revTx" presStyleIdx="4" presStyleCnt="12">
        <dgm:presLayoutVars>
          <dgm:chMax val="0"/>
          <dgm:chPref val="0"/>
          <dgm:bulletEnabled val="1"/>
        </dgm:presLayoutVars>
      </dgm:prSet>
      <dgm:spPr/>
    </dgm:pt>
    <dgm:pt modelId="{C6F1FCC2-091B-4645-A847-FCBB3C4C8469}" type="pres">
      <dgm:prSet presAssocID="{41C3EC0A-B519-A941-9299-4EDA9DEC4634}" presName="childComposite" presStyleCnt="0">
        <dgm:presLayoutVars>
          <dgm:chMax val="0"/>
          <dgm:chPref val="0"/>
        </dgm:presLayoutVars>
      </dgm:prSet>
      <dgm:spPr/>
    </dgm:pt>
    <dgm:pt modelId="{6082A716-4298-B742-98C4-E81F90FA2913}" type="pres">
      <dgm:prSet presAssocID="{41C3EC0A-B519-A941-9299-4EDA9DEC4634}" presName="ChildAccent" presStyleLbl="solidFgAcc1" presStyleIdx="4" presStyleCnt="11"/>
      <dgm:spPr/>
    </dgm:pt>
    <dgm:pt modelId="{74B1014A-D52F-8F4B-8833-459AF009E9EC}" type="pres">
      <dgm:prSet presAssocID="{41C3EC0A-B519-A941-9299-4EDA9DEC4634}" presName="Child" presStyleLbl="revTx" presStyleIdx="5" presStyleCnt="12">
        <dgm:presLayoutVars>
          <dgm:chMax val="0"/>
          <dgm:chPref val="0"/>
          <dgm:bulletEnabled val="1"/>
        </dgm:presLayoutVars>
      </dgm:prSet>
      <dgm:spPr/>
    </dgm:pt>
    <dgm:pt modelId="{02B6D79C-027E-8C4E-90FA-83E3B835FD86}" type="pres">
      <dgm:prSet presAssocID="{87967A45-3C41-8146-BF1F-FE5B606EB6B1}" presName="childComposite" presStyleCnt="0">
        <dgm:presLayoutVars>
          <dgm:chMax val="0"/>
          <dgm:chPref val="0"/>
        </dgm:presLayoutVars>
      </dgm:prSet>
      <dgm:spPr/>
    </dgm:pt>
    <dgm:pt modelId="{24D03D27-E7EE-094D-9950-216C141CBEC2}" type="pres">
      <dgm:prSet presAssocID="{87967A45-3C41-8146-BF1F-FE5B606EB6B1}" presName="ChildAccent" presStyleLbl="solidFgAcc1" presStyleIdx="5" presStyleCnt="11"/>
      <dgm:spPr/>
    </dgm:pt>
    <dgm:pt modelId="{64559A13-C042-C349-A65B-7C8330F1E95C}" type="pres">
      <dgm:prSet presAssocID="{87967A45-3C41-8146-BF1F-FE5B606EB6B1}" presName="Child" presStyleLbl="revTx" presStyleIdx="6" presStyleCnt="12">
        <dgm:presLayoutVars>
          <dgm:chMax val="0"/>
          <dgm:chPref val="0"/>
          <dgm:bulletEnabled val="1"/>
        </dgm:presLayoutVars>
      </dgm:prSet>
      <dgm:spPr/>
    </dgm:pt>
    <dgm:pt modelId="{C79E2E21-8744-FE47-BBFB-67085D45AC4B}" type="pres">
      <dgm:prSet presAssocID="{A63BB526-5F09-A344-834D-83F614FC95ED}" presName="childComposite" presStyleCnt="0">
        <dgm:presLayoutVars>
          <dgm:chMax val="0"/>
          <dgm:chPref val="0"/>
        </dgm:presLayoutVars>
      </dgm:prSet>
      <dgm:spPr/>
    </dgm:pt>
    <dgm:pt modelId="{09222C9E-32DC-9941-97BF-BAF9762A5CC3}" type="pres">
      <dgm:prSet presAssocID="{A63BB526-5F09-A344-834D-83F614FC95ED}" presName="ChildAccent" presStyleLbl="solidFgAcc1" presStyleIdx="6" presStyleCnt="11"/>
      <dgm:spPr/>
    </dgm:pt>
    <dgm:pt modelId="{1379AB9E-46C1-4E4E-9ECF-7291145BD8EF}" type="pres">
      <dgm:prSet presAssocID="{A63BB526-5F09-A344-834D-83F614FC95ED}" presName="Child" presStyleLbl="revTx" presStyleIdx="7" presStyleCnt="12">
        <dgm:presLayoutVars>
          <dgm:chMax val="0"/>
          <dgm:chPref val="0"/>
          <dgm:bulletEnabled val="1"/>
        </dgm:presLayoutVars>
      </dgm:prSet>
      <dgm:spPr/>
    </dgm:pt>
    <dgm:pt modelId="{F6A801F7-6157-6D42-9E74-3D3F84D4CAEA}" type="pres">
      <dgm:prSet presAssocID="{86115C27-F1C0-1944-83C0-AB7B82F51F7D}" presName="childComposite" presStyleCnt="0">
        <dgm:presLayoutVars>
          <dgm:chMax val="0"/>
          <dgm:chPref val="0"/>
        </dgm:presLayoutVars>
      </dgm:prSet>
      <dgm:spPr/>
    </dgm:pt>
    <dgm:pt modelId="{3D227065-3995-1C43-92B6-8B3208A059E9}" type="pres">
      <dgm:prSet presAssocID="{86115C27-F1C0-1944-83C0-AB7B82F51F7D}" presName="ChildAccent" presStyleLbl="solidFgAcc1" presStyleIdx="7" presStyleCnt="11"/>
      <dgm:spPr/>
    </dgm:pt>
    <dgm:pt modelId="{71A0665A-489E-6540-B433-F01E24D46658}" type="pres">
      <dgm:prSet presAssocID="{86115C27-F1C0-1944-83C0-AB7B82F51F7D}" presName="Child" presStyleLbl="revTx" presStyleIdx="8" presStyleCnt="12">
        <dgm:presLayoutVars>
          <dgm:chMax val="0"/>
          <dgm:chPref val="0"/>
          <dgm:bulletEnabled val="1"/>
        </dgm:presLayoutVars>
      </dgm:prSet>
      <dgm:spPr/>
    </dgm:pt>
    <dgm:pt modelId="{7ABBE6F6-B8D0-C946-8196-BFC9E9B82C7B}" type="pres">
      <dgm:prSet presAssocID="{B7E2D248-66E6-A440-A20F-6BD6F39EB1E3}" presName="childComposite" presStyleCnt="0">
        <dgm:presLayoutVars>
          <dgm:chMax val="0"/>
          <dgm:chPref val="0"/>
        </dgm:presLayoutVars>
      </dgm:prSet>
      <dgm:spPr/>
    </dgm:pt>
    <dgm:pt modelId="{946BB0E5-642D-6D45-997F-1E29B7243F79}" type="pres">
      <dgm:prSet presAssocID="{B7E2D248-66E6-A440-A20F-6BD6F39EB1E3}" presName="ChildAccent" presStyleLbl="solidFgAcc1" presStyleIdx="8" presStyleCnt="11"/>
      <dgm:spPr/>
    </dgm:pt>
    <dgm:pt modelId="{04703D23-0B95-D44A-B61B-A431AA12CB3C}" type="pres">
      <dgm:prSet presAssocID="{B7E2D248-66E6-A440-A20F-6BD6F39EB1E3}" presName="Child" presStyleLbl="revTx" presStyleIdx="9" presStyleCnt="12">
        <dgm:presLayoutVars>
          <dgm:chMax val="0"/>
          <dgm:chPref val="0"/>
          <dgm:bulletEnabled val="1"/>
        </dgm:presLayoutVars>
      </dgm:prSet>
      <dgm:spPr/>
    </dgm:pt>
    <dgm:pt modelId="{F628268C-ECC2-554C-89CB-0B78E1771A8B}" type="pres">
      <dgm:prSet presAssocID="{40D0335B-B1FB-9C4C-92BE-EAD645AF89A6}" presName="childComposite" presStyleCnt="0">
        <dgm:presLayoutVars>
          <dgm:chMax val="0"/>
          <dgm:chPref val="0"/>
        </dgm:presLayoutVars>
      </dgm:prSet>
      <dgm:spPr/>
    </dgm:pt>
    <dgm:pt modelId="{A4A51BCF-0147-0A4C-9C2E-49032459FAC7}" type="pres">
      <dgm:prSet presAssocID="{40D0335B-B1FB-9C4C-92BE-EAD645AF89A6}" presName="ChildAccent" presStyleLbl="solidFgAcc1" presStyleIdx="9" presStyleCnt="11"/>
      <dgm:spPr/>
    </dgm:pt>
    <dgm:pt modelId="{CDE999B8-0DBE-DC40-88F8-7C486CC2B7EF}" type="pres">
      <dgm:prSet presAssocID="{40D0335B-B1FB-9C4C-92BE-EAD645AF89A6}" presName="Child" presStyleLbl="revTx" presStyleIdx="10" presStyleCnt="12">
        <dgm:presLayoutVars>
          <dgm:chMax val="0"/>
          <dgm:chPref val="0"/>
          <dgm:bulletEnabled val="1"/>
        </dgm:presLayoutVars>
      </dgm:prSet>
      <dgm:spPr/>
    </dgm:pt>
    <dgm:pt modelId="{247EC472-632A-DF4A-8505-D7D1671F8AE1}" type="pres">
      <dgm:prSet presAssocID="{64697628-563E-3343-A935-691A7105ED8C}" presName="childComposite" presStyleCnt="0">
        <dgm:presLayoutVars>
          <dgm:chMax val="0"/>
          <dgm:chPref val="0"/>
        </dgm:presLayoutVars>
      </dgm:prSet>
      <dgm:spPr/>
    </dgm:pt>
    <dgm:pt modelId="{B3403949-56C9-C44D-8513-5E01F9461EA6}" type="pres">
      <dgm:prSet presAssocID="{64697628-563E-3343-A935-691A7105ED8C}" presName="ChildAccent" presStyleLbl="solidFgAcc1" presStyleIdx="10" presStyleCnt="11"/>
      <dgm:spPr/>
    </dgm:pt>
    <dgm:pt modelId="{4E6BE1DF-7D6A-534A-A7AA-0118F9C19771}" type="pres">
      <dgm:prSet presAssocID="{64697628-563E-3343-A935-691A7105ED8C}" presName="Child" presStyleLbl="revTx" presStyleIdx="11" presStyleCnt="12">
        <dgm:presLayoutVars>
          <dgm:chMax val="0"/>
          <dgm:chPref val="0"/>
          <dgm:bulletEnabled val="1"/>
        </dgm:presLayoutVars>
      </dgm:prSet>
      <dgm:spPr/>
    </dgm:pt>
  </dgm:ptLst>
  <dgm:cxnLst>
    <dgm:cxn modelId="{B5715119-EAE2-47CB-944E-024DED595A15}" type="presOf" srcId="{64697628-563E-3343-A935-691A7105ED8C}" destId="{4E6BE1DF-7D6A-534A-A7AA-0118F9C19771}" srcOrd="0" destOrd="0" presId="urn:microsoft.com/office/officeart/2008/layout/SquareAccentList"/>
    <dgm:cxn modelId="{FC9BE325-5D8E-4831-BC76-BEFEC9CC8205}" type="presOf" srcId="{A63BB526-5F09-A344-834D-83F614FC95ED}" destId="{1379AB9E-46C1-4E4E-9ECF-7291145BD8EF}" srcOrd="0" destOrd="0" presId="urn:microsoft.com/office/officeart/2008/layout/SquareAccentList"/>
    <dgm:cxn modelId="{0889C026-6231-47F4-8C17-2E33C6A51A00}" type="presOf" srcId="{41C3EC0A-B519-A941-9299-4EDA9DEC4634}" destId="{74B1014A-D52F-8F4B-8833-459AF009E9EC}" srcOrd="0" destOrd="0" presId="urn:microsoft.com/office/officeart/2008/layout/SquareAccentList"/>
    <dgm:cxn modelId="{8A69A328-B319-402F-899F-CE2231372CED}" type="presOf" srcId="{40D0335B-B1FB-9C4C-92BE-EAD645AF89A6}" destId="{CDE999B8-0DBE-DC40-88F8-7C486CC2B7EF}" srcOrd="0" destOrd="0" presId="urn:microsoft.com/office/officeart/2008/layout/SquareAccentList"/>
    <dgm:cxn modelId="{E9E1D334-23B4-6C43-9F54-3621B8F58E0E}" srcId="{B95E65B9-25D3-D044-AFDD-C9D6A6CD7610}" destId="{40D0335B-B1FB-9C4C-92BE-EAD645AF89A6}" srcOrd="9" destOrd="0" parTransId="{CCFDF8AE-D706-AF4F-A844-7C3717B848E7}" sibTransId="{A5F221D6-5153-A749-BF9B-FD7EEC786C4B}"/>
    <dgm:cxn modelId="{85533F64-B959-0447-B1E3-999CDC25C327}" srcId="{B95E65B9-25D3-D044-AFDD-C9D6A6CD7610}" destId="{7AFFA082-9A58-A542-B558-489C4642D1A3}" srcOrd="1" destOrd="0" parTransId="{D4E5B99D-31D0-8740-AE40-3B6246200A34}" sibTransId="{85FA7B02-30B3-8649-A14D-8DD8B0D74E9D}"/>
    <dgm:cxn modelId="{D00D2945-11D3-4205-B32A-F8B68B2E5C48}" type="presOf" srcId="{86115C27-F1C0-1944-83C0-AB7B82F51F7D}" destId="{71A0665A-489E-6540-B433-F01E24D46658}" srcOrd="0" destOrd="0" presId="urn:microsoft.com/office/officeart/2008/layout/SquareAccentList"/>
    <dgm:cxn modelId="{4D799E48-9E09-A049-8D30-2485858AE707}" srcId="{B95E65B9-25D3-D044-AFDD-C9D6A6CD7610}" destId="{86115C27-F1C0-1944-83C0-AB7B82F51F7D}" srcOrd="7" destOrd="0" parTransId="{61A60FD2-B136-F344-8702-3AC77A66DB26}" sibTransId="{9447F279-9AC8-F145-8B0F-B9537EA3C0E9}"/>
    <dgm:cxn modelId="{20585A6C-286B-4C93-9CE8-6711E82F3C3E}" type="presOf" srcId="{3FDD8122-9533-4C44-A368-A3F2119289DB}" destId="{31650961-6119-5B49-9B22-AD46171931C7}" srcOrd="0" destOrd="0" presId="urn:microsoft.com/office/officeart/2008/layout/SquareAccentList"/>
    <dgm:cxn modelId="{4755AF54-2CD2-3B4A-981C-9C9BA62C31E1}" srcId="{B95E65B9-25D3-D044-AFDD-C9D6A6CD7610}" destId="{87967A45-3C41-8146-BF1F-FE5B606EB6B1}" srcOrd="5" destOrd="0" parTransId="{769C19C7-DCD7-FD40-82A4-60DA13D345E0}" sibTransId="{5F070968-2509-094E-A0BC-072B2B83BDE3}"/>
    <dgm:cxn modelId="{1A020D75-EF72-483F-B8F4-6A275081B3A5}" type="presOf" srcId="{A97E8F38-EC9F-DE45-B755-15757F3963BB}" destId="{9784CBF6-6FE3-FD46-807C-7751AF1B7A8E}" srcOrd="0" destOrd="0" presId="urn:microsoft.com/office/officeart/2008/layout/SquareAccentList"/>
    <dgm:cxn modelId="{F4311282-58C7-4AD8-9C1D-DA3F65CC789C}" type="presOf" srcId="{87967A45-3C41-8146-BF1F-FE5B606EB6B1}" destId="{64559A13-C042-C349-A65B-7C8330F1E95C}" srcOrd="0" destOrd="0" presId="urn:microsoft.com/office/officeart/2008/layout/SquareAccentList"/>
    <dgm:cxn modelId="{7EF86698-27A6-BB4A-B91C-9461D7F3F0F5}" srcId="{B95E65B9-25D3-D044-AFDD-C9D6A6CD7610}" destId="{A63BB526-5F09-A344-834D-83F614FC95ED}" srcOrd="6" destOrd="0" parTransId="{8FF332A2-0703-294D-82F6-73DA5C84DD38}" sibTransId="{65BB52E9-F43C-934F-B8FF-21D9ECC62210}"/>
    <dgm:cxn modelId="{6D07289B-8D1A-3D42-9941-BF32521768C8}" srcId="{B95E65B9-25D3-D044-AFDD-C9D6A6CD7610}" destId="{64697628-563E-3343-A935-691A7105ED8C}" srcOrd="10" destOrd="0" parTransId="{06CBF921-0C3F-5F4F-9C55-FAB9DA9973A6}" sibTransId="{6B7F4789-90C2-5247-9BE9-32F59AEF8BCE}"/>
    <dgm:cxn modelId="{E338EA9E-885A-AA4B-A62D-F9FD6EFC6FA3}" srcId="{B95E65B9-25D3-D044-AFDD-C9D6A6CD7610}" destId="{A97E8F38-EC9F-DE45-B755-15757F3963BB}" srcOrd="3" destOrd="0" parTransId="{F18E4280-6B08-7749-A814-49ADFDE3A60F}" sibTransId="{7B328B39-5E16-C845-8D3D-9334C4F7A961}"/>
    <dgm:cxn modelId="{251DC7BB-A1FD-DD4C-B182-2B91AF923512}" srcId="{B95E65B9-25D3-D044-AFDD-C9D6A6CD7610}" destId="{3FDD8122-9533-4C44-A368-A3F2119289DB}" srcOrd="2" destOrd="0" parTransId="{4F7B2C32-A5AF-D84D-A161-E580D901FB0B}" sibTransId="{8B7BFAD9-41E0-D047-96BF-BDF8D8EE75B4}"/>
    <dgm:cxn modelId="{0258FDC5-1713-774F-943A-87B8DCD0B008}" srcId="{E7439334-2535-6A42-8AB7-1ED010824EC5}" destId="{B95E65B9-25D3-D044-AFDD-C9D6A6CD7610}" srcOrd="0" destOrd="0" parTransId="{E9E06A1D-506F-0147-A5AA-23D554722EA5}" sibTransId="{0232287A-183C-064D-8E04-9775AB7CD7B6}"/>
    <dgm:cxn modelId="{718F83D5-D543-43D4-B1D3-9E4B7A091E9F}" type="presOf" srcId="{B7E2D248-66E6-A440-A20F-6BD6F39EB1E3}" destId="{04703D23-0B95-D44A-B61B-A431AA12CB3C}" srcOrd="0" destOrd="0" presId="urn:microsoft.com/office/officeart/2008/layout/SquareAccentList"/>
    <dgm:cxn modelId="{FBA9B0DF-1058-694F-AA70-F950A1D15C54}" srcId="{B95E65B9-25D3-D044-AFDD-C9D6A6CD7610}" destId="{41C3EC0A-B519-A941-9299-4EDA9DEC4634}" srcOrd="4" destOrd="0" parTransId="{34FC3377-76B4-2C4D-9943-CF808D70A2B2}" sibTransId="{7CAD58A6-5F4C-244F-B2CD-4B1AB17C9D39}"/>
    <dgm:cxn modelId="{3B33F6DF-82EA-40C3-9733-9BB151EAA585}" type="presOf" srcId="{7AFFA082-9A58-A542-B558-489C4642D1A3}" destId="{155E8464-6185-6943-A7F0-45E1DA487210}" srcOrd="0" destOrd="0" presId="urn:microsoft.com/office/officeart/2008/layout/SquareAccentList"/>
    <dgm:cxn modelId="{A14F1DE1-0230-40C1-8FE6-9758B8C63363}" type="presOf" srcId="{E7439334-2535-6A42-8AB7-1ED010824EC5}" destId="{891E762B-9907-CB4C-8F63-BCDAF817C630}" srcOrd="0" destOrd="0" presId="urn:microsoft.com/office/officeart/2008/layout/SquareAccentList"/>
    <dgm:cxn modelId="{B9C62FF0-CC95-47A7-B194-72AE771FFF5E}" type="presOf" srcId="{B95E65B9-25D3-D044-AFDD-C9D6A6CD7610}" destId="{A4E58A4D-E0E4-3948-B043-DCBDCD6986D0}" srcOrd="0" destOrd="0" presId="urn:microsoft.com/office/officeart/2008/layout/SquareAccentList"/>
    <dgm:cxn modelId="{55FA0DF3-3606-8241-9C66-4052C4523DD1}" srcId="{B95E65B9-25D3-D044-AFDD-C9D6A6CD7610}" destId="{4FB086A8-687B-0443-A651-52DF353A717C}" srcOrd="0" destOrd="0" parTransId="{8D63A1F9-30F3-9A43-BDA9-503C5835A7C3}" sibTransId="{63D1B4EF-71BC-584C-892D-23502034D81A}"/>
    <dgm:cxn modelId="{1D39F9F4-6959-3942-9CEA-AB9A55803762}" srcId="{B95E65B9-25D3-D044-AFDD-C9D6A6CD7610}" destId="{B7E2D248-66E6-A440-A20F-6BD6F39EB1E3}" srcOrd="8" destOrd="0" parTransId="{ECEDD8CC-8233-B346-BFE3-FEDE1FBF8BA3}" sibTransId="{4F0A14B7-AC06-1540-9B89-3C101122B53D}"/>
    <dgm:cxn modelId="{868FAFF7-95EC-42BD-BDB9-0219E05C28C7}" type="presOf" srcId="{4FB086A8-687B-0443-A651-52DF353A717C}" destId="{510BA933-5559-334B-90E6-A062FF68D556}" srcOrd="0" destOrd="0" presId="urn:microsoft.com/office/officeart/2008/layout/SquareAccentList"/>
    <dgm:cxn modelId="{AF979E3D-F6CE-4FF9-BC66-CAEBC7FB7F8B}" type="presParOf" srcId="{891E762B-9907-CB4C-8F63-BCDAF817C630}" destId="{89149517-FFB7-B844-854E-BC0A9BA4DABE}" srcOrd="0" destOrd="0" presId="urn:microsoft.com/office/officeart/2008/layout/SquareAccentList"/>
    <dgm:cxn modelId="{DE931B44-7098-4756-8405-BADF113AB3E9}" type="presParOf" srcId="{89149517-FFB7-B844-854E-BC0A9BA4DABE}" destId="{7CD0E79A-A021-CA46-99F6-E9C31A3EB53F}" srcOrd="0" destOrd="0" presId="urn:microsoft.com/office/officeart/2008/layout/SquareAccentList"/>
    <dgm:cxn modelId="{4D206A27-A3B1-4A05-83A1-B32462E28900}" type="presParOf" srcId="{7CD0E79A-A021-CA46-99F6-E9C31A3EB53F}" destId="{B08B3FBD-1850-784F-9772-DE7961C813BA}" srcOrd="0" destOrd="0" presId="urn:microsoft.com/office/officeart/2008/layout/SquareAccentList"/>
    <dgm:cxn modelId="{BA14E718-0493-4981-A3A6-8727193D65F8}" type="presParOf" srcId="{7CD0E79A-A021-CA46-99F6-E9C31A3EB53F}" destId="{C062828E-C8F6-B548-8091-F858165CEDC2}" srcOrd="1" destOrd="0" presId="urn:microsoft.com/office/officeart/2008/layout/SquareAccentList"/>
    <dgm:cxn modelId="{BDFBC024-9D7D-483A-9466-F434F4460F2E}" type="presParOf" srcId="{7CD0E79A-A021-CA46-99F6-E9C31A3EB53F}" destId="{A4E58A4D-E0E4-3948-B043-DCBDCD6986D0}" srcOrd="2" destOrd="0" presId="urn:microsoft.com/office/officeart/2008/layout/SquareAccentList"/>
    <dgm:cxn modelId="{BB795393-A0E4-40F9-AF43-1A5EB887F55E}" type="presParOf" srcId="{89149517-FFB7-B844-854E-BC0A9BA4DABE}" destId="{1C597442-E855-B842-BD9B-D9ABB108BF3D}" srcOrd="1" destOrd="0" presId="urn:microsoft.com/office/officeart/2008/layout/SquareAccentList"/>
    <dgm:cxn modelId="{79F3E237-AED8-4D7B-BFF9-5BA0253E054B}" type="presParOf" srcId="{1C597442-E855-B842-BD9B-D9ABB108BF3D}" destId="{E5FBD89E-4EB6-9349-ACF8-0AA0BE052827}" srcOrd="0" destOrd="0" presId="urn:microsoft.com/office/officeart/2008/layout/SquareAccentList"/>
    <dgm:cxn modelId="{EC45F24A-166F-4FFC-96D2-12283044F764}" type="presParOf" srcId="{E5FBD89E-4EB6-9349-ACF8-0AA0BE052827}" destId="{81563E3C-F1DC-4641-90F1-1C10EC781CC7}" srcOrd="0" destOrd="0" presId="urn:microsoft.com/office/officeart/2008/layout/SquareAccentList"/>
    <dgm:cxn modelId="{D3B7E5D4-725B-4905-9CFC-4A873DB45508}" type="presParOf" srcId="{E5FBD89E-4EB6-9349-ACF8-0AA0BE052827}" destId="{510BA933-5559-334B-90E6-A062FF68D556}" srcOrd="1" destOrd="0" presId="urn:microsoft.com/office/officeart/2008/layout/SquareAccentList"/>
    <dgm:cxn modelId="{EA0F0E7E-536D-4569-BD6A-B7FBD8B4EAD9}" type="presParOf" srcId="{1C597442-E855-B842-BD9B-D9ABB108BF3D}" destId="{8514F3A9-11BE-9947-8A3F-80CC47916025}" srcOrd="1" destOrd="0" presId="urn:microsoft.com/office/officeart/2008/layout/SquareAccentList"/>
    <dgm:cxn modelId="{C3C807AB-D851-4BC5-936E-DF5E42D362BF}" type="presParOf" srcId="{8514F3A9-11BE-9947-8A3F-80CC47916025}" destId="{9C616229-ACF5-904B-8FEE-9EDB74E4BD36}" srcOrd="0" destOrd="0" presId="urn:microsoft.com/office/officeart/2008/layout/SquareAccentList"/>
    <dgm:cxn modelId="{F789755F-F5DA-4D67-B1FB-B42838B0F2DE}" type="presParOf" srcId="{8514F3A9-11BE-9947-8A3F-80CC47916025}" destId="{155E8464-6185-6943-A7F0-45E1DA487210}" srcOrd="1" destOrd="0" presId="urn:microsoft.com/office/officeart/2008/layout/SquareAccentList"/>
    <dgm:cxn modelId="{6DB20053-C963-4E4A-A5E3-CDA6D17CC101}" type="presParOf" srcId="{1C597442-E855-B842-BD9B-D9ABB108BF3D}" destId="{010C9477-7A4E-344C-A755-A28D79676539}" srcOrd="2" destOrd="0" presId="urn:microsoft.com/office/officeart/2008/layout/SquareAccentList"/>
    <dgm:cxn modelId="{E2E3355A-1295-4C1A-B5DB-B3050ADB2211}" type="presParOf" srcId="{010C9477-7A4E-344C-A755-A28D79676539}" destId="{EDAFAC41-9BF6-034F-AFF4-1F87E32FA634}" srcOrd="0" destOrd="0" presId="urn:microsoft.com/office/officeart/2008/layout/SquareAccentList"/>
    <dgm:cxn modelId="{9BCFF4B3-6552-4217-AF98-EB44851666E2}" type="presParOf" srcId="{010C9477-7A4E-344C-A755-A28D79676539}" destId="{31650961-6119-5B49-9B22-AD46171931C7}" srcOrd="1" destOrd="0" presId="urn:microsoft.com/office/officeart/2008/layout/SquareAccentList"/>
    <dgm:cxn modelId="{07DD0122-05C2-4DFF-B298-B91E41186400}" type="presParOf" srcId="{1C597442-E855-B842-BD9B-D9ABB108BF3D}" destId="{043EF77D-A202-1041-AB98-0CC361188849}" srcOrd="3" destOrd="0" presId="urn:microsoft.com/office/officeart/2008/layout/SquareAccentList"/>
    <dgm:cxn modelId="{284C24D7-F97B-44A5-86E1-7B6A596F608D}" type="presParOf" srcId="{043EF77D-A202-1041-AB98-0CC361188849}" destId="{3E5BA90A-5EBF-5548-AB92-4EBF18B04685}" srcOrd="0" destOrd="0" presId="urn:microsoft.com/office/officeart/2008/layout/SquareAccentList"/>
    <dgm:cxn modelId="{E606A476-2D58-4071-9763-418D9D5E6F8C}" type="presParOf" srcId="{043EF77D-A202-1041-AB98-0CC361188849}" destId="{9784CBF6-6FE3-FD46-807C-7751AF1B7A8E}" srcOrd="1" destOrd="0" presId="urn:microsoft.com/office/officeart/2008/layout/SquareAccentList"/>
    <dgm:cxn modelId="{0986E9E7-4097-4227-A26D-35916AF937C3}" type="presParOf" srcId="{1C597442-E855-B842-BD9B-D9ABB108BF3D}" destId="{C6F1FCC2-091B-4645-A847-FCBB3C4C8469}" srcOrd="4" destOrd="0" presId="urn:microsoft.com/office/officeart/2008/layout/SquareAccentList"/>
    <dgm:cxn modelId="{E9DCD8ED-1AF6-43F6-872D-4518888E044D}" type="presParOf" srcId="{C6F1FCC2-091B-4645-A847-FCBB3C4C8469}" destId="{6082A716-4298-B742-98C4-E81F90FA2913}" srcOrd="0" destOrd="0" presId="urn:microsoft.com/office/officeart/2008/layout/SquareAccentList"/>
    <dgm:cxn modelId="{9B3737BF-FC97-4456-B356-979A462DD084}" type="presParOf" srcId="{C6F1FCC2-091B-4645-A847-FCBB3C4C8469}" destId="{74B1014A-D52F-8F4B-8833-459AF009E9EC}" srcOrd="1" destOrd="0" presId="urn:microsoft.com/office/officeart/2008/layout/SquareAccentList"/>
    <dgm:cxn modelId="{42F11139-009B-4E7D-A28D-A7A748F3FEAD}" type="presParOf" srcId="{1C597442-E855-B842-BD9B-D9ABB108BF3D}" destId="{02B6D79C-027E-8C4E-90FA-83E3B835FD86}" srcOrd="5" destOrd="0" presId="urn:microsoft.com/office/officeart/2008/layout/SquareAccentList"/>
    <dgm:cxn modelId="{690C01B5-6E55-4648-A0E4-A74A44E6D756}" type="presParOf" srcId="{02B6D79C-027E-8C4E-90FA-83E3B835FD86}" destId="{24D03D27-E7EE-094D-9950-216C141CBEC2}" srcOrd="0" destOrd="0" presId="urn:microsoft.com/office/officeart/2008/layout/SquareAccentList"/>
    <dgm:cxn modelId="{A696673F-68AC-4637-A052-1BD0F52AA602}" type="presParOf" srcId="{02B6D79C-027E-8C4E-90FA-83E3B835FD86}" destId="{64559A13-C042-C349-A65B-7C8330F1E95C}" srcOrd="1" destOrd="0" presId="urn:microsoft.com/office/officeart/2008/layout/SquareAccentList"/>
    <dgm:cxn modelId="{36092977-E4A8-4FC3-A79A-49C39D43EA33}" type="presParOf" srcId="{1C597442-E855-B842-BD9B-D9ABB108BF3D}" destId="{C79E2E21-8744-FE47-BBFB-67085D45AC4B}" srcOrd="6" destOrd="0" presId="urn:microsoft.com/office/officeart/2008/layout/SquareAccentList"/>
    <dgm:cxn modelId="{3F67195F-46CA-48B0-9B51-59738DC47DF7}" type="presParOf" srcId="{C79E2E21-8744-FE47-BBFB-67085D45AC4B}" destId="{09222C9E-32DC-9941-97BF-BAF9762A5CC3}" srcOrd="0" destOrd="0" presId="urn:microsoft.com/office/officeart/2008/layout/SquareAccentList"/>
    <dgm:cxn modelId="{0C538DAD-01F9-4E2F-938D-8A0A84556AC4}" type="presParOf" srcId="{C79E2E21-8744-FE47-BBFB-67085D45AC4B}" destId="{1379AB9E-46C1-4E4E-9ECF-7291145BD8EF}" srcOrd="1" destOrd="0" presId="urn:microsoft.com/office/officeart/2008/layout/SquareAccentList"/>
    <dgm:cxn modelId="{3C1C3E32-E002-40BE-9474-0F7DAF3B55D4}" type="presParOf" srcId="{1C597442-E855-B842-BD9B-D9ABB108BF3D}" destId="{F6A801F7-6157-6D42-9E74-3D3F84D4CAEA}" srcOrd="7" destOrd="0" presId="urn:microsoft.com/office/officeart/2008/layout/SquareAccentList"/>
    <dgm:cxn modelId="{F7ACD52B-B948-479E-B25A-F97140A7377C}" type="presParOf" srcId="{F6A801F7-6157-6D42-9E74-3D3F84D4CAEA}" destId="{3D227065-3995-1C43-92B6-8B3208A059E9}" srcOrd="0" destOrd="0" presId="urn:microsoft.com/office/officeart/2008/layout/SquareAccentList"/>
    <dgm:cxn modelId="{1453F2A2-C439-40E9-8650-A74F46BEAAC4}" type="presParOf" srcId="{F6A801F7-6157-6D42-9E74-3D3F84D4CAEA}" destId="{71A0665A-489E-6540-B433-F01E24D46658}" srcOrd="1" destOrd="0" presId="urn:microsoft.com/office/officeart/2008/layout/SquareAccentList"/>
    <dgm:cxn modelId="{97DC83E8-9154-4168-B3EA-042BD6A2947A}" type="presParOf" srcId="{1C597442-E855-B842-BD9B-D9ABB108BF3D}" destId="{7ABBE6F6-B8D0-C946-8196-BFC9E9B82C7B}" srcOrd="8" destOrd="0" presId="urn:microsoft.com/office/officeart/2008/layout/SquareAccentList"/>
    <dgm:cxn modelId="{F0DC7F76-0EF1-4E43-A4D3-DFF97F835B5D}" type="presParOf" srcId="{7ABBE6F6-B8D0-C946-8196-BFC9E9B82C7B}" destId="{946BB0E5-642D-6D45-997F-1E29B7243F79}" srcOrd="0" destOrd="0" presId="urn:microsoft.com/office/officeart/2008/layout/SquareAccentList"/>
    <dgm:cxn modelId="{1A0375AB-D96A-4A15-86B2-70F19B5B3C82}" type="presParOf" srcId="{7ABBE6F6-B8D0-C946-8196-BFC9E9B82C7B}" destId="{04703D23-0B95-D44A-B61B-A431AA12CB3C}" srcOrd="1" destOrd="0" presId="urn:microsoft.com/office/officeart/2008/layout/SquareAccentList"/>
    <dgm:cxn modelId="{ABFA68EF-78AE-47D6-B853-6CC5545C1E62}" type="presParOf" srcId="{1C597442-E855-B842-BD9B-D9ABB108BF3D}" destId="{F628268C-ECC2-554C-89CB-0B78E1771A8B}" srcOrd="9" destOrd="0" presId="urn:microsoft.com/office/officeart/2008/layout/SquareAccentList"/>
    <dgm:cxn modelId="{847C9225-90F7-4268-B8F5-59C9972D17C3}" type="presParOf" srcId="{F628268C-ECC2-554C-89CB-0B78E1771A8B}" destId="{A4A51BCF-0147-0A4C-9C2E-49032459FAC7}" srcOrd="0" destOrd="0" presId="urn:microsoft.com/office/officeart/2008/layout/SquareAccentList"/>
    <dgm:cxn modelId="{F07F954E-FFC4-489B-8234-5270AFD0ED9C}" type="presParOf" srcId="{F628268C-ECC2-554C-89CB-0B78E1771A8B}" destId="{CDE999B8-0DBE-DC40-88F8-7C486CC2B7EF}" srcOrd="1" destOrd="0" presId="urn:microsoft.com/office/officeart/2008/layout/SquareAccentList"/>
    <dgm:cxn modelId="{9FB20EC7-BB9A-44B9-B7BA-AF0FC2730215}" type="presParOf" srcId="{1C597442-E855-B842-BD9B-D9ABB108BF3D}" destId="{247EC472-632A-DF4A-8505-D7D1671F8AE1}" srcOrd="10" destOrd="0" presId="urn:microsoft.com/office/officeart/2008/layout/SquareAccentList"/>
    <dgm:cxn modelId="{2AE940B5-D1FB-46F6-8B2D-8518AE1D53BF}" type="presParOf" srcId="{247EC472-632A-DF4A-8505-D7D1671F8AE1}" destId="{B3403949-56C9-C44D-8513-5E01F9461EA6}" srcOrd="0" destOrd="0" presId="urn:microsoft.com/office/officeart/2008/layout/SquareAccentList"/>
    <dgm:cxn modelId="{482621AE-87F7-451C-86A5-46D5BD6EA779}" type="presParOf" srcId="{247EC472-632A-DF4A-8505-D7D1671F8AE1}" destId="{4E6BE1DF-7D6A-534A-A7AA-0118F9C19771}" srcOrd="1" destOrd="0" presId="urn:microsoft.com/office/officeart/2008/layout/SquareAccentList"/>
  </dgm:cxnLst>
  <dgm:bg/>
  <dgm:whole/>
  <dgm:extLst>
    <a:ext uri="http://schemas.microsoft.com/office/drawing/2008/diagram">
      <dsp:dataModelExt xmlns:dsp="http://schemas.microsoft.com/office/drawing/2008/diagram" relId="rId84"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BD3D28CD-DCE0-C044-B8B0-C45C41A0CFEE}" type="doc">
      <dgm:prSet loTypeId="urn:microsoft.com/office/officeart/2008/layout/SquareAccentList" loCatId="" qsTypeId="urn:microsoft.com/office/officeart/2005/8/quickstyle/simple1" qsCatId="simple" csTypeId="urn:microsoft.com/office/officeart/2005/8/colors/accent3_5" csCatId="accent3" phldr="1"/>
      <dgm:spPr/>
      <dgm:t>
        <a:bodyPr/>
        <a:lstStyle/>
        <a:p>
          <a:endParaRPr lang="es-ES"/>
        </a:p>
      </dgm:t>
    </dgm:pt>
    <dgm:pt modelId="{DF914B46-CF34-F940-81B4-63A223EFCFD6}">
      <dgm:prSet phldrT="[Texto]" custT="1"/>
      <dgm:spPr/>
      <dgm:t>
        <a:bodyPr/>
        <a:lstStyle/>
        <a:p>
          <a:pPr algn="ctr"/>
          <a:r>
            <a:rPr lang="es-ES" sz="1200" b="1" baseline="0">
              <a:solidFill>
                <a:srgbClr val="000000"/>
              </a:solidFill>
              <a:latin typeface="Times New Roman"/>
              <a:cs typeface="Times New Roman"/>
            </a:rPr>
            <a:t>Leyenda</a:t>
          </a:r>
        </a:p>
      </dgm:t>
    </dgm:pt>
    <dgm:pt modelId="{930C5B0E-814E-1F4A-829B-BD6428EBDA71}" type="parTrans" cxnId="{F44FECCF-368B-D848-AB9A-8AECCD25E2F9}">
      <dgm:prSet/>
      <dgm:spPr/>
      <dgm:t>
        <a:bodyPr/>
        <a:lstStyle/>
        <a:p>
          <a:endParaRPr lang="es-ES"/>
        </a:p>
      </dgm:t>
    </dgm:pt>
    <dgm:pt modelId="{C53FB644-D583-474B-8718-858A0E6F9B58}" type="sibTrans" cxnId="{F44FECCF-368B-D848-AB9A-8AECCD25E2F9}">
      <dgm:prSet/>
      <dgm:spPr/>
      <dgm:t>
        <a:bodyPr/>
        <a:lstStyle/>
        <a:p>
          <a:endParaRPr lang="es-ES"/>
        </a:p>
      </dgm:t>
    </dgm:pt>
    <dgm:pt modelId="{8A477796-FFF1-154C-BD05-94A2BF180055}">
      <dgm:prSet phldrT="[Texto]" custT="1"/>
      <dgm:spPr/>
      <dgm:t>
        <a:bodyPr/>
        <a:lstStyle/>
        <a:p>
          <a:pPr algn="l"/>
          <a:r>
            <a:rPr lang="es-ES" sz="1200" baseline="0">
              <a:solidFill>
                <a:srgbClr val="000000"/>
              </a:solidFill>
              <a:latin typeface="Times New Roman"/>
              <a:cs typeface="Times New Roman"/>
            </a:rPr>
            <a:t>1. Terraza</a:t>
          </a:r>
        </a:p>
      </dgm:t>
    </dgm:pt>
    <dgm:pt modelId="{393A9EB2-DBE6-B346-B41E-525BABAF1042}" type="parTrans" cxnId="{20E13F5E-1A7A-0C4C-91BE-726902087747}">
      <dgm:prSet/>
      <dgm:spPr/>
      <dgm:t>
        <a:bodyPr/>
        <a:lstStyle/>
        <a:p>
          <a:endParaRPr lang="es-ES"/>
        </a:p>
      </dgm:t>
    </dgm:pt>
    <dgm:pt modelId="{7F365523-FC20-6B4C-9EC4-06D2E64BCDAF}" type="sibTrans" cxnId="{20E13F5E-1A7A-0C4C-91BE-726902087747}">
      <dgm:prSet/>
      <dgm:spPr/>
      <dgm:t>
        <a:bodyPr/>
        <a:lstStyle/>
        <a:p>
          <a:endParaRPr lang="es-ES"/>
        </a:p>
      </dgm:t>
    </dgm:pt>
    <dgm:pt modelId="{EB7493AE-0481-DC4D-B9E3-44AE42904B60}">
      <dgm:prSet phldrT="[Texto]" custT="1"/>
      <dgm:spPr/>
      <dgm:t>
        <a:bodyPr/>
        <a:lstStyle/>
        <a:p>
          <a:pPr algn="l"/>
          <a:r>
            <a:rPr lang="es-ES" sz="1200" baseline="0">
              <a:solidFill>
                <a:srgbClr val="000000"/>
              </a:solidFill>
              <a:latin typeface="Times New Roman"/>
              <a:cs typeface="Times New Roman"/>
            </a:rPr>
            <a:t>2. Baño para Damas</a:t>
          </a:r>
        </a:p>
      </dgm:t>
    </dgm:pt>
    <dgm:pt modelId="{EB698A5E-856E-AC4E-88C1-EBD5203AB5A2}" type="parTrans" cxnId="{96265648-51C9-B446-9944-66A93998805D}">
      <dgm:prSet/>
      <dgm:spPr/>
      <dgm:t>
        <a:bodyPr/>
        <a:lstStyle/>
        <a:p>
          <a:endParaRPr lang="es-ES"/>
        </a:p>
      </dgm:t>
    </dgm:pt>
    <dgm:pt modelId="{B889D3FD-24CE-C048-801B-841BEE9565BB}" type="sibTrans" cxnId="{96265648-51C9-B446-9944-66A93998805D}">
      <dgm:prSet/>
      <dgm:spPr/>
      <dgm:t>
        <a:bodyPr/>
        <a:lstStyle/>
        <a:p>
          <a:endParaRPr lang="es-ES"/>
        </a:p>
      </dgm:t>
    </dgm:pt>
    <dgm:pt modelId="{BB58E783-3E8A-6748-B412-A28F8C9797FC}">
      <dgm:prSet phldrT="[Texto]" custT="1"/>
      <dgm:spPr/>
      <dgm:t>
        <a:bodyPr/>
        <a:lstStyle/>
        <a:p>
          <a:pPr algn="l"/>
          <a:r>
            <a:rPr lang="es-ES" sz="1200" baseline="0">
              <a:solidFill>
                <a:srgbClr val="000000"/>
              </a:solidFill>
              <a:latin typeface="Times New Roman"/>
              <a:cs typeface="Times New Roman"/>
            </a:rPr>
            <a:t>3. Baño para Varones</a:t>
          </a:r>
        </a:p>
      </dgm:t>
    </dgm:pt>
    <dgm:pt modelId="{0839D9FA-F2B3-FE49-8F52-A4FC19B7AA2A}" type="parTrans" cxnId="{F8B4BC1D-51C6-D845-8BFF-4659CE7EF98C}">
      <dgm:prSet/>
      <dgm:spPr/>
      <dgm:t>
        <a:bodyPr/>
        <a:lstStyle/>
        <a:p>
          <a:endParaRPr lang="es-ES"/>
        </a:p>
      </dgm:t>
    </dgm:pt>
    <dgm:pt modelId="{53E6972E-CAE2-7B4E-8E23-79A138DD654D}" type="sibTrans" cxnId="{F8B4BC1D-51C6-D845-8BFF-4659CE7EF98C}">
      <dgm:prSet/>
      <dgm:spPr/>
      <dgm:t>
        <a:bodyPr/>
        <a:lstStyle/>
        <a:p>
          <a:endParaRPr lang="es-ES"/>
        </a:p>
      </dgm:t>
    </dgm:pt>
    <dgm:pt modelId="{88D030E0-20F7-6543-8EAB-F00CBD34332B}">
      <dgm:prSet phldrT="[Texto]" custT="1"/>
      <dgm:spPr/>
      <dgm:t>
        <a:bodyPr/>
        <a:lstStyle/>
        <a:p>
          <a:pPr algn="l"/>
          <a:r>
            <a:rPr lang="es-ES" sz="1200" baseline="0">
              <a:solidFill>
                <a:srgbClr val="000000"/>
              </a:solidFill>
              <a:latin typeface="Times New Roman"/>
              <a:cs typeface="Times New Roman"/>
            </a:rPr>
            <a:t>4. Talles de Juegos y Recreación</a:t>
          </a:r>
        </a:p>
      </dgm:t>
    </dgm:pt>
    <dgm:pt modelId="{7681E7A6-4463-764E-A522-A20BB94685BB}" type="parTrans" cxnId="{5849FE16-A333-B242-8181-B1E49484099F}">
      <dgm:prSet/>
      <dgm:spPr/>
      <dgm:t>
        <a:bodyPr/>
        <a:lstStyle/>
        <a:p>
          <a:endParaRPr lang="es-ES"/>
        </a:p>
      </dgm:t>
    </dgm:pt>
    <dgm:pt modelId="{3A15A782-E225-E24D-9FE7-E01B830A43E7}" type="sibTrans" cxnId="{5849FE16-A333-B242-8181-B1E49484099F}">
      <dgm:prSet/>
      <dgm:spPr/>
      <dgm:t>
        <a:bodyPr/>
        <a:lstStyle/>
        <a:p>
          <a:endParaRPr lang="es-ES"/>
        </a:p>
      </dgm:t>
    </dgm:pt>
    <dgm:pt modelId="{6C0ADB66-67D6-AA46-A6CA-147E53D11A0D}">
      <dgm:prSet phldrT="[Texto]" custT="1"/>
      <dgm:spPr/>
      <dgm:t>
        <a:bodyPr/>
        <a:lstStyle/>
        <a:p>
          <a:pPr algn="l"/>
          <a:r>
            <a:rPr lang="es-ES" sz="1200" baseline="0">
              <a:solidFill>
                <a:srgbClr val="000000"/>
              </a:solidFill>
              <a:latin typeface="Times New Roman"/>
              <a:cs typeface="Times New Roman"/>
            </a:rPr>
            <a:t>5. Taller de Baile</a:t>
          </a:r>
        </a:p>
      </dgm:t>
    </dgm:pt>
    <dgm:pt modelId="{7F594E30-1EC6-7140-A2C8-7C6DEF88BDD8}" type="parTrans" cxnId="{B5FEAB60-E16B-874A-9ACA-EA9C68F651E4}">
      <dgm:prSet/>
      <dgm:spPr/>
      <dgm:t>
        <a:bodyPr/>
        <a:lstStyle/>
        <a:p>
          <a:endParaRPr lang="es-ES"/>
        </a:p>
      </dgm:t>
    </dgm:pt>
    <dgm:pt modelId="{D3518877-819B-A64E-B737-56C745C2B29F}" type="sibTrans" cxnId="{B5FEAB60-E16B-874A-9ACA-EA9C68F651E4}">
      <dgm:prSet/>
      <dgm:spPr/>
      <dgm:t>
        <a:bodyPr/>
        <a:lstStyle/>
        <a:p>
          <a:endParaRPr lang="es-ES"/>
        </a:p>
      </dgm:t>
    </dgm:pt>
    <dgm:pt modelId="{6C284B61-C3F0-3241-AC1B-88BEA9F2CDAE}">
      <dgm:prSet phldrT="[Texto]" custT="1"/>
      <dgm:spPr/>
      <dgm:t>
        <a:bodyPr/>
        <a:lstStyle/>
        <a:p>
          <a:pPr algn="l"/>
          <a:r>
            <a:rPr lang="es-ES" sz="1200" baseline="0">
              <a:solidFill>
                <a:srgbClr val="000000"/>
              </a:solidFill>
              <a:latin typeface="Times New Roman"/>
              <a:cs typeface="Times New Roman"/>
            </a:rPr>
            <a:t>6. Taller de Yoga</a:t>
          </a:r>
        </a:p>
      </dgm:t>
    </dgm:pt>
    <dgm:pt modelId="{26BF9FF9-AD52-E64E-BF1F-AE5CACBAD4EA}" type="parTrans" cxnId="{3164A8B0-A2BE-5844-AAAB-65CE790CE71F}">
      <dgm:prSet/>
      <dgm:spPr/>
      <dgm:t>
        <a:bodyPr/>
        <a:lstStyle/>
        <a:p>
          <a:endParaRPr lang="es-ES"/>
        </a:p>
      </dgm:t>
    </dgm:pt>
    <dgm:pt modelId="{9FCF05F3-8259-F443-A711-809C344997B5}" type="sibTrans" cxnId="{3164A8B0-A2BE-5844-AAAB-65CE790CE71F}">
      <dgm:prSet/>
      <dgm:spPr/>
      <dgm:t>
        <a:bodyPr/>
        <a:lstStyle/>
        <a:p>
          <a:endParaRPr lang="es-ES"/>
        </a:p>
      </dgm:t>
    </dgm:pt>
    <dgm:pt modelId="{6B971A4A-C9F0-C745-9B36-1D3F0FD46173}">
      <dgm:prSet phldrT="[Texto]" custT="1"/>
      <dgm:spPr/>
      <dgm:t>
        <a:bodyPr/>
        <a:lstStyle/>
        <a:p>
          <a:pPr algn="l"/>
          <a:r>
            <a:rPr lang="es-ES" sz="1200" baseline="0">
              <a:solidFill>
                <a:srgbClr val="000000"/>
              </a:solidFill>
              <a:latin typeface="Times New Roman"/>
              <a:cs typeface="Times New Roman"/>
            </a:rPr>
            <a:t>7. Taller de Baile</a:t>
          </a:r>
        </a:p>
      </dgm:t>
    </dgm:pt>
    <dgm:pt modelId="{89E236C1-197C-834C-9BB9-71D0D9B6429C}" type="parTrans" cxnId="{BEF49534-7B4F-E740-A66B-62D4F6C58B85}">
      <dgm:prSet/>
      <dgm:spPr/>
      <dgm:t>
        <a:bodyPr/>
        <a:lstStyle/>
        <a:p>
          <a:endParaRPr lang="es-ES"/>
        </a:p>
      </dgm:t>
    </dgm:pt>
    <dgm:pt modelId="{6B62C022-AA16-A945-A588-BEACF257CD1A}" type="sibTrans" cxnId="{BEF49534-7B4F-E740-A66B-62D4F6C58B85}">
      <dgm:prSet/>
      <dgm:spPr/>
      <dgm:t>
        <a:bodyPr/>
        <a:lstStyle/>
        <a:p>
          <a:endParaRPr lang="es-ES"/>
        </a:p>
      </dgm:t>
    </dgm:pt>
    <dgm:pt modelId="{38C05802-EB40-0946-A514-15FE632DA7AE}">
      <dgm:prSet phldrT="[Texto]" custT="1"/>
      <dgm:spPr/>
      <dgm:t>
        <a:bodyPr/>
        <a:lstStyle/>
        <a:p>
          <a:pPr algn="l"/>
          <a:r>
            <a:rPr lang="es-ES" sz="1200" baseline="0">
              <a:solidFill>
                <a:srgbClr val="000000"/>
              </a:solidFill>
              <a:latin typeface="Times New Roman"/>
              <a:cs typeface="Times New Roman"/>
            </a:rPr>
            <a:t>8. Taller de Manualidades y Arte</a:t>
          </a:r>
        </a:p>
      </dgm:t>
    </dgm:pt>
    <dgm:pt modelId="{1C6B70E5-0CD2-624C-B37E-51F18C5F27D3}" type="parTrans" cxnId="{F03F07F2-ED51-0D4A-BE70-954503C283DE}">
      <dgm:prSet/>
      <dgm:spPr/>
      <dgm:t>
        <a:bodyPr/>
        <a:lstStyle/>
        <a:p>
          <a:endParaRPr lang="es-ES"/>
        </a:p>
      </dgm:t>
    </dgm:pt>
    <dgm:pt modelId="{EB53E069-60FA-ED45-ABB4-49CE012D0D5C}" type="sibTrans" cxnId="{F03F07F2-ED51-0D4A-BE70-954503C283DE}">
      <dgm:prSet/>
      <dgm:spPr/>
      <dgm:t>
        <a:bodyPr/>
        <a:lstStyle/>
        <a:p>
          <a:endParaRPr lang="es-ES"/>
        </a:p>
      </dgm:t>
    </dgm:pt>
    <dgm:pt modelId="{40AB36F4-CE60-EA47-AC18-6AEED7612F9E}">
      <dgm:prSet phldrT="[Texto]" custT="1"/>
      <dgm:spPr/>
      <dgm:t>
        <a:bodyPr/>
        <a:lstStyle/>
        <a:p>
          <a:pPr algn="l"/>
          <a:r>
            <a:rPr lang="es-ES" sz="1200" baseline="0">
              <a:solidFill>
                <a:srgbClr val="000000"/>
              </a:solidFill>
              <a:latin typeface="Times New Roman"/>
              <a:cs typeface="Times New Roman"/>
            </a:rPr>
            <a:t>9. Ascensores</a:t>
          </a:r>
        </a:p>
      </dgm:t>
    </dgm:pt>
    <dgm:pt modelId="{63BCB54F-3139-4E41-83BE-CBBD99C36827}" type="parTrans" cxnId="{D5F4E2BC-6152-6248-A2EF-66A04504D74F}">
      <dgm:prSet/>
      <dgm:spPr/>
      <dgm:t>
        <a:bodyPr/>
        <a:lstStyle/>
        <a:p>
          <a:endParaRPr lang="es-ES"/>
        </a:p>
      </dgm:t>
    </dgm:pt>
    <dgm:pt modelId="{E9DB92E2-FE7A-D440-8415-BC87369E294F}" type="sibTrans" cxnId="{D5F4E2BC-6152-6248-A2EF-66A04504D74F}">
      <dgm:prSet/>
      <dgm:spPr/>
      <dgm:t>
        <a:bodyPr/>
        <a:lstStyle/>
        <a:p>
          <a:endParaRPr lang="es-ES"/>
        </a:p>
      </dgm:t>
    </dgm:pt>
    <dgm:pt modelId="{452F3D7F-9ECE-2544-941C-787B5436147F}">
      <dgm:prSet phldrT="[Texto]" custT="1"/>
      <dgm:spPr/>
      <dgm:t>
        <a:bodyPr/>
        <a:lstStyle/>
        <a:p>
          <a:pPr algn="l"/>
          <a:r>
            <a:rPr lang="es-ES" sz="1200" baseline="0">
              <a:solidFill>
                <a:srgbClr val="000000"/>
              </a:solidFill>
              <a:latin typeface="Times New Roman"/>
              <a:cs typeface="Times New Roman"/>
            </a:rPr>
            <a:t>10. Escalera</a:t>
          </a:r>
        </a:p>
      </dgm:t>
    </dgm:pt>
    <dgm:pt modelId="{637461B1-5D8D-BC41-9CA7-0D0A066863E7}" type="parTrans" cxnId="{DB9AC256-10FF-2A4D-895E-04E1831D4184}">
      <dgm:prSet/>
      <dgm:spPr/>
      <dgm:t>
        <a:bodyPr/>
        <a:lstStyle/>
        <a:p>
          <a:endParaRPr lang="es-ES"/>
        </a:p>
      </dgm:t>
    </dgm:pt>
    <dgm:pt modelId="{1969112C-C348-4545-8E48-CB2A9531F04A}" type="sibTrans" cxnId="{DB9AC256-10FF-2A4D-895E-04E1831D4184}">
      <dgm:prSet/>
      <dgm:spPr/>
      <dgm:t>
        <a:bodyPr/>
        <a:lstStyle/>
        <a:p>
          <a:endParaRPr lang="es-ES"/>
        </a:p>
      </dgm:t>
    </dgm:pt>
    <dgm:pt modelId="{12397E02-82D1-D941-B88B-A96677650C9C}" type="pres">
      <dgm:prSet presAssocID="{BD3D28CD-DCE0-C044-B8B0-C45C41A0CFEE}" presName="layout" presStyleCnt="0">
        <dgm:presLayoutVars>
          <dgm:chMax/>
          <dgm:chPref/>
          <dgm:dir/>
          <dgm:resizeHandles/>
        </dgm:presLayoutVars>
      </dgm:prSet>
      <dgm:spPr/>
    </dgm:pt>
    <dgm:pt modelId="{2A837EDD-1F13-D640-A794-17E77C19A2F2}" type="pres">
      <dgm:prSet presAssocID="{DF914B46-CF34-F940-81B4-63A223EFCFD6}" presName="root" presStyleCnt="0">
        <dgm:presLayoutVars>
          <dgm:chMax/>
          <dgm:chPref/>
        </dgm:presLayoutVars>
      </dgm:prSet>
      <dgm:spPr/>
    </dgm:pt>
    <dgm:pt modelId="{8BCE4F1A-163D-3547-ABD1-65F921ADC703}" type="pres">
      <dgm:prSet presAssocID="{DF914B46-CF34-F940-81B4-63A223EFCFD6}" presName="rootComposite" presStyleCnt="0">
        <dgm:presLayoutVars/>
      </dgm:prSet>
      <dgm:spPr/>
    </dgm:pt>
    <dgm:pt modelId="{8693A19A-0948-774B-BA7E-8D8D69DE656A}" type="pres">
      <dgm:prSet presAssocID="{DF914B46-CF34-F940-81B4-63A223EFCFD6}" presName="ParentAccent" presStyleLbl="alignNode1" presStyleIdx="0" presStyleCnt="1"/>
      <dgm:spPr/>
    </dgm:pt>
    <dgm:pt modelId="{BA2D1A3B-0295-C94E-9B15-56DAC8DB3885}" type="pres">
      <dgm:prSet presAssocID="{DF914B46-CF34-F940-81B4-63A223EFCFD6}" presName="ParentSmallAccent" presStyleLbl="fgAcc1" presStyleIdx="0" presStyleCnt="1"/>
      <dgm:spPr/>
    </dgm:pt>
    <dgm:pt modelId="{AC071883-3DC4-4F42-8A7D-2F136BBCE78B}" type="pres">
      <dgm:prSet presAssocID="{DF914B46-CF34-F940-81B4-63A223EFCFD6}" presName="Parent" presStyleLbl="revTx" presStyleIdx="0" presStyleCnt="11">
        <dgm:presLayoutVars>
          <dgm:chMax/>
          <dgm:chPref val="4"/>
          <dgm:bulletEnabled val="1"/>
        </dgm:presLayoutVars>
      </dgm:prSet>
      <dgm:spPr/>
    </dgm:pt>
    <dgm:pt modelId="{87320783-2256-1949-A7F7-0D78D7DC9EC2}" type="pres">
      <dgm:prSet presAssocID="{DF914B46-CF34-F940-81B4-63A223EFCFD6}" presName="childShape" presStyleCnt="0">
        <dgm:presLayoutVars>
          <dgm:chMax val="0"/>
          <dgm:chPref val="0"/>
        </dgm:presLayoutVars>
      </dgm:prSet>
      <dgm:spPr/>
    </dgm:pt>
    <dgm:pt modelId="{CF6C841A-193C-0F49-8F6A-75D409352136}" type="pres">
      <dgm:prSet presAssocID="{8A477796-FFF1-154C-BD05-94A2BF180055}" presName="childComposite" presStyleCnt="0">
        <dgm:presLayoutVars>
          <dgm:chMax val="0"/>
          <dgm:chPref val="0"/>
        </dgm:presLayoutVars>
      </dgm:prSet>
      <dgm:spPr/>
    </dgm:pt>
    <dgm:pt modelId="{735A71D5-CC06-FB4E-A02A-C0F3F092AE76}" type="pres">
      <dgm:prSet presAssocID="{8A477796-FFF1-154C-BD05-94A2BF180055}" presName="ChildAccent" presStyleLbl="solidFgAcc1" presStyleIdx="0" presStyleCnt="10"/>
      <dgm:spPr/>
    </dgm:pt>
    <dgm:pt modelId="{3A7D0590-CACF-CD4A-915D-FB782E265607}" type="pres">
      <dgm:prSet presAssocID="{8A477796-FFF1-154C-BD05-94A2BF180055}" presName="Child" presStyleLbl="revTx" presStyleIdx="1" presStyleCnt="11">
        <dgm:presLayoutVars>
          <dgm:chMax val="0"/>
          <dgm:chPref val="0"/>
          <dgm:bulletEnabled val="1"/>
        </dgm:presLayoutVars>
      </dgm:prSet>
      <dgm:spPr/>
    </dgm:pt>
    <dgm:pt modelId="{E9270469-5BBC-BD49-8C28-D321EF38030D}" type="pres">
      <dgm:prSet presAssocID="{EB7493AE-0481-DC4D-B9E3-44AE42904B60}" presName="childComposite" presStyleCnt="0">
        <dgm:presLayoutVars>
          <dgm:chMax val="0"/>
          <dgm:chPref val="0"/>
        </dgm:presLayoutVars>
      </dgm:prSet>
      <dgm:spPr/>
    </dgm:pt>
    <dgm:pt modelId="{FFDF7EAC-46BC-3847-863E-AB03722CA6BE}" type="pres">
      <dgm:prSet presAssocID="{EB7493AE-0481-DC4D-B9E3-44AE42904B60}" presName="ChildAccent" presStyleLbl="solidFgAcc1" presStyleIdx="1" presStyleCnt="10"/>
      <dgm:spPr/>
    </dgm:pt>
    <dgm:pt modelId="{BA6F5426-0340-7044-9E61-AA8F756B558B}" type="pres">
      <dgm:prSet presAssocID="{EB7493AE-0481-DC4D-B9E3-44AE42904B60}" presName="Child" presStyleLbl="revTx" presStyleIdx="2" presStyleCnt="11">
        <dgm:presLayoutVars>
          <dgm:chMax val="0"/>
          <dgm:chPref val="0"/>
          <dgm:bulletEnabled val="1"/>
        </dgm:presLayoutVars>
      </dgm:prSet>
      <dgm:spPr/>
    </dgm:pt>
    <dgm:pt modelId="{A513F895-F008-0941-9571-B69D297E7445}" type="pres">
      <dgm:prSet presAssocID="{BB58E783-3E8A-6748-B412-A28F8C9797FC}" presName="childComposite" presStyleCnt="0">
        <dgm:presLayoutVars>
          <dgm:chMax val="0"/>
          <dgm:chPref val="0"/>
        </dgm:presLayoutVars>
      </dgm:prSet>
      <dgm:spPr/>
    </dgm:pt>
    <dgm:pt modelId="{0CF5B89D-6090-2741-B473-9C6CC311817F}" type="pres">
      <dgm:prSet presAssocID="{BB58E783-3E8A-6748-B412-A28F8C9797FC}" presName="ChildAccent" presStyleLbl="solidFgAcc1" presStyleIdx="2" presStyleCnt="10"/>
      <dgm:spPr/>
    </dgm:pt>
    <dgm:pt modelId="{D8480571-2670-834C-8184-61E69A349214}" type="pres">
      <dgm:prSet presAssocID="{BB58E783-3E8A-6748-B412-A28F8C9797FC}" presName="Child" presStyleLbl="revTx" presStyleIdx="3" presStyleCnt="11">
        <dgm:presLayoutVars>
          <dgm:chMax val="0"/>
          <dgm:chPref val="0"/>
          <dgm:bulletEnabled val="1"/>
        </dgm:presLayoutVars>
      </dgm:prSet>
      <dgm:spPr/>
    </dgm:pt>
    <dgm:pt modelId="{139C63AC-370B-2C47-8ECA-D7A764EA1F84}" type="pres">
      <dgm:prSet presAssocID="{88D030E0-20F7-6543-8EAB-F00CBD34332B}" presName="childComposite" presStyleCnt="0">
        <dgm:presLayoutVars>
          <dgm:chMax val="0"/>
          <dgm:chPref val="0"/>
        </dgm:presLayoutVars>
      </dgm:prSet>
      <dgm:spPr/>
    </dgm:pt>
    <dgm:pt modelId="{A18BDB78-F42A-8345-B6EE-56B1E57A7143}" type="pres">
      <dgm:prSet presAssocID="{88D030E0-20F7-6543-8EAB-F00CBD34332B}" presName="ChildAccent" presStyleLbl="solidFgAcc1" presStyleIdx="3" presStyleCnt="10"/>
      <dgm:spPr/>
    </dgm:pt>
    <dgm:pt modelId="{A55A794A-216E-8943-BE6F-C39F1EE6090C}" type="pres">
      <dgm:prSet presAssocID="{88D030E0-20F7-6543-8EAB-F00CBD34332B}" presName="Child" presStyleLbl="revTx" presStyleIdx="4" presStyleCnt="11">
        <dgm:presLayoutVars>
          <dgm:chMax val="0"/>
          <dgm:chPref val="0"/>
          <dgm:bulletEnabled val="1"/>
        </dgm:presLayoutVars>
      </dgm:prSet>
      <dgm:spPr/>
    </dgm:pt>
    <dgm:pt modelId="{46122ABC-244B-5A4C-AF05-B907E159D849}" type="pres">
      <dgm:prSet presAssocID="{6C0ADB66-67D6-AA46-A6CA-147E53D11A0D}" presName="childComposite" presStyleCnt="0">
        <dgm:presLayoutVars>
          <dgm:chMax val="0"/>
          <dgm:chPref val="0"/>
        </dgm:presLayoutVars>
      </dgm:prSet>
      <dgm:spPr/>
    </dgm:pt>
    <dgm:pt modelId="{7F6733B4-DA4A-DC4F-AF59-A44520B04E6F}" type="pres">
      <dgm:prSet presAssocID="{6C0ADB66-67D6-AA46-A6CA-147E53D11A0D}" presName="ChildAccent" presStyleLbl="solidFgAcc1" presStyleIdx="4" presStyleCnt="10"/>
      <dgm:spPr/>
    </dgm:pt>
    <dgm:pt modelId="{6D4EB463-2D76-4A45-8F5F-7D6A76C90F5B}" type="pres">
      <dgm:prSet presAssocID="{6C0ADB66-67D6-AA46-A6CA-147E53D11A0D}" presName="Child" presStyleLbl="revTx" presStyleIdx="5" presStyleCnt="11">
        <dgm:presLayoutVars>
          <dgm:chMax val="0"/>
          <dgm:chPref val="0"/>
          <dgm:bulletEnabled val="1"/>
        </dgm:presLayoutVars>
      </dgm:prSet>
      <dgm:spPr/>
    </dgm:pt>
    <dgm:pt modelId="{D8C05C59-3441-9E4F-9759-3BE1D7F5E13B}" type="pres">
      <dgm:prSet presAssocID="{6C284B61-C3F0-3241-AC1B-88BEA9F2CDAE}" presName="childComposite" presStyleCnt="0">
        <dgm:presLayoutVars>
          <dgm:chMax val="0"/>
          <dgm:chPref val="0"/>
        </dgm:presLayoutVars>
      </dgm:prSet>
      <dgm:spPr/>
    </dgm:pt>
    <dgm:pt modelId="{8CA43E70-D099-A34D-87F0-0081A054E044}" type="pres">
      <dgm:prSet presAssocID="{6C284B61-C3F0-3241-AC1B-88BEA9F2CDAE}" presName="ChildAccent" presStyleLbl="solidFgAcc1" presStyleIdx="5" presStyleCnt="10"/>
      <dgm:spPr/>
    </dgm:pt>
    <dgm:pt modelId="{8AC1A201-2E8B-0E4C-B413-B9C8A4F4E63E}" type="pres">
      <dgm:prSet presAssocID="{6C284B61-C3F0-3241-AC1B-88BEA9F2CDAE}" presName="Child" presStyleLbl="revTx" presStyleIdx="6" presStyleCnt="11">
        <dgm:presLayoutVars>
          <dgm:chMax val="0"/>
          <dgm:chPref val="0"/>
          <dgm:bulletEnabled val="1"/>
        </dgm:presLayoutVars>
      </dgm:prSet>
      <dgm:spPr/>
    </dgm:pt>
    <dgm:pt modelId="{70AFE869-62DE-5448-AA18-6BD018496EFD}" type="pres">
      <dgm:prSet presAssocID="{6B971A4A-C9F0-C745-9B36-1D3F0FD46173}" presName="childComposite" presStyleCnt="0">
        <dgm:presLayoutVars>
          <dgm:chMax val="0"/>
          <dgm:chPref val="0"/>
        </dgm:presLayoutVars>
      </dgm:prSet>
      <dgm:spPr/>
    </dgm:pt>
    <dgm:pt modelId="{FC50BBA2-4177-9F4F-9A6F-22D9112E2EC1}" type="pres">
      <dgm:prSet presAssocID="{6B971A4A-C9F0-C745-9B36-1D3F0FD46173}" presName="ChildAccent" presStyleLbl="solidFgAcc1" presStyleIdx="6" presStyleCnt="10"/>
      <dgm:spPr/>
    </dgm:pt>
    <dgm:pt modelId="{92F9EC2C-BAE5-1946-8AEC-21731937F449}" type="pres">
      <dgm:prSet presAssocID="{6B971A4A-C9F0-C745-9B36-1D3F0FD46173}" presName="Child" presStyleLbl="revTx" presStyleIdx="7" presStyleCnt="11">
        <dgm:presLayoutVars>
          <dgm:chMax val="0"/>
          <dgm:chPref val="0"/>
          <dgm:bulletEnabled val="1"/>
        </dgm:presLayoutVars>
      </dgm:prSet>
      <dgm:spPr/>
    </dgm:pt>
    <dgm:pt modelId="{248D7EC4-8E98-9D40-B5C6-0B613FCBF5F1}" type="pres">
      <dgm:prSet presAssocID="{38C05802-EB40-0946-A514-15FE632DA7AE}" presName="childComposite" presStyleCnt="0">
        <dgm:presLayoutVars>
          <dgm:chMax val="0"/>
          <dgm:chPref val="0"/>
        </dgm:presLayoutVars>
      </dgm:prSet>
      <dgm:spPr/>
    </dgm:pt>
    <dgm:pt modelId="{736FC21C-4A92-BB48-889B-612CC264DAD7}" type="pres">
      <dgm:prSet presAssocID="{38C05802-EB40-0946-A514-15FE632DA7AE}" presName="ChildAccent" presStyleLbl="solidFgAcc1" presStyleIdx="7" presStyleCnt="10"/>
      <dgm:spPr/>
    </dgm:pt>
    <dgm:pt modelId="{E14503E5-A1A3-5349-AEBE-E6240414838B}" type="pres">
      <dgm:prSet presAssocID="{38C05802-EB40-0946-A514-15FE632DA7AE}" presName="Child" presStyleLbl="revTx" presStyleIdx="8" presStyleCnt="11">
        <dgm:presLayoutVars>
          <dgm:chMax val="0"/>
          <dgm:chPref val="0"/>
          <dgm:bulletEnabled val="1"/>
        </dgm:presLayoutVars>
      </dgm:prSet>
      <dgm:spPr/>
    </dgm:pt>
    <dgm:pt modelId="{95F6B439-DF51-4445-B144-C48EFBDE5559}" type="pres">
      <dgm:prSet presAssocID="{40AB36F4-CE60-EA47-AC18-6AEED7612F9E}" presName="childComposite" presStyleCnt="0">
        <dgm:presLayoutVars>
          <dgm:chMax val="0"/>
          <dgm:chPref val="0"/>
        </dgm:presLayoutVars>
      </dgm:prSet>
      <dgm:spPr/>
    </dgm:pt>
    <dgm:pt modelId="{E2141E1B-BF13-3E4D-AC5E-20AEB7872F60}" type="pres">
      <dgm:prSet presAssocID="{40AB36F4-CE60-EA47-AC18-6AEED7612F9E}" presName="ChildAccent" presStyleLbl="solidFgAcc1" presStyleIdx="8" presStyleCnt="10"/>
      <dgm:spPr/>
    </dgm:pt>
    <dgm:pt modelId="{8ADD1071-AC57-1346-8515-81A4A44625BD}" type="pres">
      <dgm:prSet presAssocID="{40AB36F4-CE60-EA47-AC18-6AEED7612F9E}" presName="Child" presStyleLbl="revTx" presStyleIdx="9" presStyleCnt="11">
        <dgm:presLayoutVars>
          <dgm:chMax val="0"/>
          <dgm:chPref val="0"/>
          <dgm:bulletEnabled val="1"/>
        </dgm:presLayoutVars>
      </dgm:prSet>
      <dgm:spPr/>
    </dgm:pt>
    <dgm:pt modelId="{AF92D15E-CEC4-DB42-A73D-5CA23A570E9F}" type="pres">
      <dgm:prSet presAssocID="{452F3D7F-9ECE-2544-941C-787B5436147F}" presName="childComposite" presStyleCnt="0">
        <dgm:presLayoutVars>
          <dgm:chMax val="0"/>
          <dgm:chPref val="0"/>
        </dgm:presLayoutVars>
      </dgm:prSet>
      <dgm:spPr/>
    </dgm:pt>
    <dgm:pt modelId="{4F71AAFE-C543-8940-B6BA-3856ABF0BF53}" type="pres">
      <dgm:prSet presAssocID="{452F3D7F-9ECE-2544-941C-787B5436147F}" presName="ChildAccent" presStyleLbl="solidFgAcc1" presStyleIdx="9" presStyleCnt="10"/>
      <dgm:spPr/>
    </dgm:pt>
    <dgm:pt modelId="{58059103-06C7-6B47-8B68-7BF6A6405F4E}" type="pres">
      <dgm:prSet presAssocID="{452F3D7F-9ECE-2544-941C-787B5436147F}" presName="Child" presStyleLbl="revTx" presStyleIdx="10" presStyleCnt="11">
        <dgm:presLayoutVars>
          <dgm:chMax val="0"/>
          <dgm:chPref val="0"/>
          <dgm:bulletEnabled val="1"/>
        </dgm:presLayoutVars>
      </dgm:prSet>
      <dgm:spPr/>
    </dgm:pt>
  </dgm:ptLst>
  <dgm:cxnLst>
    <dgm:cxn modelId="{1F88C10C-22CB-4922-AD87-79474DD5C08D}" type="presOf" srcId="{BB58E783-3E8A-6748-B412-A28F8C9797FC}" destId="{D8480571-2670-834C-8184-61E69A349214}" srcOrd="0" destOrd="0" presId="urn:microsoft.com/office/officeart/2008/layout/SquareAccentList"/>
    <dgm:cxn modelId="{5849FE16-A333-B242-8181-B1E49484099F}" srcId="{DF914B46-CF34-F940-81B4-63A223EFCFD6}" destId="{88D030E0-20F7-6543-8EAB-F00CBD34332B}" srcOrd="3" destOrd="0" parTransId="{7681E7A6-4463-764E-A522-A20BB94685BB}" sibTransId="{3A15A782-E225-E24D-9FE7-E01B830A43E7}"/>
    <dgm:cxn modelId="{F8B4BC1D-51C6-D845-8BFF-4659CE7EF98C}" srcId="{DF914B46-CF34-F940-81B4-63A223EFCFD6}" destId="{BB58E783-3E8A-6748-B412-A28F8C9797FC}" srcOrd="2" destOrd="0" parTransId="{0839D9FA-F2B3-FE49-8F52-A4FC19B7AA2A}" sibTransId="{53E6972E-CAE2-7B4E-8E23-79A138DD654D}"/>
    <dgm:cxn modelId="{C24EA72B-9F72-4197-94E1-B719BDE254FD}" type="presOf" srcId="{38C05802-EB40-0946-A514-15FE632DA7AE}" destId="{E14503E5-A1A3-5349-AEBE-E6240414838B}" srcOrd="0" destOrd="0" presId="urn:microsoft.com/office/officeart/2008/layout/SquareAccentList"/>
    <dgm:cxn modelId="{1372072C-D4E8-40CA-8F54-DD9F4599C687}" type="presOf" srcId="{6C284B61-C3F0-3241-AC1B-88BEA9F2CDAE}" destId="{8AC1A201-2E8B-0E4C-B413-B9C8A4F4E63E}" srcOrd="0" destOrd="0" presId="urn:microsoft.com/office/officeart/2008/layout/SquareAccentList"/>
    <dgm:cxn modelId="{BEF49534-7B4F-E740-A66B-62D4F6C58B85}" srcId="{DF914B46-CF34-F940-81B4-63A223EFCFD6}" destId="{6B971A4A-C9F0-C745-9B36-1D3F0FD46173}" srcOrd="6" destOrd="0" parTransId="{89E236C1-197C-834C-9BB9-71D0D9B6429C}" sibTransId="{6B62C022-AA16-A945-A588-BEACF257CD1A}"/>
    <dgm:cxn modelId="{20E13F5E-1A7A-0C4C-91BE-726902087747}" srcId="{DF914B46-CF34-F940-81B4-63A223EFCFD6}" destId="{8A477796-FFF1-154C-BD05-94A2BF180055}" srcOrd="0" destOrd="0" parTransId="{393A9EB2-DBE6-B346-B41E-525BABAF1042}" sibTransId="{7F365523-FC20-6B4C-9EC4-06D2E64BCDAF}"/>
    <dgm:cxn modelId="{B5FEAB60-E16B-874A-9ACA-EA9C68F651E4}" srcId="{DF914B46-CF34-F940-81B4-63A223EFCFD6}" destId="{6C0ADB66-67D6-AA46-A6CA-147E53D11A0D}" srcOrd="4" destOrd="0" parTransId="{7F594E30-1EC6-7140-A2C8-7C6DEF88BDD8}" sibTransId="{D3518877-819B-A64E-B737-56C745C2B29F}"/>
    <dgm:cxn modelId="{D7DE6563-DA7C-485E-B964-C0622A565E95}" type="presOf" srcId="{88D030E0-20F7-6543-8EAB-F00CBD34332B}" destId="{A55A794A-216E-8943-BE6F-C39F1EE6090C}" srcOrd="0" destOrd="0" presId="urn:microsoft.com/office/officeart/2008/layout/SquareAccentList"/>
    <dgm:cxn modelId="{96265648-51C9-B446-9944-66A93998805D}" srcId="{DF914B46-CF34-F940-81B4-63A223EFCFD6}" destId="{EB7493AE-0481-DC4D-B9E3-44AE42904B60}" srcOrd="1" destOrd="0" parTransId="{EB698A5E-856E-AC4E-88C1-EBD5203AB5A2}" sibTransId="{B889D3FD-24CE-C048-801B-841BEE9565BB}"/>
    <dgm:cxn modelId="{9CDE0D6C-3672-43F0-BDFC-2B29B11F28C2}" type="presOf" srcId="{6C0ADB66-67D6-AA46-A6CA-147E53D11A0D}" destId="{6D4EB463-2D76-4A45-8F5F-7D6A76C90F5B}" srcOrd="0" destOrd="0" presId="urn:microsoft.com/office/officeart/2008/layout/SquareAccentList"/>
    <dgm:cxn modelId="{2D0B544E-9F2A-451F-AE95-F6675C687C5B}" type="presOf" srcId="{40AB36F4-CE60-EA47-AC18-6AEED7612F9E}" destId="{8ADD1071-AC57-1346-8515-81A4A44625BD}" srcOrd="0" destOrd="0" presId="urn:microsoft.com/office/officeart/2008/layout/SquareAccentList"/>
    <dgm:cxn modelId="{57DCDF70-EFE9-40A0-A34C-D9055103DE86}" type="presOf" srcId="{DF914B46-CF34-F940-81B4-63A223EFCFD6}" destId="{AC071883-3DC4-4F42-8A7D-2F136BBCE78B}" srcOrd="0" destOrd="0" presId="urn:microsoft.com/office/officeart/2008/layout/SquareAccentList"/>
    <dgm:cxn modelId="{DB9AC256-10FF-2A4D-895E-04E1831D4184}" srcId="{DF914B46-CF34-F940-81B4-63A223EFCFD6}" destId="{452F3D7F-9ECE-2544-941C-787B5436147F}" srcOrd="9" destOrd="0" parTransId="{637461B1-5D8D-BC41-9CA7-0D0A066863E7}" sibTransId="{1969112C-C348-4545-8E48-CB2A9531F04A}"/>
    <dgm:cxn modelId="{8B9D1F7A-FCEE-470F-B01F-5D1438D67E64}" type="presOf" srcId="{8A477796-FFF1-154C-BD05-94A2BF180055}" destId="{3A7D0590-CACF-CD4A-915D-FB782E265607}" srcOrd="0" destOrd="0" presId="urn:microsoft.com/office/officeart/2008/layout/SquareAccentList"/>
    <dgm:cxn modelId="{5362107C-11C3-42F0-9FC3-270EF613DDB2}" type="presOf" srcId="{452F3D7F-9ECE-2544-941C-787B5436147F}" destId="{58059103-06C7-6B47-8B68-7BF6A6405F4E}" srcOrd="0" destOrd="0" presId="urn:microsoft.com/office/officeart/2008/layout/SquareAccentList"/>
    <dgm:cxn modelId="{699B2195-07BD-41C5-9E2C-C3D38E678284}" type="presOf" srcId="{BD3D28CD-DCE0-C044-B8B0-C45C41A0CFEE}" destId="{12397E02-82D1-D941-B88B-A96677650C9C}" srcOrd="0" destOrd="0" presId="urn:microsoft.com/office/officeart/2008/layout/SquareAccentList"/>
    <dgm:cxn modelId="{6E757698-DF1B-4255-ABAC-7111E2B74FDF}" type="presOf" srcId="{6B971A4A-C9F0-C745-9B36-1D3F0FD46173}" destId="{92F9EC2C-BAE5-1946-8AEC-21731937F449}" srcOrd="0" destOrd="0" presId="urn:microsoft.com/office/officeart/2008/layout/SquareAccentList"/>
    <dgm:cxn modelId="{A09F269B-95F2-4840-B86F-AFF5E50C0E97}" type="presOf" srcId="{EB7493AE-0481-DC4D-B9E3-44AE42904B60}" destId="{BA6F5426-0340-7044-9E61-AA8F756B558B}" srcOrd="0" destOrd="0" presId="urn:microsoft.com/office/officeart/2008/layout/SquareAccentList"/>
    <dgm:cxn modelId="{3164A8B0-A2BE-5844-AAAB-65CE790CE71F}" srcId="{DF914B46-CF34-F940-81B4-63A223EFCFD6}" destId="{6C284B61-C3F0-3241-AC1B-88BEA9F2CDAE}" srcOrd="5" destOrd="0" parTransId="{26BF9FF9-AD52-E64E-BF1F-AE5CACBAD4EA}" sibTransId="{9FCF05F3-8259-F443-A711-809C344997B5}"/>
    <dgm:cxn modelId="{D5F4E2BC-6152-6248-A2EF-66A04504D74F}" srcId="{DF914B46-CF34-F940-81B4-63A223EFCFD6}" destId="{40AB36F4-CE60-EA47-AC18-6AEED7612F9E}" srcOrd="8" destOrd="0" parTransId="{63BCB54F-3139-4E41-83BE-CBBD99C36827}" sibTransId="{E9DB92E2-FE7A-D440-8415-BC87369E294F}"/>
    <dgm:cxn modelId="{F44FECCF-368B-D848-AB9A-8AECCD25E2F9}" srcId="{BD3D28CD-DCE0-C044-B8B0-C45C41A0CFEE}" destId="{DF914B46-CF34-F940-81B4-63A223EFCFD6}" srcOrd="0" destOrd="0" parTransId="{930C5B0E-814E-1F4A-829B-BD6428EBDA71}" sibTransId="{C53FB644-D583-474B-8718-858A0E6F9B58}"/>
    <dgm:cxn modelId="{F03F07F2-ED51-0D4A-BE70-954503C283DE}" srcId="{DF914B46-CF34-F940-81B4-63A223EFCFD6}" destId="{38C05802-EB40-0946-A514-15FE632DA7AE}" srcOrd="7" destOrd="0" parTransId="{1C6B70E5-0CD2-624C-B37E-51F18C5F27D3}" sibTransId="{EB53E069-60FA-ED45-ABB4-49CE012D0D5C}"/>
    <dgm:cxn modelId="{9CCF3C2E-4AA1-4E17-A04A-988F67511ED4}" type="presParOf" srcId="{12397E02-82D1-D941-B88B-A96677650C9C}" destId="{2A837EDD-1F13-D640-A794-17E77C19A2F2}" srcOrd="0" destOrd="0" presId="urn:microsoft.com/office/officeart/2008/layout/SquareAccentList"/>
    <dgm:cxn modelId="{3F9189FE-7086-49E5-8E61-F15577478E29}" type="presParOf" srcId="{2A837EDD-1F13-D640-A794-17E77C19A2F2}" destId="{8BCE4F1A-163D-3547-ABD1-65F921ADC703}" srcOrd="0" destOrd="0" presId="urn:microsoft.com/office/officeart/2008/layout/SquareAccentList"/>
    <dgm:cxn modelId="{5AEDBA3F-439B-457E-AA6C-4E58F4ABEB57}" type="presParOf" srcId="{8BCE4F1A-163D-3547-ABD1-65F921ADC703}" destId="{8693A19A-0948-774B-BA7E-8D8D69DE656A}" srcOrd="0" destOrd="0" presId="urn:microsoft.com/office/officeart/2008/layout/SquareAccentList"/>
    <dgm:cxn modelId="{9E9581B5-4D74-4750-AD71-1287D7C918F6}" type="presParOf" srcId="{8BCE4F1A-163D-3547-ABD1-65F921ADC703}" destId="{BA2D1A3B-0295-C94E-9B15-56DAC8DB3885}" srcOrd="1" destOrd="0" presId="urn:microsoft.com/office/officeart/2008/layout/SquareAccentList"/>
    <dgm:cxn modelId="{9100D4DA-47D9-4BE0-9E11-823C2BEF3496}" type="presParOf" srcId="{8BCE4F1A-163D-3547-ABD1-65F921ADC703}" destId="{AC071883-3DC4-4F42-8A7D-2F136BBCE78B}" srcOrd="2" destOrd="0" presId="urn:microsoft.com/office/officeart/2008/layout/SquareAccentList"/>
    <dgm:cxn modelId="{79BE7093-CEC7-4DD3-BCE2-3803B3A47268}" type="presParOf" srcId="{2A837EDD-1F13-D640-A794-17E77C19A2F2}" destId="{87320783-2256-1949-A7F7-0D78D7DC9EC2}" srcOrd="1" destOrd="0" presId="urn:microsoft.com/office/officeart/2008/layout/SquareAccentList"/>
    <dgm:cxn modelId="{528464E3-1735-4334-84C3-00CCBE8EAEF9}" type="presParOf" srcId="{87320783-2256-1949-A7F7-0D78D7DC9EC2}" destId="{CF6C841A-193C-0F49-8F6A-75D409352136}" srcOrd="0" destOrd="0" presId="urn:microsoft.com/office/officeart/2008/layout/SquareAccentList"/>
    <dgm:cxn modelId="{B2543AD9-6903-42A1-82BF-08DB35BAF107}" type="presParOf" srcId="{CF6C841A-193C-0F49-8F6A-75D409352136}" destId="{735A71D5-CC06-FB4E-A02A-C0F3F092AE76}" srcOrd="0" destOrd="0" presId="urn:microsoft.com/office/officeart/2008/layout/SquareAccentList"/>
    <dgm:cxn modelId="{D65EC16A-95A6-4E75-A7E6-A3F81AC8C176}" type="presParOf" srcId="{CF6C841A-193C-0F49-8F6A-75D409352136}" destId="{3A7D0590-CACF-CD4A-915D-FB782E265607}" srcOrd="1" destOrd="0" presId="urn:microsoft.com/office/officeart/2008/layout/SquareAccentList"/>
    <dgm:cxn modelId="{0C23D34E-84E4-417D-9226-71803002DDB5}" type="presParOf" srcId="{87320783-2256-1949-A7F7-0D78D7DC9EC2}" destId="{E9270469-5BBC-BD49-8C28-D321EF38030D}" srcOrd="1" destOrd="0" presId="urn:microsoft.com/office/officeart/2008/layout/SquareAccentList"/>
    <dgm:cxn modelId="{A355E3AF-7313-4521-A770-903E18945B67}" type="presParOf" srcId="{E9270469-5BBC-BD49-8C28-D321EF38030D}" destId="{FFDF7EAC-46BC-3847-863E-AB03722CA6BE}" srcOrd="0" destOrd="0" presId="urn:microsoft.com/office/officeart/2008/layout/SquareAccentList"/>
    <dgm:cxn modelId="{3271DAE5-5FDB-43A5-B07F-0165A833CEDE}" type="presParOf" srcId="{E9270469-5BBC-BD49-8C28-D321EF38030D}" destId="{BA6F5426-0340-7044-9E61-AA8F756B558B}" srcOrd="1" destOrd="0" presId="urn:microsoft.com/office/officeart/2008/layout/SquareAccentList"/>
    <dgm:cxn modelId="{C1AEDD63-24CE-4982-81D5-3AC5A2B132A1}" type="presParOf" srcId="{87320783-2256-1949-A7F7-0D78D7DC9EC2}" destId="{A513F895-F008-0941-9571-B69D297E7445}" srcOrd="2" destOrd="0" presId="urn:microsoft.com/office/officeart/2008/layout/SquareAccentList"/>
    <dgm:cxn modelId="{74C8E570-C1DA-472A-BFE1-993FE815FBF5}" type="presParOf" srcId="{A513F895-F008-0941-9571-B69D297E7445}" destId="{0CF5B89D-6090-2741-B473-9C6CC311817F}" srcOrd="0" destOrd="0" presId="urn:microsoft.com/office/officeart/2008/layout/SquareAccentList"/>
    <dgm:cxn modelId="{7667FA4A-A7E9-492A-8248-30993B62AD22}" type="presParOf" srcId="{A513F895-F008-0941-9571-B69D297E7445}" destId="{D8480571-2670-834C-8184-61E69A349214}" srcOrd="1" destOrd="0" presId="urn:microsoft.com/office/officeart/2008/layout/SquareAccentList"/>
    <dgm:cxn modelId="{D6E31380-714B-4DB2-AE5E-873B9A6C8BFC}" type="presParOf" srcId="{87320783-2256-1949-A7F7-0D78D7DC9EC2}" destId="{139C63AC-370B-2C47-8ECA-D7A764EA1F84}" srcOrd="3" destOrd="0" presId="urn:microsoft.com/office/officeart/2008/layout/SquareAccentList"/>
    <dgm:cxn modelId="{057C459C-7A73-4CF0-B3AC-6991BEF16E6F}" type="presParOf" srcId="{139C63AC-370B-2C47-8ECA-D7A764EA1F84}" destId="{A18BDB78-F42A-8345-B6EE-56B1E57A7143}" srcOrd="0" destOrd="0" presId="urn:microsoft.com/office/officeart/2008/layout/SquareAccentList"/>
    <dgm:cxn modelId="{001D4C9D-0A5D-4FE6-A700-811229F2C972}" type="presParOf" srcId="{139C63AC-370B-2C47-8ECA-D7A764EA1F84}" destId="{A55A794A-216E-8943-BE6F-C39F1EE6090C}" srcOrd="1" destOrd="0" presId="urn:microsoft.com/office/officeart/2008/layout/SquareAccentList"/>
    <dgm:cxn modelId="{262760BE-C0BA-4E3B-9F50-921E1E38ABAD}" type="presParOf" srcId="{87320783-2256-1949-A7F7-0D78D7DC9EC2}" destId="{46122ABC-244B-5A4C-AF05-B907E159D849}" srcOrd="4" destOrd="0" presId="urn:microsoft.com/office/officeart/2008/layout/SquareAccentList"/>
    <dgm:cxn modelId="{751526A9-969B-4C78-9B01-A0AF854FD54B}" type="presParOf" srcId="{46122ABC-244B-5A4C-AF05-B907E159D849}" destId="{7F6733B4-DA4A-DC4F-AF59-A44520B04E6F}" srcOrd="0" destOrd="0" presId="urn:microsoft.com/office/officeart/2008/layout/SquareAccentList"/>
    <dgm:cxn modelId="{28DE86FA-2AE0-4867-A83B-056B8DC9BFFF}" type="presParOf" srcId="{46122ABC-244B-5A4C-AF05-B907E159D849}" destId="{6D4EB463-2D76-4A45-8F5F-7D6A76C90F5B}" srcOrd="1" destOrd="0" presId="urn:microsoft.com/office/officeart/2008/layout/SquareAccentList"/>
    <dgm:cxn modelId="{ECAABA56-C88F-46B4-86AC-630BC27F7FEA}" type="presParOf" srcId="{87320783-2256-1949-A7F7-0D78D7DC9EC2}" destId="{D8C05C59-3441-9E4F-9759-3BE1D7F5E13B}" srcOrd="5" destOrd="0" presId="urn:microsoft.com/office/officeart/2008/layout/SquareAccentList"/>
    <dgm:cxn modelId="{2B7A5C19-C5D6-410F-AD3A-7694D62D90B9}" type="presParOf" srcId="{D8C05C59-3441-9E4F-9759-3BE1D7F5E13B}" destId="{8CA43E70-D099-A34D-87F0-0081A054E044}" srcOrd="0" destOrd="0" presId="urn:microsoft.com/office/officeart/2008/layout/SquareAccentList"/>
    <dgm:cxn modelId="{78989A90-08A7-4219-A7D0-A0CCF6900638}" type="presParOf" srcId="{D8C05C59-3441-9E4F-9759-3BE1D7F5E13B}" destId="{8AC1A201-2E8B-0E4C-B413-B9C8A4F4E63E}" srcOrd="1" destOrd="0" presId="urn:microsoft.com/office/officeart/2008/layout/SquareAccentList"/>
    <dgm:cxn modelId="{34314B46-EC91-4868-BAAC-FCDB7C500C56}" type="presParOf" srcId="{87320783-2256-1949-A7F7-0D78D7DC9EC2}" destId="{70AFE869-62DE-5448-AA18-6BD018496EFD}" srcOrd="6" destOrd="0" presId="urn:microsoft.com/office/officeart/2008/layout/SquareAccentList"/>
    <dgm:cxn modelId="{291E22B1-9272-423D-9CA3-FE15F361B5CF}" type="presParOf" srcId="{70AFE869-62DE-5448-AA18-6BD018496EFD}" destId="{FC50BBA2-4177-9F4F-9A6F-22D9112E2EC1}" srcOrd="0" destOrd="0" presId="urn:microsoft.com/office/officeart/2008/layout/SquareAccentList"/>
    <dgm:cxn modelId="{B57A250C-EBBA-446D-B398-04EBBFBF27F1}" type="presParOf" srcId="{70AFE869-62DE-5448-AA18-6BD018496EFD}" destId="{92F9EC2C-BAE5-1946-8AEC-21731937F449}" srcOrd="1" destOrd="0" presId="urn:microsoft.com/office/officeart/2008/layout/SquareAccentList"/>
    <dgm:cxn modelId="{CFD57BBE-A393-430D-AA9C-A5BB87825563}" type="presParOf" srcId="{87320783-2256-1949-A7F7-0D78D7DC9EC2}" destId="{248D7EC4-8E98-9D40-B5C6-0B613FCBF5F1}" srcOrd="7" destOrd="0" presId="urn:microsoft.com/office/officeart/2008/layout/SquareAccentList"/>
    <dgm:cxn modelId="{B548C4BE-D7D1-42A5-AE96-BBF2606BD9FD}" type="presParOf" srcId="{248D7EC4-8E98-9D40-B5C6-0B613FCBF5F1}" destId="{736FC21C-4A92-BB48-889B-612CC264DAD7}" srcOrd="0" destOrd="0" presId="urn:microsoft.com/office/officeart/2008/layout/SquareAccentList"/>
    <dgm:cxn modelId="{D162CD68-A38E-458E-96EC-72B726EA90B5}" type="presParOf" srcId="{248D7EC4-8E98-9D40-B5C6-0B613FCBF5F1}" destId="{E14503E5-A1A3-5349-AEBE-E6240414838B}" srcOrd="1" destOrd="0" presId="urn:microsoft.com/office/officeart/2008/layout/SquareAccentList"/>
    <dgm:cxn modelId="{5B59854C-5B38-4DFF-B61C-CBF7D0200611}" type="presParOf" srcId="{87320783-2256-1949-A7F7-0D78D7DC9EC2}" destId="{95F6B439-DF51-4445-B144-C48EFBDE5559}" srcOrd="8" destOrd="0" presId="urn:microsoft.com/office/officeart/2008/layout/SquareAccentList"/>
    <dgm:cxn modelId="{D78EB09C-4110-4BF4-8208-48DA8739B89E}" type="presParOf" srcId="{95F6B439-DF51-4445-B144-C48EFBDE5559}" destId="{E2141E1B-BF13-3E4D-AC5E-20AEB7872F60}" srcOrd="0" destOrd="0" presId="urn:microsoft.com/office/officeart/2008/layout/SquareAccentList"/>
    <dgm:cxn modelId="{CE86F626-2EAC-446B-AEAE-9B95B52CF40C}" type="presParOf" srcId="{95F6B439-DF51-4445-B144-C48EFBDE5559}" destId="{8ADD1071-AC57-1346-8515-81A4A44625BD}" srcOrd="1" destOrd="0" presId="urn:microsoft.com/office/officeart/2008/layout/SquareAccentList"/>
    <dgm:cxn modelId="{8F345C8E-4F32-419D-A76D-3A4D8DAE4B9E}" type="presParOf" srcId="{87320783-2256-1949-A7F7-0D78D7DC9EC2}" destId="{AF92D15E-CEC4-DB42-A73D-5CA23A570E9F}" srcOrd="9" destOrd="0" presId="urn:microsoft.com/office/officeart/2008/layout/SquareAccentList"/>
    <dgm:cxn modelId="{4FEE566D-0AE1-44E0-B920-E76583EF0174}" type="presParOf" srcId="{AF92D15E-CEC4-DB42-A73D-5CA23A570E9F}" destId="{4F71AAFE-C543-8940-B6BA-3856ABF0BF53}" srcOrd="0" destOrd="0" presId="urn:microsoft.com/office/officeart/2008/layout/SquareAccentList"/>
    <dgm:cxn modelId="{7999F203-BF86-43CA-B1BD-119F99227383}" type="presParOf" srcId="{AF92D15E-CEC4-DB42-A73D-5CA23A570E9F}" destId="{58059103-06C7-6B47-8B68-7BF6A6405F4E}" srcOrd="1" destOrd="0" presId="urn:microsoft.com/office/officeart/2008/layout/SquareAccentList"/>
  </dgm:cxnLst>
  <dgm:bg/>
  <dgm:whole/>
  <dgm:extLst>
    <a:ext uri="http://schemas.microsoft.com/office/drawing/2008/diagram">
      <dsp:dataModelExt xmlns:dsp="http://schemas.microsoft.com/office/drawing/2008/diagram" relId="rId91"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B72313E2-6A0C-AE43-82BC-1D3D5116718A}" type="doc">
      <dgm:prSet loTypeId="urn:microsoft.com/office/officeart/2008/layout/SquareAccentList" loCatId="" qsTypeId="urn:microsoft.com/office/officeart/2005/8/quickstyle/simple1" qsCatId="simple" csTypeId="urn:microsoft.com/office/officeart/2005/8/colors/accent3_5" csCatId="accent3" phldr="1"/>
      <dgm:spPr/>
      <dgm:t>
        <a:bodyPr/>
        <a:lstStyle/>
        <a:p>
          <a:endParaRPr lang="es-ES"/>
        </a:p>
      </dgm:t>
    </dgm:pt>
    <dgm:pt modelId="{F30CC2CA-72F9-874A-BAEE-5732AB8FA88C}">
      <dgm:prSet phldrT="[Texto]" custT="1"/>
      <dgm:spPr/>
      <dgm:t>
        <a:bodyPr/>
        <a:lstStyle/>
        <a:p>
          <a:r>
            <a:rPr lang="es-ES" sz="1200" b="1">
              <a:latin typeface="Times New Roman"/>
              <a:cs typeface="Times New Roman"/>
            </a:rPr>
            <a:t>Leyenda</a:t>
          </a:r>
        </a:p>
      </dgm:t>
    </dgm:pt>
    <dgm:pt modelId="{BA2E2A40-0DC9-A74C-BF4F-47072CAD8B7A}" type="parTrans" cxnId="{D0808F94-8162-3549-A832-792636B64C6C}">
      <dgm:prSet/>
      <dgm:spPr/>
      <dgm:t>
        <a:bodyPr/>
        <a:lstStyle/>
        <a:p>
          <a:endParaRPr lang="es-ES"/>
        </a:p>
      </dgm:t>
    </dgm:pt>
    <dgm:pt modelId="{81E1AF1A-FC59-4843-B169-0901C688A194}" type="sibTrans" cxnId="{D0808F94-8162-3549-A832-792636B64C6C}">
      <dgm:prSet/>
      <dgm:spPr/>
      <dgm:t>
        <a:bodyPr/>
        <a:lstStyle/>
        <a:p>
          <a:endParaRPr lang="es-ES"/>
        </a:p>
      </dgm:t>
    </dgm:pt>
    <dgm:pt modelId="{5DE72AEB-EF42-9F4C-9068-E7D1FD797CC5}">
      <dgm:prSet phldrT="[Texto]" custT="1"/>
      <dgm:spPr/>
      <dgm:t>
        <a:bodyPr/>
        <a:lstStyle/>
        <a:p>
          <a:r>
            <a:rPr lang="es-ES" sz="1200">
              <a:latin typeface="Times New Roman"/>
              <a:cs typeface="Times New Roman"/>
            </a:rPr>
            <a:t>1. Cancha de Tennis</a:t>
          </a:r>
        </a:p>
      </dgm:t>
    </dgm:pt>
    <dgm:pt modelId="{1E1923FD-3E62-9544-BC29-F0AB01DBA5B4}" type="parTrans" cxnId="{847B1260-3024-EC47-9E31-98F3F0583A86}">
      <dgm:prSet/>
      <dgm:spPr/>
      <dgm:t>
        <a:bodyPr/>
        <a:lstStyle/>
        <a:p>
          <a:endParaRPr lang="es-ES"/>
        </a:p>
      </dgm:t>
    </dgm:pt>
    <dgm:pt modelId="{A966B00B-9935-9949-8602-CCE06A2997B7}" type="sibTrans" cxnId="{847B1260-3024-EC47-9E31-98F3F0583A86}">
      <dgm:prSet/>
      <dgm:spPr/>
      <dgm:t>
        <a:bodyPr/>
        <a:lstStyle/>
        <a:p>
          <a:endParaRPr lang="es-ES"/>
        </a:p>
      </dgm:t>
    </dgm:pt>
    <dgm:pt modelId="{369F14E5-3CF8-5546-970B-B513EDEFD491}">
      <dgm:prSet phldrT="[Texto]" custT="1"/>
      <dgm:spPr/>
      <dgm:t>
        <a:bodyPr/>
        <a:lstStyle/>
        <a:p>
          <a:r>
            <a:rPr lang="es-ES" sz="1200">
              <a:latin typeface="Times New Roman"/>
              <a:cs typeface="Times New Roman"/>
            </a:rPr>
            <a:t>2. Quincho</a:t>
          </a:r>
        </a:p>
      </dgm:t>
    </dgm:pt>
    <dgm:pt modelId="{57FE56DD-C90E-0B46-BFC4-0A83C23BACE6}" type="parTrans" cxnId="{A58F28B5-957A-4B41-8860-E778E8D7F01D}">
      <dgm:prSet/>
      <dgm:spPr/>
      <dgm:t>
        <a:bodyPr/>
        <a:lstStyle/>
        <a:p>
          <a:endParaRPr lang="es-ES"/>
        </a:p>
      </dgm:t>
    </dgm:pt>
    <dgm:pt modelId="{3C7BD076-5E0D-8540-9FA4-B094A6C0E24B}" type="sibTrans" cxnId="{A58F28B5-957A-4B41-8860-E778E8D7F01D}">
      <dgm:prSet/>
      <dgm:spPr/>
      <dgm:t>
        <a:bodyPr/>
        <a:lstStyle/>
        <a:p>
          <a:endParaRPr lang="es-ES"/>
        </a:p>
      </dgm:t>
    </dgm:pt>
    <dgm:pt modelId="{C37475E1-983D-3845-B0E8-F2DDDE1EEDBE}">
      <dgm:prSet phldrT="[Texto]" custT="1"/>
      <dgm:spPr/>
      <dgm:t>
        <a:bodyPr/>
        <a:lstStyle/>
        <a:p>
          <a:r>
            <a:rPr lang="es-ES" sz="1200">
              <a:latin typeface="Times New Roman"/>
              <a:cs typeface="Times New Roman"/>
            </a:rPr>
            <a:t>3. Golf</a:t>
          </a:r>
        </a:p>
      </dgm:t>
    </dgm:pt>
    <dgm:pt modelId="{D06A07D5-7430-214A-B8A3-271690F189B1}" type="parTrans" cxnId="{FD7BFA96-AB37-A247-A9B9-3D08536E509B}">
      <dgm:prSet/>
      <dgm:spPr/>
      <dgm:t>
        <a:bodyPr/>
        <a:lstStyle/>
        <a:p>
          <a:endParaRPr lang="es-ES"/>
        </a:p>
      </dgm:t>
    </dgm:pt>
    <dgm:pt modelId="{EDEC85D2-1151-854B-BBCA-D2EBCB4E0CD2}" type="sibTrans" cxnId="{FD7BFA96-AB37-A247-A9B9-3D08536E509B}">
      <dgm:prSet/>
      <dgm:spPr/>
      <dgm:t>
        <a:bodyPr/>
        <a:lstStyle/>
        <a:p>
          <a:endParaRPr lang="es-ES"/>
        </a:p>
      </dgm:t>
    </dgm:pt>
    <dgm:pt modelId="{99D33378-93BE-C341-960F-2C9EA42A5294}">
      <dgm:prSet phldrT="[Texto]" custT="1"/>
      <dgm:spPr/>
      <dgm:t>
        <a:bodyPr/>
        <a:lstStyle/>
        <a:p>
          <a:r>
            <a:rPr lang="es-ES" sz="1200">
              <a:latin typeface="Times New Roman"/>
              <a:cs typeface="Times New Roman"/>
            </a:rPr>
            <a:t>4. Multicancha</a:t>
          </a:r>
        </a:p>
      </dgm:t>
    </dgm:pt>
    <dgm:pt modelId="{97782901-00A5-3846-943E-30F4E570ABEB}" type="parTrans" cxnId="{F488FA3E-EB59-B645-90AA-64506F80BFF4}">
      <dgm:prSet/>
      <dgm:spPr/>
      <dgm:t>
        <a:bodyPr/>
        <a:lstStyle/>
        <a:p>
          <a:endParaRPr lang="es-ES"/>
        </a:p>
      </dgm:t>
    </dgm:pt>
    <dgm:pt modelId="{0124CBBC-E624-8E49-89B4-D580072EA96C}" type="sibTrans" cxnId="{F488FA3E-EB59-B645-90AA-64506F80BFF4}">
      <dgm:prSet/>
      <dgm:spPr/>
      <dgm:t>
        <a:bodyPr/>
        <a:lstStyle/>
        <a:p>
          <a:endParaRPr lang="es-ES"/>
        </a:p>
      </dgm:t>
    </dgm:pt>
    <dgm:pt modelId="{C0856C4E-E430-F440-9DA3-1BF7A887E9F5}" type="pres">
      <dgm:prSet presAssocID="{B72313E2-6A0C-AE43-82BC-1D3D5116718A}" presName="layout" presStyleCnt="0">
        <dgm:presLayoutVars>
          <dgm:chMax/>
          <dgm:chPref/>
          <dgm:dir/>
          <dgm:resizeHandles/>
        </dgm:presLayoutVars>
      </dgm:prSet>
      <dgm:spPr/>
    </dgm:pt>
    <dgm:pt modelId="{B9792081-A061-254A-8A88-B08541AF5D68}" type="pres">
      <dgm:prSet presAssocID="{F30CC2CA-72F9-874A-BAEE-5732AB8FA88C}" presName="root" presStyleCnt="0">
        <dgm:presLayoutVars>
          <dgm:chMax/>
          <dgm:chPref/>
        </dgm:presLayoutVars>
      </dgm:prSet>
      <dgm:spPr/>
    </dgm:pt>
    <dgm:pt modelId="{BD4403AF-3BD5-A24A-8C09-74878E7B00E2}" type="pres">
      <dgm:prSet presAssocID="{F30CC2CA-72F9-874A-BAEE-5732AB8FA88C}" presName="rootComposite" presStyleCnt="0">
        <dgm:presLayoutVars/>
      </dgm:prSet>
      <dgm:spPr/>
    </dgm:pt>
    <dgm:pt modelId="{DB4A9DE9-5B3A-FD48-8658-9FF46DEB0CC3}" type="pres">
      <dgm:prSet presAssocID="{F30CC2CA-72F9-874A-BAEE-5732AB8FA88C}" presName="ParentAccent" presStyleLbl="alignNode1" presStyleIdx="0" presStyleCnt="1"/>
      <dgm:spPr/>
    </dgm:pt>
    <dgm:pt modelId="{A234C86C-278A-9644-AEE3-797C4E451C13}" type="pres">
      <dgm:prSet presAssocID="{F30CC2CA-72F9-874A-BAEE-5732AB8FA88C}" presName="ParentSmallAccent" presStyleLbl="fgAcc1" presStyleIdx="0" presStyleCnt="1"/>
      <dgm:spPr/>
    </dgm:pt>
    <dgm:pt modelId="{DD1121A9-E80B-CC42-95EC-23CE871515C8}" type="pres">
      <dgm:prSet presAssocID="{F30CC2CA-72F9-874A-BAEE-5732AB8FA88C}" presName="Parent" presStyleLbl="revTx" presStyleIdx="0" presStyleCnt="5">
        <dgm:presLayoutVars>
          <dgm:chMax/>
          <dgm:chPref val="4"/>
          <dgm:bulletEnabled val="1"/>
        </dgm:presLayoutVars>
      </dgm:prSet>
      <dgm:spPr/>
    </dgm:pt>
    <dgm:pt modelId="{5783ECD1-F09E-7048-9E58-8AB1576B86C9}" type="pres">
      <dgm:prSet presAssocID="{F30CC2CA-72F9-874A-BAEE-5732AB8FA88C}" presName="childShape" presStyleCnt="0">
        <dgm:presLayoutVars>
          <dgm:chMax val="0"/>
          <dgm:chPref val="0"/>
        </dgm:presLayoutVars>
      </dgm:prSet>
      <dgm:spPr/>
    </dgm:pt>
    <dgm:pt modelId="{FE2169AB-48B0-5D4A-A76F-8695CDF0A9E7}" type="pres">
      <dgm:prSet presAssocID="{5DE72AEB-EF42-9F4C-9068-E7D1FD797CC5}" presName="childComposite" presStyleCnt="0">
        <dgm:presLayoutVars>
          <dgm:chMax val="0"/>
          <dgm:chPref val="0"/>
        </dgm:presLayoutVars>
      </dgm:prSet>
      <dgm:spPr/>
    </dgm:pt>
    <dgm:pt modelId="{5EA2D171-1FA4-704F-986D-702071262B15}" type="pres">
      <dgm:prSet presAssocID="{5DE72AEB-EF42-9F4C-9068-E7D1FD797CC5}" presName="ChildAccent" presStyleLbl="solidFgAcc1" presStyleIdx="0" presStyleCnt="4"/>
      <dgm:spPr/>
    </dgm:pt>
    <dgm:pt modelId="{693C7E35-0AA4-4D42-8611-DA7FC36C89DB}" type="pres">
      <dgm:prSet presAssocID="{5DE72AEB-EF42-9F4C-9068-E7D1FD797CC5}" presName="Child" presStyleLbl="revTx" presStyleIdx="1" presStyleCnt="5">
        <dgm:presLayoutVars>
          <dgm:chMax val="0"/>
          <dgm:chPref val="0"/>
          <dgm:bulletEnabled val="1"/>
        </dgm:presLayoutVars>
      </dgm:prSet>
      <dgm:spPr/>
    </dgm:pt>
    <dgm:pt modelId="{3CC7A0B0-F7D3-3A45-B12E-80DA97A99ADC}" type="pres">
      <dgm:prSet presAssocID="{369F14E5-3CF8-5546-970B-B513EDEFD491}" presName="childComposite" presStyleCnt="0">
        <dgm:presLayoutVars>
          <dgm:chMax val="0"/>
          <dgm:chPref val="0"/>
        </dgm:presLayoutVars>
      </dgm:prSet>
      <dgm:spPr/>
    </dgm:pt>
    <dgm:pt modelId="{968529EC-1DCC-6D41-ACEF-41E01351FA7C}" type="pres">
      <dgm:prSet presAssocID="{369F14E5-3CF8-5546-970B-B513EDEFD491}" presName="ChildAccent" presStyleLbl="solidFgAcc1" presStyleIdx="1" presStyleCnt="4"/>
      <dgm:spPr/>
    </dgm:pt>
    <dgm:pt modelId="{FD2FBA2A-CC25-B44B-B68A-BDF22D76C449}" type="pres">
      <dgm:prSet presAssocID="{369F14E5-3CF8-5546-970B-B513EDEFD491}" presName="Child" presStyleLbl="revTx" presStyleIdx="2" presStyleCnt="5">
        <dgm:presLayoutVars>
          <dgm:chMax val="0"/>
          <dgm:chPref val="0"/>
          <dgm:bulletEnabled val="1"/>
        </dgm:presLayoutVars>
      </dgm:prSet>
      <dgm:spPr/>
    </dgm:pt>
    <dgm:pt modelId="{6F52A985-7956-0140-A2B8-DE51E12020EC}" type="pres">
      <dgm:prSet presAssocID="{C37475E1-983D-3845-B0E8-F2DDDE1EEDBE}" presName="childComposite" presStyleCnt="0">
        <dgm:presLayoutVars>
          <dgm:chMax val="0"/>
          <dgm:chPref val="0"/>
        </dgm:presLayoutVars>
      </dgm:prSet>
      <dgm:spPr/>
    </dgm:pt>
    <dgm:pt modelId="{4EF52028-1636-EA4C-8DE4-46EF0B4B51D0}" type="pres">
      <dgm:prSet presAssocID="{C37475E1-983D-3845-B0E8-F2DDDE1EEDBE}" presName="ChildAccent" presStyleLbl="solidFgAcc1" presStyleIdx="2" presStyleCnt="4"/>
      <dgm:spPr/>
    </dgm:pt>
    <dgm:pt modelId="{F344F9AB-C471-BF4A-8D41-44D437937630}" type="pres">
      <dgm:prSet presAssocID="{C37475E1-983D-3845-B0E8-F2DDDE1EEDBE}" presName="Child" presStyleLbl="revTx" presStyleIdx="3" presStyleCnt="5">
        <dgm:presLayoutVars>
          <dgm:chMax val="0"/>
          <dgm:chPref val="0"/>
          <dgm:bulletEnabled val="1"/>
        </dgm:presLayoutVars>
      </dgm:prSet>
      <dgm:spPr/>
    </dgm:pt>
    <dgm:pt modelId="{87585C62-A4AA-4849-A2B7-AA836C0F484D}" type="pres">
      <dgm:prSet presAssocID="{99D33378-93BE-C341-960F-2C9EA42A5294}" presName="childComposite" presStyleCnt="0">
        <dgm:presLayoutVars>
          <dgm:chMax val="0"/>
          <dgm:chPref val="0"/>
        </dgm:presLayoutVars>
      </dgm:prSet>
      <dgm:spPr/>
    </dgm:pt>
    <dgm:pt modelId="{ECCA817E-74DA-9A48-B336-7834F817153B}" type="pres">
      <dgm:prSet presAssocID="{99D33378-93BE-C341-960F-2C9EA42A5294}" presName="ChildAccent" presStyleLbl="solidFgAcc1" presStyleIdx="3" presStyleCnt="4"/>
      <dgm:spPr/>
    </dgm:pt>
    <dgm:pt modelId="{3A7FB182-D343-1A43-B9FB-D1BE6AF5BD88}" type="pres">
      <dgm:prSet presAssocID="{99D33378-93BE-C341-960F-2C9EA42A5294}" presName="Child" presStyleLbl="revTx" presStyleIdx="4" presStyleCnt="5">
        <dgm:presLayoutVars>
          <dgm:chMax val="0"/>
          <dgm:chPref val="0"/>
          <dgm:bulletEnabled val="1"/>
        </dgm:presLayoutVars>
      </dgm:prSet>
      <dgm:spPr/>
    </dgm:pt>
  </dgm:ptLst>
  <dgm:cxnLst>
    <dgm:cxn modelId="{39D5DB1C-3CF2-4CCF-B960-0F2BDEC3B74C}" type="presOf" srcId="{F30CC2CA-72F9-874A-BAEE-5732AB8FA88C}" destId="{DD1121A9-E80B-CC42-95EC-23CE871515C8}" srcOrd="0" destOrd="0" presId="urn:microsoft.com/office/officeart/2008/layout/SquareAccentList"/>
    <dgm:cxn modelId="{F488FA3E-EB59-B645-90AA-64506F80BFF4}" srcId="{F30CC2CA-72F9-874A-BAEE-5732AB8FA88C}" destId="{99D33378-93BE-C341-960F-2C9EA42A5294}" srcOrd="3" destOrd="0" parTransId="{97782901-00A5-3846-943E-30F4E570ABEB}" sibTransId="{0124CBBC-E624-8E49-89B4-D580072EA96C}"/>
    <dgm:cxn modelId="{847B1260-3024-EC47-9E31-98F3F0583A86}" srcId="{F30CC2CA-72F9-874A-BAEE-5732AB8FA88C}" destId="{5DE72AEB-EF42-9F4C-9068-E7D1FD797CC5}" srcOrd="0" destOrd="0" parTransId="{1E1923FD-3E62-9544-BC29-F0AB01DBA5B4}" sibTransId="{A966B00B-9935-9949-8602-CCE06A2997B7}"/>
    <dgm:cxn modelId="{6F3DA17E-C075-4EF6-BA44-628B0CE3D39E}" type="presOf" srcId="{369F14E5-3CF8-5546-970B-B513EDEFD491}" destId="{FD2FBA2A-CC25-B44B-B68A-BDF22D76C449}" srcOrd="0" destOrd="0" presId="urn:microsoft.com/office/officeart/2008/layout/SquareAccentList"/>
    <dgm:cxn modelId="{D0808F94-8162-3549-A832-792636B64C6C}" srcId="{B72313E2-6A0C-AE43-82BC-1D3D5116718A}" destId="{F30CC2CA-72F9-874A-BAEE-5732AB8FA88C}" srcOrd="0" destOrd="0" parTransId="{BA2E2A40-0DC9-A74C-BF4F-47072CAD8B7A}" sibTransId="{81E1AF1A-FC59-4843-B169-0901C688A194}"/>
    <dgm:cxn modelId="{FD7BFA96-AB37-A247-A9B9-3D08536E509B}" srcId="{F30CC2CA-72F9-874A-BAEE-5732AB8FA88C}" destId="{C37475E1-983D-3845-B0E8-F2DDDE1EEDBE}" srcOrd="2" destOrd="0" parTransId="{D06A07D5-7430-214A-B8A3-271690F189B1}" sibTransId="{EDEC85D2-1151-854B-BBCA-D2EBCB4E0CD2}"/>
    <dgm:cxn modelId="{A58F28B5-957A-4B41-8860-E778E8D7F01D}" srcId="{F30CC2CA-72F9-874A-BAEE-5732AB8FA88C}" destId="{369F14E5-3CF8-5546-970B-B513EDEFD491}" srcOrd="1" destOrd="0" parTransId="{57FE56DD-C90E-0B46-BFC4-0A83C23BACE6}" sibTransId="{3C7BD076-5E0D-8540-9FA4-B094A6C0E24B}"/>
    <dgm:cxn modelId="{F1733BB7-2374-403E-8A02-3E992330ECAF}" type="presOf" srcId="{5DE72AEB-EF42-9F4C-9068-E7D1FD797CC5}" destId="{693C7E35-0AA4-4D42-8611-DA7FC36C89DB}" srcOrd="0" destOrd="0" presId="urn:microsoft.com/office/officeart/2008/layout/SquareAccentList"/>
    <dgm:cxn modelId="{145485E2-2A5F-49C7-9321-7FE2F012E687}" type="presOf" srcId="{99D33378-93BE-C341-960F-2C9EA42A5294}" destId="{3A7FB182-D343-1A43-B9FB-D1BE6AF5BD88}" srcOrd="0" destOrd="0" presId="urn:microsoft.com/office/officeart/2008/layout/SquareAccentList"/>
    <dgm:cxn modelId="{F9A61DE7-26D9-4881-8DED-11B8A786B517}" type="presOf" srcId="{B72313E2-6A0C-AE43-82BC-1D3D5116718A}" destId="{C0856C4E-E430-F440-9DA3-1BF7A887E9F5}" srcOrd="0" destOrd="0" presId="urn:microsoft.com/office/officeart/2008/layout/SquareAccentList"/>
    <dgm:cxn modelId="{33DC00FB-1374-4363-A044-25FC7941A5FF}" type="presOf" srcId="{C37475E1-983D-3845-B0E8-F2DDDE1EEDBE}" destId="{F344F9AB-C471-BF4A-8D41-44D437937630}" srcOrd="0" destOrd="0" presId="urn:microsoft.com/office/officeart/2008/layout/SquareAccentList"/>
    <dgm:cxn modelId="{329DEDC2-0F35-476E-B31B-1BF690391E34}" type="presParOf" srcId="{C0856C4E-E430-F440-9DA3-1BF7A887E9F5}" destId="{B9792081-A061-254A-8A88-B08541AF5D68}" srcOrd="0" destOrd="0" presId="urn:microsoft.com/office/officeart/2008/layout/SquareAccentList"/>
    <dgm:cxn modelId="{CEE614AB-4667-44C5-993D-EA61B8969517}" type="presParOf" srcId="{B9792081-A061-254A-8A88-B08541AF5D68}" destId="{BD4403AF-3BD5-A24A-8C09-74878E7B00E2}" srcOrd="0" destOrd="0" presId="urn:microsoft.com/office/officeart/2008/layout/SquareAccentList"/>
    <dgm:cxn modelId="{F67FF856-5D95-459A-B18D-DC9FF234DCAC}" type="presParOf" srcId="{BD4403AF-3BD5-A24A-8C09-74878E7B00E2}" destId="{DB4A9DE9-5B3A-FD48-8658-9FF46DEB0CC3}" srcOrd="0" destOrd="0" presId="urn:microsoft.com/office/officeart/2008/layout/SquareAccentList"/>
    <dgm:cxn modelId="{7B786AA5-5F6D-4859-8372-DD183DB56907}" type="presParOf" srcId="{BD4403AF-3BD5-A24A-8C09-74878E7B00E2}" destId="{A234C86C-278A-9644-AEE3-797C4E451C13}" srcOrd="1" destOrd="0" presId="urn:microsoft.com/office/officeart/2008/layout/SquareAccentList"/>
    <dgm:cxn modelId="{FC224312-AECB-470A-AD87-3E6D3AC03B27}" type="presParOf" srcId="{BD4403AF-3BD5-A24A-8C09-74878E7B00E2}" destId="{DD1121A9-E80B-CC42-95EC-23CE871515C8}" srcOrd="2" destOrd="0" presId="urn:microsoft.com/office/officeart/2008/layout/SquareAccentList"/>
    <dgm:cxn modelId="{08E6B35E-9E2A-4590-B9BB-B86C3E841D9D}" type="presParOf" srcId="{B9792081-A061-254A-8A88-B08541AF5D68}" destId="{5783ECD1-F09E-7048-9E58-8AB1576B86C9}" srcOrd="1" destOrd="0" presId="urn:microsoft.com/office/officeart/2008/layout/SquareAccentList"/>
    <dgm:cxn modelId="{BBCDAB78-7E79-4C65-8D8F-E66DBF1A518D}" type="presParOf" srcId="{5783ECD1-F09E-7048-9E58-8AB1576B86C9}" destId="{FE2169AB-48B0-5D4A-A76F-8695CDF0A9E7}" srcOrd="0" destOrd="0" presId="urn:microsoft.com/office/officeart/2008/layout/SquareAccentList"/>
    <dgm:cxn modelId="{583A3DD2-A6CC-4D84-9FCE-B18EB55DFB75}" type="presParOf" srcId="{FE2169AB-48B0-5D4A-A76F-8695CDF0A9E7}" destId="{5EA2D171-1FA4-704F-986D-702071262B15}" srcOrd="0" destOrd="0" presId="urn:microsoft.com/office/officeart/2008/layout/SquareAccentList"/>
    <dgm:cxn modelId="{2FCAE0CC-9840-4140-8184-42A58A165D15}" type="presParOf" srcId="{FE2169AB-48B0-5D4A-A76F-8695CDF0A9E7}" destId="{693C7E35-0AA4-4D42-8611-DA7FC36C89DB}" srcOrd="1" destOrd="0" presId="urn:microsoft.com/office/officeart/2008/layout/SquareAccentList"/>
    <dgm:cxn modelId="{C670BE45-E39C-4DCE-9C13-9F1609EEEF15}" type="presParOf" srcId="{5783ECD1-F09E-7048-9E58-8AB1576B86C9}" destId="{3CC7A0B0-F7D3-3A45-B12E-80DA97A99ADC}" srcOrd="1" destOrd="0" presId="urn:microsoft.com/office/officeart/2008/layout/SquareAccentList"/>
    <dgm:cxn modelId="{7E307D0B-E051-4CC5-BE7D-4064F9C9302D}" type="presParOf" srcId="{3CC7A0B0-F7D3-3A45-B12E-80DA97A99ADC}" destId="{968529EC-1DCC-6D41-ACEF-41E01351FA7C}" srcOrd="0" destOrd="0" presId="urn:microsoft.com/office/officeart/2008/layout/SquareAccentList"/>
    <dgm:cxn modelId="{7D240424-3CC7-4D87-ADC7-A4E6C7092568}" type="presParOf" srcId="{3CC7A0B0-F7D3-3A45-B12E-80DA97A99ADC}" destId="{FD2FBA2A-CC25-B44B-B68A-BDF22D76C449}" srcOrd="1" destOrd="0" presId="urn:microsoft.com/office/officeart/2008/layout/SquareAccentList"/>
    <dgm:cxn modelId="{3BCD1285-510B-4CB7-9113-C6F663EBCD98}" type="presParOf" srcId="{5783ECD1-F09E-7048-9E58-8AB1576B86C9}" destId="{6F52A985-7956-0140-A2B8-DE51E12020EC}" srcOrd="2" destOrd="0" presId="urn:microsoft.com/office/officeart/2008/layout/SquareAccentList"/>
    <dgm:cxn modelId="{AFDBCEA5-E085-41B8-97A9-44671E35DC42}" type="presParOf" srcId="{6F52A985-7956-0140-A2B8-DE51E12020EC}" destId="{4EF52028-1636-EA4C-8DE4-46EF0B4B51D0}" srcOrd="0" destOrd="0" presId="urn:microsoft.com/office/officeart/2008/layout/SquareAccentList"/>
    <dgm:cxn modelId="{4A2E3A1E-E85D-4228-8CC7-4F1EA4D70F54}" type="presParOf" srcId="{6F52A985-7956-0140-A2B8-DE51E12020EC}" destId="{F344F9AB-C471-BF4A-8D41-44D437937630}" srcOrd="1" destOrd="0" presId="urn:microsoft.com/office/officeart/2008/layout/SquareAccentList"/>
    <dgm:cxn modelId="{E8BB44CE-C46A-4E96-B0C4-FA4255838B6F}" type="presParOf" srcId="{5783ECD1-F09E-7048-9E58-8AB1576B86C9}" destId="{87585C62-A4AA-4849-A2B7-AA836C0F484D}" srcOrd="3" destOrd="0" presId="urn:microsoft.com/office/officeart/2008/layout/SquareAccentList"/>
    <dgm:cxn modelId="{56454050-63FA-450F-885F-4FDCC498ACC8}" type="presParOf" srcId="{87585C62-A4AA-4849-A2B7-AA836C0F484D}" destId="{ECCA817E-74DA-9A48-B336-7834F817153B}" srcOrd="0" destOrd="0" presId="urn:microsoft.com/office/officeart/2008/layout/SquareAccentList"/>
    <dgm:cxn modelId="{9DC2755F-3547-4BA4-8DB5-776AD9FBD001}" type="presParOf" srcId="{87585C62-A4AA-4849-A2B7-AA836C0F484D}" destId="{3A7FB182-D343-1A43-B9FB-D1BE6AF5BD88}" srcOrd="1" destOrd="0" presId="urn:microsoft.com/office/officeart/2008/layout/SquareAccentList"/>
  </dgm:cxnLst>
  <dgm:bg/>
  <dgm:whole/>
  <dgm:extLst>
    <a:ext uri="http://schemas.microsoft.com/office/drawing/2008/diagram">
      <dsp:dataModelExt xmlns:dsp="http://schemas.microsoft.com/office/drawing/2008/diagram" relId="rId9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C75D97A-73B4-494C-8FBC-ED65FAFCD65E}" type="doc">
      <dgm:prSet loTypeId="urn:microsoft.com/office/officeart/2005/8/layout/radial5" loCatId="relationship" qsTypeId="urn:microsoft.com/office/officeart/2005/8/quickstyle/simple2" qsCatId="simple" csTypeId="urn:microsoft.com/office/officeart/2005/8/colors/accent3_1" csCatId="accent3" phldr="1"/>
      <dgm:spPr/>
      <dgm:t>
        <a:bodyPr/>
        <a:lstStyle/>
        <a:p>
          <a:endParaRPr lang="es-CL"/>
        </a:p>
      </dgm:t>
    </dgm:pt>
    <dgm:pt modelId="{96CFB3CB-A59A-433C-A8E2-A9EA6FD37462}">
      <dgm:prSet phldrT="[Texto]" custT="1"/>
      <dgm:spPr/>
      <dgm:t>
        <a:bodyPr/>
        <a:lstStyle/>
        <a:p>
          <a:pPr algn="ctr"/>
          <a:r>
            <a:rPr lang="es-CL" sz="1200" b="1">
              <a:latin typeface="Times New Roman"/>
              <a:cs typeface="Times New Roman"/>
            </a:rPr>
            <a:t>Posicionamiento</a:t>
          </a:r>
        </a:p>
      </dgm:t>
    </dgm:pt>
    <dgm:pt modelId="{703787C7-0E3F-450C-91BE-EB9B689F0FBA}" type="parTrans" cxnId="{56C094EC-9CEE-4C13-B0A0-982169C1C8ED}">
      <dgm:prSet/>
      <dgm:spPr/>
      <dgm:t>
        <a:bodyPr/>
        <a:lstStyle/>
        <a:p>
          <a:pPr algn="ctr"/>
          <a:endParaRPr lang="es-CL"/>
        </a:p>
      </dgm:t>
    </dgm:pt>
    <dgm:pt modelId="{DD196332-30E7-4A55-8143-FD99AE7BB4EF}" type="sibTrans" cxnId="{56C094EC-9CEE-4C13-B0A0-982169C1C8ED}">
      <dgm:prSet/>
      <dgm:spPr/>
      <dgm:t>
        <a:bodyPr/>
        <a:lstStyle/>
        <a:p>
          <a:pPr algn="ctr"/>
          <a:endParaRPr lang="es-CL"/>
        </a:p>
      </dgm:t>
    </dgm:pt>
    <dgm:pt modelId="{59F12EA6-D5F4-4ECE-99A2-8CD01F9A8462}">
      <dgm:prSet phldrT="[Texto]" custT="1"/>
      <dgm:spPr/>
      <dgm:t>
        <a:bodyPr/>
        <a:lstStyle/>
        <a:p>
          <a:pPr algn="ctr"/>
          <a:r>
            <a:rPr lang="es-CL" sz="1200">
              <a:latin typeface="Times New Roman"/>
              <a:cs typeface="Times New Roman"/>
            </a:rPr>
            <a:t>Infraestructura</a:t>
          </a:r>
        </a:p>
      </dgm:t>
    </dgm:pt>
    <dgm:pt modelId="{59ABBBF7-6A70-42D0-8C84-52C4A6113351}" type="parTrans" cxnId="{3699C593-023C-4D78-A34A-A8B2DA4EC664}">
      <dgm:prSet/>
      <dgm:spPr/>
      <dgm:t>
        <a:bodyPr/>
        <a:lstStyle/>
        <a:p>
          <a:pPr algn="ctr"/>
          <a:endParaRPr lang="es-CL"/>
        </a:p>
      </dgm:t>
    </dgm:pt>
    <dgm:pt modelId="{66459818-34E8-4AE9-81A9-108ACFC49E61}" type="sibTrans" cxnId="{3699C593-023C-4D78-A34A-A8B2DA4EC664}">
      <dgm:prSet/>
      <dgm:spPr/>
      <dgm:t>
        <a:bodyPr/>
        <a:lstStyle/>
        <a:p>
          <a:pPr algn="ctr"/>
          <a:endParaRPr lang="es-CL"/>
        </a:p>
      </dgm:t>
    </dgm:pt>
    <dgm:pt modelId="{1EFB56DB-DED5-42C3-99D7-D66138E54DED}">
      <dgm:prSet phldrT="[Texto]" custT="1"/>
      <dgm:spPr/>
      <dgm:t>
        <a:bodyPr/>
        <a:lstStyle/>
        <a:p>
          <a:pPr algn="ctr"/>
          <a:r>
            <a:rPr lang="es-CL" sz="1200">
              <a:latin typeface="Times New Roman"/>
              <a:cs typeface="Times New Roman"/>
            </a:rPr>
            <a:t>Calidad</a:t>
          </a:r>
        </a:p>
      </dgm:t>
    </dgm:pt>
    <dgm:pt modelId="{6EE7D3B4-94A5-48FC-827D-B8F3053C72A3}" type="parTrans" cxnId="{597033FF-650C-4DAB-B78F-8DE39FC21C52}">
      <dgm:prSet/>
      <dgm:spPr/>
      <dgm:t>
        <a:bodyPr/>
        <a:lstStyle/>
        <a:p>
          <a:pPr algn="ctr"/>
          <a:endParaRPr lang="es-CL"/>
        </a:p>
      </dgm:t>
    </dgm:pt>
    <dgm:pt modelId="{08A4AB2B-B09A-421B-994B-79F0067F3523}" type="sibTrans" cxnId="{597033FF-650C-4DAB-B78F-8DE39FC21C52}">
      <dgm:prSet/>
      <dgm:spPr/>
      <dgm:t>
        <a:bodyPr/>
        <a:lstStyle/>
        <a:p>
          <a:pPr algn="ctr"/>
          <a:endParaRPr lang="es-CL"/>
        </a:p>
      </dgm:t>
    </dgm:pt>
    <dgm:pt modelId="{C02F7930-F65A-457F-B12C-453B860B49AC}">
      <dgm:prSet phldrT="[Texto]" custT="1"/>
      <dgm:spPr/>
      <dgm:t>
        <a:bodyPr/>
        <a:lstStyle/>
        <a:p>
          <a:pPr algn="ctr"/>
          <a:r>
            <a:rPr lang="es-CL" sz="1200">
              <a:latin typeface="Times New Roman"/>
              <a:cs typeface="Times New Roman"/>
            </a:rPr>
            <a:t>Ubicación</a:t>
          </a:r>
        </a:p>
      </dgm:t>
    </dgm:pt>
    <dgm:pt modelId="{7DAC17CF-BC71-47CA-81AF-071EB1C6A387}" type="parTrans" cxnId="{EF68DE52-28C6-4B9A-A40C-EE559C04959A}">
      <dgm:prSet/>
      <dgm:spPr/>
      <dgm:t>
        <a:bodyPr/>
        <a:lstStyle/>
        <a:p>
          <a:pPr algn="ctr"/>
          <a:endParaRPr lang="es-CL"/>
        </a:p>
      </dgm:t>
    </dgm:pt>
    <dgm:pt modelId="{42BD755A-6AF3-494A-A589-896AAC8FBD24}" type="sibTrans" cxnId="{EF68DE52-28C6-4B9A-A40C-EE559C04959A}">
      <dgm:prSet/>
      <dgm:spPr/>
      <dgm:t>
        <a:bodyPr/>
        <a:lstStyle/>
        <a:p>
          <a:pPr algn="ctr"/>
          <a:endParaRPr lang="es-CL"/>
        </a:p>
      </dgm:t>
    </dgm:pt>
    <dgm:pt modelId="{19E2EA7E-FD10-419F-BB15-B63DCEAC0F43}">
      <dgm:prSet phldrT="[Texto]" custT="1"/>
      <dgm:spPr/>
      <dgm:t>
        <a:bodyPr/>
        <a:lstStyle/>
        <a:p>
          <a:pPr algn="ctr"/>
          <a:r>
            <a:rPr lang="es-CL" sz="1200">
              <a:latin typeface="Times New Roman"/>
              <a:cs typeface="Times New Roman"/>
            </a:rPr>
            <a:t>Status</a:t>
          </a:r>
        </a:p>
      </dgm:t>
    </dgm:pt>
    <dgm:pt modelId="{FE3D546B-EEC9-4DDB-8BF2-46DFFDE1AD55}" type="parTrans" cxnId="{82FDBD42-8999-4C6D-89F6-BF26474C6A6F}">
      <dgm:prSet/>
      <dgm:spPr/>
      <dgm:t>
        <a:bodyPr/>
        <a:lstStyle/>
        <a:p>
          <a:pPr algn="ctr"/>
          <a:endParaRPr lang="es-CL"/>
        </a:p>
      </dgm:t>
    </dgm:pt>
    <dgm:pt modelId="{038C36FF-F517-4A40-9FE0-732B3F056057}" type="sibTrans" cxnId="{82FDBD42-8999-4C6D-89F6-BF26474C6A6F}">
      <dgm:prSet/>
      <dgm:spPr/>
      <dgm:t>
        <a:bodyPr/>
        <a:lstStyle/>
        <a:p>
          <a:pPr algn="ctr"/>
          <a:endParaRPr lang="es-CL"/>
        </a:p>
      </dgm:t>
    </dgm:pt>
    <dgm:pt modelId="{8A09EB1A-96A2-4CB2-A9D8-1887F8D2DF15}" type="pres">
      <dgm:prSet presAssocID="{0C75D97A-73B4-494C-8FBC-ED65FAFCD65E}" presName="Name0" presStyleCnt="0">
        <dgm:presLayoutVars>
          <dgm:chMax val="1"/>
          <dgm:dir/>
          <dgm:animLvl val="ctr"/>
          <dgm:resizeHandles val="exact"/>
        </dgm:presLayoutVars>
      </dgm:prSet>
      <dgm:spPr/>
    </dgm:pt>
    <dgm:pt modelId="{025DD86C-DE08-40DE-AB12-883FD93733BE}" type="pres">
      <dgm:prSet presAssocID="{96CFB3CB-A59A-433C-A8E2-A9EA6FD37462}" presName="centerShape" presStyleLbl="node0" presStyleIdx="0" presStyleCnt="1" custScaleX="307980" custLinFactNeighborX="1617" custLinFactNeighborY="1213"/>
      <dgm:spPr/>
    </dgm:pt>
    <dgm:pt modelId="{BFF9BDB9-01CE-428D-88A2-B5B9CFCB0872}" type="pres">
      <dgm:prSet presAssocID="{59ABBBF7-6A70-42D0-8C84-52C4A6113351}" presName="parTrans" presStyleLbl="sibTrans2D1" presStyleIdx="0" presStyleCnt="4"/>
      <dgm:spPr/>
    </dgm:pt>
    <dgm:pt modelId="{F2C524AF-B6C9-42CD-BF0A-658C15992ED4}" type="pres">
      <dgm:prSet presAssocID="{59ABBBF7-6A70-42D0-8C84-52C4A6113351}" presName="connectorText" presStyleLbl="sibTrans2D1" presStyleIdx="0" presStyleCnt="4"/>
      <dgm:spPr/>
    </dgm:pt>
    <dgm:pt modelId="{3868D382-0FD9-4BCA-94F8-745AD8100D62}" type="pres">
      <dgm:prSet presAssocID="{59F12EA6-D5F4-4ECE-99A2-8CD01F9A8462}" presName="node" presStyleLbl="node1" presStyleIdx="0" presStyleCnt="4" custScaleX="264589" custScaleY="81362" custRadScaleRad="97307" custRadScaleInc="-2364">
        <dgm:presLayoutVars>
          <dgm:bulletEnabled val="1"/>
        </dgm:presLayoutVars>
      </dgm:prSet>
      <dgm:spPr/>
    </dgm:pt>
    <dgm:pt modelId="{122E20C8-80A6-427E-828B-539D2C34E57F}" type="pres">
      <dgm:prSet presAssocID="{6EE7D3B4-94A5-48FC-827D-B8F3053C72A3}" presName="parTrans" presStyleLbl="sibTrans2D1" presStyleIdx="1" presStyleCnt="4" custScaleX="119808" custLinFactNeighborX="8343" custLinFactNeighborY="6660"/>
      <dgm:spPr/>
    </dgm:pt>
    <dgm:pt modelId="{7FF6394E-39AC-4836-985E-221707090550}" type="pres">
      <dgm:prSet presAssocID="{6EE7D3B4-94A5-48FC-827D-B8F3053C72A3}" presName="connectorText" presStyleLbl="sibTrans2D1" presStyleIdx="1" presStyleCnt="4"/>
      <dgm:spPr/>
    </dgm:pt>
    <dgm:pt modelId="{5BEB709C-9A1C-419B-867D-3052C4CD94AF}" type="pres">
      <dgm:prSet presAssocID="{1EFB56DB-DED5-42C3-99D7-D66138E54DED}" presName="node" presStyleLbl="node1" presStyleIdx="1" presStyleCnt="4" custScaleX="166591" custRadScaleRad="219618" custRadScaleInc="938">
        <dgm:presLayoutVars>
          <dgm:bulletEnabled val="1"/>
        </dgm:presLayoutVars>
      </dgm:prSet>
      <dgm:spPr/>
    </dgm:pt>
    <dgm:pt modelId="{8E026A49-AD98-4E08-892F-B9079EEDB05E}" type="pres">
      <dgm:prSet presAssocID="{7DAC17CF-BC71-47CA-81AF-071EB1C6A387}" presName="parTrans" presStyleLbl="sibTrans2D1" presStyleIdx="2" presStyleCnt="4" custAng="21413227" custScaleX="114336" custScaleY="97409" custLinFactNeighborX="-12319" custLinFactNeighborY="31981"/>
      <dgm:spPr/>
    </dgm:pt>
    <dgm:pt modelId="{CEA88182-7E42-4C29-9C2E-DCE4A36E060E}" type="pres">
      <dgm:prSet presAssocID="{7DAC17CF-BC71-47CA-81AF-071EB1C6A387}" presName="connectorText" presStyleLbl="sibTrans2D1" presStyleIdx="2" presStyleCnt="4"/>
      <dgm:spPr/>
    </dgm:pt>
    <dgm:pt modelId="{36318B9C-AF31-4D87-8512-63006147C025}" type="pres">
      <dgm:prSet presAssocID="{C02F7930-F65A-457F-B12C-453B860B49AC}" presName="node" presStyleLbl="node1" presStyleIdx="2" presStyleCnt="4" custScaleX="231029" custScaleY="76698" custRadScaleRad="110323" custRadScaleInc="2612">
        <dgm:presLayoutVars>
          <dgm:bulletEnabled val="1"/>
        </dgm:presLayoutVars>
      </dgm:prSet>
      <dgm:spPr/>
    </dgm:pt>
    <dgm:pt modelId="{6E038574-7AD1-4B5D-AC65-9D288874DAB0}" type="pres">
      <dgm:prSet presAssocID="{FE3D546B-EEC9-4DDB-8BF2-46DFFDE1AD55}" presName="parTrans" presStyleLbl="sibTrans2D1" presStyleIdx="3" presStyleCnt="4" custScaleX="124835"/>
      <dgm:spPr/>
    </dgm:pt>
    <dgm:pt modelId="{4DD313C5-8DC0-471B-ABD8-7AD0659F056C}" type="pres">
      <dgm:prSet presAssocID="{FE3D546B-EEC9-4DDB-8BF2-46DFFDE1AD55}" presName="connectorText" presStyleLbl="sibTrans2D1" presStyleIdx="3" presStyleCnt="4"/>
      <dgm:spPr/>
    </dgm:pt>
    <dgm:pt modelId="{50049C86-5E5D-481C-943F-7B5CC808999C}" type="pres">
      <dgm:prSet presAssocID="{19E2EA7E-FD10-419F-BB15-B63DCEAC0F43}" presName="node" presStyleLbl="node1" presStyleIdx="3" presStyleCnt="4" custScaleX="184939" custScaleY="81036" custRadScaleRad="225661" custRadScaleInc="3">
        <dgm:presLayoutVars>
          <dgm:bulletEnabled val="1"/>
        </dgm:presLayoutVars>
      </dgm:prSet>
      <dgm:spPr/>
    </dgm:pt>
  </dgm:ptLst>
  <dgm:cxnLst>
    <dgm:cxn modelId="{6EC24309-1BBC-4577-9C4F-D63C75CD80BA}" type="presOf" srcId="{C02F7930-F65A-457F-B12C-453B860B49AC}" destId="{36318B9C-AF31-4D87-8512-63006147C025}" srcOrd="0" destOrd="0" presId="urn:microsoft.com/office/officeart/2005/8/layout/radial5"/>
    <dgm:cxn modelId="{82B36C1F-14D9-4125-A8AA-5C6AEC316140}" type="presOf" srcId="{59ABBBF7-6A70-42D0-8C84-52C4A6113351}" destId="{F2C524AF-B6C9-42CD-BF0A-658C15992ED4}" srcOrd="1" destOrd="0" presId="urn:microsoft.com/office/officeart/2005/8/layout/radial5"/>
    <dgm:cxn modelId="{82FDBD42-8999-4C6D-89F6-BF26474C6A6F}" srcId="{96CFB3CB-A59A-433C-A8E2-A9EA6FD37462}" destId="{19E2EA7E-FD10-419F-BB15-B63DCEAC0F43}" srcOrd="3" destOrd="0" parTransId="{FE3D546B-EEC9-4DDB-8BF2-46DFFDE1AD55}" sibTransId="{038C36FF-F517-4A40-9FE0-732B3F056057}"/>
    <dgm:cxn modelId="{95D01950-DF1B-458C-A918-876DB9199139}" type="presOf" srcId="{FE3D546B-EEC9-4DDB-8BF2-46DFFDE1AD55}" destId="{6E038574-7AD1-4B5D-AC65-9D288874DAB0}" srcOrd="0" destOrd="0" presId="urn:microsoft.com/office/officeart/2005/8/layout/radial5"/>
    <dgm:cxn modelId="{EF68DE52-28C6-4B9A-A40C-EE559C04959A}" srcId="{96CFB3CB-A59A-433C-A8E2-A9EA6FD37462}" destId="{C02F7930-F65A-457F-B12C-453B860B49AC}" srcOrd="2" destOrd="0" parTransId="{7DAC17CF-BC71-47CA-81AF-071EB1C6A387}" sibTransId="{42BD755A-6AF3-494A-A589-896AAC8FBD24}"/>
    <dgm:cxn modelId="{0452B156-973A-4DFE-AF38-93C6022D2FE8}" type="presOf" srcId="{7DAC17CF-BC71-47CA-81AF-071EB1C6A387}" destId="{8E026A49-AD98-4E08-892F-B9079EEDB05E}" srcOrd="0" destOrd="0" presId="urn:microsoft.com/office/officeart/2005/8/layout/radial5"/>
    <dgm:cxn modelId="{F347FA76-6BDC-4B92-BE02-330F0AF2CE1A}" type="presOf" srcId="{59F12EA6-D5F4-4ECE-99A2-8CD01F9A8462}" destId="{3868D382-0FD9-4BCA-94F8-745AD8100D62}" srcOrd="0" destOrd="0" presId="urn:microsoft.com/office/officeart/2005/8/layout/radial5"/>
    <dgm:cxn modelId="{05F29777-2B23-43D2-9F79-981252B01B70}" type="presOf" srcId="{59ABBBF7-6A70-42D0-8C84-52C4A6113351}" destId="{BFF9BDB9-01CE-428D-88A2-B5B9CFCB0872}" srcOrd="0" destOrd="0" presId="urn:microsoft.com/office/officeart/2005/8/layout/radial5"/>
    <dgm:cxn modelId="{0979F68B-1AD4-4736-90EB-07126C84B9D0}" type="presOf" srcId="{96CFB3CB-A59A-433C-A8E2-A9EA6FD37462}" destId="{025DD86C-DE08-40DE-AB12-883FD93733BE}" srcOrd="0" destOrd="0" presId="urn:microsoft.com/office/officeart/2005/8/layout/radial5"/>
    <dgm:cxn modelId="{3699C593-023C-4D78-A34A-A8B2DA4EC664}" srcId="{96CFB3CB-A59A-433C-A8E2-A9EA6FD37462}" destId="{59F12EA6-D5F4-4ECE-99A2-8CD01F9A8462}" srcOrd="0" destOrd="0" parTransId="{59ABBBF7-6A70-42D0-8C84-52C4A6113351}" sibTransId="{66459818-34E8-4AE9-81A9-108ACFC49E61}"/>
    <dgm:cxn modelId="{6F89F393-79C9-407B-892B-AE562B93DF3D}" type="presOf" srcId="{6EE7D3B4-94A5-48FC-827D-B8F3053C72A3}" destId="{122E20C8-80A6-427E-828B-539D2C34E57F}" srcOrd="0" destOrd="0" presId="urn:microsoft.com/office/officeart/2005/8/layout/radial5"/>
    <dgm:cxn modelId="{D04D1B9F-F687-452F-907E-E3E2A0A8C5B0}" type="presOf" srcId="{1EFB56DB-DED5-42C3-99D7-D66138E54DED}" destId="{5BEB709C-9A1C-419B-867D-3052C4CD94AF}" srcOrd="0" destOrd="0" presId="urn:microsoft.com/office/officeart/2005/8/layout/radial5"/>
    <dgm:cxn modelId="{3259D0AD-B982-447B-85DA-DAD6D91FE4C0}" type="presOf" srcId="{19E2EA7E-FD10-419F-BB15-B63DCEAC0F43}" destId="{50049C86-5E5D-481C-943F-7B5CC808999C}" srcOrd="0" destOrd="0" presId="urn:microsoft.com/office/officeart/2005/8/layout/radial5"/>
    <dgm:cxn modelId="{297234BA-0883-4781-AFB7-002FD1C8D54E}" type="presOf" srcId="{6EE7D3B4-94A5-48FC-827D-B8F3053C72A3}" destId="{7FF6394E-39AC-4836-985E-221707090550}" srcOrd="1" destOrd="0" presId="urn:microsoft.com/office/officeart/2005/8/layout/radial5"/>
    <dgm:cxn modelId="{33E3C8C7-4102-4BB1-92C2-291D1EEC16EF}" type="presOf" srcId="{0C75D97A-73B4-494C-8FBC-ED65FAFCD65E}" destId="{8A09EB1A-96A2-4CB2-A9D8-1887F8D2DF15}" srcOrd="0" destOrd="0" presId="urn:microsoft.com/office/officeart/2005/8/layout/radial5"/>
    <dgm:cxn modelId="{56C094EC-9CEE-4C13-B0A0-982169C1C8ED}" srcId="{0C75D97A-73B4-494C-8FBC-ED65FAFCD65E}" destId="{96CFB3CB-A59A-433C-A8E2-A9EA6FD37462}" srcOrd="0" destOrd="0" parTransId="{703787C7-0E3F-450C-91BE-EB9B689F0FBA}" sibTransId="{DD196332-30E7-4A55-8143-FD99AE7BB4EF}"/>
    <dgm:cxn modelId="{055182ED-55A3-46B6-BD87-6FF920D4485D}" type="presOf" srcId="{FE3D546B-EEC9-4DDB-8BF2-46DFFDE1AD55}" destId="{4DD313C5-8DC0-471B-ABD8-7AD0659F056C}" srcOrd="1" destOrd="0" presId="urn:microsoft.com/office/officeart/2005/8/layout/radial5"/>
    <dgm:cxn modelId="{AFA3E9F6-5E52-4BF6-9C5B-1D08C6EA508D}" type="presOf" srcId="{7DAC17CF-BC71-47CA-81AF-071EB1C6A387}" destId="{CEA88182-7E42-4C29-9C2E-DCE4A36E060E}" srcOrd="1" destOrd="0" presId="urn:microsoft.com/office/officeart/2005/8/layout/radial5"/>
    <dgm:cxn modelId="{597033FF-650C-4DAB-B78F-8DE39FC21C52}" srcId="{96CFB3CB-A59A-433C-A8E2-A9EA6FD37462}" destId="{1EFB56DB-DED5-42C3-99D7-D66138E54DED}" srcOrd="1" destOrd="0" parTransId="{6EE7D3B4-94A5-48FC-827D-B8F3053C72A3}" sibTransId="{08A4AB2B-B09A-421B-994B-79F0067F3523}"/>
    <dgm:cxn modelId="{B78EBB25-E0A7-4C50-AEA8-DEEF83A9BD22}" type="presParOf" srcId="{8A09EB1A-96A2-4CB2-A9D8-1887F8D2DF15}" destId="{025DD86C-DE08-40DE-AB12-883FD93733BE}" srcOrd="0" destOrd="0" presId="urn:microsoft.com/office/officeart/2005/8/layout/radial5"/>
    <dgm:cxn modelId="{6478A037-9E42-41C4-9DB6-E50AF107EBE4}" type="presParOf" srcId="{8A09EB1A-96A2-4CB2-A9D8-1887F8D2DF15}" destId="{BFF9BDB9-01CE-428D-88A2-B5B9CFCB0872}" srcOrd="1" destOrd="0" presId="urn:microsoft.com/office/officeart/2005/8/layout/radial5"/>
    <dgm:cxn modelId="{CA15006A-35EB-490D-8C2D-404EBFD45EAA}" type="presParOf" srcId="{BFF9BDB9-01CE-428D-88A2-B5B9CFCB0872}" destId="{F2C524AF-B6C9-42CD-BF0A-658C15992ED4}" srcOrd="0" destOrd="0" presId="urn:microsoft.com/office/officeart/2005/8/layout/radial5"/>
    <dgm:cxn modelId="{5C6FF6C2-2275-488B-825F-773C847B6973}" type="presParOf" srcId="{8A09EB1A-96A2-4CB2-A9D8-1887F8D2DF15}" destId="{3868D382-0FD9-4BCA-94F8-745AD8100D62}" srcOrd="2" destOrd="0" presId="urn:microsoft.com/office/officeart/2005/8/layout/radial5"/>
    <dgm:cxn modelId="{4F1AB342-F4E0-4941-947F-0AC112759B3C}" type="presParOf" srcId="{8A09EB1A-96A2-4CB2-A9D8-1887F8D2DF15}" destId="{122E20C8-80A6-427E-828B-539D2C34E57F}" srcOrd="3" destOrd="0" presId="urn:microsoft.com/office/officeart/2005/8/layout/radial5"/>
    <dgm:cxn modelId="{6ABD55DC-982F-4EAB-BDBB-C10F07B4D3DD}" type="presParOf" srcId="{122E20C8-80A6-427E-828B-539D2C34E57F}" destId="{7FF6394E-39AC-4836-985E-221707090550}" srcOrd="0" destOrd="0" presId="urn:microsoft.com/office/officeart/2005/8/layout/radial5"/>
    <dgm:cxn modelId="{EBB1E113-2AA8-4C26-A141-C75A11561675}" type="presParOf" srcId="{8A09EB1A-96A2-4CB2-A9D8-1887F8D2DF15}" destId="{5BEB709C-9A1C-419B-867D-3052C4CD94AF}" srcOrd="4" destOrd="0" presId="urn:microsoft.com/office/officeart/2005/8/layout/radial5"/>
    <dgm:cxn modelId="{0361D2B0-E823-4AB7-9806-DDF39B6B7F46}" type="presParOf" srcId="{8A09EB1A-96A2-4CB2-A9D8-1887F8D2DF15}" destId="{8E026A49-AD98-4E08-892F-B9079EEDB05E}" srcOrd="5" destOrd="0" presId="urn:microsoft.com/office/officeart/2005/8/layout/radial5"/>
    <dgm:cxn modelId="{5E1A76E5-BC03-4680-9438-EC39B7805138}" type="presParOf" srcId="{8E026A49-AD98-4E08-892F-B9079EEDB05E}" destId="{CEA88182-7E42-4C29-9C2E-DCE4A36E060E}" srcOrd="0" destOrd="0" presId="urn:microsoft.com/office/officeart/2005/8/layout/radial5"/>
    <dgm:cxn modelId="{B29D78C3-6EFF-4566-A721-12C70829D6A0}" type="presParOf" srcId="{8A09EB1A-96A2-4CB2-A9D8-1887F8D2DF15}" destId="{36318B9C-AF31-4D87-8512-63006147C025}" srcOrd="6" destOrd="0" presId="urn:microsoft.com/office/officeart/2005/8/layout/radial5"/>
    <dgm:cxn modelId="{E8FBD37A-A93E-44DA-9340-4EF4BA215AE9}" type="presParOf" srcId="{8A09EB1A-96A2-4CB2-A9D8-1887F8D2DF15}" destId="{6E038574-7AD1-4B5D-AC65-9D288874DAB0}" srcOrd="7" destOrd="0" presId="urn:microsoft.com/office/officeart/2005/8/layout/radial5"/>
    <dgm:cxn modelId="{74C0F16C-A273-4942-B726-30B3E0CD2330}" type="presParOf" srcId="{6E038574-7AD1-4B5D-AC65-9D288874DAB0}" destId="{4DD313C5-8DC0-471B-ABD8-7AD0659F056C}" srcOrd="0" destOrd="0" presId="urn:microsoft.com/office/officeart/2005/8/layout/radial5"/>
    <dgm:cxn modelId="{4CED7CE2-B61D-479C-B189-2E0257860850}" type="presParOf" srcId="{8A09EB1A-96A2-4CB2-A9D8-1887F8D2DF15}" destId="{50049C86-5E5D-481C-943F-7B5CC808999C}" srcOrd="8" destOrd="0" presId="urn:microsoft.com/office/officeart/2005/8/layout/radial5"/>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77A5E903-E222-5148-9125-FA9F33B11D58}" type="doc">
      <dgm:prSet loTypeId="urn:microsoft.com/office/officeart/2005/8/layout/list1" loCatId="" qsTypeId="urn:microsoft.com/office/officeart/2005/8/quickstyle/simple1" qsCatId="simple" csTypeId="urn:microsoft.com/office/officeart/2005/8/colors/accent3_5" csCatId="accent3" phldr="1"/>
      <dgm:spPr/>
      <dgm:t>
        <a:bodyPr/>
        <a:lstStyle/>
        <a:p>
          <a:endParaRPr lang="es-ES"/>
        </a:p>
      </dgm:t>
    </dgm:pt>
    <dgm:pt modelId="{7C4091A2-0CF9-6740-B2C7-18A344988275}">
      <dgm:prSet phldrT="[Texto]" custT="1"/>
      <dgm:spPr/>
      <dgm:t>
        <a:bodyPr/>
        <a:lstStyle/>
        <a:p>
          <a:r>
            <a:rPr lang="es-CL" sz="1200" baseline="0">
              <a:solidFill>
                <a:srgbClr val="000000"/>
              </a:solidFill>
              <a:latin typeface="Times New Roman"/>
              <a:cs typeface="Times New Roman"/>
            </a:rPr>
            <a:t>Temporada Alta: Meses de Primavera – Verano.</a:t>
          </a:r>
          <a:endParaRPr lang="es-ES" sz="1200" baseline="0">
            <a:solidFill>
              <a:srgbClr val="000000"/>
            </a:solidFill>
            <a:latin typeface="Times New Roman"/>
            <a:cs typeface="Times New Roman"/>
          </a:endParaRPr>
        </a:p>
      </dgm:t>
    </dgm:pt>
    <dgm:pt modelId="{9DDCF6A3-3B6D-404E-BBCF-79D0EAD9A62C}" type="parTrans" cxnId="{C745925E-3AFF-6040-AA28-A0DD9DEF0024}">
      <dgm:prSet/>
      <dgm:spPr/>
      <dgm:t>
        <a:bodyPr/>
        <a:lstStyle/>
        <a:p>
          <a:endParaRPr lang="es-ES"/>
        </a:p>
      </dgm:t>
    </dgm:pt>
    <dgm:pt modelId="{B8CD50AB-4070-6442-BFC1-67A928AB4623}" type="sibTrans" cxnId="{C745925E-3AFF-6040-AA28-A0DD9DEF0024}">
      <dgm:prSet/>
      <dgm:spPr/>
      <dgm:t>
        <a:bodyPr/>
        <a:lstStyle/>
        <a:p>
          <a:endParaRPr lang="es-ES"/>
        </a:p>
      </dgm:t>
    </dgm:pt>
    <dgm:pt modelId="{109D9A8C-D0C1-D946-B1F8-98DD9DD86EBC}">
      <dgm:prSet custT="1"/>
      <dgm:spPr/>
      <dgm:t>
        <a:bodyPr/>
        <a:lstStyle/>
        <a:p>
          <a:r>
            <a:rPr lang="es-CL" sz="1200" baseline="0">
              <a:solidFill>
                <a:srgbClr val="000000"/>
              </a:solidFill>
              <a:latin typeface="Times New Roman"/>
              <a:cs typeface="Times New Roman"/>
            </a:rPr>
            <a:t>Miércoles a Domingo de 9:00 a 20:00 horas.</a:t>
          </a:r>
          <a:endParaRPr lang="es-ES_tradnl" sz="1200" baseline="0">
            <a:solidFill>
              <a:srgbClr val="000000"/>
            </a:solidFill>
            <a:latin typeface="Times New Roman"/>
            <a:cs typeface="Times New Roman"/>
          </a:endParaRPr>
        </a:p>
      </dgm:t>
    </dgm:pt>
    <dgm:pt modelId="{D7EA1056-ECED-A540-AF45-E06E4F9ABF7A}" type="parTrans" cxnId="{A22E4344-BB3D-124C-862D-DDEBC55ED0E0}">
      <dgm:prSet/>
      <dgm:spPr/>
      <dgm:t>
        <a:bodyPr/>
        <a:lstStyle/>
        <a:p>
          <a:endParaRPr lang="es-ES"/>
        </a:p>
      </dgm:t>
    </dgm:pt>
    <dgm:pt modelId="{3EA51500-3485-DD48-B362-FD51C5C91FD5}" type="sibTrans" cxnId="{A22E4344-BB3D-124C-862D-DDEBC55ED0E0}">
      <dgm:prSet/>
      <dgm:spPr/>
      <dgm:t>
        <a:bodyPr/>
        <a:lstStyle/>
        <a:p>
          <a:endParaRPr lang="es-ES"/>
        </a:p>
      </dgm:t>
    </dgm:pt>
    <dgm:pt modelId="{0D1A88FE-8FEB-8440-8E1D-C4644F1B27E5}">
      <dgm:prSet custT="1"/>
      <dgm:spPr/>
      <dgm:t>
        <a:bodyPr/>
        <a:lstStyle/>
        <a:p>
          <a:r>
            <a:rPr lang="es-CL" sz="1200" baseline="0">
              <a:solidFill>
                <a:srgbClr val="000000"/>
              </a:solidFill>
              <a:latin typeface="Times New Roman"/>
              <a:cs typeface="Times New Roman"/>
            </a:rPr>
            <a:t>Temporada Baja: Meses de Otoño – Invierno.</a:t>
          </a:r>
          <a:endParaRPr lang="es-ES_tradnl" sz="1200" baseline="0">
            <a:solidFill>
              <a:srgbClr val="000000"/>
            </a:solidFill>
            <a:latin typeface="Times New Roman"/>
            <a:cs typeface="Times New Roman"/>
          </a:endParaRPr>
        </a:p>
      </dgm:t>
    </dgm:pt>
    <dgm:pt modelId="{89BAC2BA-B903-7D44-92C1-23B63EB22E02}" type="parTrans" cxnId="{729E7740-1EB2-E040-9E5C-975F7DB18630}">
      <dgm:prSet/>
      <dgm:spPr/>
      <dgm:t>
        <a:bodyPr/>
        <a:lstStyle/>
        <a:p>
          <a:endParaRPr lang="es-ES"/>
        </a:p>
      </dgm:t>
    </dgm:pt>
    <dgm:pt modelId="{5F094146-484F-6C41-9E8D-B9D4C55D276E}" type="sibTrans" cxnId="{729E7740-1EB2-E040-9E5C-975F7DB18630}">
      <dgm:prSet/>
      <dgm:spPr/>
      <dgm:t>
        <a:bodyPr/>
        <a:lstStyle/>
        <a:p>
          <a:endParaRPr lang="es-ES"/>
        </a:p>
      </dgm:t>
    </dgm:pt>
    <dgm:pt modelId="{B5215848-92AD-744F-AEF3-AF7A5E345EC5}">
      <dgm:prSet custT="1"/>
      <dgm:spPr/>
      <dgm:t>
        <a:bodyPr/>
        <a:lstStyle/>
        <a:p>
          <a:r>
            <a:rPr lang="es-CL" sz="1200" baseline="0">
              <a:solidFill>
                <a:srgbClr val="000000"/>
              </a:solidFill>
              <a:latin typeface="Times New Roman"/>
              <a:cs typeface="Times New Roman"/>
            </a:rPr>
            <a:t>Miércoles a Domingo de 09:00 a 18:00 horas.</a:t>
          </a:r>
          <a:endParaRPr lang="es-ES_tradnl" sz="1200" baseline="0">
            <a:solidFill>
              <a:srgbClr val="000000"/>
            </a:solidFill>
            <a:latin typeface="Times New Roman"/>
            <a:cs typeface="Times New Roman"/>
          </a:endParaRPr>
        </a:p>
      </dgm:t>
    </dgm:pt>
    <dgm:pt modelId="{093CFEB3-4A91-2D48-B9CA-A01BC1B2D99B}" type="parTrans" cxnId="{8E8F0E12-22DB-2146-9E08-12A00739D115}">
      <dgm:prSet/>
      <dgm:spPr/>
      <dgm:t>
        <a:bodyPr/>
        <a:lstStyle/>
        <a:p>
          <a:endParaRPr lang="es-ES"/>
        </a:p>
      </dgm:t>
    </dgm:pt>
    <dgm:pt modelId="{985D4258-52EE-2347-888E-B25538A5BAE4}" type="sibTrans" cxnId="{8E8F0E12-22DB-2146-9E08-12A00739D115}">
      <dgm:prSet/>
      <dgm:spPr/>
      <dgm:t>
        <a:bodyPr/>
        <a:lstStyle/>
        <a:p>
          <a:endParaRPr lang="es-ES"/>
        </a:p>
      </dgm:t>
    </dgm:pt>
    <dgm:pt modelId="{D2517075-F13C-8448-B4E6-2C56D07E5B35}">
      <dgm:prSet custT="1"/>
      <dgm:spPr/>
      <dgm:t>
        <a:bodyPr/>
        <a:lstStyle/>
        <a:p>
          <a:r>
            <a:rPr lang="es-ES_tradnl" sz="1200" baseline="0">
              <a:solidFill>
                <a:srgbClr val="000000"/>
              </a:solidFill>
              <a:latin typeface="Times New Roman"/>
              <a:cs typeface="Times New Roman"/>
            </a:rPr>
            <a:t>Horario de Atención</a:t>
          </a:r>
        </a:p>
      </dgm:t>
    </dgm:pt>
    <dgm:pt modelId="{590D1CB1-F29F-BE46-80C9-0E4703CAA48C}" type="parTrans" cxnId="{E3873607-4080-714A-AD71-6338E56AF6C9}">
      <dgm:prSet/>
      <dgm:spPr/>
      <dgm:t>
        <a:bodyPr/>
        <a:lstStyle/>
        <a:p>
          <a:endParaRPr lang="es-ES"/>
        </a:p>
      </dgm:t>
    </dgm:pt>
    <dgm:pt modelId="{176676B4-E730-4448-B551-DA5F8C33AB11}" type="sibTrans" cxnId="{E3873607-4080-714A-AD71-6338E56AF6C9}">
      <dgm:prSet/>
      <dgm:spPr/>
      <dgm:t>
        <a:bodyPr/>
        <a:lstStyle/>
        <a:p>
          <a:endParaRPr lang="es-ES"/>
        </a:p>
      </dgm:t>
    </dgm:pt>
    <dgm:pt modelId="{705E8F46-731E-3D45-A51D-E8B305B56F2E}" type="pres">
      <dgm:prSet presAssocID="{77A5E903-E222-5148-9125-FA9F33B11D58}" presName="linear" presStyleCnt="0">
        <dgm:presLayoutVars>
          <dgm:dir/>
          <dgm:animLvl val="lvl"/>
          <dgm:resizeHandles val="exact"/>
        </dgm:presLayoutVars>
      </dgm:prSet>
      <dgm:spPr/>
    </dgm:pt>
    <dgm:pt modelId="{44FB2357-C406-3E4B-BA04-326B77EF95D8}" type="pres">
      <dgm:prSet presAssocID="{7C4091A2-0CF9-6740-B2C7-18A344988275}" presName="parentLin" presStyleCnt="0"/>
      <dgm:spPr/>
    </dgm:pt>
    <dgm:pt modelId="{EED84767-794C-7644-8096-52F0E17E8FE4}" type="pres">
      <dgm:prSet presAssocID="{7C4091A2-0CF9-6740-B2C7-18A344988275}" presName="parentLeftMargin" presStyleLbl="node1" presStyleIdx="0" presStyleCnt="2"/>
      <dgm:spPr/>
    </dgm:pt>
    <dgm:pt modelId="{51D56E1B-E7FE-4141-B8DA-A71109453F47}" type="pres">
      <dgm:prSet presAssocID="{7C4091A2-0CF9-6740-B2C7-18A344988275}" presName="parentText" presStyleLbl="node1" presStyleIdx="0" presStyleCnt="2">
        <dgm:presLayoutVars>
          <dgm:chMax val="0"/>
          <dgm:bulletEnabled val="1"/>
        </dgm:presLayoutVars>
      </dgm:prSet>
      <dgm:spPr/>
    </dgm:pt>
    <dgm:pt modelId="{CD2AA128-A5D4-2A40-BFDA-566483127ED4}" type="pres">
      <dgm:prSet presAssocID="{7C4091A2-0CF9-6740-B2C7-18A344988275}" presName="negativeSpace" presStyleCnt="0"/>
      <dgm:spPr/>
    </dgm:pt>
    <dgm:pt modelId="{353DE7E9-544A-E64C-8D17-44A913F3553D}" type="pres">
      <dgm:prSet presAssocID="{7C4091A2-0CF9-6740-B2C7-18A344988275}" presName="childText" presStyleLbl="conFgAcc1" presStyleIdx="0" presStyleCnt="2">
        <dgm:presLayoutVars>
          <dgm:bulletEnabled val="1"/>
        </dgm:presLayoutVars>
      </dgm:prSet>
      <dgm:spPr/>
    </dgm:pt>
    <dgm:pt modelId="{BBDF5C5B-FFBD-7A45-9540-347A93437648}" type="pres">
      <dgm:prSet presAssocID="{B8CD50AB-4070-6442-BFC1-67A928AB4623}" presName="spaceBetweenRectangles" presStyleCnt="0"/>
      <dgm:spPr/>
    </dgm:pt>
    <dgm:pt modelId="{B06E6B95-96C4-C74F-9220-3B3DFFA4EF60}" type="pres">
      <dgm:prSet presAssocID="{0D1A88FE-8FEB-8440-8E1D-C4644F1B27E5}" presName="parentLin" presStyleCnt="0"/>
      <dgm:spPr/>
    </dgm:pt>
    <dgm:pt modelId="{54D04705-EE2B-3441-ADE3-502B7E61B771}" type="pres">
      <dgm:prSet presAssocID="{0D1A88FE-8FEB-8440-8E1D-C4644F1B27E5}" presName="parentLeftMargin" presStyleLbl="node1" presStyleIdx="0" presStyleCnt="2"/>
      <dgm:spPr/>
    </dgm:pt>
    <dgm:pt modelId="{0C111D88-6D1F-B44A-9E9D-62F449ED2CB7}" type="pres">
      <dgm:prSet presAssocID="{0D1A88FE-8FEB-8440-8E1D-C4644F1B27E5}" presName="parentText" presStyleLbl="node1" presStyleIdx="1" presStyleCnt="2">
        <dgm:presLayoutVars>
          <dgm:chMax val="0"/>
          <dgm:bulletEnabled val="1"/>
        </dgm:presLayoutVars>
      </dgm:prSet>
      <dgm:spPr/>
    </dgm:pt>
    <dgm:pt modelId="{05569434-7DD2-AE40-9B82-03DF89A0A41D}" type="pres">
      <dgm:prSet presAssocID="{0D1A88FE-8FEB-8440-8E1D-C4644F1B27E5}" presName="negativeSpace" presStyleCnt="0"/>
      <dgm:spPr/>
    </dgm:pt>
    <dgm:pt modelId="{DC86DC7A-A9F4-CC40-B256-7A26758636B0}" type="pres">
      <dgm:prSet presAssocID="{0D1A88FE-8FEB-8440-8E1D-C4644F1B27E5}" presName="childText" presStyleLbl="conFgAcc1" presStyleIdx="1" presStyleCnt="2">
        <dgm:presLayoutVars>
          <dgm:bulletEnabled val="1"/>
        </dgm:presLayoutVars>
      </dgm:prSet>
      <dgm:spPr/>
    </dgm:pt>
  </dgm:ptLst>
  <dgm:cxnLst>
    <dgm:cxn modelId="{E3873607-4080-714A-AD71-6338E56AF6C9}" srcId="{7C4091A2-0CF9-6740-B2C7-18A344988275}" destId="{D2517075-F13C-8448-B4E6-2C56D07E5B35}" srcOrd="0" destOrd="0" parTransId="{590D1CB1-F29F-BE46-80C9-0E4703CAA48C}" sibTransId="{176676B4-E730-4448-B551-DA5F8C33AB11}"/>
    <dgm:cxn modelId="{F8A30B10-3DDB-4C3C-88E9-931289DC76E0}" type="presOf" srcId="{0D1A88FE-8FEB-8440-8E1D-C4644F1B27E5}" destId="{54D04705-EE2B-3441-ADE3-502B7E61B771}" srcOrd="0" destOrd="0" presId="urn:microsoft.com/office/officeart/2005/8/layout/list1"/>
    <dgm:cxn modelId="{8E8F0E12-22DB-2146-9E08-12A00739D115}" srcId="{0D1A88FE-8FEB-8440-8E1D-C4644F1B27E5}" destId="{B5215848-92AD-744F-AEF3-AF7A5E345EC5}" srcOrd="0" destOrd="0" parTransId="{093CFEB3-4A91-2D48-B9CA-A01BC1B2D99B}" sibTransId="{985D4258-52EE-2347-888E-B25538A5BAE4}"/>
    <dgm:cxn modelId="{E1D78F32-6AD3-438A-91E1-97A588E21AC0}" type="presOf" srcId="{B5215848-92AD-744F-AEF3-AF7A5E345EC5}" destId="{DC86DC7A-A9F4-CC40-B256-7A26758636B0}" srcOrd="0" destOrd="0" presId="urn:microsoft.com/office/officeart/2005/8/layout/list1"/>
    <dgm:cxn modelId="{729E7740-1EB2-E040-9E5C-975F7DB18630}" srcId="{77A5E903-E222-5148-9125-FA9F33B11D58}" destId="{0D1A88FE-8FEB-8440-8E1D-C4644F1B27E5}" srcOrd="1" destOrd="0" parTransId="{89BAC2BA-B903-7D44-92C1-23B63EB22E02}" sibTransId="{5F094146-484F-6C41-9E8D-B9D4C55D276E}"/>
    <dgm:cxn modelId="{C745925E-3AFF-6040-AA28-A0DD9DEF0024}" srcId="{77A5E903-E222-5148-9125-FA9F33B11D58}" destId="{7C4091A2-0CF9-6740-B2C7-18A344988275}" srcOrd="0" destOrd="0" parTransId="{9DDCF6A3-3B6D-404E-BBCF-79D0EAD9A62C}" sibTransId="{B8CD50AB-4070-6442-BFC1-67A928AB4623}"/>
    <dgm:cxn modelId="{96D5FC60-1ACD-4CE1-9C0F-4DB331FEE2B7}" type="presOf" srcId="{109D9A8C-D0C1-D946-B1F8-98DD9DD86EBC}" destId="{353DE7E9-544A-E64C-8D17-44A913F3553D}" srcOrd="0" destOrd="1" presId="urn:microsoft.com/office/officeart/2005/8/layout/list1"/>
    <dgm:cxn modelId="{A22E4344-BB3D-124C-862D-DDEBC55ED0E0}" srcId="{7C4091A2-0CF9-6740-B2C7-18A344988275}" destId="{109D9A8C-D0C1-D946-B1F8-98DD9DD86EBC}" srcOrd="1" destOrd="0" parTransId="{D7EA1056-ECED-A540-AF45-E06E4F9ABF7A}" sibTransId="{3EA51500-3485-DD48-B362-FD51C5C91FD5}"/>
    <dgm:cxn modelId="{DE3D2567-5529-403A-A8D6-2056F66AA30C}" type="presOf" srcId="{77A5E903-E222-5148-9125-FA9F33B11D58}" destId="{705E8F46-731E-3D45-A51D-E8B305B56F2E}" srcOrd="0" destOrd="0" presId="urn:microsoft.com/office/officeart/2005/8/layout/list1"/>
    <dgm:cxn modelId="{63F50F56-0036-4C12-AB9C-DD8DC8B498D6}" type="presOf" srcId="{7C4091A2-0CF9-6740-B2C7-18A344988275}" destId="{51D56E1B-E7FE-4141-B8DA-A71109453F47}" srcOrd="1" destOrd="0" presId="urn:microsoft.com/office/officeart/2005/8/layout/list1"/>
    <dgm:cxn modelId="{2B9E2A8E-326E-481D-BB1B-AFFE921B5223}" type="presOf" srcId="{D2517075-F13C-8448-B4E6-2C56D07E5B35}" destId="{353DE7E9-544A-E64C-8D17-44A913F3553D}" srcOrd="0" destOrd="0" presId="urn:microsoft.com/office/officeart/2005/8/layout/list1"/>
    <dgm:cxn modelId="{D52C74DE-20F9-4531-8333-DC99FCAE4723}" type="presOf" srcId="{7C4091A2-0CF9-6740-B2C7-18A344988275}" destId="{EED84767-794C-7644-8096-52F0E17E8FE4}" srcOrd="0" destOrd="0" presId="urn:microsoft.com/office/officeart/2005/8/layout/list1"/>
    <dgm:cxn modelId="{EB8ABEF6-15FC-44A6-88A3-F2F70DCF5E25}" type="presOf" srcId="{0D1A88FE-8FEB-8440-8E1D-C4644F1B27E5}" destId="{0C111D88-6D1F-B44A-9E9D-62F449ED2CB7}" srcOrd="1" destOrd="0" presId="urn:microsoft.com/office/officeart/2005/8/layout/list1"/>
    <dgm:cxn modelId="{EA412B9C-F255-4309-A7A0-416D089C569B}" type="presParOf" srcId="{705E8F46-731E-3D45-A51D-E8B305B56F2E}" destId="{44FB2357-C406-3E4B-BA04-326B77EF95D8}" srcOrd="0" destOrd="0" presId="urn:microsoft.com/office/officeart/2005/8/layout/list1"/>
    <dgm:cxn modelId="{739D30EB-06B3-40A3-939E-025A28E6B6F9}" type="presParOf" srcId="{44FB2357-C406-3E4B-BA04-326B77EF95D8}" destId="{EED84767-794C-7644-8096-52F0E17E8FE4}" srcOrd="0" destOrd="0" presId="urn:microsoft.com/office/officeart/2005/8/layout/list1"/>
    <dgm:cxn modelId="{5BE03A11-44CB-46ED-BC87-DD192D5CFF0F}" type="presParOf" srcId="{44FB2357-C406-3E4B-BA04-326B77EF95D8}" destId="{51D56E1B-E7FE-4141-B8DA-A71109453F47}" srcOrd="1" destOrd="0" presId="urn:microsoft.com/office/officeart/2005/8/layout/list1"/>
    <dgm:cxn modelId="{728A7405-11FC-4EA6-8221-FF70DFA303CD}" type="presParOf" srcId="{705E8F46-731E-3D45-A51D-E8B305B56F2E}" destId="{CD2AA128-A5D4-2A40-BFDA-566483127ED4}" srcOrd="1" destOrd="0" presId="urn:microsoft.com/office/officeart/2005/8/layout/list1"/>
    <dgm:cxn modelId="{19D2AFEA-8EAD-4793-8ADB-4D4B355ADB6E}" type="presParOf" srcId="{705E8F46-731E-3D45-A51D-E8B305B56F2E}" destId="{353DE7E9-544A-E64C-8D17-44A913F3553D}" srcOrd="2" destOrd="0" presId="urn:microsoft.com/office/officeart/2005/8/layout/list1"/>
    <dgm:cxn modelId="{42285828-7FE9-4AEA-B302-62F807275634}" type="presParOf" srcId="{705E8F46-731E-3D45-A51D-E8B305B56F2E}" destId="{BBDF5C5B-FFBD-7A45-9540-347A93437648}" srcOrd="3" destOrd="0" presId="urn:microsoft.com/office/officeart/2005/8/layout/list1"/>
    <dgm:cxn modelId="{4E7FEFC1-95B9-4894-9F5D-C1D3D566462A}" type="presParOf" srcId="{705E8F46-731E-3D45-A51D-E8B305B56F2E}" destId="{B06E6B95-96C4-C74F-9220-3B3DFFA4EF60}" srcOrd="4" destOrd="0" presId="urn:microsoft.com/office/officeart/2005/8/layout/list1"/>
    <dgm:cxn modelId="{26873DD7-29F5-410A-ACEE-81C363EAF108}" type="presParOf" srcId="{B06E6B95-96C4-C74F-9220-3B3DFFA4EF60}" destId="{54D04705-EE2B-3441-ADE3-502B7E61B771}" srcOrd="0" destOrd="0" presId="urn:microsoft.com/office/officeart/2005/8/layout/list1"/>
    <dgm:cxn modelId="{A0B2E9E1-DF23-4112-BDA3-7290C17AD997}" type="presParOf" srcId="{B06E6B95-96C4-C74F-9220-3B3DFFA4EF60}" destId="{0C111D88-6D1F-B44A-9E9D-62F449ED2CB7}" srcOrd="1" destOrd="0" presId="urn:microsoft.com/office/officeart/2005/8/layout/list1"/>
    <dgm:cxn modelId="{C4C8843C-B66C-4EDC-AA90-2E0BD0E9A393}" type="presParOf" srcId="{705E8F46-731E-3D45-A51D-E8B305B56F2E}" destId="{05569434-7DD2-AE40-9B82-03DF89A0A41D}" srcOrd="5" destOrd="0" presId="urn:microsoft.com/office/officeart/2005/8/layout/list1"/>
    <dgm:cxn modelId="{033E3459-D89A-4C5D-8D71-1469F57B51AE}" type="presParOf" srcId="{705E8F46-731E-3D45-A51D-E8B305B56F2E}" destId="{DC86DC7A-A9F4-CC40-B256-7A26758636B0}" srcOrd="6" destOrd="0" presId="urn:microsoft.com/office/officeart/2005/8/layout/list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25ADE08A-B8A8-004D-80BD-98F48E1C22F8}" type="doc">
      <dgm:prSet loTypeId="urn:microsoft.com/office/officeart/2005/8/layout/process1" loCatId="" qsTypeId="urn:microsoft.com/office/officeart/2005/8/quickstyle/simple1" qsCatId="simple" csTypeId="urn:microsoft.com/office/officeart/2005/8/colors/accent3_5" csCatId="accent3" phldr="1"/>
      <dgm:spPr/>
    </dgm:pt>
    <dgm:pt modelId="{E1AE99FB-D73A-2E45-A228-61ABF2CE293C}">
      <dgm:prSet phldrT="[Texto]" custT="1"/>
      <dgm:spPr/>
      <dgm:t>
        <a:bodyPr/>
        <a:lstStyle/>
        <a:p>
          <a:r>
            <a:rPr lang="es-ES" sz="1200" b="1">
              <a:solidFill>
                <a:srgbClr val="000000"/>
              </a:solidFill>
              <a:latin typeface="Times New Roman"/>
              <a:cs typeface="Times New Roman"/>
            </a:rPr>
            <a:t>Servicio</a:t>
          </a:r>
        </a:p>
      </dgm:t>
    </dgm:pt>
    <dgm:pt modelId="{89D5ED03-47B2-8B47-97C1-854A9F4D99EE}" type="parTrans" cxnId="{7082B8A1-9ADD-934C-BA72-B7AA2F0E05A1}">
      <dgm:prSet/>
      <dgm:spPr/>
      <dgm:t>
        <a:bodyPr/>
        <a:lstStyle/>
        <a:p>
          <a:endParaRPr lang="es-ES"/>
        </a:p>
      </dgm:t>
    </dgm:pt>
    <dgm:pt modelId="{738F37D5-DBD4-D04B-9839-8A313D1CAEF6}" type="sibTrans" cxnId="{7082B8A1-9ADD-934C-BA72-B7AA2F0E05A1}">
      <dgm:prSet/>
      <dgm:spPr/>
      <dgm:t>
        <a:bodyPr/>
        <a:lstStyle/>
        <a:p>
          <a:endParaRPr lang="es-ES"/>
        </a:p>
      </dgm:t>
    </dgm:pt>
    <dgm:pt modelId="{F5DB76C8-525C-504D-BC9F-80E81EA52CA3}">
      <dgm:prSet phldrT="[Texto]" custT="1"/>
      <dgm:spPr/>
      <dgm:t>
        <a:bodyPr/>
        <a:lstStyle/>
        <a:p>
          <a:r>
            <a:rPr lang="es-ES" sz="1200" b="1">
              <a:solidFill>
                <a:srgbClr val="000000"/>
              </a:solidFill>
              <a:latin typeface="Times New Roman"/>
              <a:cs typeface="Times New Roman"/>
            </a:rPr>
            <a:t>Consumidor</a:t>
          </a:r>
        </a:p>
      </dgm:t>
    </dgm:pt>
    <dgm:pt modelId="{1C93919F-861A-DC43-A96A-779182AEF469}" type="parTrans" cxnId="{38274727-4E27-D94D-BC08-E6640AF6E326}">
      <dgm:prSet/>
      <dgm:spPr/>
      <dgm:t>
        <a:bodyPr/>
        <a:lstStyle/>
        <a:p>
          <a:endParaRPr lang="es-ES"/>
        </a:p>
      </dgm:t>
    </dgm:pt>
    <dgm:pt modelId="{FCA8E8B1-8723-AB4E-80B7-CA9A8607004E}" type="sibTrans" cxnId="{38274727-4E27-D94D-BC08-E6640AF6E326}">
      <dgm:prSet/>
      <dgm:spPr/>
      <dgm:t>
        <a:bodyPr/>
        <a:lstStyle/>
        <a:p>
          <a:endParaRPr lang="es-ES"/>
        </a:p>
      </dgm:t>
    </dgm:pt>
    <dgm:pt modelId="{CF7108F5-BCD7-3642-84B1-640C91DE0CA0}" type="pres">
      <dgm:prSet presAssocID="{25ADE08A-B8A8-004D-80BD-98F48E1C22F8}" presName="Name0" presStyleCnt="0">
        <dgm:presLayoutVars>
          <dgm:dir/>
          <dgm:resizeHandles val="exact"/>
        </dgm:presLayoutVars>
      </dgm:prSet>
      <dgm:spPr/>
    </dgm:pt>
    <dgm:pt modelId="{DC903FF3-B6E4-2A48-B923-4B80266E470F}" type="pres">
      <dgm:prSet presAssocID="{E1AE99FB-D73A-2E45-A228-61ABF2CE293C}" presName="node" presStyleLbl="node1" presStyleIdx="0" presStyleCnt="2">
        <dgm:presLayoutVars>
          <dgm:bulletEnabled val="1"/>
        </dgm:presLayoutVars>
      </dgm:prSet>
      <dgm:spPr/>
    </dgm:pt>
    <dgm:pt modelId="{174A36F7-13B7-C144-A0D5-13C5C841CE99}" type="pres">
      <dgm:prSet presAssocID="{738F37D5-DBD4-D04B-9839-8A313D1CAEF6}" presName="sibTrans" presStyleLbl="sibTrans2D1" presStyleIdx="0" presStyleCnt="1"/>
      <dgm:spPr/>
    </dgm:pt>
    <dgm:pt modelId="{8865A3F3-4B93-2C4E-83C0-C2F68CD407D2}" type="pres">
      <dgm:prSet presAssocID="{738F37D5-DBD4-D04B-9839-8A313D1CAEF6}" presName="connectorText" presStyleLbl="sibTrans2D1" presStyleIdx="0" presStyleCnt="1"/>
      <dgm:spPr/>
    </dgm:pt>
    <dgm:pt modelId="{2067AEFB-38A1-CB4E-A799-398A9DF49E1E}" type="pres">
      <dgm:prSet presAssocID="{F5DB76C8-525C-504D-BC9F-80E81EA52CA3}" presName="node" presStyleLbl="node1" presStyleIdx="1" presStyleCnt="2">
        <dgm:presLayoutVars>
          <dgm:bulletEnabled val="1"/>
        </dgm:presLayoutVars>
      </dgm:prSet>
      <dgm:spPr/>
    </dgm:pt>
  </dgm:ptLst>
  <dgm:cxnLst>
    <dgm:cxn modelId="{F70A3805-8DFC-49D9-B98C-32CD4EDC5EAE}" type="presOf" srcId="{F5DB76C8-525C-504D-BC9F-80E81EA52CA3}" destId="{2067AEFB-38A1-CB4E-A799-398A9DF49E1E}" srcOrd="0" destOrd="0" presId="urn:microsoft.com/office/officeart/2005/8/layout/process1"/>
    <dgm:cxn modelId="{8A6FC91A-039A-4923-BE0B-BF992442BD49}" type="presOf" srcId="{738F37D5-DBD4-D04B-9839-8A313D1CAEF6}" destId="{8865A3F3-4B93-2C4E-83C0-C2F68CD407D2}" srcOrd="1" destOrd="0" presId="urn:microsoft.com/office/officeart/2005/8/layout/process1"/>
    <dgm:cxn modelId="{9F0EAA1F-322B-42F7-9A95-3D0D340BBA87}" type="presOf" srcId="{738F37D5-DBD4-D04B-9839-8A313D1CAEF6}" destId="{174A36F7-13B7-C144-A0D5-13C5C841CE99}" srcOrd="0" destOrd="0" presId="urn:microsoft.com/office/officeart/2005/8/layout/process1"/>
    <dgm:cxn modelId="{38274727-4E27-D94D-BC08-E6640AF6E326}" srcId="{25ADE08A-B8A8-004D-80BD-98F48E1C22F8}" destId="{F5DB76C8-525C-504D-BC9F-80E81EA52CA3}" srcOrd="1" destOrd="0" parTransId="{1C93919F-861A-DC43-A96A-779182AEF469}" sibTransId="{FCA8E8B1-8723-AB4E-80B7-CA9A8607004E}"/>
    <dgm:cxn modelId="{AB72C437-75FF-4CE8-B47A-8912F7A654C2}" type="presOf" srcId="{25ADE08A-B8A8-004D-80BD-98F48E1C22F8}" destId="{CF7108F5-BCD7-3642-84B1-640C91DE0CA0}" srcOrd="0" destOrd="0" presId="urn:microsoft.com/office/officeart/2005/8/layout/process1"/>
    <dgm:cxn modelId="{7082B8A1-9ADD-934C-BA72-B7AA2F0E05A1}" srcId="{25ADE08A-B8A8-004D-80BD-98F48E1C22F8}" destId="{E1AE99FB-D73A-2E45-A228-61ABF2CE293C}" srcOrd="0" destOrd="0" parTransId="{89D5ED03-47B2-8B47-97C1-854A9F4D99EE}" sibTransId="{738F37D5-DBD4-D04B-9839-8A313D1CAEF6}"/>
    <dgm:cxn modelId="{3CBE81FA-B3B2-425C-9700-97781A44C334}" type="presOf" srcId="{E1AE99FB-D73A-2E45-A228-61ABF2CE293C}" destId="{DC903FF3-B6E4-2A48-B923-4B80266E470F}" srcOrd="0" destOrd="0" presId="urn:microsoft.com/office/officeart/2005/8/layout/process1"/>
    <dgm:cxn modelId="{14FA28D1-9A14-4CC0-AF88-39016BBE4ECB}" type="presParOf" srcId="{CF7108F5-BCD7-3642-84B1-640C91DE0CA0}" destId="{DC903FF3-B6E4-2A48-B923-4B80266E470F}" srcOrd="0" destOrd="0" presId="urn:microsoft.com/office/officeart/2005/8/layout/process1"/>
    <dgm:cxn modelId="{EF73E6AA-1084-4E03-BFEA-913CE799BECC}" type="presParOf" srcId="{CF7108F5-BCD7-3642-84B1-640C91DE0CA0}" destId="{174A36F7-13B7-C144-A0D5-13C5C841CE99}" srcOrd="1" destOrd="0" presId="urn:microsoft.com/office/officeart/2005/8/layout/process1"/>
    <dgm:cxn modelId="{BA65F947-C00C-4862-8F8F-967D52CAC5D2}" type="presParOf" srcId="{174A36F7-13B7-C144-A0D5-13C5C841CE99}" destId="{8865A3F3-4B93-2C4E-83C0-C2F68CD407D2}" srcOrd="0" destOrd="0" presId="urn:microsoft.com/office/officeart/2005/8/layout/process1"/>
    <dgm:cxn modelId="{FB95A43C-93E7-4E7E-B311-74BCF494344C}" type="presParOf" srcId="{CF7108F5-BCD7-3642-84B1-640C91DE0CA0}" destId="{2067AEFB-38A1-CB4E-A799-398A9DF49E1E}" srcOrd="2" destOrd="0" presId="urn:microsoft.com/office/officeart/2005/8/layout/process1"/>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D47A88BE-255A-204D-97B6-87E027F05A87}" type="doc">
      <dgm:prSet loTypeId="urn:microsoft.com/office/officeart/2005/8/layout/hierarchy1" loCatId="" qsTypeId="urn:microsoft.com/office/officeart/2005/8/quickstyle/simple1" qsCatId="simple" csTypeId="urn:microsoft.com/office/officeart/2005/8/colors/accent3_5" csCatId="accent3" phldr="1"/>
      <dgm:spPr/>
      <dgm:t>
        <a:bodyPr/>
        <a:lstStyle/>
        <a:p>
          <a:endParaRPr lang="es-ES"/>
        </a:p>
      </dgm:t>
    </dgm:pt>
    <dgm:pt modelId="{5B60677F-2207-3741-BCAE-DD6B10E4257C}">
      <dgm:prSet phldrT="[Texto]" custT="1"/>
      <dgm:spPr/>
      <dgm:t>
        <a:bodyPr/>
        <a:lstStyle/>
        <a:p>
          <a:r>
            <a:rPr lang="es-ES" sz="800" b="1">
              <a:latin typeface="Times New Roman"/>
              <a:cs typeface="Times New Roman"/>
            </a:rPr>
            <a:t>Centro de Entretenimiento y descanso</a:t>
          </a:r>
        </a:p>
      </dgm:t>
    </dgm:pt>
    <dgm:pt modelId="{12FA485A-17ED-FC4E-8DB9-D86FAF55EF55}" type="parTrans" cxnId="{0AE2E44D-EC8F-294F-BF2A-DE58249F132B}">
      <dgm:prSet/>
      <dgm:spPr/>
      <dgm:t>
        <a:bodyPr/>
        <a:lstStyle/>
        <a:p>
          <a:endParaRPr lang="es-ES">
            <a:latin typeface="Times New Roman"/>
            <a:cs typeface="Times New Roman"/>
          </a:endParaRPr>
        </a:p>
      </dgm:t>
    </dgm:pt>
    <dgm:pt modelId="{1079034E-18E4-1541-8A47-3B19101EFA1A}" type="sibTrans" cxnId="{0AE2E44D-EC8F-294F-BF2A-DE58249F132B}">
      <dgm:prSet/>
      <dgm:spPr/>
      <dgm:t>
        <a:bodyPr/>
        <a:lstStyle/>
        <a:p>
          <a:endParaRPr lang="es-ES">
            <a:latin typeface="Times New Roman"/>
            <a:cs typeface="Times New Roman"/>
          </a:endParaRPr>
        </a:p>
      </dgm:t>
    </dgm:pt>
    <dgm:pt modelId="{E6CC6452-F022-184C-B27D-C0B657A9B562}">
      <dgm:prSet phldrT="[Texto]" custT="1"/>
      <dgm:spPr/>
      <dgm:t>
        <a:bodyPr/>
        <a:lstStyle/>
        <a:p>
          <a:r>
            <a:rPr lang="es-ES" sz="800" b="1">
              <a:latin typeface="Times New Roman"/>
              <a:cs typeface="Times New Roman"/>
            </a:rPr>
            <a:t>Talleres diversos</a:t>
          </a:r>
        </a:p>
      </dgm:t>
    </dgm:pt>
    <dgm:pt modelId="{3E9A248F-3DA8-3444-BA26-B6267A1BC9F2}" type="parTrans" cxnId="{91FE66B8-001E-F841-A8B4-805BB1A7E8EE}">
      <dgm:prSet/>
      <dgm:spPr/>
      <dgm:t>
        <a:bodyPr/>
        <a:lstStyle/>
        <a:p>
          <a:endParaRPr lang="es-ES">
            <a:latin typeface="Times New Roman"/>
            <a:cs typeface="Times New Roman"/>
          </a:endParaRPr>
        </a:p>
      </dgm:t>
    </dgm:pt>
    <dgm:pt modelId="{F309E72F-A6F1-BC48-8134-B26F372CB8FE}" type="sibTrans" cxnId="{91FE66B8-001E-F841-A8B4-805BB1A7E8EE}">
      <dgm:prSet/>
      <dgm:spPr/>
      <dgm:t>
        <a:bodyPr/>
        <a:lstStyle/>
        <a:p>
          <a:endParaRPr lang="es-ES">
            <a:latin typeface="Times New Roman"/>
            <a:cs typeface="Times New Roman"/>
          </a:endParaRPr>
        </a:p>
      </dgm:t>
    </dgm:pt>
    <dgm:pt modelId="{34B075AB-C61B-CB45-A6B9-FACE471669EA}">
      <dgm:prSet phldrT="[Texto]" custT="1"/>
      <dgm:spPr/>
      <dgm:t>
        <a:bodyPr/>
        <a:lstStyle/>
        <a:p>
          <a:r>
            <a:rPr lang="es-ES" sz="800" b="1">
              <a:latin typeface="Times New Roman"/>
              <a:cs typeface="Times New Roman"/>
            </a:rPr>
            <a:t>Alimentación</a:t>
          </a:r>
        </a:p>
      </dgm:t>
    </dgm:pt>
    <dgm:pt modelId="{F796056E-1249-1A43-AD77-D033E4DFE1C1}" type="parTrans" cxnId="{38524CD0-FDD8-934E-B97F-AEE2F7418480}">
      <dgm:prSet/>
      <dgm:spPr/>
      <dgm:t>
        <a:bodyPr/>
        <a:lstStyle/>
        <a:p>
          <a:endParaRPr lang="es-ES">
            <a:latin typeface="Times New Roman"/>
            <a:cs typeface="Times New Roman"/>
          </a:endParaRPr>
        </a:p>
      </dgm:t>
    </dgm:pt>
    <dgm:pt modelId="{9B046E2B-EF05-5742-8385-3F3917E99A7D}" type="sibTrans" cxnId="{38524CD0-FDD8-934E-B97F-AEE2F7418480}">
      <dgm:prSet/>
      <dgm:spPr/>
      <dgm:t>
        <a:bodyPr/>
        <a:lstStyle/>
        <a:p>
          <a:endParaRPr lang="es-ES">
            <a:latin typeface="Times New Roman"/>
            <a:cs typeface="Times New Roman"/>
          </a:endParaRPr>
        </a:p>
      </dgm:t>
    </dgm:pt>
    <dgm:pt modelId="{86614D70-C105-3040-B592-C12B47A6187D}">
      <dgm:prSet custT="1"/>
      <dgm:spPr/>
      <dgm:t>
        <a:bodyPr/>
        <a:lstStyle/>
        <a:p>
          <a:r>
            <a:rPr lang="es-ES" sz="800" b="1">
              <a:latin typeface="Times New Roman"/>
              <a:cs typeface="Times New Roman"/>
            </a:rPr>
            <a:t>Servicio de transporte</a:t>
          </a:r>
        </a:p>
      </dgm:t>
    </dgm:pt>
    <dgm:pt modelId="{3AA2279A-4511-3242-83A4-C2454DFE30AA}" type="parTrans" cxnId="{3975ABAF-38ED-F34C-B909-BDBBFC51C120}">
      <dgm:prSet/>
      <dgm:spPr/>
      <dgm:t>
        <a:bodyPr/>
        <a:lstStyle/>
        <a:p>
          <a:endParaRPr lang="es-ES">
            <a:latin typeface="Times New Roman"/>
            <a:cs typeface="Times New Roman"/>
          </a:endParaRPr>
        </a:p>
      </dgm:t>
    </dgm:pt>
    <dgm:pt modelId="{EA13FEAA-A8AD-974F-A06E-96E534D75928}" type="sibTrans" cxnId="{3975ABAF-38ED-F34C-B909-BDBBFC51C120}">
      <dgm:prSet/>
      <dgm:spPr/>
      <dgm:t>
        <a:bodyPr/>
        <a:lstStyle/>
        <a:p>
          <a:endParaRPr lang="es-ES">
            <a:latin typeface="Times New Roman"/>
            <a:cs typeface="Times New Roman"/>
          </a:endParaRPr>
        </a:p>
      </dgm:t>
    </dgm:pt>
    <dgm:pt modelId="{EBD00539-683F-C941-A145-9393983BD2BB}">
      <dgm:prSet custT="1"/>
      <dgm:spPr/>
      <dgm:t>
        <a:bodyPr/>
        <a:lstStyle/>
        <a:p>
          <a:r>
            <a:rPr lang="es-ES" sz="800" b="1">
              <a:latin typeface="Times New Roman"/>
              <a:cs typeface="Times New Roman"/>
            </a:rPr>
            <a:t>Materiales para arreglos </a:t>
          </a:r>
        </a:p>
      </dgm:t>
    </dgm:pt>
    <dgm:pt modelId="{2336D37F-BDF0-AB49-A46C-072C9D3DE113}" type="parTrans" cxnId="{D5750EAE-6770-A947-A155-A1D7C48F470C}">
      <dgm:prSet/>
      <dgm:spPr/>
      <dgm:t>
        <a:bodyPr/>
        <a:lstStyle/>
        <a:p>
          <a:endParaRPr lang="es-ES">
            <a:latin typeface="Times New Roman"/>
            <a:cs typeface="Times New Roman"/>
          </a:endParaRPr>
        </a:p>
      </dgm:t>
    </dgm:pt>
    <dgm:pt modelId="{62DF1BCF-0017-6A46-83AD-3D23C3B5D49F}" type="sibTrans" cxnId="{D5750EAE-6770-A947-A155-A1D7C48F470C}">
      <dgm:prSet/>
      <dgm:spPr/>
      <dgm:t>
        <a:bodyPr/>
        <a:lstStyle/>
        <a:p>
          <a:endParaRPr lang="es-ES">
            <a:latin typeface="Times New Roman"/>
            <a:cs typeface="Times New Roman"/>
          </a:endParaRPr>
        </a:p>
      </dgm:t>
    </dgm:pt>
    <dgm:pt modelId="{2B4DFA43-48C4-9E47-BB64-D15ED4CBD1D6}">
      <dgm:prSet custT="1"/>
      <dgm:spPr/>
      <dgm:t>
        <a:bodyPr/>
        <a:lstStyle/>
        <a:p>
          <a:r>
            <a:rPr lang="es-ES" sz="800" b="1">
              <a:latin typeface="Times New Roman"/>
              <a:cs typeface="Times New Roman"/>
            </a:rPr>
            <a:t>Insumos de salud</a:t>
          </a:r>
        </a:p>
      </dgm:t>
    </dgm:pt>
    <dgm:pt modelId="{368FD1DE-FB35-6348-9872-3D04DAACD1BD}" type="parTrans" cxnId="{F19F83E6-634C-3D40-9EC7-5911C0664F51}">
      <dgm:prSet/>
      <dgm:spPr/>
      <dgm:t>
        <a:bodyPr/>
        <a:lstStyle/>
        <a:p>
          <a:endParaRPr lang="es-ES">
            <a:latin typeface="Times New Roman"/>
            <a:cs typeface="Times New Roman"/>
          </a:endParaRPr>
        </a:p>
      </dgm:t>
    </dgm:pt>
    <dgm:pt modelId="{4C6EF823-7DA2-3045-9C60-890455CA1740}" type="sibTrans" cxnId="{F19F83E6-634C-3D40-9EC7-5911C0664F51}">
      <dgm:prSet/>
      <dgm:spPr/>
      <dgm:t>
        <a:bodyPr/>
        <a:lstStyle/>
        <a:p>
          <a:endParaRPr lang="es-ES">
            <a:latin typeface="Times New Roman"/>
            <a:cs typeface="Times New Roman"/>
          </a:endParaRPr>
        </a:p>
      </dgm:t>
    </dgm:pt>
    <dgm:pt modelId="{56635696-7E42-2A4B-895C-ED1348C51C61}">
      <dgm:prSet custT="1"/>
      <dgm:spPr/>
      <dgm:t>
        <a:bodyPr/>
        <a:lstStyle/>
        <a:p>
          <a:r>
            <a:rPr lang="es-ES" sz="800" b="1">
              <a:latin typeface="Times New Roman"/>
              <a:cs typeface="Times New Roman"/>
            </a:rPr>
            <a:t>Mantenimiento </a:t>
          </a:r>
        </a:p>
      </dgm:t>
    </dgm:pt>
    <dgm:pt modelId="{DB6C25DE-47BC-3241-A896-F50E0F8DAA11}" type="parTrans" cxnId="{85AC89E5-6B30-DC4C-9E20-58C519FB989D}">
      <dgm:prSet/>
      <dgm:spPr/>
      <dgm:t>
        <a:bodyPr/>
        <a:lstStyle/>
        <a:p>
          <a:endParaRPr lang="es-ES">
            <a:latin typeface="Times New Roman"/>
            <a:cs typeface="Times New Roman"/>
          </a:endParaRPr>
        </a:p>
      </dgm:t>
    </dgm:pt>
    <dgm:pt modelId="{B24B3DB5-065B-8D49-BB63-9422BE4C8B1B}" type="sibTrans" cxnId="{85AC89E5-6B30-DC4C-9E20-58C519FB989D}">
      <dgm:prSet/>
      <dgm:spPr/>
      <dgm:t>
        <a:bodyPr/>
        <a:lstStyle/>
        <a:p>
          <a:endParaRPr lang="es-ES">
            <a:latin typeface="Times New Roman"/>
            <a:cs typeface="Times New Roman"/>
          </a:endParaRPr>
        </a:p>
      </dgm:t>
    </dgm:pt>
    <dgm:pt modelId="{8BD2DADA-CA79-E445-8FA8-443646DA8AD5}">
      <dgm:prSet phldrT="[Texto]" custT="1"/>
      <dgm:spPr/>
      <dgm:t>
        <a:bodyPr/>
        <a:lstStyle/>
        <a:p>
          <a:r>
            <a:rPr lang="es-ES" sz="800" b="1">
              <a:latin typeface="Times New Roman"/>
              <a:cs typeface="Times New Roman"/>
            </a:rPr>
            <a:t>Atención por Internet</a:t>
          </a:r>
        </a:p>
      </dgm:t>
    </dgm:pt>
    <dgm:pt modelId="{97246470-7E02-AD4D-904D-772B8E492160}" type="parTrans" cxnId="{179F0099-FAD3-964F-8745-F47309A7EE9C}">
      <dgm:prSet/>
      <dgm:spPr/>
      <dgm:t>
        <a:bodyPr/>
        <a:lstStyle/>
        <a:p>
          <a:endParaRPr lang="es-ES">
            <a:latin typeface="Times New Roman"/>
            <a:cs typeface="Times New Roman"/>
          </a:endParaRPr>
        </a:p>
      </dgm:t>
    </dgm:pt>
    <dgm:pt modelId="{EFA938A3-062F-394A-A2F8-1BEF42F2BEE2}" type="sibTrans" cxnId="{179F0099-FAD3-964F-8745-F47309A7EE9C}">
      <dgm:prSet/>
      <dgm:spPr/>
      <dgm:t>
        <a:bodyPr/>
        <a:lstStyle/>
        <a:p>
          <a:endParaRPr lang="es-ES">
            <a:latin typeface="Times New Roman"/>
            <a:cs typeface="Times New Roman"/>
          </a:endParaRPr>
        </a:p>
      </dgm:t>
    </dgm:pt>
    <dgm:pt modelId="{CD06AB23-5E54-0F42-8DBF-4843050F14D1}">
      <dgm:prSet phldrT="[Texto]" custT="1"/>
      <dgm:spPr/>
      <dgm:t>
        <a:bodyPr/>
        <a:lstStyle/>
        <a:p>
          <a:r>
            <a:rPr lang="es-ES" sz="800" b="0">
              <a:latin typeface="Times New Roman"/>
              <a:cs typeface="Times New Roman"/>
            </a:rPr>
            <a:t>Clientes Residenciales</a:t>
          </a:r>
        </a:p>
      </dgm:t>
    </dgm:pt>
    <dgm:pt modelId="{71FEE46C-233C-F344-BB25-48557C7FECB3}" type="parTrans" cxnId="{1EDB6316-9144-9049-A804-4B0BC351635E}">
      <dgm:prSet/>
      <dgm:spPr/>
      <dgm:t>
        <a:bodyPr/>
        <a:lstStyle/>
        <a:p>
          <a:endParaRPr lang="es-ES">
            <a:latin typeface="Times New Roman"/>
            <a:cs typeface="Times New Roman"/>
          </a:endParaRPr>
        </a:p>
      </dgm:t>
    </dgm:pt>
    <dgm:pt modelId="{75C21E2A-0FB3-A44D-BEB4-4911693E3A4F}" type="sibTrans" cxnId="{1EDB6316-9144-9049-A804-4B0BC351635E}">
      <dgm:prSet/>
      <dgm:spPr/>
      <dgm:t>
        <a:bodyPr/>
        <a:lstStyle/>
        <a:p>
          <a:endParaRPr lang="es-ES">
            <a:latin typeface="Times New Roman"/>
            <a:cs typeface="Times New Roman"/>
          </a:endParaRPr>
        </a:p>
      </dgm:t>
    </dgm:pt>
    <dgm:pt modelId="{3AE9E170-1504-E84F-8B9B-C7046E08E8B4}" type="pres">
      <dgm:prSet presAssocID="{D47A88BE-255A-204D-97B6-87E027F05A87}" presName="hierChild1" presStyleCnt="0">
        <dgm:presLayoutVars>
          <dgm:chPref val="1"/>
          <dgm:dir/>
          <dgm:animOne val="branch"/>
          <dgm:animLvl val="lvl"/>
          <dgm:resizeHandles/>
        </dgm:presLayoutVars>
      </dgm:prSet>
      <dgm:spPr/>
    </dgm:pt>
    <dgm:pt modelId="{C14BCA68-8B69-B141-B917-51BBE6EFF505}" type="pres">
      <dgm:prSet presAssocID="{CD06AB23-5E54-0F42-8DBF-4843050F14D1}" presName="hierRoot1" presStyleCnt="0"/>
      <dgm:spPr/>
    </dgm:pt>
    <dgm:pt modelId="{1DC466B6-9371-9449-82EF-24A33B00ED27}" type="pres">
      <dgm:prSet presAssocID="{CD06AB23-5E54-0F42-8DBF-4843050F14D1}" presName="composite" presStyleCnt="0"/>
      <dgm:spPr/>
    </dgm:pt>
    <dgm:pt modelId="{770BB89C-2984-B245-9237-FC958D22D5B8}" type="pres">
      <dgm:prSet presAssocID="{CD06AB23-5E54-0F42-8DBF-4843050F14D1}" presName="background" presStyleLbl="node0" presStyleIdx="0" presStyleCnt="1"/>
      <dgm:spPr/>
    </dgm:pt>
    <dgm:pt modelId="{25A8BDE9-AE2B-2E44-BDBF-60BBDB5CE503}" type="pres">
      <dgm:prSet presAssocID="{CD06AB23-5E54-0F42-8DBF-4843050F14D1}" presName="text" presStyleLbl="fgAcc0" presStyleIdx="0" presStyleCnt="1">
        <dgm:presLayoutVars>
          <dgm:chPref val="3"/>
        </dgm:presLayoutVars>
      </dgm:prSet>
      <dgm:spPr/>
    </dgm:pt>
    <dgm:pt modelId="{FB2510D5-C655-344E-AB77-9E8888B70B80}" type="pres">
      <dgm:prSet presAssocID="{CD06AB23-5E54-0F42-8DBF-4843050F14D1}" presName="hierChild2" presStyleCnt="0"/>
      <dgm:spPr/>
    </dgm:pt>
    <dgm:pt modelId="{8A43AB3B-0647-C841-873F-80C87251510F}" type="pres">
      <dgm:prSet presAssocID="{12FA485A-17ED-FC4E-8DB9-D86FAF55EF55}" presName="Name10" presStyleLbl="parChTrans1D2" presStyleIdx="0" presStyleCnt="1"/>
      <dgm:spPr/>
    </dgm:pt>
    <dgm:pt modelId="{878D6F42-6FD2-2A4C-9972-81B9928C42C5}" type="pres">
      <dgm:prSet presAssocID="{5B60677F-2207-3741-BCAE-DD6B10E4257C}" presName="hierRoot2" presStyleCnt="0"/>
      <dgm:spPr/>
    </dgm:pt>
    <dgm:pt modelId="{AA0EB2A9-DD23-4C48-895B-6CCD47872954}" type="pres">
      <dgm:prSet presAssocID="{5B60677F-2207-3741-BCAE-DD6B10E4257C}" presName="composite2" presStyleCnt="0"/>
      <dgm:spPr/>
    </dgm:pt>
    <dgm:pt modelId="{A5F435A9-1EFE-1945-833D-60BCD93CFCA2}" type="pres">
      <dgm:prSet presAssocID="{5B60677F-2207-3741-BCAE-DD6B10E4257C}" presName="background2" presStyleLbl="node2" presStyleIdx="0" presStyleCnt="1"/>
      <dgm:spPr/>
    </dgm:pt>
    <dgm:pt modelId="{3D551C52-3783-CF41-9A56-3FC984D2682C}" type="pres">
      <dgm:prSet presAssocID="{5B60677F-2207-3741-BCAE-DD6B10E4257C}" presName="text2" presStyleLbl="fgAcc2" presStyleIdx="0" presStyleCnt="1">
        <dgm:presLayoutVars>
          <dgm:chPref val="3"/>
        </dgm:presLayoutVars>
      </dgm:prSet>
      <dgm:spPr/>
    </dgm:pt>
    <dgm:pt modelId="{16DC8BE6-F220-EB47-B9B3-727CF666119B}" type="pres">
      <dgm:prSet presAssocID="{5B60677F-2207-3741-BCAE-DD6B10E4257C}" presName="hierChild3" presStyleCnt="0"/>
      <dgm:spPr/>
    </dgm:pt>
    <dgm:pt modelId="{FD25A35E-75FE-E345-BBE1-B5DC5A605C1F}" type="pres">
      <dgm:prSet presAssocID="{3AA2279A-4511-3242-83A4-C2454DFE30AA}" presName="Name17" presStyleLbl="parChTrans1D3" presStyleIdx="0" presStyleCnt="7"/>
      <dgm:spPr/>
    </dgm:pt>
    <dgm:pt modelId="{6A8D4C91-A070-7D4B-AB1C-17484F82D13A}" type="pres">
      <dgm:prSet presAssocID="{86614D70-C105-3040-B592-C12B47A6187D}" presName="hierRoot3" presStyleCnt="0"/>
      <dgm:spPr/>
    </dgm:pt>
    <dgm:pt modelId="{FEBB8A08-4B1E-6448-BBEC-8AA8CDD8BF64}" type="pres">
      <dgm:prSet presAssocID="{86614D70-C105-3040-B592-C12B47A6187D}" presName="composite3" presStyleCnt="0"/>
      <dgm:spPr/>
    </dgm:pt>
    <dgm:pt modelId="{282A21AD-EA4E-FD47-9787-C8D7E3C27F84}" type="pres">
      <dgm:prSet presAssocID="{86614D70-C105-3040-B592-C12B47A6187D}" presName="background3" presStyleLbl="node3" presStyleIdx="0" presStyleCnt="7"/>
      <dgm:spPr/>
    </dgm:pt>
    <dgm:pt modelId="{5F12EFCD-C2B0-D04E-9A8B-C527A9A4A1D3}" type="pres">
      <dgm:prSet presAssocID="{86614D70-C105-3040-B592-C12B47A6187D}" presName="text3" presStyleLbl="fgAcc3" presStyleIdx="0" presStyleCnt="7">
        <dgm:presLayoutVars>
          <dgm:chPref val="3"/>
        </dgm:presLayoutVars>
      </dgm:prSet>
      <dgm:spPr/>
    </dgm:pt>
    <dgm:pt modelId="{EA55683E-0A9D-EC49-95BF-36FE6CB86D58}" type="pres">
      <dgm:prSet presAssocID="{86614D70-C105-3040-B592-C12B47A6187D}" presName="hierChild4" presStyleCnt="0"/>
      <dgm:spPr/>
    </dgm:pt>
    <dgm:pt modelId="{D24463C1-2FD1-8A48-8177-07450F5FE92D}" type="pres">
      <dgm:prSet presAssocID="{2336D37F-BDF0-AB49-A46C-072C9D3DE113}" presName="Name17" presStyleLbl="parChTrans1D3" presStyleIdx="1" presStyleCnt="7"/>
      <dgm:spPr/>
    </dgm:pt>
    <dgm:pt modelId="{7978FB5B-6692-4E43-8B5B-75C06427ABB7}" type="pres">
      <dgm:prSet presAssocID="{EBD00539-683F-C941-A145-9393983BD2BB}" presName="hierRoot3" presStyleCnt="0"/>
      <dgm:spPr/>
    </dgm:pt>
    <dgm:pt modelId="{443ECA23-AC5F-804B-A0DD-1973D94ABD6C}" type="pres">
      <dgm:prSet presAssocID="{EBD00539-683F-C941-A145-9393983BD2BB}" presName="composite3" presStyleCnt="0"/>
      <dgm:spPr/>
    </dgm:pt>
    <dgm:pt modelId="{CAB222C5-12FB-F24A-B3F1-403A27C0798F}" type="pres">
      <dgm:prSet presAssocID="{EBD00539-683F-C941-A145-9393983BD2BB}" presName="background3" presStyleLbl="node3" presStyleIdx="1" presStyleCnt="7"/>
      <dgm:spPr/>
    </dgm:pt>
    <dgm:pt modelId="{372B51A3-2B34-9B4A-9A2B-204A8919C552}" type="pres">
      <dgm:prSet presAssocID="{EBD00539-683F-C941-A145-9393983BD2BB}" presName="text3" presStyleLbl="fgAcc3" presStyleIdx="1" presStyleCnt="7">
        <dgm:presLayoutVars>
          <dgm:chPref val="3"/>
        </dgm:presLayoutVars>
      </dgm:prSet>
      <dgm:spPr/>
    </dgm:pt>
    <dgm:pt modelId="{404A7320-A41D-8348-BFC5-1F41E6362619}" type="pres">
      <dgm:prSet presAssocID="{EBD00539-683F-C941-A145-9393983BD2BB}" presName="hierChild4" presStyleCnt="0"/>
      <dgm:spPr/>
    </dgm:pt>
    <dgm:pt modelId="{2F276475-51BD-AF41-8342-45A5EC9AFB65}" type="pres">
      <dgm:prSet presAssocID="{368FD1DE-FB35-6348-9872-3D04DAACD1BD}" presName="Name17" presStyleLbl="parChTrans1D3" presStyleIdx="2" presStyleCnt="7"/>
      <dgm:spPr/>
    </dgm:pt>
    <dgm:pt modelId="{11A24201-5372-A244-9A78-92DBED11966D}" type="pres">
      <dgm:prSet presAssocID="{2B4DFA43-48C4-9E47-BB64-D15ED4CBD1D6}" presName="hierRoot3" presStyleCnt="0"/>
      <dgm:spPr/>
    </dgm:pt>
    <dgm:pt modelId="{8A60930C-EEAD-ED4D-91E2-DA66A0750FAE}" type="pres">
      <dgm:prSet presAssocID="{2B4DFA43-48C4-9E47-BB64-D15ED4CBD1D6}" presName="composite3" presStyleCnt="0"/>
      <dgm:spPr/>
    </dgm:pt>
    <dgm:pt modelId="{16140DB9-743B-D349-B4A7-CDB881AF33C7}" type="pres">
      <dgm:prSet presAssocID="{2B4DFA43-48C4-9E47-BB64-D15ED4CBD1D6}" presName="background3" presStyleLbl="node3" presStyleIdx="2" presStyleCnt="7"/>
      <dgm:spPr/>
    </dgm:pt>
    <dgm:pt modelId="{F6BA23FE-78A9-3642-85CF-15AB9CF94359}" type="pres">
      <dgm:prSet presAssocID="{2B4DFA43-48C4-9E47-BB64-D15ED4CBD1D6}" presName="text3" presStyleLbl="fgAcc3" presStyleIdx="2" presStyleCnt="7">
        <dgm:presLayoutVars>
          <dgm:chPref val="3"/>
        </dgm:presLayoutVars>
      </dgm:prSet>
      <dgm:spPr/>
    </dgm:pt>
    <dgm:pt modelId="{CFCD2C5D-BEF9-C14A-BAD7-9ACFCC43E976}" type="pres">
      <dgm:prSet presAssocID="{2B4DFA43-48C4-9E47-BB64-D15ED4CBD1D6}" presName="hierChild4" presStyleCnt="0"/>
      <dgm:spPr/>
    </dgm:pt>
    <dgm:pt modelId="{81EB6FD6-D9AA-C44E-ABDB-F571EFF3956F}" type="pres">
      <dgm:prSet presAssocID="{DB6C25DE-47BC-3241-A896-F50E0F8DAA11}" presName="Name17" presStyleLbl="parChTrans1D3" presStyleIdx="3" presStyleCnt="7"/>
      <dgm:spPr/>
    </dgm:pt>
    <dgm:pt modelId="{B37618F3-D5B9-C04E-BCC5-B84D522C7DED}" type="pres">
      <dgm:prSet presAssocID="{56635696-7E42-2A4B-895C-ED1348C51C61}" presName="hierRoot3" presStyleCnt="0"/>
      <dgm:spPr/>
    </dgm:pt>
    <dgm:pt modelId="{5330A6C0-82E3-1F42-901D-AFB41C5A00DA}" type="pres">
      <dgm:prSet presAssocID="{56635696-7E42-2A4B-895C-ED1348C51C61}" presName="composite3" presStyleCnt="0"/>
      <dgm:spPr/>
    </dgm:pt>
    <dgm:pt modelId="{E0C49A0E-FE95-544F-841C-BA70752399C7}" type="pres">
      <dgm:prSet presAssocID="{56635696-7E42-2A4B-895C-ED1348C51C61}" presName="background3" presStyleLbl="node3" presStyleIdx="3" presStyleCnt="7"/>
      <dgm:spPr/>
    </dgm:pt>
    <dgm:pt modelId="{5D763B44-F9F1-AC47-9452-A7FDFCCB751A}" type="pres">
      <dgm:prSet presAssocID="{56635696-7E42-2A4B-895C-ED1348C51C61}" presName="text3" presStyleLbl="fgAcc3" presStyleIdx="3" presStyleCnt="7">
        <dgm:presLayoutVars>
          <dgm:chPref val="3"/>
        </dgm:presLayoutVars>
      </dgm:prSet>
      <dgm:spPr/>
    </dgm:pt>
    <dgm:pt modelId="{01D91B3A-2324-5446-9C97-1D541EAEBA4D}" type="pres">
      <dgm:prSet presAssocID="{56635696-7E42-2A4B-895C-ED1348C51C61}" presName="hierChild4" presStyleCnt="0"/>
      <dgm:spPr/>
    </dgm:pt>
    <dgm:pt modelId="{0C117A07-1B04-D84E-B599-1A92184E1B3B}" type="pres">
      <dgm:prSet presAssocID="{3E9A248F-3DA8-3444-BA26-B6267A1BC9F2}" presName="Name17" presStyleLbl="parChTrans1D3" presStyleIdx="4" presStyleCnt="7"/>
      <dgm:spPr/>
    </dgm:pt>
    <dgm:pt modelId="{7EA9F055-EB77-5F42-A685-D727F680AA92}" type="pres">
      <dgm:prSet presAssocID="{E6CC6452-F022-184C-B27D-C0B657A9B562}" presName="hierRoot3" presStyleCnt="0"/>
      <dgm:spPr/>
    </dgm:pt>
    <dgm:pt modelId="{E0812CD3-F262-B343-8EA6-E4AAE31A0658}" type="pres">
      <dgm:prSet presAssocID="{E6CC6452-F022-184C-B27D-C0B657A9B562}" presName="composite3" presStyleCnt="0"/>
      <dgm:spPr/>
    </dgm:pt>
    <dgm:pt modelId="{4D71CD3B-E862-1148-A188-777EDEEAE527}" type="pres">
      <dgm:prSet presAssocID="{E6CC6452-F022-184C-B27D-C0B657A9B562}" presName="background3" presStyleLbl="node3" presStyleIdx="4" presStyleCnt="7"/>
      <dgm:spPr/>
    </dgm:pt>
    <dgm:pt modelId="{D0EADFBD-7935-4942-8D9A-C5A1122DFB76}" type="pres">
      <dgm:prSet presAssocID="{E6CC6452-F022-184C-B27D-C0B657A9B562}" presName="text3" presStyleLbl="fgAcc3" presStyleIdx="4" presStyleCnt="7">
        <dgm:presLayoutVars>
          <dgm:chPref val="3"/>
        </dgm:presLayoutVars>
      </dgm:prSet>
      <dgm:spPr/>
    </dgm:pt>
    <dgm:pt modelId="{A57FA666-D678-3B4B-8C1F-BDA3CFB3D401}" type="pres">
      <dgm:prSet presAssocID="{E6CC6452-F022-184C-B27D-C0B657A9B562}" presName="hierChild4" presStyleCnt="0"/>
      <dgm:spPr/>
    </dgm:pt>
    <dgm:pt modelId="{14BFC358-DC87-EF48-9D22-119F37997728}" type="pres">
      <dgm:prSet presAssocID="{F796056E-1249-1A43-AD77-D033E4DFE1C1}" presName="Name17" presStyleLbl="parChTrans1D3" presStyleIdx="5" presStyleCnt="7"/>
      <dgm:spPr/>
    </dgm:pt>
    <dgm:pt modelId="{F61273F7-753D-A64D-BC22-ED4113BF1860}" type="pres">
      <dgm:prSet presAssocID="{34B075AB-C61B-CB45-A6B9-FACE471669EA}" presName="hierRoot3" presStyleCnt="0"/>
      <dgm:spPr/>
    </dgm:pt>
    <dgm:pt modelId="{2CCDC74D-3E33-2D4D-B4D1-4501745BE538}" type="pres">
      <dgm:prSet presAssocID="{34B075AB-C61B-CB45-A6B9-FACE471669EA}" presName="composite3" presStyleCnt="0"/>
      <dgm:spPr/>
    </dgm:pt>
    <dgm:pt modelId="{961AECC1-2149-CA4A-9E21-2CAB588F8ABD}" type="pres">
      <dgm:prSet presAssocID="{34B075AB-C61B-CB45-A6B9-FACE471669EA}" presName="background3" presStyleLbl="node3" presStyleIdx="5" presStyleCnt="7"/>
      <dgm:spPr/>
    </dgm:pt>
    <dgm:pt modelId="{61685DE6-594D-694C-A040-0E1EFB974EC8}" type="pres">
      <dgm:prSet presAssocID="{34B075AB-C61B-CB45-A6B9-FACE471669EA}" presName="text3" presStyleLbl="fgAcc3" presStyleIdx="5" presStyleCnt="7">
        <dgm:presLayoutVars>
          <dgm:chPref val="3"/>
        </dgm:presLayoutVars>
      </dgm:prSet>
      <dgm:spPr/>
    </dgm:pt>
    <dgm:pt modelId="{D9D571FC-1D9D-F141-83E8-D9679A6E0E87}" type="pres">
      <dgm:prSet presAssocID="{34B075AB-C61B-CB45-A6B9-FACE471669EA}" presName="hierChild4" presStyleCnt="0"/>
      <dgm:spPr/>
    </dgm:pt>
    <dgm:pt modelId="{CF600A45-3DE7-8948-A8F2-72FB916CC946}" type="pres">
      <dgm:prSet presAssocID="{97246470-7E02-AD4D-904D-772B8E492160}" presName="Name17" presStyleLbl="parChTrans1D3" presStyleIdx="6" presStyleCnt="7"/>
      <dgm:spPr/>
    </dgm:pt>
    <dgm:pt modelId="{2104B57C-1DC0-1C4D-9D62-512A62C04608}" type="pres">
      <dgm:prSet presAssocID="{8BD2DADA-CA79-E445-8FA8-443646DA8AD5}" presName="hierRoot3" presStyleCnt="0"/>
      <dgm:spPr/>
    </dgm:pt>
    <dgm:pt modelId="{BAD24D88-FA8B-DD4E-8AC0-EFDCD2A08104}" type="pres">
      <dgm:prSet presAssocID="{8BD2DADA-CA79-E445-8FA8-443646DA8AD5}" presName="composite3" presStyleCnt="0"/>
      <dgm:spPr/>
    </dgm:pt>
    <dgm:pt modelId="{F7F6440F-0A43-DE4F-9E8B-468C3DC51EF5}" type="pres">
      <dgm:prSet presAssocID="{8BD2DADA-CA79-E445-8FA8-443646DA8AD5}" presName="background3" presStyleLbl="node3" presStyleIdx="6" presStyleCnt="7"/>
      <dgm:spPr/>
    </dgm:pt>
    <dgm:pt modelId="{F21CE0C8-3E59-DA4E-93E4-86C5C04914C1}" type="pres">
      <dgm:prSet presAssocID="{8BD2DADA-CA79-E445-8FA8-443646DA8AD5}" presName="text3" presStyleLbl="fgAcc3" presStyleIdx="6" presStyleCnt="7">
        <dgm:presLayoutVars>
          <dgm:chPref val="3"/>
        </dgm:presLayoutVars>
      </dgm:prSet>
      <dgm:spPr/>
    </dgm:pt>
    <dgm:pt modelId="{BFE10E44-0A46-8A4D-9080-51B8F6A12819}" type="pres">
      <dgm:prSet presAssocID="{8BD2DADA-CA79-E445-8FA8-443646DA8AD5}" presName="hierChild4" presStyleCnt="0"/>
      <dgm:spPr/>
    </dgm:pt>
  </dgm:ptLst>
  <dgm:cxnLst>
    <dgm:cxn modelId="{76A8700E-82D4-4708-A044-A1FAF15B6109}" type="presOf" srcId="{3E9A248F-3DA8-3444-BA26-B6267A1BC9F2}" destId="{0C117A07-1B04-D84E-B599-1A92184E1B3B}" srcOrd="0" destOrd="0" presId="urn:microsoft.com/office/officeart/2005/8/layout/hierarchy1"/>
    <dgm:cxn modelId="{1EDB6316-9144-9049-A804-4B0BC351635E}" srcId="{D47A88BE-255A-204D-97B6-87E027F05A87}" destId="{CD06AB23-5E54-0F42-8DBF-4843050F14D1}" srcOrd="0" destOrd="0" parTransId="{71FEE46C-233C-F344-BB25-48557C7FECB3}" sibTransId="{75C21E2A-0FB3-A44D-BEB4-4911693E3A4F}"/>
    <dgm:cxn modelId="{DF631E24-C357-4A18-8BDE-D804DED03675}" type="presOf" srcId="{5B60677F-2207-3741-BCAE-DD6B10E4257C}" destId="{3D551C52-3783-CF41-9A56-3FC984D2682C}" srcOrd="0" destOrd="0" presId="urn:microsoft.com/office/officeart/2005/8/layout/hierarchy1"/>
    <dgm:cxn modelId="{0FD6F927-E2F7-4242-8E18-9F1D328C0774}" type="presOf" srcId="{DB6C25DE-47BC-3241-A896-F50E0F8DAA11}" destId="{81EB6FD6-D9AA-C44E-ABDB-F571EFF3956F}" srcOrd="0" destOrd="0" presId="urn:microsoft.com/office/officeart/2005/8/layout/hierarchy1"/>
    <dgm:cxn modelId="{84094D41-DA2F-4980-A899-351148D6EBD3}" type="presOf" srcId="{368FD1DE-FB35-6348-9872-3D04DAACD1BD}" destId="{2F276475-51BD-AF41-8342-45A5EC9AFB65}" srcOrd="0" destOrd="0" presId="urn:microsoft.com/office/officeart/2005/8/layout/hierarchy1"/>
    <dgm:cxn modelId="{11AB5A46-8970-44D0-A0C9-EAD8F449CE94}" type="presOf" srcId="{CD06AB23-5E54-0F42-8DBF-4843050F14D1}" destId="{25A8BDE9-AE2B-2E44-BDBF-60BBDB5CE503}" srcOrd="0" destOrd="0" presId="urn:microsoft.com/office/officeart/2005/8/layout/hierarchy1"/>
    <dgm:cxn modelId="{D569AB48-3B9D-4868-98F0-13253418CA2A}" type="presOf" srcId="{F796056E-1249-1A43-AD77-D033E4DFE1C1}" destId="{14BFC358-DC87-EF48-9D22-119F37997728}" srcOrd="0" destOrd="0" presId="urn:microsoft.com/office/officeart/2005/8/layout/hierarchy1"/>
    <dgm:cxn modelId="{0AE2E44D-EC8F-294F-BF2A-DE58249F132B}" srcId="{CD06AB23-5E54-0F42-8DBF-4843050F14D1}" destId="{5B60677F-2207-3741-BCAE-DD6B10E4257C}" srcOrd="0" destOrd="0" parTransId="{12FA485A-17ED-FC4E-8DB9-D86FAF55EF55}" sibTransId="{1079034E-18E4-1541-8A47-3B19101EFA1A}"/>
    <dgm:cxn modelId="{F2583B75-536B-48A4-8131-D55D0E4197E6}" type="presOf" srcId="{34B075AB-C61B-CB45-A6B9-FACE471669EA}" destId="{61685DE6-594D-694C-A040-0E1EFB974EC8}" srcOrd="0" destOrd="0" presId="urn:microsoft.com/office/officeart/2005/8/layout/hierarchy1"/>
    <dgm:cxn modelId="{8B1B1059-407D-4122-ABC6-EC6588F2C2C8}" type="presOf" srcId="{97246470-7E02-AD4D-904D-772B8E492160}" destId="{CF600A45-3DE7-8948-A8F2-72FB916CC946}" srcOrd="0" destOrd="0" presId="urn:microsoft.com/office/officeart/2005/8/layout/hierarchy1"/>
    <dgm:cxn modelId="{B3FDC681-DC7A-407A-93A0-61BEC21F4D2F}" type="presOf" srcId="{2B4DFA43-48C4-9E47-BB64-D15ED4CBD1D6}" destId="{F6BA23FE-78A9-3642-85CF-15AB9CF94359}" srcOrd="0" destOrd="0" presId="urn:microsoft.com/office/officeart/2005/8/layout/hierarchy1"/>
    <dgm:cxn modelId="{EE0CD097-1C30-407F-A41A-9B12BEC75830}" type="presOf" srcId="{12FA485A-17ED-FC4E-8DB9-D86FAF55EF55}" destId="{8A43AB3B-0647-C841-873F-80C87251510F}" srcOrd="0" destOrd="0" presId="urn:microsoft.com/office/officeart/2005/8/layout/hierarchy1"/>
    <dgm:cxn modelId="{179F0099-FAD3-964F-8745-F47309A7EE9C}" srcId="{5B60677F-2207-3741-BCAE-DD6B10E4257C}" destId="{8BD2DADA-CA79-E445-8FA8-443646DA8AD5}" srcOrd="6" destOrd="0" parTransId="{97246470-7E02-AD4D-904D-772B8E492160}" sibTransId="{EFA938A3-062F-394A-A2F8-1BEF42F2BEE2}"/>
    <dgm:cxn modelId="{CE9E1DA9-0C5B-430A-B998-0610139C58B4}" type="presOf" srcId="{8BD2DADA-CA79-E445-8FA8-443646DA8AD5}" destId="{F21CE0C8-3E59-DA4E-93E4-86C5C04914C1}" srcOrd="0" destOrd="0" presId="urn:microsoft.com/office/officeart/2005/8/layout/hierarchy1"/>
    <dgm:cxn modelId="{607085AD-58CC-4DD3-B142-1BA25AF096E8}" type="presOf" srcId="{2336D37F-BDF0-AB49-A46C-072C9D3DE113}" destId="{D24463C1-2FD1-8A48-8177-07450F5FE92D}" srcOrd="0" destOrd="0" presId="urn:microsoft.com/office/officeart/2005/8/layout/hierarchy1"/>
    <dgm:cxn modelId="{D5750EAE-6770-A947-A155-A1D7C48F470C}" srcId="{5B60677F-2207-3741-BCAE-DD6B10E4257C}" destId="{EBD00539-683F-C941-A145-9393983BD2BB}" srcOrd="1" destOrd="0" parTransId="{2336D37F-BDF0-AB49-A46C-072C9D3DE113}" sibTransId="{62DF1BCF-0017-6A46-83AD-3D23C3B5D49F}"/>
    <dgm:cxn modelId="{3975ABAF-38ED-F34C-B909-BDBBFC51C120}" srcId="{5B60677F-2207-3741-BCAE-DD6B10E4257C}" destId="{86614D70-C105-3040-B592-C12B47A6187D}" srcOrd="0" destOrd="0" parTransId="{3AA2279A-4511-3242-83A4-C2454DFE30AA}" sibTransId="{EA13FEAA-A8AD-974F-A06E-96E534D75928}"/>
    <dgm:cxn modelId="{20E27BB1-9AE5-4069-9FDA-25E43269B725}" type="presOf" srcId="{86614D70-C105-3040-B592-C12B47A6187D}" destId="{5F12EFCD-C2B0-D04E-9A8B-C527A9A4A1D3}" srcOrd="0" destOrd="0" presId="urn:microsoft.com/office/officeart/2005/8/layout/hierarchy1"/>
    <dgm:cxn modelId="{91FE66B8-001E-F841-A8B4-805BB1A7E8EE}" srcId="{5B60677F-2207-3741-BCAE-DD6B10E4257C}" destId="{E6CC6452-F022-184C-B27D-C0B657A9B562}" srcOrd="4" destOrd="0" parTransId="{3E9A248F-3DA8-3444-BA26-B6267A1BC9F2}" sibTransId="{F309E72F-A6F1-BC48-8134-B26F372CB8FE}"/>
    <dgm:cxn modelId="{BBF612C4-34A0-4B07-9536-D51756BBC04E}" type="presOf" srcId="{3AA2279A-4511-3242-83A4-C2454DFE30AA}" destId="{FD25A35E-75FE-E345-BBE1-B5DC5A605C1F}" srcOrd="0" destOrd="0" presId="urn:microsoft.com/office/officeart/2005/8/layout/hierarchy1"/>
    <dgm:cxn modelId="{38524CD0-FDD8-934E-B97F-AEE2F7418480}" srcId="{5B60677F-2207-3741-BCAE-DD6B10E4257C}" destId="{34B075AB-C61B-CB45-A6B9-FACE471669EA}" srcOrd="5" destOrd="0" parTransId="{F796056E-1249-1A43-AD77-D033E4DFE1C1}" sibTransId="{9B046E2B-EF05-5742-8385-3F3917E99A7D}"/>
    <dgm:cxn modelId="{85AC89E5-6B30-DC4C-9E20-58C519FB989D}" srcId="{5B60677F-2207-3741-BCAE-DD6B10E4257C}" destId="{56635696-7E42-2A4B-895C-ED1348C51C61}" srcOrd="3" destOrd="0" parTransId="{DB6C25DE-47BC-3241-A896-F50E0F8DAA11}" sibTransId="{B24B3DB5-065B-8D49-BB63-9422BE4C8B1B}"/>
    <dgm:cxn modelId="{F19F83E6-634C-3D40-9EC7-5911C0664F51}" srcId="{5B60677F-2207-3741-BCAE-DD6B10E4257C}" destId="{2B4DFA43-48C4-9E47-BB64-D15ED4CBD1D6}" srcOrd="2" destOrd="0" parTransId="{368FD1DE-FB35-6348-9872-3D04DAACD1BD}" sibTransId="{4C6EF823-7DA2-3045-9C60-890455CA1740}"/>
    <dgm:cxn modelId="{3EB853E9-CEA2-442A-A7CF-F11295BB3CDC}" type="presOf" srcId="{E6CC6452-F022-184C-B27D-C0B657A9B562}" destId="{D0EADFBD-7935-4942-8D9A-C5A1122DFB76}" srcOrd="0" destOrd="0" presId="urn:microsoft.com/office/officeart/2005/8/layout/hierarchy1"/>
    <dgm:cxn modelId="{0654C2EB-4768-4D67-8578-BADF7B5DD5C6}" type="presOf" srcId="{EBD00539-683F-C941-A145-9393983BD2BB}" destId="{372B51A3-2B34-9B4A-9A2B-204A8919C552}" srcOrd="0" destOrd="0" presId="urn:microsoft.com/office/officeart/2005/8/layout/hierarchy1"/>
    <dgm:cxn modelId="{1562EFF1-515B-4F17-86DC-B26DB3EBB950}" type="presOf" srcId="{56635696-7E42-2A4B-895C-ED1348C51C61}" destId="{5D763B44-F9F1-AC47-9452-A7FDFCCB751A}" srcOrd="0" destOrd="0" presId="urn:microsoft.com/office/officeart/2005/8/layout/hierarchy1"/>
    <dgm:cxn modelId="{187998F6-7CF6-456E-BE18-EE6C97425B3C}" type="presOf" srcId="{D47A88BE-255A-204D-97B6-87E027F05A87}" destId="{3AE9E170-1504-E84F-8B9B-C7046E08E8B4}" srcOrd="0" destOrd="0" presId="urn:microsoft.com/office/officeart/2005/8/layout/hierarchy1"/>
    <dgm:cxn modelId="{FD563591-9721-4ACA-8559-F13866E79A40}" type="presParOf" srcId="{3AE9E170-1504-E84F-8B9B-C7046E08E8B4}" destId="{C14BCA68-8B69-B141-B917-51BBE6EFF505}" srcOrd="0" destOrd="0" presId="urn:microsoft.com/office/officeart/2005/8/layout/hierarchy1"/>
    <dgm:cxn modelId="{6C09D7B0-1891-495F-A65B-5F75D0CA4B01}" type="presParOf" srcId="{C14BCA68-8B69-B141-B917-51BBE6EFF505}" destId="{1DC466B6-9371-9449-82EF-24A33B00ED27}" srcOrd="0" destOrd="0" presId="urn:microsoft.com/office/officeart/2005/8/layout/hierarchy1"/>
    <dgm:cxn modelId="{0E59B019-CA8B-4372-86E0-E8EDB4160E33}" type="presParOf" srcId="{1DC466B6-9371-9449-82EF-24A33B00ED27}" destId="{770BB89C-2984-B245-9237-FC958D22D5B8}" srcOrd="0" destOrd="0" presId="urn:microsoft.com/office/officeart/2005/8/layout/hierarchy1"/>
    <dgm:cxn modelId="{98E63116-1C07-4682-9B06-17302E792B17}" type="presParOf" srcId="{1DC466B6-9371-9449-82EF-24A33B00ED27}" destId="{25A8BDE9-AE2B-2E44-BDBF-60BBDB5CE503}" srcOrd="1" destOrd="0" presId="urn:microsoft.com/office/officeart/2005/8/layout/hierarchy1"/>
    <dgm:cxn modelId="{7A3AD07F-BEEA-400C-9FB9-19A5B9BDBBDD}" type="presParOf" srcId="{C14BCA68-8B69-B141-B917-51BBE6EFF505}" destId="{FB2510D5-C655-344E-AB77-9E8888B70B80}" srcOrd="1" destOrd="0" presId="urn:microsoft.com/office/officeart/2005/8/layout/hierarchy1"/>
    <dgm:cxn modelId="{D1C12A6C-84D1-4973-B7E4-13599230D106}" type="presParOf" srcId="{FB2510D5-C655-344E-AB77-9E8888B70B80}" destId="{8A43AB3B-0647-C841-873F-80C87251510F}" srcOrd="0" destOrd="0" presId="urn:microsoft.com/office/officeart/2005/8/layout/hierarchy1"/>
    <dgm:cxn modelId="{DBE962F1-9459-4902-A1F3-7ED03C53D858}" type="presParOf" srcId="{FB2510D5-C655-344E-AB77-9E8888B70B80}" destId="{878D6F42-6FD2-2A4C-9972-81B9928C42C5}" srcOrd="1" destOrd="0" presId="urn:microsoft.com/office/officeart/2005/8/layout/hierarchy1"/>
    <dgm:cxn modelId="{A2B54B12-3D4A-49C1-B2A0-D4B250AC1196}" type="presParOf" srcId="{878D6F42-6FD2-2A4C-9972-81B9928C42C5}" destId="{AA0EB2A9-DD23-4C48-895B-6CCD47872954}" srcOrd="0" destOrd="0" presId="urn:microsoft.com/office/officeart/2005/8/layout/hierarchy1"/>
    <dgm:cxn modelId="{5D48A478-C90F-4C0D-BE0C-E3CF3EDE74C1}" type="presParOf" srcId="{AA0EB2A9-DD23-4C48-895B-6CCD47872954}" destId="{A5F435A9-1EFE-1945-833D-60BCD93CFCA2}" srcOrd="0" destOrd="0" presId="urn:microsoft.com/office/officeart/2005/8/layout/hierarchy1"/>
    <dgm:cxn modelId="{44F39D20-1053-4B0B-9BD1-7E9E85EFFB92}" type="presParOf" srcId="{AA0EB2A9-DD23-4C48-895B-6CCD47872954}" destId="{3D551C52-3783-CF41-9A56-3FC984D2682C}" srcOrd="1" destOrd="0" presId="urn:microsoft.com/office/officeart/2005/8/layout/hierarchy1"/>
    <dgm:cxn modelId="{838B833D-C76B-4BDB-9B44-F32006BE3D23}" type="presParOf" srcId="{878D6F42-6FD2-2A4C-9972-81B9928C42C5}" destId="{16DC8BE6-F220-EB47-B9B3-727CF666119B}" srcOrd="1" destOrd="0" presId="urn:microsoft.com/office/officeart/2005/8/layout/hierarchy1"/>
    <dgm:cxn modelId="{A38DFDE4-DDCD-4501-9473-3450DDD11C2D}" type="presParOf" srcId="{16DC8BE6-F220-EB47-B9B3-727CF666119B}" destId="{FD25A35E-75FE-E345-BBE1-B5DC5A605C1F}" srcOrd="0" destOrd="0" presId="urn:microsoft.com/office/officeart/2005/8/layout/hierarchy1"/>
    <dgm:cxn modelId="{4C0247E2-EB4D-4E32-B76D-4F81B21B7B1A}" type="presParOf" srcId="{16DC8BE6-F220-EB47-B9B3-727CF666119B}" destId="{6A8D4C91-A070-7D4B-AB1C-17484F82D13A}" srcOrd="1" destOrd="0" presId="urn:microsoft.com/office/officeart/2005/8/layout/hierarchy1"/>
    <dgm:cxn modelId="{68224D7C-DE00-425D-951F-D2BA21E176C1}" type="presParOf" srcId="{6A8D4C91-A070-7D4B-AB1C-17484F82D13A}" destId="{FEBB8A08-4B1E-6448-BBEC-8AA8CDD8BF64}" srcOrd="0" destOrd="0" presId="urn:microsoft.com/office/officeart/2005/8/layout/hierarchy1"/>
    <dgm:cxn modelId="{4066AB27-CEC1-401A-AE33-EED0136AD134}" type="presParOf" srcId="{FEBB8A08-4B1E-6448-BBEC-8AA8CDD8BF64}" destId="{282A21AD-EA4E-FD47-9787-C8D7E3C27F84}" srcOrd="0" destOrd="0" presId="urn:microsoft.com/office/officeart/2005/8/layout/hierarchy1"/>
    <dgm:cxn modelId="{6C3CCF23-E708-4C7E-AFFF-F150C9AE0381}" type="presParOf" srcId="{FEBB8A08-4B1E-6448-BBEC-8AA8CDD8BF64}" destId="{5F12EFCD-C2B0-D04E-9A8B-C527A9A4A1D3}" srcOrd="1" destOrd="0" presId="urn:microsoft.com/office/officeart/2005/8/layout/hierarchy1"/>
    <dgm:cxn modelId="{36B135BF-5801-4695-83E3-1C94DED69E94}" type="presParOf" srcId="{6A8D4C91-A070-7D4B-AB1C-17484F82D13A}" destId="{EA55683E-0A9D-EC49-95BF-36FE6CB86D58}" srcOrd="1" destOrd="0" presId="urn:microsoft.com/office/officeart/2005/8/layout/hierarchy1"/>
    <dgm:cxn modelId="{D7298036-8C9E-4765-B3EF-F95100A4938B}" type="presParOf" srcId="{16DC8BE6-F220-EB47-B9B3-727CF666119B}" destId="{D24463C1-2FD1-8A48-8177-07450F5FE92D}" srcOrd="2" destOrd="0" presId="urn:microsoft.com/office/officeart/2005/8/layout/hierarchy1"/>
    <dgm:cxn modelId="{CDE6F52C-0154-452F-A5E9-93D2C6400C2B}" type="presParOf" srcId="{16DC8BE6-F220-EB47-B9B3-727CF666119B}" destId="{7978FB5B-6692-4E43-8B5B-75C06427ABB7}" srcOrd="3" destOrd="0" presId="urn:microsoft.com/office/officeart/2005/8/layout/hierarchy1"/>
    <dgm:cxn modelId="{75192DF1-BF0A-4F75-8316-56C8B832F8F8}" type="presParOf" srcId="{7978FB5B-6692-4E43-8B5B-75C06427ABB7}" destId="{443ECA23-AC5F-804B-A0DD-1973D94ABD6C}" srcOrd="0" destOrd="0" presId="urn:microsoft.com/office/officeart/2005/8/layout/hierarchy1"/>
    <dgm:cxn modelId="{5ABECD77-1B3D-4DB2-B0E0-E2E8DF549185}" type="presParOf" srcId="{443ECA23-AC5F-804B-A0DD-1973D94ABD6C}" destId="{CAB222C5-12FB-F24A-B3F1-403A27C0798F}" srcOrd="0" destOrd="0" presId="urn:microsoft.com/office/officeart/2005/8/layout/hierarchy1"/>
    <dgm:cxn modelId="{D184FA56-4629-43DF-A5AC-571B9AF17309}" type="presParOf" srcId="{443ECA23-AC5F-804B-A0DD-1973D94ABD6C}" destId="{372B51A3-2B34-9B4A-9A2B-204A8919C552}" srcOrd="1" destOrd="0" presId="urn:microsoft.com/office/officeart/2005/8/layout/hierarchy1"/>
    <dgm:cxn modelId="{73908892-34E9-4EE6-94AA-2AC300311132}" type="presParOf" srcId="{7978FB5B-6692-4E43-8B5B-75C06427ABB7}" destId="{404A7320-A41D-8348-BFC5-1F41E6362619}" srcOrd="1" destOrd="0" presId="urn:microsoft.com/office/officeart/2005/8/layout/hierarchy1"/>
    <dgm:cxn modelId="{E4B7ABB4-F677-4431-B4F5-3AB5B6FBDE68}" type="presParOf" srcId="{16DC8BE6-F220-EB47-B9B3-727CF666119B}" destId="{2F276475-51BD-AF41-8342-45A5EC9AFB65}" srcOrd="4" destOrd="0" presId="urn:microsoft.com/office/officeart/2005/8/layout/hierarchy1"/>
    <dgm:cxn modelId="{A359CB13-FD86-41CF-818D-787D53D2B76A}" type="presParOf" srcId="{16DC8BE6-F220-EB47-B9B3-727CF666119B}" destId="{11A24201-5372-A244-9A78-92DBED11966D}" srcOrd="5" destOrd="0" presId="urn:microsoft.com/office/officeart/2005/8/layout/hierarchy1"/>
    <dgm:cxn modelId="{5B7639B0-7DB4-441F-AE0B-518AFEAD1B21}" type="presParOf" srcId="{11A24201-5372-A244-9A78-92DBED11966D}" destId="{8A60930C-EEAD-ED4D-91E2-DA66A0750FAE}" srcOrd="0" destOrd="0" presId="urn:microsoft.com/office/officeart/2005/8/layout/hierarchy1"/>
    <dgm:cxn modelId="{B05AABE3-E22A-432C-8234-73CD933EBDB7}" type="presParOf" srcId="{8A60930C-EEAD-ED4D-91E2-DA66A0750FAE}" destId="{16140DB9-743B-D349-B4A7-CDB881AF33C7}" srcOrd="0" destOrd="0" presId="urn:microsoft.com/office/officeart/2005/8/layout/hierarchy1"/>
    <dgm:cxn modelId="{1D3DFC08-0106-4639-9472-33222357D15B}" type="presParOf" srcId="{8A60930C-EEAD-ED4D-91E2-DA66A0750FAE}" destId="{F6BA23FE-78A9-3642-85CF-15AB9CF94359}" srcOrd="1" destOrd="0" presId="urn:microsoft.com/office/officeart/2005/8/layout/hierarchy1"/>
    <dgm:cxn modelId="{F884FA8F-33CC-492F-8BBB-C0D74DA6F07B}" type="presParOf" srcId="{11A24201-5372-A244-9A78-92DBED11966D}" destId="{CFCD2C5D-BEF9-C14A-BAD7-9ACFCC43E976}" srcOrd="1" destOrd="0" presId="urn:microsoft.com/office/officeart/2005/8/layout/hierarchy1"/>
    <dgm:cxn modelId="{3BADEFBC-8051-440B-9A96-FAEBE2EC2FBD}" type="presParOf" srcId="{16DC8BE6-F220-EB47-B9B3-727CF666119B}" destId="{81EB6FD6-D9AA-C44E-ABDB-F571EFF3956F}" srcOrd="6" destOrd="0" presId="urn:microsoft.com/office/officeart/2005/8/layout/hierarchy1"/>
    <dgm:cxn modelId="{DC2282AA-78F1-4876-9906-6FD9FE985394}" type="presParOf" srcId="{16DC8BE6-F220-EB47-B9B3-727CF666119B}" destId="{B37618F3-D5B9-C04E-BCC5-B84D522C7DED}" srcOrd="7" destOrd="0" presId="urn:microsoft.com/office/officeart/2005/8/layout/hierarchy1"/>
    <dgm:cxn modelId="{3DCD0566-24E2-4A15-B5FE-02E041299559}" type="presParOf" srcId="{B37618F3-D5B9-C04E-BCC5-B84D522C7DED}" destId="{5330A6C0-82E3-1F42-901D-AFB41C5A00DA}" srcOrd="0" destOrd="0" presId="urn:microsoft.com/office/officeart/2005/8/layout/hierarchy1"/>
    <dgm:cxn modelId="{142FC488-86C9-4A24-9C2A-E85184A95083}" type="presParOf" srcId="{5330A6C0-82E3-1F42-901D-AFB41C5A00DA}" destId="{E0C49A0E-FE95-544F-841C-BA70752399C7}" srcOrd="0" destOrd="0" presId="urn:microsoft.com/office/officeart/2005/8/layout/hierarchy1"/>
    <dgm:cxn modelId="{7C40FED5-DAB4-4CB7-988C-51AED5EF4DB3}" type="presParOf" srcId="{5330A6C0-82E3-1F42-901D-AFB41C5A00DA}" destId="{5D763B44-F9F1-AC47-9452-A7FDFCCB751A}" srcOrd="1" destOrd="0" presId="urn:microsoft.com/office/officeart/2005/8/layout/hierarchy1"/>
    <dgm:cxn modelId="{791DF4B9-9631-465D-A659-10B4686E802E}" type="presParOf" srcId="{B37618F3-D5B9-C04E-BCC5-B84D522C7DED}" destId="{01D91B3A-2324-5446-9C97-1D541EAEBA4D}" srcOrd="1" destOrd="0" presId="urn:microsoft.com/office/officeart/2005/8/layout/hierarchy1"/>
    <dgm:cxn modelId="{A4F55EF3-EB0C-4496-982D-9D340207DC10}" type="presParOf" srcId="{16DC8BE6-F220-EB47-B9B3-727CF666119B}" destId="{0C117A07-1B04-D84E-B599-1A92184E1B3B}" srcOrd="8" destOrd="0" presId="urn:microsoft.com/office/officeart/2005/8/layout/hierarchy1"/>
    <dgm:cxn modelId="{15829006-7D82-435F-9B9F-9164D5853C4B}" type="presParOf" srcId="{16DC8BE6-F220-EB47-B9B3-727CF666119B}" destId="{7EA9F055-EB77-5F42-A685-D727F680AA92}" srcOrd="9" destOrd="0" presId="urn:microsoft.com/office/officeart/2005/8/layout/hierarchy1"/>
    <dgm:cxn modelId="{505C1760-FE1F-4EBB-9C3D-DF34FFE32802}" type="presParOf" srcId="{7EA9F055-EB77-5F42-A685-D727F680AA92}" destId="{E0812CD3-F262-B343-8EA6-E4AAE31A0658}" srcOrd="0" destOrd="0" presId="urn:microsoft.com/office/officeart/2005/8/layout/hierarchy1"/>
    <dgm:cxn modelId="{B874A994-C9B0-40C0-B5EA-224712553A0B}" type="presParOf" srcId="{E0812CD3-F262-B343-8EA6-E4AAE31A0658}" destId="{4D71CD3B-E862-1148-A188-777EDEEAE527}" srcOrd="0" destOrd="0" presId="urn:microsoft.com/office/officeart/2005/8/layout/hierarchy1"/>
    <dgm:cxn modelId="{4B9D43C1-C6A5-48DB-918D-0192E6D520BB}" type="presParOf" srcId="{E0812CD3-F262-B343-8EA6-E4AAE31A0658}" destId="{D0EADFBD-7935-4942-8D9A-C5A1122DFB76}" srcOrd="1" destOrd="0" presId="urn:microsoft.com/office/officeart/2005/8/layout/hierarchy1"/>
    <dgm:cxn modelId="{12C791C3-8374-4B5E-B694-B5A79B080E21}" type="presParOf" srcId="{7EA9F055-EB77-5F42-A685-D727F680AA92}" destId="{A57FA666-D678-3B4B-8C1F-BDA3CFB3D401}" srcOrd="1" destOrd="0" presId="urn:microsoft.com/office/officeart/2005/8/layout/hierarchy1"/>
    <dgm:cxn modelId="{93F76E4D-3DB3-4784-868E-84101955BDFD}" type="presParOf" srcId="{16DC8BE6-F220-EB47-B9B3-727CF666119B}" destId="{14BFC358-DC87-EF48-9D22-119F37997728}" srcOrd="10" destOrd="0" presId="urn:microsoft.com/office/officeart/2005/8/layout/hierarchy1"/>
    <dgm:cxn modelId="{8EDA7A5B-CAEE-45DF-B9AD-00CAD551BA45}" type="presParOf" srcId="{16DC8BE6-F220-EB47-B9B3-727CF666119B}" destId="{F61273F7-753D-A64D-BC22-ED4113BF1860}" srcOrd="11" destOrd="0" presId="urn:microsoft.com/office/officeart/2005/8/layout/hierarchy1"/>
    <dgm:cxn modelId="{947C9931-9E18-468D-831B-3AF4D1DA51F5}" type="presParOf" srcId="{F61273F7-753D-A64D-BC22-ED4113BF1860}" destId="{2CCDC74D-3E33-2D4D-B4D1-4501745BE538}" srcOrd="0" destOrd="0" presId="urn:microsoft.com/office/officeart/2005/8/layout/hierarchy1"/>
    <dgm:cxn modelId="{FE60A894-ED25-49DB-BD5A-34C1EB65CA6D}" type="presParOf" srcId="{2CCDC74D-3E33-2D4D-B4D1-4501745BE538}" destId="{961AECC1-2149-CA4A-9E21-2CAB588F8ABD}" srcOrd="0" destOrd="0" presId="urn:microsoft.com/office/officeart/2005/8/layout/hierarchy1"/>
    <dgm:cxn modelId="{A1527AE9-2A88-4237-ADFA-9BBB9DE2CFD8}" type="presParOf" srcId="{2CCDC74D-3E33-2D4D-B4D1-4501745BE538}" destId="{61685DE6-594D-694C-A040-0E1EFB974EC8}" srcOrd="1" destOrd="0" presId="urn:microsoft.com/office/officeart/2005/8/layout/hierarchy1"/>
    <dgm:cxn modelId="{A40195BD-9AE5-493D-B725-A61045073F6E}" type="presParOf" srcId="{F61273F7-753D-A64D-BC22-ED4113BF1860}" destId="{D9D571FC-1D9D-F141-83E8-D9679A6E0E87}" srcOrd="1" destOrd="0" presId="urn:microsoft.com/office/officeart/2005/8/layout/hierarchy1"/>
    <dgm:cxn modelId="{6D7C3C36-8502-47B8-8D26-FCC660B12F47}" type="presParOf" srcId="{16DC8BE6-F220-EB47-B9B3-727CF666119B}" destId="{CF600A45-3DE7-8948-A8F2-72FB916CC946}" srcOrd="12" destOrd="0" presId="urn:microsoft.com/office/officeart/2005/8/layout/hierarchy1"/>
    <dgm:cxn modelId="{6AA53FF3-9F3F-4989-A91B-2039E0A01975}" type="presParOf" srcId="{16DC8BE6-F220-EB47-B9B3-727CF666119B}" destId="{2104B57C-1DC0-1C4D-9D62-512A62C04608}" srcOrd="13" destOrd="0" presId="urn:microsoft.com/office/officeart/2005/8/layout/hierarchy1"/>
    <dgm:cxn modelId="{F1D9B005-326A-4691-BC95-A1AB5B129D6C}" type="presParOf" srcId="{2104B57C-1DC0-1C4D-9D62-512A62C04608}" destId="{BAD24D88-FA8B-DD4E-8AC0-EFDCD2A08104}" srcOrd="0" destOrd="0" presId="urn:microsoft.com/office/officeart/2005/8/layout/hierarchy1"/>
    <dgm:cxn modelId="{E3C4E650-EE14-448E-88A7-EEC5F1EB3BCE}" type="presParOf" srcId="{BAD24D88-FA8B-DD4E-8AC0-EFDCD2A08104}" destId="{F7F6440F-0A43-DE4F-9E8B-468C3DC51EF5}" srcOrd="0" destOrd="0" presId="urn:microsoft.com/office/officeart/2005/8/layout/hierarchy1"/>
    <dgm:cxn modelId="{8A89D150-D99E-4431-AA80-1B236D5E7C51}" type="presParOf" srcId="{BAD24D88-FA8B-DD4E-8AC0-EFDCD2A08104}" destId="{F21CE0C8-3E59-DA4E-93E4-86C5C04914C1}" srcOrd="1" destOrd="0" presId="urn:microsoft.com/office/officeart/2005/8/layout/hierarchy1"/>
    <dgm:cxn modelId="{2D52A58D-5A50-404B-A6D3-A86704D1F577}" type="presParOf" srcId="{2104B57C-1DC0-1C4D-9D62-512A62C04608}" destId="{BFE10E44-0A46-8A4D-9080-51B8F6A12819}" srcOrd="1" destOrd="0" presId="urn:microsoft.com/office/officeart/2005/8/layout/hierarchy1"/>
  </dgm:cxnLst>
  <dgm:bg/>
  <dgm:whole/>
  <dgm:extLst>
    <a:ext uri="http://schemas.microsoft.com/office/drawing/2008/diagram">
      <dsp:dataModelExt xmlns:dsp="http://schemas.microsoft.com/office/drawing/2008/diagram" relId="rId50"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70EF6006-F535-844E-9C8A-212D58C4FC93}" type="doc">
      <dgm:prSet loTypeId="urn:microsoft.com/office/officeart/2005/8/layout/process1" loCatId="" qsTypeId="urn:microsoft.com/office/officeart/2005/8/quickstyle/simple1" qsCatId="simple" csTypeId="urn:microsoft.com/office/officeart/2005/8/colors/accent3_5" csCatId="accent3" phldr="1"/>
      <dgm:spPr/>
    </dgm:pt>
    <dgm:pt modelId="{1B4BA8F9-AB8E-4249-9798-86AD8A796EA0}">
      <dgm:prSet phldrT="[Texto]" custT="1"/>
      <dgm:spPr/>
      <dgm:t>
        <a:bodyPr/>
        <a:lstStyle/>
        <a:p>
          <a:pPr algn="ctr"/>
          <a:r>
            <a:rPr lang="es-ES" sz="1200" b="1">
              <a:solidFill>
                <a:schemeClr val="tx1"/>
              </a:solidFill>
              <a:latin typeface="Times New Roman"/>
              <a:cs typeface="Times New Roman"/>
            </a:rPr>
            <a:t>Proveedores</a:t>
          </a:r>
        </a:p>
      </dgm:t>
    </dgm:pt>
    <dgm:pt modelId="{1385AB56-383D-9846-BE84-701750550D20}" type="parTrans" cxnId="{25BC0777-04C5-B44D-9317-8C39329F4754}">
      <dgm:prSet/>
      <dgm:spPr/>
      <dgm:t>
        <a:bodyPr/>
        <a:lstStyle/>
        <a:p>
          <a:pPr algn="ctr"/>
          <a:endParaRPr lang="es-ES" sz="1200">
            <a:solidFill>
              <a:schemeClr val="tx1"/>
            </a:solidFill>
          </a:endParaRPr>
        </a:p>
      </dgm:t>
    </dgm:pt>
    <dgm:pt modelId="{E323F039-5718-E84E-B84F-4292AC09F0EC}" type="sibTrans" cxnId="{25BC0777-04C5-B44D-9317-8C39329F4754}">
      <dgm:prSet custT="1"/>
      <dgm:spPr/>
      <dgm:t>
        <a:bodyPr/>
        <a:lstStyle/>
        <a:p>
          <a:pPr algn="ctr"/>
          <a:endParaRPr lang="es-ES" sz="1200">
            <a:solidFill>
              <a:schemeClr val="tx1"/>
            </a:solidFill>
          </a:endParaRPr>
        </a:p>
      </dgm:t>
    </dgm:pt>
    <dgm:pt modelId="{C912948F-0355-4D4D-8322-3A434A07E702}">
      <dgm:prSet phldrT="[Texto]" custT="1"/>
      <dgm:spPr/>
      <dgm:t>
        <a:bodyPr/>
        <a:lstStyle/>
        <a:p>
          <a:pPr algn="ctr"/>
          <a:r>
            <a:rPr lang="es-ES" sz="1200" b="1">
              <a:solidFill>
                <a:schemeClr val="tx1"/>
              </a:solidFill>
              <a:latin typeface="Times New Roman"/>
              <a:cs typeface="Times New Roman"/>
            </a:rPr>
            <a:t>Club Gran Bosque</a:t>
          </a:r>
        </a:p>
      </dgm:t>
    </dgm:pt>
    <dgm:pt modelId="{BDBDCD89-15B5-6949-9AB6-DB247ACEBB63}" type="parTrans" cxnId="{1822ED9A-9FDB-C148-A3C0-6E7FEE6FFA71}">
      <dgm:prSet/>
      <dgm:spPr/>
      <dgm:t>
        <a:bodyPr/>
        <a:lstStyle/>
        <a:p>
          <a:pPr algn="ctr"/>
          <a:endParaRPr lang="es-ES" sz="1200">
            <a:solidFill>
              <a:schemeClr val="tx1"/>
            </a:solidFill>
          </a:endParaRPr>
        </a:p>
      </dgm:t>
    </dgm:pt>
    <dgm:pt modelId="{DCEA45EF-83CF-4146-923D-E3C030DF0465}" type="sibTrans" cxnId="{1822ED9A-9FDB-C148-A3C0-6E7FEE6FFA71}">
      <dgm:prSet custT="1"/>
      <dgm:spPr/>
      <dgm:t>
        <a:bodyPr/>
        <a:lstStyle/>
        <a:p>
          <a:pPr algn="ctr"/>
          <a:endParaRPr lang="es-ES" sz="1200">
            <a:solidFill>
              <a:schemeClr val="tx1"/>
            </a:solidFill>
          </a:endParaRPr>
        </a:p>
      </dgm:t>
    </dgm:pt>
    <dgm:pt modelId="{906D19A5-37A1-0946-83E9-D2B59AE3D922}">
      <dgm:prSet phldrT="[Texto]" custT="1"/>
      <dgm:spPr/>
      <dgm:t>
        <a:bodyPr/>
        <a:lstStyle/>
        <a:p>
          <a:pPr algn="ctr"/>
          <a:r>
            <a:rPr lang="es-ES" sz="1200" b="1">
              <a:solidFill>
                <a:schemeClr val="tx1"/>
              </a:solidFill>
              <a:latin typeface="Times New Roman"/>
              <a:cs typeface="Times New Roman"/>
            </a:rPr>
            <a:t>Clientes</a:t>
          </a:r>
        </a:p>
      </dgm:t>
    </dgm:pt>
    <dgm:pt modelId="{F27ECD5F-46DC-1949-BF15-C70DED4AB3F1}" type="parTrans" cxnId="{56DED7F6-35EE-4743-8DE5-0723D36D2397}">
      <dgm:prSet/>
      <dgm:spPr/>
      <dgm:t>
        <a:bodyPr/>
        <a:lstStyle/>
        <a:p>
          <a:pPr algn="ctr"/>
          <a:endParaRPr lang="es-ES" sz="1200">
            <a:solidFill>
              <a:schemeClr val="tx1"/>
            </a:solidFill>
          </a:endParaRPr>
        </a:p>
      </dgm:t>
    </dgm:pt>
    <dgm:pt modelId="{3EEEA067-7A39-164B-81E9-73F63E7A0F6A}" type="sibTrans" cxnId="{56DED7F6-35EE-4743-8DE5-0723D36D2397}">
      <dgm:prSet/>
      <dgm:spPr/>
      <dgm:t>
        <a:bodyPr/>
        <a:lstStyle/>
        <a:p>
          <a:pPr algn="ctr"/>
          <a:endParaRPr lang="es-ES" sz="1200">
            <a:solidFill>
              <a:schemeClr val="tx1"/>
            </a:solidFill>
          </a:endParaRPr>
        </a:p>
      </dgm:t>
    </dgm:pt>
    <dgm:pt modelId="{4B85AAF3-0780-2F46-AD4F-5892E6D1BCD9}" type="pres">
      <dgm:prSet presAssocID="{70EF6006-F535-844E-9C8A-212D58C4FC93}" presName="Name0" presStyleCnt="0">
        <dgm:presLayoutVars>
          <dgm:dir/>
          <dgm:resizeHandles val="exact"/>
        </dgm:presLayoutVars>
      </dgm:prSet>
      <dgm:spPr/>
    </dgm:pt>
    <dgm:pt modelId="{7879FC0B-0831-694C-8BC0-300182B70E12}" type="pres">
      <dgm:prSet presAssocID="{1B4BA8F9-AB8E-4249-9798-86AD8A796EA0}" presName="node" presStyleLbl="node1" presStyleIdx="0" presStyleCnt="3">
        <dgm:presLayoutVars>
          <dgm:bulletEnabled val="1"/>
        </dgm:presLayoutVars>
      </dgm:prSet>
      <dgm:spPr/>
    </dgm:pt>
    <dgm:pt modelId="{C17B7E96-39F7-CC48-A74F-28C7727DDF96}" type="pres">
      <dgm:prSet presAssocID="{E323F039-5718-E84E-B84F-4292AC09F0EC}" presName="sibTrans" presStyleLbl="sibTrans2D1" presStyleIdx="0" presStyleCnt="2"/>
      <dgm:spPr/>
    </dgm:pt>
    <dgm:pt modelId="{E7EF7033-AE20-A146-820F-6B5B0B151631}" type="pres">
      <dgm:prSet presAssocID="{E323F039-5718-E84E-B84F-4292AC09F0EC}" presName="connectorText" presStyleLbl="sibTrans2D1" presStyleIdx="0" presStyleCnt="2"/>
      <dgm:spPr/>
    </dgm:pt>
    <dgm:pt modelId="{1016ABEB-AE1A-7E49-B050-AC090C9E8F05}" type="pres">
      <dgm:prSet presAssocID="{C912948F-0355-4D4D-8322-3A434A07E702}" presName="node" presStyleLbl="node1" presStyleIdx="1" presStyleCnt="3">
        <dgm:presLayoutVars>
          <dgm:bulletEnabled val="1"/>
        </dgm:presLayoutVars>
      </dgm:prSet>
      <dgm:spPr/>
    </dgm:pt>
    <dgm:pt modelId="{884DC3E4-1258-094E-8DAC-0573921D83D8}" type="pres">
      <dgm:prSet presAssocID="{DCEA45EF-83CF-4146-923D-E3C030DF0465}" presName="sibTrans" presStyleLbl="sibTrans2D1" presStyleIdx="1" presStyleCnt="2"/>
      <dgm:spPr/>
    </dgm:pt>
    <dgm:pt modelId="{64F651C9-61C3-0744-ABC1-BA2577192150}" type="pres">
      <dgm:prSet presAssocID="{DCEA45EF-83CF-4146-923D-E3C030DF0465}" presName="connectorText" presStyleLbl="sibTrans2D1" presStyleIdx="1" presStyleCnt="2"/>
      <dgm:spPr/>
    </dgm:pt>
    <dgm:pt modelId="{A5711AB9-F120-834F-AE52-5085B5A7E85D}" type="pres">
      <dgm:prSet presAssocID="{906D19A5-37A1-0946-83E9-D2B59AE3D922}" presName="node" presStyleLbl="node1" presStyleIdx="2" presStyleCnt="3">
        <dgm:presLayoutVars>
          <dgm:bulletEnabled val="1"/>
        </dgm:presLayoutVars>
      </dgm:prSet>
      <dgm:spPr/>
    </dgm:pt>
  </dgm:ptLst>
  <dgm:cxnLst>
    <dgm:cxn modelId="{4B6A7A10-F8B0-47BE-86D1-A76BE2C4AC94}" type="presOf" srcId="{E323F039-5718-E84E-B84F-4292AC09F0EC}" destId="{E7EF7033-AE20-A146-820F-6B5B0B151631}" srcOrd="1" destOrd="0" presId="urn:microsoft.com/office/officeart/2005/8/layout/process1"/>
    <dgm:cxn modelId="{2B50E513-8315-4615-B64C-F62EEEBED3F8}" type="presOf" srcId="{DCEA45EF-83CF-4146-923D-E3C030DF0465}" destId="{884DC3E4-1258-094E-8DAC-0573921D83D8}" srcOrd="0" destOrd="0" presId="urn:microsoft.com/office/officeart/2005/8/layout/process1"/>
    <dgm:cxn modelId="{D0F1A467-A2C9-46A9-9C7B-922B87C980DA}" type="presOf" srcId="{70EF6006-F535-844E-9C8A-212D58C4FC93}" destId="{4B85AAF3-0780-2F46-AD4F-5892E6D1BCD9}" srcOrd="0" destOrd="0" presId="urn:microsoft.com/office/officeart/2005/8/layout/process1"/>
    <dgm:cxn modelId="{D72E826D-5246-41FD-922E-1AE6AD7048A9}" type="presOf" srcId="{DCEA45EF-83CF-4146-923D-E3C030DF0465}" destId="{64F651C9-61C3-0744-ABC1-BA2577192150}" srcOrd="1" destOrd="0" presId="urn:microsoft.com/office/officeart/2005/8/layout/process1"/>
    <dgm:cxn modelId="{25BC0777-04C5-B44D-9317-8C39329F4754}" srcId="{70EF6006-F535-844E-9C8A-212D58C4FC93}" destId="{1B4BA8F9-AB8E-4249-9798-86AD8A796EA0}" srcOrd="0" destOrd="0" parTransId="{1385AB56-383D-9846-BE84-701750550D20}" sibTransId="{E323F039-5718-E84E-B84F-4292AC09F0EC}"/>
    <dgm:cxn modelId="{780F8B9A-165D-4B01-9183-3D9B1497B05E}" type="presOf" srcId="{C912948F-0355-4D4D-8322-3A434A07E702}" destId="{1016ABEB-AE1A-7E49-B050-AC090C9E8F05}" srcOrd="0" destOrd="0" presId="urn:microsoft.com/office/officeart/2005/8/layout/process1"/>
    <dgm:cxn modelId="{1822ED9A-9FDB-C148-A3C0-6E7FEE6FFA71}" srcId="{70EF6006-F535-844E-9C8A-212D58C4FC93}" destId="{C912948F-0355-4D4D-8322-3A434A07E702}" srcOrd="1" destOrd="0" parTransId="{BDBDCD89-15B5-6949-9AB6-DB247ACEBB63}" sibTransId="{DCEA45EF-83CF-4146-923D-E3C030DF0465}"/>
    <dgm:cxn modelId="{EE80A4B8-7047-4DF5-AB3B-C506B9356F44}" type="presOf" srcId="{906D19A5-37A1-0946-83E9-D2B59AE3D922}" destId="{A5711AB9-F120-834F-AE52-5085B5A7E85D}" srcOrd="0" destOrd="0" presId="urn:microsoft.com/office/officeart/2005/8/layout/process1"/>
    <dgm:cxn modelId="{333871BB-4B47-4FD0-8194-63E2CD1732E6}" type="presOf" srcId="{E323F039-5718-E84E-B84F-4292AC09F0EC}" destId="{C17B7E96-39F7-CC48-A74F-28C7727DDF96}" srcOrd="0" destOrd="0" presId="urn:microsoft.com/office/officeart/2005/8/layout/process1"/>
    <dgm:cxn modelId="{2D3BE4D0-BAD1-4E26-B3BA-6F9F5FA49955}" type="presOf" srcId="{1B4BA8F9-AB8E-4249-9798-86AD8A796EA0}" destId="{7879FC0B-0831-694C-8BC0-300182B70E12}" srcOrd="0" destOrd="0" presId="urn:microsoft.com/office/officeart/2005/8/layout/process1"/>
    <dgm:cxn modelId="{56DED7F6-35EE-4743-8DE5-0723D36D2397}" srcId="{70EF6006-F535-844E-9C8A-212D58C4FC93}" destId="{906D19A5-37A1-0946-83E9-D2B59AE3D922}" srcOrd="2" destOrd="0" parTransId="{F27ECD5F-46DC-1949-BF15-C70DED4AB3F1}" sibTransId="{3EEEA067-7A39-164B-81E9-73F63E7A0F6A}"/>
    <dgm:cxn modelId="{DEEE2BF2-8B80-4D85-8AD7-3C60712FCB4C}" type="presParOf" srcId="{4B85AAF3-0780-2F46-AD4F-5892E6D1BCD9}" destId="{7879FC0B-0831-694C-8BC0-300182B70E12}" srcOrd="0" destOrd="0" presId="urn:microsoft.com/office/officeart/2005/8/layout/process1"/>
    <dgm:cxn modelId="{7D9D2F20-FB7C-485A-9A5C-6E821BA13DBF}" type="presParOf" srcId="{4B85AAF3-0780-2F46-AD4F-5892E6D1BCD9}" destId="{C17B7E96-39F7-CC48-A74F-28C7727DDF96}" srcOrd="1" destOrd="0" presId="urn:microsoft.com/office/officeart/2005/8/layout/process1"/>
    <dgm:cxn modelId="{A2002116-5C94-44DD-B75A-221C3929D7D3}" type="presParOf" srcId="{C17B7E96-39F7-CC48-A74F-28C7727DDF96}" destId="{E7EF7033-AE20-A146-820F-6B5B0B151631}" srcOrd="0" destOrd="0" presId="urn:microsoft.com/office/officeart/2005/8/layout/process1"/>
    <dgm:cxn modelId="{D2D92654-1EAC-49B3-B329-CF268C4F90BB}" type="presParOf" srcId="{4B85AAF3-0780-2F46-AD4F-5892E6D1BCD9}" destId="{1016ABEB-AE1A-7E49-B050-AC090C9E8F05}" srcOrd="2" destOrd="0" presId="urn:microsoft.com/office/officeart/2005/8/layout/process1"/>
    <dgm:cxn modelId="{E7D6D7C3-FA8E-4DBD-AD6B-500F3814DB01}" type="presParOf" srcId="{4B85AAF3-0780-2F46-AD4F-5892E6D1BCD9}" destId="{884DC3E4-1258-094E-8DAC-0573921D83D8}" srcOrd="3" destOrd="0" presId="urn:microsoft.com/office/officeart/2005/8/layout/process1"/>
    <dgm:cxn modelId="{8ABC2C39-64EC-43A5-B5A9-C36F75E2AC4A}" type="presParOf" srcId="{884DC3E4-1258-094E-8DAC-0573921D83D8}" destId="{64F651C9-61C3-0744-ABC1-BA2577192150}" srcOrd="0" destOrd="0" presId="urn:microsoft.com/office/officeart/2005/8/layout/process1"/>
    <dgm:cxn modelId="{230590D1-4071-4F3B-9880-0615FB0D61AD}" type="presParOf" srcId="{4B85AAF3-0780-2F46-AD4F-5892E6D1BCD9}" destId="{A5711AB9-F120-834F-AE52-5085B5A7E85D}" srcOrd="4" destOrd="0" presId="urn:microsoft.com/office/officeart/2005/8/layout/process1"/>
  </dgm:cxnLst>
  <dgm:bg/>
  <dgm:whole/>
  <dgm:extLst>
    <a:ext uri="http://schemas.microsoft.com/office/drawing/2008/diagram">
      <dsp:dataModelExt xmlns:dsp="http://schemas.microsoft.com/office/drawing/2008/diagram" relId="rId55"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BBC8B812-D807-5A49-977E-01827EE81F05}" type="doc">
      <dgm:prSet loTypeId="urn:microsoft.com/office/officeart/2008/layout/PictureStrips" loCatId="" qsTypeId="urn:microsoft.com/office/officeart/2005/8/quickstyle/simple1" qsCatId="simple" csTypeId="urn:microsoft.com/office/officeart/2005/8/colors/accent3_5" csCatId="accent3" phldr="1"/>
      <dgm:spPr/>
      <dgm:t>
        <a:bodyPr/>
        <a:lstStyle/>
        <a:p>
          <a:endParaRPr lang="es-ES"/>
        </a:p>
      </dgm:t>
    </dgm:pt>
    <dgm:pt modelId="{83E65567-B2D3-1344-8CA7-AF6B995DC1DE}">
      <dgm:prSet phldrT="[Texto]" custT="1"/>
      <dgm:spPr/>
      <dgm:t>
        <a:bodyPr/>
        <a:lstStyle/>
        <a:p>
          <a:r>
            <a:rPr lang="es-ES" sz="1200">
              <a:latin typeface="Times New Roman"/>
              <a:cs typeface="Times New Roman"/>
            </a:rPr>
            <a:t>Dulce Patagonia: Entregará servicio de alimentación completa, a través de una equilibrada minuta</a:t>
          </a:r>
        </a:p>
      </dgm:t>
    </dgm:pt>
    <dgm:pt modelId="{A189E4FF-924F-5145-92A7-C58DB55FB9E3}" type="parTrans" cxnId="{01E61A5E-7C5A-DD4A-95F4-51F8EF591567}">
      <dgm:prSet/>
      <dgm:spPr/>
      <dgm:t>
        <a:bodyPr/>
        <a:lstStyle/>
        <a:p>
          <a:endParaRPr lang="es-ES"/>
        </a:p>
      </dgm:t>
    </dgm:pt>
    <dgm:pt modelId="{1D171849-8E4E-3E46-A89B-26F77122EE02}" type="sibTrans" cxnId="{01E61A5E-7C5A-DD4A-95F4-51F8EF591567}">
      <dgm:prSet/>
      <dgm:spPr/>
      <dgm:t>
        <a:bodyPr/>
        <a:lstStyle/>
        <a:p>
          <a:endParaRPr lang="es-ES"/>
        </a:p>
      </dgm:t>
    </dgm:pt>
    <dgm:pt modelId="{4155A0B5-7160-7246-AA9E-5734BA7ADE27}">
      <dgm:prSet custT="1"/>
      <dgm:spPr/>
      <dgm:t>
        <a:bodyPr/>
        <a:lstStyle/>
        <a:p>
          <a:r>
            <a:rPr lang="es-ES" sz="1200">
              <a:latin typeface="Times New Roman"/>
              <a:cs typeface="Times New Roman"/>
            </a:rPr>
            <a:t>3SEIS: Nos proveerá del servicio de transporte y traslado de los clientes desde sus hogares al club recreacional y viceversa</a:t>
          </a:r>
          <a:endParaRPr lang="es-ES_tradnl" sz="1200">
            <a:latin typeface="Times New Roman"/>
            <a:cs typeface="Times New Roman"/>
          </a:endParaRPr>
        </a:p>
      </dgm:t>
    </dgm:pt>
    <dgm:pt modelId="{AA06DA94-F980-1548-BE5E-98CB411A77DE}" type="parTrans" cxnId="{BF7BB17D-8211-9742-98E5-CAAFC9B2BB09}">
      <dgm:prSet/>
      <dgm:spPr/>
      <dgm:t>
        <a:bodyPr/>
        <a:lstStyle/>
        <a:p>
          <a:endParaRPr lang="es-ES"/>
        </a:p>
      </dgm:t>
    </dgm:pt>
    <dgm:pt modelId="{F51485D8-18E7-5C42-9B2B-D18220C6524A}" type="sibTrans" cxnId="{BF7BB17D-8211-9742-98E5-CAAFC9B2BB09}">
      <dgm:prSet/>
      <dgm:spPr/>
      <dgm:t>
        <a:bodyPr/>
        <a:lstStyle/>
        <a:p>
          <a:endParaRPr lang="es-ES"/>
        </a:p>
      </dgm:t>
    </dgm:pt>
    <dgm:pt modelId="{0AEED4C5-D3BF-5843-BC4D-48E10A885841}">
      <dgm:prSet custT="1"/>
      <dgm:spPr/>
      <dgm:t>
        <a:bodyPr/>
        <a:lstStyle/>
        <a:p>
          <a:r>
            <a:rPr lang="es-ES_tradnl" sz="1200">
              <a:latin typeface="Times New Roman"/>
              <a:cs typeface="Times New Roman"/>
            </a:rPr>
            <a:t>Farmacia Salcobrand: </a:t>
          </a:r>
          <a:r>
            <a:rPr lang="es-ES" sz="1200">
              <a:latin typeface="Times New Roman"/>
              <a:cs typeface="Times New Roman"/>
            </a:rPr>
            <a:t>Proveerá de artículos de algunos medicamentos y artículos de primeros auxilios</a:t>
          </a:r>
          <a:endParaRPr lang="es-ES_tradnl" sz="1200">
            <a:latin typeface="Times New Roman"/>
            <a:cs typeface="Times New Roman"/>
          </a:endParaRPr>
        </a:p>
      </dgm:t>
    </dgm:pt>
    <dgm:pt modelId="{0AA2F865-8012-484A-9604-D43A12D688AB}" type="parTrans" cxnId="{2E8AFF11-FBDF-FD41-AFFD-FE3E9CB50D16}">
      <dgm:prSet/>
      <dgm:spPr/>
      <dgm:t>
        <a:bodyPr/>
        <a:lstStyle/>
        <a:p>
          <a:endParaRPr lang="es-ES"/>
        </a:p>
      </dgm:t>
    </dgm:pt>
    <dgm:pt modelId="{4CFAE589-A44A-474A-9B6C-714847261919}" type="sibTrans" cxnId="{2E8AFF11-FBDF-FD41-AFFD-FE3E9CB50D16}">
      <dgm:prSet/>
      <dgm:spPr/>
      <dgm:t>
        <a:bodyPr/>
        <a:lstStyle/>
        <a:p>
          <a:endParaRPr lang="es-ES"/>
        </a:p>
      </dgm:t>
    </dgm:pt>
    <dgm:pt modelId="{934675F8-4B2D-A543-A7DE-74D7A48554F1}">
      <dgm:prSet custT="1"/>
      <dgm:spPr/>
      <dgm:t>
        <a:bodyPr/>
        <a:lstStyle/>
        <a:p>
          <a:r>
            <a:rPr lang="es-ES" sz="1200">
              <a:latin typeface="Times New Roman"/>
              <a:cs typeface="Times New Roman"/>
            </a:rPr>
            <a:t>Homecenter Sodimac: Proveerá de Activos fijos para el centro recreacional </a:t>
          </a:r>
          <a:endParaRPr lang="es-ES_tradnl" sz="1200">
            <a:latin typeface="Times New Roman"/>
            <a:cs typeface="Times New Roman"/>
          </a:endParaRPr>
        </a:p>
      </dgm:t>
    </dgm:pt>
    <dgm:pt modelId="{8B9D1158-91A9-A641-96F2-2F8DE275B58A}" type="parTrans" cxnId="{C6A2B8E5-4B71-0E49-8886-AE50E9218D25}">
      <dgm:prSet/>
      <dgm:spPr/>
      <dgm:t>
        <a:bodyPr/>
        <a:lstStyle/>
        <a:p>
          <a:endParaRPr lang="es-ES"/>
        </a:p>
      </dgm:t>
    </dgm:pt>
    <dgm:pt modelId="{E6150F9D-9118-824C-9DDD-042A5E7B615C}" type="sibTrans" cxnId="{C6A2B8E5-4B71-0E49-8886-AE50E9218D25}">
      <dgm:prSet/>
      <dgm:spPr/>
      <dgm:t>
        <a:bodyPr/>
        <a:lstStyle/>
        <a:p>
          <a:endParaRPr lang="es-ES"/>
        </a:p>
      </dgm:t>
    </dgm:pt>
    <dgm:pt modelId="{91AE96AB-9031-7846-8941-AE5A31F60B9F}">
      <dgm:prSet custT="1"/>
      <dgm:spPr/>
      <dgm:t>
        <a:bodyPr/>
        <a:lstStyle/>
        <a:p>
          <a:r>
            <a:rPr lang="es-ES" sz="1200">
              <a:latin typeface="Times New Roman"/>
              <a:cs typeface="Times New Roman"/>
            </a:rPr>
            <a:t>Walmart Chile: Entregará variedad de productos para el funcionamiento</a:t>
          </a:r>
          <a:endParaRPr lang="es-ES_tradnl" sz="1200">
            <a:latin typeface="Times New Roman"/>
            <a:cs typeface="Times New Roman"/>
          </a:endParaRPr>
        </a:p>
      </dgm:t>
    </dgm:pt>
    <dgm:pt modelId="{58C85E29-011F-0F44-91C7-1C899B56F7C6}" type="parTrans" cxnId="{55573DF8-F9F6-F34C-BBD5-70561562044E}">
      <dgm:prSet/>
      <dgm:spPr/>
      <dgm:t>
        <a:bodyPr/>
        <a:lstStyle/>
        <a:p>
          <a:endParaRPr lang="es-ES"/>
        </a:p>
      </dgm:t>
    </dgm:pt>
    <dgm:pt modelId="{22D4C7DE-1144-7A4C-9665-C2E126C6F488}" type="sibTrans" cxnId="{55573DF8-F9F6-F34C-BBD5-70561562044E}">
      <dgm:prSet/>
      <dgm:spPr/>
      <dgm:t>
        <a:bodyPr/>
        <a:lstStyle/>
        <a:p>
          <a:endParaRPr lang="es-ES"/>
        </a:p>
      </dgm:t>
    </dgm:pt>
    <dgm:pt modelId="{30A066B8-6B0E-1945-8560-759C02AA41B4}">
      <dgm:prSet custT="1"/>
      <dgm:spPr/>
      <dgm:t>
        <a:bodyPr/>
        <a:lstStyle/>
        <a:p>
          <a:r>
            <a:rPr lang="es-ES" sz="1200">
              <a:latin typeface="Times New Roman"/>
              <a:cs typeface="Times New Roman"/>
            </a:rPr>
            <a:t>Santander limpieza: Otorgará el servicio de aseo y limpieza de la empresa</a:t>
          </a:r>
          <a:endParaRPr lang="es-ES_tradnl" sz="1200">
            <a:latin typeface="Times New Roman"/>
            <a:cs typeface="Times New Roman"/>
          </a:endParaRPr>
        </a:p>
      </dgm:t>
    </dgm:pt>
    <dgm:pt modelId="{0C83809A-B1EB-6342-957E-677AF2E4ADE8}" type="parTrans" cxnId="{BEAE24B0-1B65-5946-B3B6-A353CD446945}">
      <dgm:prSet/>
      <dgm:spPr/>
      <dgm:t>
        <a:bodyPr/>
        <a:lstStyle/>
        <a:p>
          <a:endParaRPr lang="es-ES"/>
        </a:p>
      </dgm:t>
    </dgm:pt>
    <dgm:pt modelId="{4E85C456-8BC1-094A-8191-310F4E55321D}" type="sibTrans" cxnId="{BEAE24B0-1B65-5946-B3B6-A353CD446945}">
      <dgm:prSet/>
      <dgm:spPr/>
      <dgm:t>
        <a:bodyPr/>
        <a:lstStyle/>
        <a:p>
          <a:endParaRPr lang="es-ES"/>
        </a:p>
      </dgm:t>
    </dgm:pt>
    <dgm:pt modelId="{87BFC688-F28D-404D-8EAC-65962486346A}" type="pres">
      <dgm:prSet presAssocID="{BBC8B812-D807-5A49-977E-01827EE81F05}" presName="Name0" presStyleCnt="0">
        <dgm:presLayoutVars>
          <dgm:dir/>
          <dgm:resizeHandles val="exact"/>
        </dgm:presLayoutVars>
      </dgm:prSet>
      <dgm:spPr/>
    </dgm:pt>
    <dgm:pt modelId="{BFB043A8-0B30-F540-A7B5-FA7A711F6DCC}" type="pres">
      <dgm:prSet presAssocID="{83E65567-B2D3-1344-8CA7-AF6B995DC1DE}" presName="composite" presStyleCnt="0"/>
      <dgm:spPr/>
    </dgm:pt>
    <dgm:pt modelId="{BFF86967-7302-EC41-AF21-E1BDB2AA290F}" type="pres">
      <dgm:prSet presAssocID="{83E65567-B2D3-1344-8CA7-AF6B995DC1DE}" presName="rect1" presStyleLbl="trAlignAcc1" presStyleIdx="0" presStyleCnt="6">
        <dgm:presLayoutVars>
          <dgm:bulletEnabled val="1"/>
        </dgm:presLayoutVars>
      </dgm:prSet>
      <dgm:spPr/>
    </dgm:pt>
    <dgm:pt modelId="{4B5465E8-A921-F643-AE28-1730C2F2BAB9}" type="pres">
      <dgm:prSet presAssocID="{83E65567-B2D3-1344-8CA7-AF6B995DC1DE}" presName="rect2" presStyleLbl="fgImgPlace1" presStyleIdx="0" presStyleCnt="6"/>
      <dgm:spPr>
        <a:blipFill>
          <a:blip xmlns:r="http://schemas.openxmlformats.org/officeDocument/2006/relationships" r:embed="rId1">
            <a:extLst>
              <a:ext uri="{28A0092B-C50C-407E-A947-70E740481C1C}">
                <a14:useLocalDpi xmlns:a14="http://schemas.microsoft.com/office/drawing/2010/main" val="0"/>
              </a:ext>
            </a:extLst>
          </a:blip>
          <a:srcRect/>
          <a:stretch>
            <a:fillRect t="-25000" b="-25000"/>
          </a:stretch>
        </a:blipFill>
      </dgm:spPr>
    </dgm:pt>
    <dgm:pt modelId="{50601180-2724-4D41-B42D-A04EA1449814}" type="pres">
      <dgm:prSet presAssocID="{1D171849-8E4E-3E46-A89B-26F77122EE02}" presName="sibTrans" presStyleCnt="0"/>
      <dgm:spPr/>
    </dgm:pt>
    <dgm:pt modelId="{A3350A5E-A536-024E-8456-EC7011DD4A53}" type="pres">
      <dgm:prSet presAssocID="{4155A0B5-7160-7246-AA9E-5734BA7ADE27}" presName="composite" presStyleCnt="0"/>
      <dgm:spPr/>
    </dgm:pt>
    <dgm:pt modelId="{446BC73D-D076-6C4A-A699-B5EB3E80023F}" type="pres">
      <dgm:prSet presAssocID="{4155A0B5-7160-7246-AA9E-5734BA7ADE27}" presName="rect1" presStyleLbl="trAlignAcc1" presStyleIdx="1" presStyleCnt="6">
        <dgm:presLayoutVars>
          <dgm:bulletEnabled val="1"/>
        </dgm:presLayoutVars>
      </dgm:prSet>
      <dgm:spPr/>
    </dgm:pt>
    <dgm:pt modelId="{1B37B905-FDF7-4D49-A41F-6DD697295BA1}" type="pres">
      <dgm:prSet presAssocID="{4155A0B5-7160-7246-AA9E-5734BA7ADE27}" presName="rect2" presStyleLbl="fgImgPlace1" presStyleIdx="1" presStyleCnt="6"/>
      <dgm:spPr>
        <a:blipFill>
          <a:blip xmlns:r="http://schemas.openxmlformats.org/officeDocument/2006/relationships" r:embed="rId2">
            <a:extLst>
              <a:ext uri="{28A0092B-C50C-407E-A947-70E740481C1C}">
                <a14:useLocalDpi xmlns:a14="http://schemas.microsoft.com/office/drawing/2010/main" val="0"/>
              </a:ext>
            </a:extLst>
          </a:blip>
          <a:srcRect/>
          <a:stretch>
            <a:fillRect t="-20000" b="-20000"/>
          </a:stretch>
        </a:blipFill>
      </dgm:spPr>
    </dgm:pt>
    <dgm:pt modelId="{C824D405-1ED3-1F4A-B64C-FE56CAFB8A13}" type="pres">
      <dgm:prSet presAssocID="{F51485D8-18E7-5C42-9B2B-D18220C6524A}" presName="sibTrans" presStyleCnt="0"/>
      <dgm:spPr/>
    </dgm:pt>
    <dgm:pt modelId="{BD7EB2A1-9F3F-2D4A-939B-070BFB9FC802}" type="pres">
      <dgm:prSet presAssocID="{0AEED4C5-D3BF-5843-BC4D-48E10A885841}" presName="composite" presStyleCnt="0"/>
      <dgm:spPr/>
    </dgm:pt>
    <dgm:pt modelId="{7AB51A36-92A6-B14E-9EB0-53042ADF703E}" type="pres">
      <dgm:prSet presAssocID="{0AEED4C5-D3BF-5843-BC4D-48E10A885841}" presName="rect1" presStyleLbl="trAlignAcc1" presStyleIdx="2" presStyleCnt="6">
        <dgm:presLayoutVars>
          <dgm:bulletEnabled val="1"/>
        </dgm:presLayoutVars>
      </dgm:prSet>
      <dgm:spPr/>
    </dgm:pt>
    <dgm:pt modelId="{23F870D9-D9CB-734F-BC24-3BAE8C1A87AB}" type="pres">
      <dgm:prSet presAssocID="{0AEED4C5-D3BF-5843-BC4D-48E10A885841}" presName="rect2" presStyleLbl="fgImgPlace1" presStyleIdx="2" presStyleCnt="6"/>
      <dgm:spPr>
        <a:blipFill>
          <a:blip xmlns:r="http://schemas.openxmlformats.org/officeDocument/2006/relationships" r:embed="rId3">
            <a:extLst>
              <a:ext uri="{28A0092B-C50C-407E-A947-70E740481C1C}">
                <a14:useLocalDpi xmlns:a14="http://schemas.microsoft.com/office/drawing/2010/main" val="0"/>
              </a:ext>
            </a:extLst>
          </a:blip>
          <a:srcRect/>
          <a:stretch>
            <a:fillRect l="-1000" r="-1000"/>
          </a:stretch>
        </a:blipFill>
      </dgm:spPr>
    </dgm:pt>
    <dgm:pt modelId="{2C639242-A0B3-3147-AB16-C8CEEA0D2A8C}" type="pres">
      <dgm:prSet presAssocID="{4CFAE589-A44A-474A-9B6C-714847261919}" presName="sibTrans" presStyleCnt="0"/>
      <dgm:spPr/>
    </dgm:pt>
    <dgm:pt modelId="{B5D5466D-1F08-CF4B-B986-B80BED2D555D}" type="pres">
      <dgm:prSet presAssocID="{934675F8-4B2D-A543-A7DE-74D7A48554F1}" presName="composite" presStyleCnt="0"/>
      <dgm:spPr/>
    </dgm:pt>
    <dgm:pt modelId="{B40F2F20-88FD-9B46-9100-41D4EE32A55B}" type="pres">
      <dgm:prSet presAssocID="{934675F8-4B2D-A543-A7DE-74D7A48554F1}" presName="rect1" presStyleLbl="trAlignAcc1" presStyleIdx="3" presStyleCnt="6">
        <dgm:presLayoutVars>
          <dgm:bulletEnabled val="1"/>
        </dgm:presLayoutVars>
      </dgm:prSet>
      <dgm:spPr/>
    </dgm:pt>
    <dgm:pt modelId="{51B21A1C-DF3E-F84C-B0E1-2362358F6F03}" type="pres">
      <dgm:prSet presAssocID="{934675F8-4B2D-A543-A7DE-74D7A48554F1}" presName="rect2" presStyleLbl="fgImgPlace1" presStyleIdx="3" presStyleCnt="6"/>
      <dgm:spPr>
        <a:blipFill>
          <a:blip xmlns:r="http://schemas.openxmlformats.org/officeDocument/2006/relationships" r:embed="rId4">
            <a:extLst>
              <a:ext uri="{28A0092B-C50C-407E-A947-70E740481C1C}">
                <a14:useLocalDpi xmlns:a14="http://schemas.microsoft.com/office/drawing/2010/main" val="0"/>
              </a:ext>
            </a:extLst>
          </a:blip>
          <a:srcRect/>
          <a:stretch>
            <a:fillRect l="-1000" r="-1000"/>
          </a:stretch>
        </a:blipFill>
      </dgm:spPr>
    </dgm:pt>
    <dgm:pt modelId="{64589BDD-CC0E-9E40-903A-71215F49F503}" type="pres">
      <dgm:prSet presAssocID="{E6150F9D-9118-824C-9DDD-042A5E7B615C}" presName="sibTrans" presStyleCnt="0"/>
      <dgm:spPr/>
    </dgm:pt>
    <dgm:pt modelId="{11D9F1AD-EBFF-9C47-8204-E4ABCA2921F2}" type="pres">
      <dgm:prSet presAssocID="{91AE96AB-9031-7846-8941-AE5A31F60B9F}" presName="composite" presStyleCnt="0"/>
      <dgm:spPr/>
    </dgm:pt>
    <dgm:pt modelId="{DFC47EB2-7F7B-0646-8E13-2AC5B6B40A6E}" type="pres">
      <dgm:prSet presAssocID="{91AE96AB-9031-7846-8941-AE5A31F60B9F}" presName="rect1" presStyleLbl="trAlignAcc1" presStyleIdx="4" presStyleCnt="6">
        <dgm:presLayoutVars>
          <dgm:bulletEnabled val="1"/>
        </dgm:presLayoutVars>
      </dgm:prSet>
      <dgm:spPr/>
    </dgm:pt>
    <dgm:pt modelId="{09A97DED-08D4-3647-A008-617C3AF91572}" type="pres">
      <dgm:prSet presAssocID="{91AE96AB-9031-7846-8941-AE5A31F60B9F}" presName="rect2" presStyleLbl="fgImgPlace1" presStyleIdx="4" presStyleCnt="6"/>
      <dgm:spPr>
        <a:blipFill>
          <a:blip xmlns:r="http://schemas.openxmlformats.org/officeDocument/2006/relationships" r:embed="rId5">
            <a:extLst>
              <a:ext uri="{28A0092B-C50C-407E-A947-70E740481C1C}">
                <a14:useLocalDpi xmlns:a14="http://schemas.microsoft.com/office/drawing/2010/main" val="0"/>
              </a:ext>
            </a:extLst>
          </a:blip>
          <a:srcRect/>
          <a:stretch>
            <a:fillRect t="-9000" b="-9000"/>
          </a:stretch>
        </a:blipFill>
      </dgm:spPr>
    </dgm:pt>
    <dgm:pt modelId="{80DEE783-217E-9D4B-9913-E2869F4FD182}" type="pres">
      <dgm:prSet presAssocID="{22D4C7DE-1144-7A4C-9665-C2E126C6F488}" presName="sibTrans" presStyleCnt="0"/>
      <dgm:spPr/>
    </dgm:pt>
    <dgm:pt modelId="{391A6640-DB06-E647-8D9A-3B0300BC37AB}" type="pres">
      <dgm:prSet presAssocID="{30A066B8-6B0E-1945-8560-759C02AA41B4}" presName="composite" presStyleCnt="0"/>
      <dgm:spPr/>
    </dgm:pt>
    <dgm:pt modelId="{74AD07AB-64ED-0947-A0C7-8AABEAC21FE1}" type="pres">
      <dgm:prSet presAssocID="{30A066B8-6B0E-1945-8560-759C02AA41B4}" presName="rect1" presStyleLbl="trAlignAcc1" presStyleIdx="5" presStyleCnt="6">
        <dgm:presLayoutVars>
          <dgm:bulletEnabled val="1"/>
        </dgm:presLayoutVars>
      </dgm:prSet>
      <dgm:spPr/>
    </dgm:pt>
    <dgm:pt modelId="{55F36663-E10F-A84E-9988-6B2D67D86926}" type="pres">
      <dgm:prSet presAssocID="{30A066B8-6B0E-1945-8560-759C02AA41B4}" presName="rect2" presStyleLbl="fgImgPlace1" presStyleIdx="5" presStyleCnt="6"/>
      <dgm:spPr>
        <a:blipFill>
          <a:blip xmlns:r="http://schemas.openxmlformats.org/officeDocument/2006/relationships" r:embed="rId6">
            <a:extLst>
              <a:ext uri="{28A0092B-C50C-407E-A947-70E740481C1C}">
                <a14:useLocalDpi xmlns:a14="http://schemas.microsoft.com/office/drawing/2010/main" val="0"/>
              </a:ext>
            </a:extLst>
          </a:blip>
          <a:srcRect/>
          <a:stretch>
            <a:fillRect t="-26000" b="-26000"/>
          </a:stretch>
        </a:blipFill>
      </dgm:spPr>
    </dgm:pt>
  </dgm:ptLst>
  <dgm:cxnLst>
    <dgm:cxn modelId="{2E8AFF11-FBDF-FD41-AFFD-FE3E9CB50D16}" srcId="{BBC8B812-D807-5A49-977E-01827EE81F05}" destId="{0AEED4C5-D3BF-5843-BC4D-48E10A885841}" srcOrd="2" destOrd="0" parTransId="{0AA2F865-8012-484A-9604-D43A12D688AB}" sibTransId="{4CFAE589-A44A-474A-9B6C-714847261919}"/>
    <dgm:cxn modelId="{C6C83033-86DD-436E-BC45-E4EB332D45C3}" type="presOf" srcId="{BBC8B812-D807-5A49-977E-01827EE81F05}" destId="{87BFC688-F28D-404D-8EAC-65962486346A}" srcOrd="0" destOrd="0" presId="urn:microsoft.com/office/officeart/2008/layout/PictureStrips"/>
    <dgm:cxn modelId="{3986913A-D574-4598-8215-CE371DA9F832}" type="presOf" srcId="{30A066B8-6B0E-1945-8560-759C02AA41B4}" destId="{74AD07AB-64ED-0947-A0C7-8AABEAC21FE1}" srcOrd="0" destOrd="0" presId="urn:microsoft.com/office/officeart/2008/layout/PictureStrips"/>
    <dgm:cxn modelId="{01E61A5E-7C5A-DD4A-95F4-51F8EF591567}" srcId="{BBC8B812-D807-5A49-977E-01827EE81F05}" destId="{83E65567-B2D3-1344-8CA7-AF6B995DC1DE}" srcOrd="0" destOrd="0" parTransId="{A189E4FF-924F-5145-92A7-C58DB55FB9E3}" sibTransId="{1D171849-8E4E-3E46-A89B-26F77122EE02}"/>
    <dgm:cxn modelId="{CE347860-5F87-49BB-ABA3-87EEF1E156C8}" type="presOf" srcId="{934675F8-4B2D-A543-A7DE-74D7A48554F1}" destId="{B40F2F20-88FD-9B46-9100-41D4EE32A55B}" srcOrd="0" destOrd="0" presId="urn:microsoft.com/office/officeart/2008/layout/PictureStrips"/>
    <dgm:cxn modelId="{748BC170-3251-4F6D-822C-2C28F550D311}" type="presOf" srcId="{91AE96AB-9031-7846-8941-AE5A31F60B9F}" destId="{DFC47EB2-7F7B-0646-8E13-2AC5B6B40A6E}" srcOrd="0" destOrd="0" presId="urn:microsoft.com/office/officeart/2008/layout/PictureStrips"/>
    <dgm:cxn modelId="{920F7554-953B-42C0-9F4A-AC2CB014AA06}" type="presOf" srcId="{0AEED4C5-D3BF-5843-BC4D-48E10A885841}" destId="{7AB51A36-92A6-B14E-9EB0-53042ADF703E}" srcOrd="0" destOrd="0" presId="urn:microsoft.com/office/officeart/2008/layout/PictureStrips"/>
    <dgm:cxn modelId="{BF7BB17D-8211-9742-98E5-CAAFC9B2BB09}" srcId="{BBC8B812-D807-5A49-977E-01827EE81F05}" destId="{4155A0B5-7160-7246-AA9E-5734BA7ADE27}" srcOrd="1" destOrd="0" parTransId="{AA06DA94-F980-1548-BE5E-98CB411A77DE}" sibTransId="{F51485D8-18E7-5C42-9B2B-D18220C6524A}"/>
    <dgm:cxn modelId="{41CA4980-6867-4CF4-A464-A35B149A8D15}" type="presOf" srcId="{83E65567-B2D3-1344-8CA7-AF6B995DC1DE}" destId="{BFF86967-7302-EC41-AF21-E1BDB2AA290F}" srcOrd="0" destOrd="0" presId="urn:microsoft.com/office/officeart/2008/layout/PictureStrips"/>
    <dgm:cxn modelId="{BEAE24B0-1B65-5946-B3B6-A353CD446945}" srcId="{BBC8B812-D807-5A49-977E-01827EE81F05}" destId="{30A066B8-6B0E-1945-8560-759C02AA41B4}" srcOrd="5" destOrd="0" parTransId="{0C83809A-B1EB-6342-957E-677AF2E4ADE8}" sibTransId="{4E85C456-8BC1-094A-8191-310F4E55321D}"/>
    <dgm:cxn modelId="{39A8B1E2-5A5D-4631-90A3-F511F9E79D4C}" type="presOf" srcId="{4155A0B5-7160-7246-AA9E-5734BA7ADE27}" destId="{446BC73D-D076-6C4A-A699-B5EB3E80023F}" srcOrd="0" destOrd="0" presId="urn:microsoft.com/office/officeart/2008/layout/PictureStrips"/>
    <dgm:cxn modelId="{C6A2B8E5-4B71-0E49-8886-AE50E9218D25}" srcId="{BBC8B812-D807-5A49-977E-01827EE81F05}" destId="{934675F8-4B2D-A543-A7DE-74D7A48554F1}" srcOrd="3" destOrd="0" parTransId="{8B9D1158-91A9-A641-96F2-2F8DE275B58A}" sibTransId="{E6150F9D-9118-824C-9DDD-042A5E7B615C}"/>
    <dgm:cxn modelId="{55573DF8-F9F6-F34C-BBD5-70561562044E}" srcId="{BBC8B812-D807-5A49-977E-01827EE81F05}" destId="{91AE96AB-9031-7846-8941-AE5A31F60B9F}" srcOrd="4" destOrd="0" parTransId="{58C85E29-011F-0F44-91C7-1C899B56F7C6}" sibTransId="{22D4C7DE-1144-7A4C-9665-C2E126C6F488}"/>
    <dgm:cxn modelId="{D69B92B4-FA4A-4D9F-AEBD-DF573AB3EEC6}" type="presParOf" srcId="{87BFC688-F28D-404D-8EAC-65962486346A}" destId="{BFB043A8-0B30-F540-A7B5-FA7A711F6DCC}" srcOrd="0" destOrd="0" presId="urn:microsoft.com/office/officeart/2008/layout/PictureStrips"/>
    <dgm:cxn modelId="{D9A1B61F-1AB4-42A0-A437-0678CE9A1248}" type="presParOf" srcId="{BFB043A8-0B30-F540-A7B5-FA7A711F6DCC}" destId="{BFF86967-7302-EC41-AF21-E1BDB2AA290F}" srcOrd="0" destOrd="0" presId="urn:microsoft.com/office/officeart/2008/layout/PictureStrips"/>
    <dgm:cxn modelId="{384C1DCF-84C8-4FDD-992D-9F09B9D25AF6}" type="presParOf" srcId="{BFB043A8-0B30-F540-A7B5-FA7A711F6DCC}" destId="{4B5465E8-A921-F643-AE28-1730C2F2BAB9}" srcOrd="1" destOrd="0" presId="urn:microsoft.com/office/officeart/2008/layout/PictureStrips"/>
    <dgm:cxn modelId="{3131A46B-12EA-4AD5-BB80-57C836B8F9BD}" type="presParOf" srcId="{87BFC688-F28D-404D-8EAC-65962486346A}" destId="{50601180-2724-4D41-B42D-A04EA1449814}" srcOrd="1" destOrd="0" presId="urn:microsoft.com/office/officeart/2008/layout/PictureStrips"/>
    <dgm:cxn modelId="{D1D8C9BB-F9FF-4693-B07F-334BF5242123}" type="presParOf" srcId="{87BFC688-F28D-404D-8EAC-65962486346A}" destId="{A3350A5E-A536-024E-8456-EC7011DD4A53}" srcOrd="2" destOrd="0" presId="urn:microsoft.com/office/officeart/2008/layout/PictureStrips"/>
    <dgm:cxn modelId="{935A5CDE-1857-437B-B40C-496300E6A7A2}" type="presParOf" srcId="{A3350A5E-A536-024E-8456-EC7011DD4A53}" destId="{446BC73D-D076-6C4A-A699-B5EB3E80023F}" srcOrd="0" destOrd="0" presId="urn:microsoft.com/office/officeart/2008/layout/PictureStrips"/>
    <dgm:cxn modelId="{3D9AA7BC-EB16-416F-B68E-A8D0A7A51733}" type="presParOf" srcId="{A3350A5E-A536-024E-8456-EC7011DD4A53}" destId="{1B37B905-FDF7-4D49-A41F-6DD697295BA1}" srcOrd="1" destOrd="0" presId="urn:microsoft.com/office/officeart/2008/layout/PictureStrips"/>
    <dgm:cxn modelId="{8E586A27-C1DC-43E6-9043-7E2578093A6C}" type="presParOf" srcId="{87BFC688-F28D-404D-8EAC-65962486346A}" destId="{C824D405-1ED3-1F4A-B64C-FE56CAFB8A13}" srcOrd="3" destOrd="0" presId="urn:microsoft.com/office/officeart/2008/layout/PictureStrips"/>
    <dgm:cxn modelId="{B2DA2F37-8431-407C-80CE-77D42E59112D}" type="presParOf" srcId="{87BFC688-F28D-404D-8EAC-65962486346A}" destId="{BD7EB2A1-9F3F-2D4A-939B-070BFB9FC802}" srcOrd="4" destOrd="0" presId="urn:microsoft.com/office/officeart/2008/layout/PictureStrips"/>
    <dgm:cxn modelId="{26486E2E-8815-447D-90CD-7960E6A3EA62}" type="presParOf" srcId="{BD7EB2A1-9F3F-2D4A-939B-070BFB9FC802}" destId="{7AB51A36-92A6-B14E-9EB0-53042ADF703E}" srcOrd="0" destOrd="0" presId="urn:microsoft.com/office/officeart/2008/layout/PictureStrips"/>
    <dgm:cxn modelId="{7F09084E-B1AD-4E73-ACD3-C7B8046AA0CA}" type="presParOf" srcId="{BD7EB2A1-9F3F-2D4A-939B-070BFB9FC802}" destId="{23F870D9-D9CB-734F-BC24-3BAE8C1A87AB}" srcOrd="1" destOrd="0" presId="urn:microsoft.com/office/officeart/2008/layout/PictureStrips"/>
    <dgm:cxn modelId="{543EAB0A-FF7E-45D6-A76F-818E4498E762}" type="presParOf" srcId="{87BFC688-F28D-404D-8EAC-65962486346A}" destId="{2C639242-A0B3-3147-AB16-C8CEEA0D2A8C}" srcOrd="5" destOrd="0" presId="urn:microsoft.com/office/officeart/2008/layout/PictureStrips"/>
    <dgm:cxn modelId="{E079E34D-2B1F-4844-9B53-877EFC25A985}" type="presParOf" srcId="{87BFC688-F28D-404D-8EAC-65962486346A}" destId="{B5D5466D-1F08-CF4B-B986-B80BED2D555D}" srcOrd="6" destOrd="0" presId="urn:microsoft.com/office/officeart/2008/layout/PictureStrips"/>
    <dgm:cxn modelId="{98C35D35-39C8-4713-B6C8-38808ACD1CB0}" type="presParOf" srcId="{B5D5466D-1F08-CF4B-B986-B80BED2D555D}" destId="{B40F2F20-88FD-9B46-9100-41D4EE32A55B}" srcOrd="0" destOrd="0" presId="urn:microsoft.com/office/officeart/2008/layout/PictureStrips"/>
    <dgm:cxn modelId="{26A21051-A215-4153-AC6D-732FB70984F4}" type="presParOf" srcId="{B5D5466D-1F08-CF4B-B986-B80BED2D555D}" destId="{51B21A1C-DF3E-F84C-B0E1-2362358F6F03}" srcOrd="1" destOrd="0" presId="urn:microsoft.com/office/officeart/2008/layout/PictureStrips"/>
    <dgm:cxn modelId="{FD957CE6-35C5-4796-A164-61BCDFFE553D}" type="presParOf" srcId="{87BFC688-F28D-404D-8EAC-65962486346A}" destId="{64589BDD-CC0E-9E40-903A-71215F49F503}" srcOrd="7" destOrd="0" presId="urn:microsoft.com/office/officeart/2008/layout/PictureStrips"/>
    <dgm:cxn modelId="{16048509-239A-4074-8513-F3BFB028CF36}" type="presParOf" srcId="{87BFC688-F28D-404D-8EAC-65962486346A}" destId="{11D9F1AD-EBFF-9C47-8204-E4ABCA2921F2}" srcOrd="8" destOrd="0" presId="urn:microsoft.com/office/officeart/2008/layout/PictureStrips"/>
    <dgm:cxn modelId="{37E749CC-1246-426F-8772-A3EEA52760F7}" type="presParOf" srcId="{11D9F1AD-EBFF-9C47-8204-E4ABCA2921F2}" destId="{DFC47EB2-7F7B-0646-8E13-2AC5B6B40A6E}" srcOrd="0" destOrd="0" presId="urn:microsoft.com/office/officeart/2008/layout/PictureStrips"/>
    <dgm:cxn modelId="{444562F8-76A7-40F8-BEB9-2F2196DD88E0}" type="presParOf" srcId="{11D9F1AD-EBFF-9C47-8204-E4ABCA2921F2}" destId="{09A97DED-08D4-3647-A008-617C3AF91572}" srcOrd="1" destOrd="0" presId="urn:microsoft.com/office/officeart/2008/layout/PictureStrips"/>
    <dgm:cxn modelId="{C9B0073F-EB27-41B1-8E7A-6115BF564CDC}" type="presParOf" srcId="{87BFC688-F28D-404D-8EAC-65962486346A}" destId="{80DEE783-217E-9D4B-9913-E2869F4FD182}" srcOrd="9" destOrd="0" presId="urn:microsoft.com/office/officeart/2008/layout/PictureStrips"/>
    <dgm:cxn modelId="{66AFF7EF-03C5-442A-AFE7-5130BDE8131B}" type="presParOf" srcId="{87BFC688-F28D-404D-8EAC-65962486346A}" destId="{391A6640-DB06-E647-8D9A-3B0300BC37AB}" srcOrd="10" destOrd="0" presId="urn:microsoft.com/office/officeart/2008/layout/PictureStrips"/>
    <dgm:cxn modelId="{2D9C7EF5-AAAD-46DB-BFB4-86A6E6786FA3}" type="presParOf" srcId="{391A6640-DB06-E647-8D9A-3B0300BC37AB}" destId="{74AD07AB-64ED-0947-A0C7-8AABEAC21FE1}" srcOrd="0" destOrd="0" presId="urn:microsoft.com/office/officeart/2008/layout/PictureStrips"/>
    <dgm:cxn modelId="{6C1B95F6-6181-44E2-A7CB-2954F81B54E9}" type="presParOf" srcId="{391A6640-DB06-E647-8D9A-3B0300BC37AB}" destId="{55F36663-E10F-A84E-9988-6B2D67D86926}" srcOrd="1" destOrd="0" presId="urn:microsoft.com/office/officeart/2008/layout/PictureStrips"/>
  </dgm:cxnLst>
  <dgm:bg/>
  <dgm:whole/>
  <dgm:extLst>
    <a:ext uri="http://schemas.microsoft.com/office/drawing/2008/diagram">
      <dsp:dataModelExt xmlns:dsp="http://schemas.microsoft.com/office/drawing/2008/diagram" relId="rId60"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830B86C4-22A6-2749-AD99-6CF4E1A3292A}" type="doc">
      <dgm:prSet loTypeId="urn:microsoft.com/office/officeart/2008/layout/BendingPictureCaption" loCatId="" qsTypeId="urn:microsoft.com/office/officeart/2005/8/quickstyle/simple1" qsCatId="simple" csTypeId="urn:microsoft.com/office/officeart/2005/8/colors/accent3_4" csCatId="accent3" phldr="1"/>
      <dgm:spPr/>
      <dgm:t>
        <a:bodyPr/>
        <a:lstStyle/>
        <a:p>
          <a:endParaRPr lang="es-ES"/>
        </a:p>
      </dgm:t>
    </dgm:pt>
    <dgm:pt modelId="{F5E542F6-3AE2-6C4F-BD4E-11EF82D63637}">
      <dgm:prSet phldrT="[Texto]" custT="1"/>
      <dgm:spPr/>
      <dgm:t>
        <a:bodyPr/>
        <a:lstStyle/>
        <a:p>
          <a:r>
            <a:rPr lang="es-ES" sz="1200">
              <a:solidFill>
                <a:srgbClr val="000000"/>
              </a:solidFill>
              <a:latin typeface="Times New Roman"/>
              <a:cs typeface="Times New Roman"/>
            </a:rPr>
            <a:t>Portal del Mar, Concón</a:t>
          </a:r>
        </a:p>
      </dgm:t>
    </dgm:pt>
    <dgm:pt modelId="{B2DDF31A-0096-C641-A92C-BB9A406C309F}" type="parTrans" cxnId="{041FA81A-9E06-4243-8E74-021DC4B4758F}">
      <dgm:prSet/>
      <dgm:spPr/>
      <dgm:t>
        <a:bodyPr/>
        <a:lstStyle/>
        <a:p>
          <a:endParaRPr lang="es-ES"/>
        </a:p>
      </dgm:t>
    </dgm:pt>
    <dgm:pt modelId="{EFA8DF6A-CD88-E947-8987-F890FED3D77D}" type="sibTrans" cxnId="{041FA81A-9E06-4243-8E74-021DC4B4758F}">
      <dgm:prSet/>
      <dgm:spPr/>
      <dgm:t>
        <a:bodyPr/>
        <a:lstStyle/>
        <a:p>
          <a:endParaRPr lang="es-ES"/>
        </a:p>
      </dgm:t>
    </dgm:pt>
    <dgm:pt modelId="{DD771366-8710-C54E-BCE2-24EAB3FC4731}">
      <dgm:prSet phldrT="[Texto]" custT="1"/>
      <dgm:spPr/>
      <dgm:t>
        <a:bodyPr/>
        <a:lstStyle/>
        <a:p>
          <a:r>
            <a:rPr lang="es-ES" sz="1200">
              <a:solidFill>
                <a:srgbClr val="000000"/>
              </a:solidFill>
              <a:latin typeface="Times New Roman"/>
              <a:cs typeface="Times New Roman"/>
            </a:rPr>
            <a:t>Barrio Industrial, Concón</a:t>
          </a:r>
        </a:p>
      </dgm:t>
    </dgm:pt>
    <dgm:pt modelId="{3F178CBB-D0F1-EA4D-BF5D-B637AFC066F3}" type="parTrans" cxnId="{9DAAFC9D-CE2D-6B45-93BD-D81B400308B5}">
      <dgm:prSet/>
      <dgm:spPr/>
      <dgm:t>
        <a:bodyPr/>
        <a:lstStyle/>
        <a:p>
          <a:endParaRPr lang="es-ES"/>
        </a:p>
      </dgm:t>
    </dgm:pt>
    <dgm:pt modelId="{7FD1AE6A-BB4D-3349-A901-68A69F05994D}" type="sibTrans" cxnId="{9DAAFC9D-CE2D-6B45-93BD-D81B400308B5}">
      <dgm:prSet/>
      <dgm:spPr/>
      <dgm:t>
        <a:bodyPr/>
        <a:lstStyle/>
        <a:p>
          <a:endParaRPr lang="es-ES"/>
        </a:p>
      </dgm:t>
    </dgm:pt>
    <dgm:pt modelId="{08EDF3D3-1D36-F047-8ECC-3DE9CE105243}">
      <dgm:prSet phldrT="[Texto]" custT="1"/>
      <dgm:spPr/>
      <dgm:t>
        <a:bodyPr/>
        <a:lstStyle/>
        <a:p>
          <a:r>
            <a:rPr lang="es-ES" sz="1200">
              <a:solidFill>
                <a:srgbClr val="000000"/>
              </a:solidFill>
              <a:latin typeface="Times New Roman"/>
              <a:cs typeface="Times New Roman"/>
            </a:rPr>
            <a:t>Camino Internacional</a:t>
          </a:r>
        </a:p>
      </dgm:t>
    </dgm:pt>
    <dgm:pt modelId="{8790B887-D603-CD44-9C36-04714A374264}" type="parTrans" cxnId="{AC00BDAE-4463-3243-A060-B7FA47200C54}">
      <dgm:prSet/>
      <dgm:spPr/>
      <dgm:t>
        <a:bodyPr/>
        <a:lstStyle/>
        <a:p>
          <a:endParaRPr lang="es-ES"/>
        </a:p>
      </dgm:t>
    </dgm:pt>
    <dgm:pt modelId="{BFBBB0A3-134F-8448-86DE-E4057554F0D6}" type="sibTrans" cxnId="{AC00BDAE-4463-3243-A060-B7FA47200C54}">
      <dgm:prSet/>
      <dgm:spPr/>
      <dgm:t>
        <a:bodyPr/>
        <a:lstStyle/>
        <a:p>
          <a:endParaRPr lang="es-ES"/>
        </a:p>
      </dgm:t>
    </dgm:pt>
    <dgm:pt modelId="{CE9D8DD8-B963-1546-8EC1-D459EF15D30B}">
      <dgm:prSet phldrT="[Texto]" custT="1"/>
      <dgm:spPr/>
      <dgm:t>
        <a:bodyPr/>
        <a:lstStyle/>
        <a:p>
          <a:r>
            <a:rPr lang="es-ES" sz="1200">
              <a:solidFill>
                <a:srgbClr val="000000"/>
              </a:solidFill>
              <a:latin typeface="Times New Roman"/>
              <a:cs typeface="Times New Roman"/>
            </a:rPr>
            <a:t>Bosques de Montemar, Concón</a:t>
          </a:r>
        </a:p>
      </dgm:t>
    </dgm:pt>
    <dgm:pt modelId="{35FF950C-A8EC-BE41-93AF-87FF450CEE29}" type="parTrans" cxnId="{D9C6D97C-C2C0-3E45-BA9F-AB5439BA0412}">
      <dgm:prSet/>
      <dgm:spPr/>
      <dgm:t>
        <a:bodyPr/>
        <a:lstStyle/>
        <a:p>
          <a:endParaRPr lang="es-ES"/>
        </a:p>
      </dgm:t>
    </dgm:pt>
    <dgm:pt modelId="{54D9D296-76A7-8946-9ACF-00C804813680}" type="sibTrans" cxnId="{D9C6D97C-C2C0-3E45-BA9F-AB5439BA0412}">
      <dgm:prSet/>
      <dgm:spPr/>
      <dgm:t>
        <a:bodyPr/>
        <a:lstStyle/>
        <a:p>
          <a:endParaRPr lang="es-ES"/>
        </a:p>
      </dgm:t>
    </dgm:pt>
    <dgm:pt modelId="{30FF8FEC-1D77-374F-BE24-36CF46AC4AB7}" type="pres">
      <dgm:prSet presAssocID="{830B86C4-22A6-2749-AD99-6CF4E1A3292A}" presName="diagram" presStyleCnt="0">
        <dgm:presLayoutVars>
          <dgm:dir/>
        </dgm:presLayoutVars>
      </dgm:prSet>
      <dgm:spPr/>
    </dgm:pt>
    <dgm:pt modelId="{3A5CFAC1-4CF3-6F4B-9845-4E8013ACDA4B}" type="pres">
      <dgm:prSet presAssocID="{F5E542F6-3AE2-6C4F-BD4E-11EF82D63637}" presName="composite" presStyleCnt="0"/>
      <dgm:spPr/>
    </dgm:pt>
    <dgm:pt modelId="{7966CFF0-B4CE-9F47-9E15-D9BB981FF662}" type="pres">
      <dgm:prSet presAssocID="{F5E542F6-3AE2-6C4F-BD4E-11EF82D63637}" presName="Image" presStyleLbl="bgShp" presStyleIdx="0" presStyleCnt="4"/>
      <dgm:spPr>
        <a:blipFill>
          <a:blip xmlns:r="http://schemas.openxmlformats.org/officeDocument/2006/relationships" r:embed="rId1">
            <a:extLst>
              <a:ext uri="{28A0092B-C50C-407E-A947-70E740481C1C}">
                <a14:useLocalDpi xmlns:a14="http://schemas.microsoft.com/office/drawing/2010/main" val="0"/>
              </a:ext>
            </a:extLst>
          </a:blip>
          <a:srcRect/>
          <a:stretch>
            <a:fillRect t="-10000" b="-10000"/>
          </a:stretch>
        </a:blipFill>
      </dgm:spPr>
    </dgm:pt>
    <dgm:pt modelId="{94C76516-377F-A64D-9020-6DC9D7CD6342}" type="pres">
      <dgm:prSet presAssocID="{F5E542F6-3AE2-6C4F-BD4E-11EF82D63637}" presName="Parent" presStyleLbl="node0" presStyleIdx="0" presStyleCnt="4">
        <dgm:presLayoutVars>
          <dgm:bulletEnabled val="1"/>
        </dgm:presLayoutVars>
      </dgm:prSet>
      <dgm:spPr/>
    </dgm:pt>
    <dgm:pt modelId="{364BE230-28C3-2F44-B63E-607B1E8D22D6}" type="pres">
      <dgm:prSet presAssocID="{EFA8DF6A-CD88-E947-8987-F890FED3D77D}" presName="sibTrans" presStyleCnt="0"/>
      <dgm:spPr/>
    </dgm:pt>
    <dgm:pt modelId="{1C70B3A9-C2A5-A841-8057-9C8A299500EA}" type="pres">
      <dgm:prSet presAssocID="{DD771366-8710-C54E-BCE2-24EAB3FC4731}" presName="composite" presStyleCnt="0"/>
      <dgm:spPr/>
    </dgm:pt>
    <dgm:pt modelId="{BCD5E4D7-257E-994B-93AF-4D7187A4D5A7}" type="pres">
      <dgm:prSet presAssocID="{DD771366-8710-C54E-BCE2-24EAB3FC4731}" presName="Image" presStyleLbl="bgShp" presStyleIdx="1" presStyleCnt="4"/>
      <dgm:spPr>
        <a:blipFill>
          <a:blip xmlns:r="http://schemas.openxmlformats.org/officeDocument/2006/relationships" r:embed="rId2">
            <a:extLst>
              <a:ext uri="{28A0092B-C50C-407E-A947-70E740481C1C}">
                <a14:useLocalDpi xmlns:a14="http://schemas.microsoft.com/office/drawing/2010/main" val="0"/>
              </a:ext>
            </a:extLst>
          </a:blip>
          <a:srcRect/>
          <a:stretch>
            <a:fillRect t="-1000" b="-1000"/>
          </a:stretch>
        </a:blipFill>
      </dgm:spPr>
    </dgm:pt>
    <dgm:pt modelId="{CFD2DD3D-DC83-EB47-B1F2-6627B7736859}" type="pres">
      <dgm:prSet presAssocID="{DD771366-8710-C54E-BCE2-24EAB3FC4731}" presName="Parent" presStyleLbl="node0" presStyleIdx="1" presStyleCnt="4">
        <dgm:presLayoutVars>
          <dgm:bulletEnabled val="1"/>
        </dgm:presLayoutVars>
      </dgm:prSet>
      <dgm:spPr/>
    </dgm:pt>
    <dgm:pt modelId="{358BBD0F-5A51-794D-9850-E07F67294513}" type="pres">
      <dgm:prSet presAssocID="{7FD1AE6A-BB4D-3349-A901-68A69F05994D}" presName="sibTrans" presStyleCnt="0"/>
      <dgm:spPr/>
    </dgm:pt>
    <dgm:pt modelId="{378757B0-FC24-D443-B5EC-DF3F7375DA63}" type="pres">
      <dgm:prSet presAssocID="{CE9D8DD8-B963-1546-8EC1-D459EF15D30B}" presName="composite" presStyleCnt="0"/>
      <dgm:spPr/>
    </dgm:pt>
    <dgm:pt modelId="{DFFFE39F-25A4-B94E-9DBA-3495C75EDB21}" type="pres">
      <dgm:prSet presAssocID="{CE9D8DD8-B963-1546-8EC1-D459EF15D30B}" presName="Image" presStyleLbl="bgShp" presStyleIdx="2" presStyleCnt="4"/>
      <dgm:spPr>
        <a:blipFill>
          <a:blip xmlns:r="http://schemas.openxmlformats.org/officeDocument/2006/relationships" r:embed="rId3">
            <a:extLst>
              <a:ext uri="{28A0092B-C50C-407E-A947-70E740481C1C}">
                <a14:useLocalDpi xmlns:a14="http://schemas.microsoft.com/office/drawing/2010/main" val="0"/>
              </a:ext>
            </a:extLst>
          </a:blip>
          <a:srcRect/>
          <a:stretch>
            <a:fillRect l="-21000" r="-21000"/>
          </a:stretch>
        </a:blipFill>
      </dgm:spPr>
    </dgm:pt>
    <dgm:pt modelId="{8074B28F-FAD0-EB42-B2BA-CC36DB576B27}" type="pres">
      <dgm:prSet presAssocID="{CE9D8DD8-B963-1546-8EC1-D459EF15D30B}" presName="Parent" presStyleLbl="node0" presStyleIdx="2" presStyleCnt="4">
        <dgm:presLayoutVars>
          <dgm:bulletEnabled val="1"/>
        </dgm:presLayoutVars>
      </dgm:prSet>
      <dgm:spPr/>
    </dgm:pt>
    <dgm:pt modelId="{00B0F82B-C0E0-7A49-925D-1CF8040979A5}" type="pres">
      <dgm:prSet presAssocID="{54D9D296-76A7-8946-9ACF-00C804813680}" presName="sibTrans" presStyleCnt="0"/>
      <dgm:spPr/>
    </dgm:pt>
    <dgm:pt modelId="{F79D976E-C3E0-0046-BB68-15DFB5C7A340}" type="pres">
      <dgm:prSet presAssocID="{08EDF3D3-1D36-F047-8ECC-3DE9CE105243}" presName="composite" presStyleCnt="0"/>
      <dgm:spPr/>
    </dgm:pt>
    <dgm:pt modelId="{F29D5299-1539-F74C-A4A8-AEAA83390C34}" type="pres">
      <dgm:prSet presAssocID="{08EDF3D3-1D36-F047-8ECC-3DE9CE105243}" presName="Image" presStyleLbl="bgShp" presStyleIdx="3" presStyleCnt="4"/>
      <dgm:spPr>
        <a:blipFill>
          <a:blip xmlns:r="http://schemas.openxmlformats.org/officeDocument/2006/relationships" r:embed="rId4">
            <a:extLst>
              <a:ext uri="{28A0092B-C50C-407E-A947-70E740481C1C}">
                <a14:useLocalDpi xmlns:a14="http://schemas.microsoft.com/office/drawing/2010/main" val="0"/>
              </a:ext>
            </a:extLst>
          </a:blip>
          <a:srcRect/>
          <a:stretch>
            <a:fillRect t="-1000" b="-1000"/>
          </a:stretch>
        </a:blipFill>
      </dgm:spPr>
    </dgm:pt>
    <dgm:pt modelId="{64A989C7-6149-0245-ADE5-951DF8BA01F2}" type="pres">
      <dgm:prSet presAssocID="{08EDF3D3-1D36-F047-8ECC-3DE9CE105243}" presName="Parent" presStyleLbl="node0" presStyleIdx="3" presStyleCnt="4">
        <dgm:presLayoutVars>
          <dgm:bulletEnabled val="1"/>
        </dgm:presLayoutVars>
      </dgm:prSet>
      <dgm:spPr/>
    </dgm:pt>
  </dgm:ptLst>
  <dgm:cxnLst>
    <dgm:cxn modelId="{3C510419-2ECC-465D-A3D0-222F529AEC17}" type="presOf" srcId="{08EDF3D3-1D36-F047-8ECC-3DE9CE105243}" destId="{64A989C7-6149-0245-ADE5-951DF8BA01F2}" srcOrd="0" destOrd="0" presId="urn:microsoft.com/office/officeart/2008/layout/BendingPictureCaption"/>
    <dgm:cxn modelId="{041FA81A-9E06-4243-8E74-021DC4B4758F}" srcId="{830B86C4-22A6-2749-AD99-6CF4E1A3292A}" destId="{F5E542F6-3AE2-6C4F-BD4E-11EF82D63637}" srcOrd="0" destOrd="0" parTransId="{B2DDF31A-0096-C641-A92C-BB9A406C309F}" sibTransId="{EFA8DF6A-CD88-E947-8987-F890FED3D77D}"/>
    <dgm:cxn modelId="{53E3803C-7465-4DE4-A73D-0A807504ACA3}" type="presOf" srcId="{CE9D8DD8-B963-1546-8EC1-D459EF15D30B}" destId="{8074B28F-FAD0-EB42-B2BA-CC36DB576B27}" srcOrd="0" destOrd="0" presId="urn:microsoft.com/office/officeart/2008/layout/BendingPictureCaption"/>
    <dgm:cxn modelId="{D9C6D97C-C2C0-3E45-BA9F-AB5439BA0412}" srcId="{830B86C4-22A6-2749-AD99-6CF4E1A3292A}" destId="{CE9D8DD8-B963-1546-8EC1-D459EF15D30B}" srcOrd="2" destOrd="0" parTransId="{35FF950C-A8EC-BE41-93AF-87FF450CEE29}" sibTransId="{54D9D296-76A7-8946-9ACF-00C804813680}"/>
    <dgm:cxn modelId="{9DAAFC9D-CE2D-6B45-93BD-D81B400308B5}" srcId="{830B86C4-22A6-2749-AD99-6CF4E1A3292A}" destId="{DD771366-8710-C54E-BCE2-24EAB3FC4731}" srcOrd="1" destOrd="0" parTransId="{3F178CBB-D0F1-EA4D-BF5D-B637AFC066F3}" sibTransId="{7FD1AE6A-BB4D-3349-A901-68A69F05994D}"/>
    <dgm:cxn modelId="{AC00BDAE-4463-3243-A060-B7FA47200C54}" srcId="{830B86C4-22A6-2749-AD99-6CF4E1A3292A}" destId="{08EDF3D3-1D36-F047-8ECC-3DE9CE105243}" srcOrd="3" destOrd="0" parTransId="{8790B887-D603-CD44-9C36-04714A374264}" sibTransId="{BFBBB0A3-134F-8448-86DE-E4057554F0D6}"/>
    <dgm:cxn modelId="{DE311BE7-4CE2-4067-8105-801C217BB011}" type="presOf" srcId="{DD771366-8710-C54E-BCE2-24EAB3FC4731}" destId="{CFD2DD3D-DC83-EB47-B1F2-6627B7736859}" srcOrd="0" destOrd="0" presId="urn:microsoft.com/office/officeart/2008/layout/BendingPictureCaption"/>
    <dgm:cxn modelId="{33B325FA-1875-495D-AE99-7D57CB128FD1}" type="presOf" srcId="{830B86C4-22A6-2749-AD99-6CF4E1A3292A}" destId="{30FF8FEC-1D77-374F-BE24-36CF46AC4AB7}" srcOrd="0" destOrd="0" presId="urn:microsoft.com/office/officeart/2008/layout/BendingPictureCaption"/>
    <dgm:cxn modelId="{0263A8FE-D9BA-4EF5-A794-0FB7D865F0B6}" type="presOf" srcId="{F5E542F6-3AE2-6C4F-BD4E-11EF82D63637}" destId="{94C76516-377F-A64D-9020-6DC9D7CD6342}" srcOrd="0" destOrd="0" presId="urn:microsoft.com/office/officeart/2008/layout/BendingPictureCaption"/>
    <dgm:cxn modelId="{6D2E739A-AF5B-4F62-8968-66696B3E484A}" type="presParOf" srcId="{30FF8FEC-1D77-374F-BE24-36CF46AC4AB7}" destId="{3A5CFAC1-4CF3-6F4B-9845-4E8013ACDA4B}" srcOrd="0" destOrd="0" presId="urn:microsoft.com/office/officeart/2008/layout/BendingPictureCaption"/>
    <dgm:cxn modelId="{58654D71-88CA-4CDA-9E93-36A357D9254B}" type="presParOf" srcId="{3A5CFAC1-4CF3-6F4B-9845-4E8013ACDA4B}" destId="{7966CFF0-B4CE-9F47-9E15-D9BB981FF662}" srcOrd="0" destOrd="0" presId="urn:microsoft.com/office/officeart/2008/layout/BendingPictureCaption"/>
    <dgm:cxn modelId="{58C77984-7E63-452F-BB9C-90B58F9BAB94}" type="presParOf" srcId="{3A5CFAC1-4CF3-6F4B-9845-4E8013ACDA4B}" destId="{94C76516-377F-A64D-9020-6DC9D7CD6342}" srcOrd="1" destOrd="0" presId="urn:microsoft.com/office/officeart/2008/layout/BendingPictureCaption"/>
    <dgm:cxn modelId="{885DEBCF-67EF-4794-95F1-FAE00EABC344}" type="presParOf" srcId="{30FF8FEC-1D77-374F-BE24-36CF46AC4AB7}" destId="{364BE230-28C3-2F44-B63E-607B1E8D22D6}" srcOrd="1" destOrd="0" presId="urn:microsoft.com/office/officeart/2008/layout/BendingPictureCaption"/>
    <dgm:cxn modelId="{0BAADFB2-F43F-4E82-A597-786D4C1E4977}" type="presParOf" srcId="{30FF8FEC-1D77-374F-BE24-36CF46AC4AB7}" destId="{1C70B3A9-C2A5-A841-8057-9C8A299500EA}" srcOrd="2" destOrd="0" presId="urn:microsoft.com/office/officeart/2008/layout/BendingPictureCaption"/>
    <dgm:cxn modelId="{6497B691-5B01-47E6-9C49-D1B4D482BB22}" type="presParOf" srcId="{1C70B3A9-C2A5-A841-8057-9C8A299500EA}" destId="{BCD5E4D7-257E-994B-93AF-4D7187A4D5A7}" srcOrd="0" destOrd="0" presId="urn:microsoft.com/office/officeart/2008/layout/BendingPictureCaption"/>
    <dgm:cxn modelId="{04BD520E-8634-4A0B-9448-70E015631A89}" type="presParOf" srcId="{1C70B3A9-C2A5-A841-8057-9C8A299500EA}" destId="{CFD2DD3D-DC83-EB47-B1F2-6627B7736859}" srcOrd="1" destOrd="0" presId="urn:microsoft.com/office/officeart/2008/layout/BendingPictureCaption"/>
    <dgm:cxn modelId="{E1181A14-9775-4A6E-9652-D416E3890D70}" type="presParOf" srcId="{30FF8FEC-1D77-374F-BE24-36CF46AC4AB7}" destId="{358BBD0F-5A51-794D-9850-E07F67294513}" srcOrd="3" destOrd="0" presId="urn:microsoft.com/office/officeart/2008/layout/BendingPictureCaption"/>
    <dgm:cxn modelId="{E2CFCB41-D184-4DA6-A0AE-4B9AAAA1DF3B}" type="presParOf" srcId="{30FF8FEC-1D77-374F-BE24-36CF46AC4AB7}" destId="{378757B0-FC24-D443-B5EC-DF3F7375DA63}" srcOrd="4" destOrd="0" presId="urn:microsoft.com/office/officeart/2008/layout/BendingPictureCaption"/>
    <dgm:cxn modelId="{7B463025-DFED-44FB-930D-8A37C44B3482}" type="presParOf" srcId="{378757B0-FC24-D443-B5EC-DF3F7375DA63}" destId="{DFFFE39F-25A4-B94E-9DBA-3495C75EDB21}" srcOrd="0" destOrd="0" presId="urn:microsoft.com/office/officeart/2008/layout/BendingPictureCaption"/>
    <dgm:cxn modelId="{156DAD77-AE55-4315-A02F-A07BC89D25A3}" type="presParOf" srcId="{378757B0-FC24-D443-B5EC-DF3F7375DA63}" destId="{8074B28F-FAD0-EB42-B2BA-CC36DB576B27}" srcOrd="1" destOrd="0" presId="urn:microsoft.com/office/officeart/2008/layout/BendingPictureCaption"/>
    <dgm:cxn modelId="{E0CB3C65-4576-4E77-A9D4-B7E2A96F1940}" type="presParOf" srcId="{30FF8FEC-1D77-374F-BE24-36CF46AC4AB7}" destId="{00B0F82B-C0E0-7A49-925D-1CF8040979A5}" srcOrd="5" destOrd="0" presId="urn:microsoft.com/office/officeart/2008/layout/BendingPictureCaption"/>
    <dgm:cxn modelId="{4524DF88-6FFC-4BF7-AC7A-1FE87A28F292}" type="presParOf" srcId="{30FF8FEC-1D77-374F-BE24-36CF46AC4AB7}" destId="{F79D976E-C3E0-0046-BB68-15DFB5C7A340}" srcOrd="6" destOrd="0" presId="urn:microsoft.com/office/officeart/2008/layout/BendingPictureCaption"/>
    <dgm:cxn modelId="{B7737D68-CEF8-4C76-99D1-A0ACD6ABA959}" type="presParOf" srcId="{F79D976E-C3E0-0046-BB68-15DFB5C7A340}" destId="{F29D5299-1539-F74C-A4A8-AEAA83390C34}" srcOrd="0" destOrd="0" presId="urn:microsoft.com/office/officeart/2008/layout/BendingPictureCaption"/>
    <dgm:cxn modelId="{F5D31682-819D-44EC-8ED1-231310E489E5}" type="presParOf" srcId="{F79D976E-C3E0-0046-BB68-15DFB5C7A340}" destId="{64A989C7-6149-0245-ADE5-951DF8BA01F2}" srcOrd="1" destOrd="0" presId="urn:microsoft.com/office/officeart/2008/layout/BendingPictureCaption"/>
  </dgm:cxnLst>
  <dgm:bg/>
  <dgm:whole/>
  <dgm:extLst>
    <a:ext uri="http://schemas.microsoft.com/office/drawing/2008/diagram">
      <dsp:dataModelExt xmlns:dsp="http://schemas.microsoft.com/office/drawing/2008/diagram" relId="rId65"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C3626041-78D7-D54F-BF8C-6C47F31DD800}" type="doc">
      <dgm:prSet loTypeId="urn:microsoft.com/office/officeart/2008/layout/BendingPictureCaption" loCatId="" qsTypeId="urn:microsoft.com/office/officeart/2005/8/quickstyle/simple1" qsCatId="simple" csTypeId="urn:microsoft.com/office/officeart/2005/8/colors/accent3_4" csCatId="accent3" phldr="1"/>
      <dgm:spPr/>
      <dgm:t>
        <a:bodyPr/>
        <a:lstStyle/>
        <a:p>
          <a:endParaRPr lang="es-ES"/>
        </a:p>
      </dgm:t>
    </dgm:pt>
    <dgm:pt modelId="{4005A28D-7908-0242-AD64-20AF75A0586E}">
      <dgm:prSet phldrT="[Texto]" custT="1"/>
      <dgm:spPr/>
      <dgm:t>
        <a:bodyPr/>
        <a:lstStyle/>
        <a:p>
          <a:r>
            <a:rPr lang="es-ES" sz="1200">
              <a:solidFill>
                <a:srgbClr val="000000"/>
              </a:solidFill>
              <a:latin typeface="Times New Roman"/>
              <a:cs typeface="Times New Roman"/>
            </a:rPr>
            <a:t>La Alborada</a:t>
          </a:r>
        </a:p>
      </dgm:t>
    </dgm:pt>
    <dgm:pt modelId="{F6382877-4361-1546-B102-2FAC7AA2BAE4}" type="parTrans" cxnId="{596691B3-852E-7442-A4B4-607F702F8378}">
      <dgm:prSet/>
      <dgm:spPr/>
      <dgm:t>
        <a:bodyPr/>
        <a:lstStyle/>
        <a:p>
          <a:endParaRPr lang="es-ES"/>
        </a:p>
      </dgm:t>
    </dgm:pt>
    <dgm:pt modelId="{669D36ED-E7B5-2B41-9EDB-403FF6880270}" type="sibTrans" cxnId="{596691B3-852E-7442-A4B4-607F702F8378}">
      <dgm:prSet/>
      <dgm:spPr/>
      <dgm:t>
        <a:bodyPr/>
        <a:lstStyle/>
        <a:p>
          <a:endParaRPr lang="es-ES"/>
        </a:p>
      </dgm:t>
    </dgm:pt>
    <dgm:pt modelId="{070BAD57-DD07-0041-A178-5F43663DABA7}">
      <dgm:prSet phldrT="[Texto]" custT="1"/>
      <dgm:spPr/>
      <dgm:t>
        <a:bodyPr/>
        <a:lstStyle/>
        <a:p>
          <a:r>
            <a:rPr lang="es-ES" sz="1200">
              <a:solidFill>
                <a:srgbClr val="000000"/>
              </a:solidFill>
              <a:latin typeface="Times New Roman"/>
              <a:cs typeface="Times New Roman"/>
            </a:rPr>
            <a:t>Casa Senior</a:t>
          </a:r>
        </a:p>
      </dgm:t>
    </dgm:pt>
    <dgm:pt modelId="{A3BFD600-BB27-4649-8006-6856449DBB66}" type="parTrans" cxnId="{49E428FE-4736-F944-A7BD-7CBCBF249310}">
      <dgm:prSet/>
      <dgm:spPr/>
      <dgm:t>
        <a:bodyPr/>
        <a:lstStyle/>
        <a:p>
          <a:endParaRPr lang="es-ES"/>
        </a:p>
      </dgm:t>
    </dgm:pt>
    <dgm:pt modelId="{DD1EB999-87BC-8249-B0EB-DC24E120D6D2}" type="sibTrans" cxnId="{49E428FE-4736-F944-A7BD-7CBCBF249310}">
      <dgm:prSet/>
      <dgm:spPr/>
      <dgm:t>
        <a:bodyPr/>
        <a:lstStyle/>
        <a:p>
          <a:endParaRPr lang="es-ES"/>
        </a:p>
      </dgm:t>
    </dgm:pt>
    <dgm:pt modelId="{400825C2-F833-434C-9879-3F5A24A93254}">
      <dgm:prSet phldrT="[Texto]" custT="1"/>
      <dgm:spPr/>
      <dgm:t>
        <a:bodyPr/>
        <a:lstStyle/>
        <a:p>
          <a:r>
            <a:rPr lang="es-ES" sz="1200">
              <a:solidFill>
                <a:srgbClr val="000000"/>
              </a:solidFill>
              <a:latin typeface="Times New Roman"/>
              <a:cs typeface="Times New Roman"/>
            </a:rPr>
            <a:t>Residencia Natania</a:t>
          </a:r>
        </a:p>
      </dgm:t>
    </dgm:pt>
    <dgm:pt modelId="{5AFD5170-2DE8-4B40-A1E0-B6EE3F49A0DB}" type="parTrans" cxnId="{56C180E5-839A-9848-9CBE-7B77741FA20E}">
      <dgm:prSet/>
      <dgm:spPr/>
      <dgm:t>
        <a:bodyPr/>
        <a:lstStyle/>
        <a:p>
          <a:endParaRPr lang="es-ES"/>
        </a:p>
      </dgm:t>
    </dgm:pt>
    <dgm:pt modelId="{8C8D22FB-A882-184F-B553-A832794BCAE1}" type="sibTrans" cxnId="{56C180E5-839A-9848-9CBE-7B77741FA20E}">
      <dgm:prSet/>
      <dgm:spPr/>
      <dgm:t>
        <a:bodyPr/>
        <a:lstStyle/>
        <a:p>
          <a:endParaRPr lang="es-ES"/>
        </a:p>
      </dgm:t>
    </dgm:pt>
    <dgm:pt modelId="{E3194256-D3D9-0944-BFE3-A3C1ECAC3F9A}">
      <dgm:prSet phldrT="[Texto]" custT="1"/>
      <dgm:spPr/>
      <dgm:t>
        <a:bodyPr/>
        <a:lstStyle/>
        <a:p>
          <a:r>
            <a:rPr lang="es-ES" sz="1200">
              <a:solidFill>
                <a:srgbClr val="000000"/>
              </a:solidFill>
              <a:latin typeface="Times New Roman"/>
              <a:cs typeface="Times New Roman"/>
            </a:rPr>
            <a:t>Residencia Bordemar</a:t>
          </a:r>
        </a:p>
      </dgm:t>
    </dgm:pt>
    <dgm:pt modelId="{5E5AF6DC-4FDC-A84B-85DF-D8EF75230361}" type="parTrans" cxnId="{1AEBF232-531E-8247-BEED-B9BE415D9D52}">
      <dgm:prSet/>
      <dgm:spPr/>
      <dgm:t>
        <a:bodyPr/>
        <a:lstStyle/>
        <a:p>
          <a:endParaRPr lang="es-ES"/>
        </a:p>
      </dgm:t>
    </dgm:pt>
    <dgm:pt modelId="{EF8D9040-FC84-5449-A5AF-6836C2DF4E88}" type="sibTrans" cxnId="{1AEBF232-531E-8247-BEED-B9BE415D9D52}">
      <dgm:prSet/>
      <dgm:spPr/>
      <dgm:t>
        <a:bodyPr/>
        <a:lstStyle/>
        <a:p>
          <a:endParaRPr lang="es-ES"/>
        </a:p>
      </dgm:t>
    </dgm:pt>
    <dgm:pt modelId="{22D4A4B6-A7D1-3546-974D-E5C52EE15B08}" type="pres">
      <dgm:prSet presAssocID="{C3626041-78D7-D54F-BF8C-6C47F31DD800}" presName="diagram" presStyleCnt="0">
        <dgm:presLayoutVars>
          <dgm:dir/>
        </dgm:presLayoutVars>
      </dgm:prSet>
      <dgm:spPr/>
    </dgm:pt>
    <dgm:pt modelId="{F998A0D0-3C57-8444-94F9-FC8B7781BFB9}" type="pres">
      <dgm:prSet presAssocID="{4005A28D-7908-0242-AD64-20AF75A0586E}" presName="composite" presStyleCnt="0"/>
      <dgm:spPr/>
    </dgm:pt>
    <dgm:pt modelId="{A788718F-732D-2441-AD9B-18F9F9620FF3}" type="pres">
      <dgm:prSet presAssocID="{4005A28D-7908-0242-AD64-20AF75A0586E}" presName="Image" presStyleLbl="bgShp" presStyleIdx="0" presStyleCnt="4"/>
      <dgm:spPr>
        <a:blipFill>
          <a:blip xmlns:r="http://schemas.openxmlformats.org/officeDocument/2006/relationships" r:embed="rId1">
            <a:extLst>
              <a:ext uri="{28A0092B-C50C-407E-A947-70E740481C1C}">
                <a14:useLocalDpi xmlns:a14="http://schemas.microsoft.com/office/drawing/2010/main" val="0"/>
              </a:ext>
            </a:extLst>
          </a:blip>
          <a:srcRect/>
          <a:stretch>
            <a:fillRect l="-2000" r="-2000"/>
          </a:stretch>
        </a:blipFill>
      </dgm:spPr>
    </dgm:pt>
    <dgm:pt modelId="{0F1E23D8-92E4-3C4A-80B1-6F78C5183EE4}" type="pres">
      <dgm:prSet presAssocID="{4005A28D-7908-0242-AD64-20AF75A0586E}" presName="Parent" presStyleLbl="node0" presStyleIdx="0" presStyleCnt="4">
        <dgm:presLayoutVars>
          <dgm:bulletEnabled val="1"/>
        </dgm:presLayoutVars>
      </dgm:prSet>
      <dgm:spPr/>
    </dgm:pt>
    <dgm:pt modelId="{76BE4011-6BD5-6D48-9AB4-718B29F91832}" type="pres">
      <dgm:prSet presAssocID="{669D36ED-E7B5-2B41-9EDB-403FF6880270}" presName="sibTrans" presStyleCnt="0"/>
      <dgm:spPr/>
    </dgm:pt>
    <dgm:pt modelId="{961A44DF-065A-2B41-8BA9-C4EDD00FF947}" type="pres">
      <dgm:prSet presAssocID="{070BAD57-DD07-0041-A178-5F43663DABA7}" presName="composite" presStyleCnt="0"/>
      <dgm:spPr/>
    </dgm:pt>
    <dgm:pt modelId="{60660929-AD55-7F44-ABCA-C138E5FFA692}" type="pres">
      <dgm:prSet presAssocID="{070BAD57-DD07-0041-A178-5F43663DABA7}" presName="Image" presStyleLbl="bgShp" presStyleIdx="1" presStyleCnt="4"/>
      <dgm:spPr>
        <a:blipFill>
          <a:blip xmlns:r="http://schemas.openxmlformats.org/officeDocument/2006/relationships" r:embed="rId2">
            <a:extLst>
              <a:ext uri="{28A0092B-C50C-407E-A947-70E740481C1C}">
                <a14:useLocalDpi xmlns:a14="http://schemas.microsoft.com/office/drawing/2010/main" val="0"/>
              </a:ext>
            </a:extLst>
          </a:blip>
          <a:srcRect/>
          <a:stretch>
            <a:fillRect t="-4000" b="-4000"/>
          </a:stretch>
        </a:blipFill>
      </dgm:spPr>
    </dgm:pt>
    <dgm:pt modelId="{24C9DD58-07B1-DB43-993B-236048F75782}" type="pres">
      <dgm:prSet presAssocID="{070BAD57-DD07-0041-A178-5F43663DABA7}" presName="Parent" presStyleLbl="node0" presStyleIdx="1" presStyleCnt="4">
        <dgm:presLayoutVars>
          <dgm:bulletEnabled val="1"/>
        </dgm:presLayoutVars>
      </dgm:prSet>
      <dgm:spPr/>
    </dgm:pt>
    <dgm:pt modelId="{F04EC2C8-B8E8-864F-92CC-7EF5F8C65D35}" type="pres">
      <dgm:prSet presAssocID="{DD1EB999-87BC-8249-B0EB-DC24E120D6D2}" presName="sibTrans" presStyleCnt="0"/>
      <dgm:spPr/>
    </dgm:pt>
    <dgm:pt modelId="{DE95B929-426C-CB46-8294-3095F764EBF0}" type="pres">
      <dgm:prSet presAssocID="{400825C2-F833-434C-9879-3F5A24A93254}" presName="composite" presStyleCnt="0"/>
      <dgm:spPr/>
    </dgm:pt>
    <dgm:pt modelId="{A13C4C3C-FB03-B545-AB20-9F64E46B7EA4}" type="pres">
      <dgm:prSet presAssocID="{400825C2-F833-434C-9879-3F5A24A93254}" presName="Image" presStyleLbl="bgShp" presStyleIdx="2" presStyleCnt="4"/>
      <dgm:spPr>
        <a:blipFill>
          <a:blip xmlns:r="http://schemas.openxmlformats.org/officeDocument/2006/relationships" r:embed="rId3">
            <a:extLst>
              <a:ext uri="{28A0092B-C50C-407E-A947-70E740481C1C}">
                <a14:useLocalDpi xmlns:a14="http://schemas.microsoft.com/office/drawing/2010/main" val="0"/>
              </a:ext>
            </a:extLst>
          </a:blip>
          <a:srcRect/>
          <a:stretch>
            <a:fillRect l="-18000" r="-18000"/>
          </a:stretch>
        </a:blipFill>
      </dgm:spPr>
    </dgm:pt>
    <dgm:pt modelId="{571E76F8-3CDE-424A-8708-A282F0E35196}" type="pres">
      <dgm:prSet presAssocID="{400825C2-F833-434C-9879-3F5A24A93254}" presName="Parent" presStyleLbl="node0" presStyleIdx="2" presStyleCnt="4">
        <dgm:presLayoutVars>
          <dgm:bulletEnabled val="1"/>
        </dgm:presLayoutVars>
      </dgm:prSet>
      <dgm:spPr/>
    </dgm:pt>
    <dgm:pt modelId="{619CD2B9-5AC1-4D41-9AAF-C45660954AD4}" type="pres">
      <dgm:prSet presAssocID="{8C8D22FB-A882-184F-B553-A832794BCAE1}" presName="sibTrans" presStyleCnt="0"/>
      <dgm:spPr/>
    </dgm:pt>
    <dgm:pt modelId="{E0043CAA-4345-FF4E-9043-F018F6E0AE92}" type="pres">
      <dgm:prSet presAssocID="{E3194256-D3D9-0944-BFE3-A3C1ECAC3F9A}" presName="composite" presStyleCnt="0"/>
      <dgm:spPr/>
    </dgm:pt>
    <dgm:pt modelId="{A8BBBE5F-6E4C-AB48-940C-0C4E3D1C78E6}" type="pres">
      <dgm:prSet presAssocID="{E3194256-D3D9-0944-BFE3-A3C1ECAC3F9A}" presName="Image" presStyleLbl="bgShp" presStyleIdx="3" presStyleCnt="4"/>
      <dgm:spPr>
        <a:blipFill>
          <a:blip xmlns:r="http://schemas.openxmlformats.org/officeDocument/2006/relationships" r:embed="rId4">
            <a:extLst>
              <a:ext uri="{28A0092B-C50C-407E-A947-70E740481C1C}">
                <a14:useLocalDpi xmlns:a14="http://schemas.microsoft.com/office/drawing/2010/main" val="0"/>
              </a:ext>
            </a:extLst>
          </a:blip>
          <a:srcRect/>
          <a:stretch>
            <a:fillRect l="-18000" r="-18000"/>
          </a:stretch>
        </a:blipFill>
      </dgm:spPr>
    </dgm:pt>
    <dgm:pt modelId="{E9DEA5E7-C2D4-A848-AF76-9C204F78A0DC}" type="pres">
      <dgm:prSet presAssocID="{E3194256-D3D9-0944-BFE3-A3C1ECAC3F9A}" presName="Parent" presStyleLbl="node0" presStyleIdx="3" presStyleCnt="4">
        <dgm:presLayoutVars>
          <dgm:bulletEnabled val="1"/>
        </dgm:presLayoutVars>
      </dgm:prSet>
      <dgm:spPr/>
    </dgm:pt>
  </dgm:ptLst>
  <dgm:cxnLst>
    <dgm:cxn modelId="{8D62F415-FC25-46CE-AF6D-9D561A820FF0}" type="presOf" srcId="{E3194256-D3D9-0944-BFE3-A3C1ECAC3F9A}" destId="{E9DEA5E7-C2D4-A848-AF76-9C204F78A0DC}" srcOrd="0" destOrd="0" presId="urn:microsoft.com/office/officeart/2008/layout/BendingPictureCaption"/>
    <dgm:cxn modelId="{BEB9682D-D17A-4F4E-B0CA-53C00D86F2BC}" type="presOf" srcId="{4005A28D-7908-0242-AD64-20AF75A0586E}" destId="{0F1E23D8-92E4-3C4A-80B1-6F78C5183EE4}" srcOrd="0" destOrd="0" presId="urn:microsoft.com/office/officeart/2008/layout/BendingPictureCaption"/>
    <dgm:cxn modelId="{1AEBF232-531E-8247-BEED-B9BE415D9D52}" srcId="{C3626041-78D7-D54F-BF8C-6C47F31DD800}" destId="{E3194256-D3D9-0944-BFE3-A3C1ECAC3F9A}" srcOrd="3" destOrd="0" parTransId="{5E5AF6DC-4FDC-A84B-85DF-D8EF75230361}" sibTransId="{EF8D9040-FC84-5449-A5AF-6836C2DF4E88}"/>
    <dgm:cxn modelId="{A4DCFA47-9D88-471B-9D80-CF06B1501FB4}" type="presOf" srcId="{C3626041-78D7-D54F-BF8C-6C47F31DD800}" destId="{22D4A4B6-A7D1-3546-974D-E5C52EE15B08}" srcOrd="0" destOrd="0" presId="urn:microsoft.com/office/officeart/2008/layout/BendingPictureCaption"/>
    <dgm:cxn modelId="{93328FAF-FA33-4BAF-841B-8EF2AE9244AC}" type="presOf" srcId="{400825C2-F833-434C-9879-3F5A24A93254}" destId="{571E76F8-3CDE-424A-8708-A282F0E35196}" srcOrd="0" destOrd="0" presId="urn:microsoft.com/office/officeart/2008/layout/BendingPictureCaption"/>
    <dgm:cxn modelId="{596691B3-852E-7442-A4B4-607F702F8378}" srcId="{C3626041-78D7-D54F-BF8C-6C47F31DD800}" destId="{4005A28D-7908-0242-AD64-20AF75A0586E}" srcOrd="0" destOrd="0" parTransId="{F6382877-4361-1546-B102-2FAC7AA2BAE4}" sibTransId="{669D36ED-E7B5-2B41-9EDB-403FF6880270}"/>
    <dgm:cxn modelId="{785E37CD-3BB2-49B8-A851-EC30304B99DE}" type="presOf" srcId="{070BAD57-DD07-0041-A178-5F43663DABA7}" destId="{24C9DD58-07B1-DB43-993B-236048F75782}" srcOrd="0" destOrd="0" presId="urn:microsoft.com/office/officeart/2008/layout/BendingPictureCaption"/>
    <dgm:cxn modelId="{56C180E5-839A-9848-9CBE-7B77741FA20E}" srcId="{C3626041-78D7-D54F-BF8C-6C47F31DD800}" destId="{400825C2-F833-434C-9879-3F5A24A93254}" srcOrd="2" destOrd="0" parTransId="{5AFD5170-2DE8-4B40-A1E0-B6EE3F49A0DB}" sibTransId="{8C8D22FB-A882-184F-B553-A832794BCAE1}"/>
    <dgm:cxn modelId="{49E428FE-4736-F944-A7BD-7CBCBF249310}" srcId="{C3626041-78D7-D54F-BF8C-6C47F31DD800}" destId="{070BAD57-DD07-0041-A178-5F43663DABA7}" srcOrd="1" destOrd="0" parTransId="{A3BFD600-BB27-4649-8006-6856449DBB66}" sibTransId="{DD1EB999-87BC-8249-B0EB-DC24E120D6D2}"/>
    <dgm:cxn modelId="{617CC465-06A0-4634-879B-B97D5ABD84AB}" type="presParOf" srcId="{22D4A4B6-A7D1-3546-974D-E5C52EE15B08}" destId="{F998A0D0-3C57-8444-94F9-FC8B7781BFB9}" srcOrd="0" destOrd="0" presId="urn:microsoft.com/office/officeart/2008/layout/BendingPictureCaption"/>
    <dgm:cxn modelId="{DA427899-19B3-40DC-BCCB-F02DDB36CE30}" type="presParOf" srcId="{F998A0D0-3C57-8444-94F9-FC8B7781BFB9}" destId="{A788718F-732D-2441-AD9B-18F9F9620FF3}" srcOrd="0" destOrd="0" presId="urn:microsoft.com/office/officeart/2008/layout/BendingPictureCaption"/>
    <dgm:cxn modelId="{ADE36277-1362-4E06-A43B-5EEA69F25F9E}" type="presParOf" srcId="{F998A0D0-3C57-8444-94F9-FC8B7781BFB9}" destId="{0F1E23D8-92E4-3C4A-80B1-6F78C5183EE4}" srcOrd="1" destOrd="0" presId="urn:microsoft.com/office/officeart/2008/layout/BendingPictureCaption"/>
    <dgm:cxn modelId="{1F934064-BDE1-401C-890E-F83DB75E93E2}" type="presParOf" srcId="{22D4A4B6-A7D1-3546-974D-E5C52EE15B08}" destId="{76BE4011-6BD5-6D48-9AB4-718B29F91832}" srcOrd="1" destOrd="0" presId="urn:microsoft.com/office/officeart/2008/layout/BendingPictureCaption"/>
    <dgm:cxn modelId="{7DD0986B-A89E-4C0C-B025-A420FD685AA8}" type="presParOf" srcId="{22D4A4B6-A7D1-3546-974D-E5C52EE15B08}" destId="{961A44DF-065A-2B41-8BA9-C4EDD00FF947}" srcOrd="2" destOrd="0" presId="urn:microsoft.com/office/officeart/2008/layout/BendingPictureCaption"/>
    <dgm:cxn modelId="{97F71EB9-801D-49C7-8EAA-807CBB56AD58}" type="presParOf" srcId="{961A44DF-065A-2B41-8BA9-C4EDD00FF947}" destId="{60660929-AD55-7F44-ABCA-C138E5FFA692}" srcOrd="0" destOrd="0" presId="urn:microsoft.com/office/officeart/2008/layout/BendingPictureCaption"/>
    <dgm:cxn modelId="{316FA7D9-F2B6-4747-8DA1-E9A73432E172}" type="presParOf" srcId="{961A44DF-065A-2B41-8BA9-C4EDD00FF947}" destId="{24C9DD58-07B1-DB43-993B-236048F75782}" srcOrd="1" destOrd="0" presId="urn:microsoft.com/office/officeart/2008/layout/BendingPictureCaption"/>
    <dgm:cxn modelId="{4A27AF9F-5C41-49AE-86B0-CE934433C88D}" type="presParOf" srcId="{22D4A4B6-A7D1-3546-974D-E5C52EE15B08}" destId="{F04EC2C8-B8E8-864F-92CC-7EF5F8C65D35}" srcOrd="3" destOrd="0" presId="urn:microsoft.com/office/officeart/2008/layout/BendingPictureCaption"/>
    <dgm:cxn modelId="{AFBA5968-7D7A-4F72-A5E4-99D0DFE68555}" type="presParOf" srcId="{22D4A4B6-A7D1-3546-974D-E5C52EE15B08}" destId="{DE95B929-426C-CB46-8294-3095F764EBF0}" srcOrd="4" destOrd="0" presId="urn:microsoft.com/office/officeart/2008/layout/BendingPictureCaption"/>
    <dgm:cxn modelId="{574670E0-F79F-4155-AD33-957BCDED6515}" type="presParOf" srcId="{DE95B929-426C-CB46-8294-3095F764EBF0}" destId="{A13C4C3C-FB03-B545-AB20-9F64E46B7EA4}" srcOrd="0" destOrd="0" presId="urn:microsoft.com/office/officeart/2008/layout/BendingPictureCaption"/>
    <dgm:cxn modelId="{48161482-E74E-4081-9F25-CE20366EA0EE}" type="presParOf" srcId="{DE95B929-426C-CB46-8294-3095F764EBF0}" destId="{571E76F8-3CDE-424A-8708-A282F0E35196}" srcOrd="1" destOrd="0" presId="urn:microsoft.com/office/officeart/2008/layout/BendingPictureCaption"/>
    <dgm:cxn modelId="{8BAF5E1A-54C8-4213-8F95-4B1A54B41E8E}" type="presParOf" srcId="{22D4A4B6-A7D1-3546-974D-E5C52EE15B08}" destId="{619CD2B9-5AC1-4D41-9AAF-C45660954AD4}" srcOrd="5" destOrd="0" presId="urn:microsoft.com/office/officeart/2008/layout/BendingPictureCaption"/>
    <dgm:cxn modelId="{844E7EBD-2937-4AC9-8224-73D24DE5ECAE}" type="presParOf" srcId="{22D4A4B6-A7D1-3546-974D-E5C52EE15B08}" destId="{E0043CAA-4345-FF4E-9043-F018F6E0AE92}" srcOrd="6" destOrd="0" presId="urn:microsoft.com/office/officeart/2008/layout/BendingPictureCaption"/>
    <dgm:cxn modelId="{5AA4871B-A646-4E3D-B1BB-84ABA2D783EC}" type="presParOf" srcId="{E0043CAA-4345-FF4E-9043-F018F6E0AE92}" destId="{A8BBBE5F-6E4C-AB48-940C-0C4E3D1C78E6}" srcOrd="0" destOrd="0" presId="urn:microsoft.com/office/officeart/2008/layout/BendingPictureCaption"/>
    <dgm:cxn modelId="{D4F39E63-2F62-48F4-B0B3-B55161534661}" type="presParOf" srcId="{E0043CAA-4345-FF4E-9043-F018F6E0AE92}" destId="{E9DEA5E7-C2D4-A848-AF76-9C204F78A0DC}" srcOrd="1" destOrd="0" presId="urn:microsoft.com/office/officeart/2008/layout/BendingPictureCaption"/>
  </dgm:cxnLst>
  <dgm:bg/>
  <dgm:whole/>
  <dgm:extLst>
    <a:ext uri="http://schemas.microsoft.com/office/drawing/2008/diagram">
      <dsp:dataModelExt xmlns:dsp="http://schemas.microsoft.com/office/drawing/2008/diagram" relId="rId7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4FCB991-4634-5A40-B35B-E652CE15645C}">
      <dsp:nvSpPr>
        <dsp:cNvPr id="0" name=""/>
        <dsp:cNvSpPr/>
      </dsp:nvSpPr>
      <dsp:spPr>
        <a:xfrm>
          <a:off x="669" y="181309"/>
          <a:ext cx="1567160" cy="783580"/>
        </a:xfrm>
        <a:prstGeom prst="roundRect">
          <a:avLst>
            <a:gd name="adj" fmla="val 10000"/>
          </a:avLst>
        </a:prstGeom>
        <a:solidFill>
          <a:schemeClr val="accent3">
            <a:alpha val="9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ES" sz="1200" kern="1200">
              <a:solidFill>
                <a:srgbClr val="000000"/>
              </a:solidFill>
              <a:latin typeface="Times New Roman"/>
              <a:cs typeface="Times New Roman"/>
            </a:rPr>
            <a:t>Número de personas que van a necesitar el servicio (N):</a:t>
          </a:r>
        </a:p>
      </dsp:txBody>
      <dsp:txXfrm>
        <a:off x="23619" y="204259"/>
        <a:ext cx="1521260" cy="737680"/>
      </dsp:txXfrm>
    </dsp:sp>
    <dsp:sp modelId="{B52EB119-6112-9542-9612-5A3BA8F97C31}">
      <dsp:nvSpPr>
        <dsp:cNvPr id="0" name=""/>
        <dsp:cNvSpPr/>
      </dsp:nvSpPr>
      <dsp:spPr>
        <a:xfrm>
          <a:off x="157385" y="964889"/>
          <a:ext cx="156716" cy="587685"/>
        </a:xfrm>
        <a:custGeom>
          <a:avLst/>
          <a:gdLst/>
          <a:ahLst/>
          <a:cxnLst/>
          <a:rect l="0" t="0" r="0" b="0"/>
          <a:pathLst>
            <a:path>
              <a:moveTo>
                <a:pt x="0" y="0"/>
              </a:moveTo>
              <a:lnTo>
                <a:pt x="0" y="587685"/>
              </a:lnTo>
              <a:lnTo>
                <a:pt x="156716" y="587685"/>
              </a:lnTo>
            </a:path>
          </a:pathLst>
        </a:custGeom>
        <a:noFill/>
        <a:ln w="25400" cap="flat" cmpd="sng" algn="ctr">
          <a:solidFill>
            <a:schemeClr val="accent3">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C4111D3-B27D-464F-BE58-54F19B44CF26}">
      <dsp:nvSpPr>
        <dsp:cNvPr id="0" name=""/>
        <dsp:cNvSpPr/>
      </dsp:nvSpPr>
      <dsp:spPr>
        <a:xfrm>
          <a:off x="314101" y="1160784"/>
          <a:ext cx="1253728" cy="783580"/>
        </a:xfrm>
        <a:prstGeom prst="roundRect">
          <a:avLst>
            <a:gd name="adj" fmla="val 10000"/>
          </a:avLst>
        </a:prstGeom>
        <a:solidFill>
          <a:schemeClr val="lt1">
            <a:alpha val="90000"/>
            <a:hueOff val="0"/>
            <a:satOff val="0"/>
            <a:lumOff val="0"/>
            <a:alphaOff val="0"/>
          </a:schemeClr>
        </a:solidFill>
        <a:ln w="25400" cap="flat" cmpd="sng" algn="ctr">
          <a:solidFill>
            <a:schemeClr val="accent3">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ES" sz="1200" kern="1200">
              <a:solidFill>
                <a:srgbClr val="000000"/>
              </a:solidFill>
              <a:latin typeface="Times New Roman"/>
              <a:cs typeface="Times New Roman"/>
            </a:rPr>
            <a:t>312.028</a:t>
          </a:r>
        </a:p>
      </dsp:txBody>
      <dsp:txXfrm>
        <a:off x="337051" y="1183734"/>
        <a:ext cx="1207828" cy="737680"/>
      </dsp:txXfrm>
    </dsp:sp>
    <dsp:sp modelId="{181B0D8F-C3FF-A542-8EFB-E9AC2D41A59F}">
      <dsp:nvSpPr>
        <dsp:cNvPr id="0" name=""/>
        <dsp:cNvSpPr/>
      </dsp:nvSpPr>
      <dsp:spPr>
        <a:xfrm>
          <a:off x="1959619" y="181309"/>
          <a:ext cx="1567160" cy="783580"/>
        </a:xfrm>
        <a:prstGeom prst="roundRect">
          <a:avLst>
            <a:gd name="adj" fmla="val 10000"/>
          </a:avLst>
        </a:prstGeom>
        <a:solidFill>
          <a:schemeClr val="accent3">
            <a:alpha val="90000"/>
            <a:hueOff val="0"/>
            <a:satOff val="0"/>
            <a:lumOff val="0"/>
            <a:alphaOff val="-2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ES" sz="1200" kern="1200">
              <a:solidFill>
                <a:srgbClr val="000000"/>
              </a:solidFill>
              <a:latin typeface="Times New Roman"/>
              <a:cs typeface="Times New Roman"/>
            </a:rPr>
            <a:t>Porcentaje de personas que podrían acceder al servicio (R)</a:t>
          </a:r>
        </a:p>
      </dsp:txBody>
      <dsp:txXfrm>
        <a:off x="1982569" y="204259"/>
        <a:ext cx="1521260" cy="737680"/>
      </dsp:txXfrm>
    </dsp:sp>
    <dsp:sp modelId="{C15C585B-3510-3441-9E19-2DE7CDE0A4A9}">
      <dsp:nvSpPr>
        <dsp:cNvPr id="0" name=""/>
        <dsp:cNvSpPr/>
      </dsp:nvSpPr>
      <dsp:spPr>
        <a:xfrm>
          <a:off x="2116335" y="964889"/>
          <a:ext cx="156716" cy="587685"/>
        </a:xfrm>
        <a:custGeom>
          <a:avLst/>
          <a:gdLst/>
          <a:ahLst/>
          <a:cxnLst/>
          <a:rect l="0" t="0" r="0" b="0"/>
          <a:pathLst>
            <a:path>
              <a:moveTo>
                <a:pt x="0" y="0"/>
              </a:moveTo>
              <a:lnTo>
                <a:pt x="0" y="587685"/>
              </a:lnTo>
              <a:lnTo>
                <a:pt x="156716" y="587685"/>
              </a:lnTo>
            </a:path>
          </a:pathLst>
        </a:custGeom>
        <a:noFill/>
        <a:ln w="25400" cap="flat" cmpd="sng" algn="ctr">
          <a:solidFill>
            <a:schemeClr val="accent3">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E875370-71A1-154A-9F75-E39F9D582DE8}">
      <dsp:nvSpPr>
        <dsp:cNvPr id="0" name=""/>
        <dsp:cNvSpPr/>
      </dsp:nvSpPr>
      <dsp:spPr>
        <a:xfrm>
          <a:off x="2273051" y="1160784"/>
          <a:ext cx="1253728" cy="783580"/>
        </a:xfrm>
        <a:prstGeom prst="roundRect">
          <a:avLst>
            <a:gd name="adj" fmla="val 10000"/>
          </a:avLst>
        </a:prstGeom>
        <a:solidFill>
          <a:schemeClr val="lt1">
            <a:alpha val="90000"/>
            <a:hueOff val="0"/>
            <a:satOff val="0"/>
            <a:lumOff val="0"/>
            <a:alphaOff val="0"/>
          </a:schemeClr>
        </a:solidFill>
        <a:ln w="25400" cap="flat" cmpd="sng" algn="ctr">
          <a:solidFill>
            <a:schemeClr val="accent3">
              <a:alpha val="90000"/>
              <a:hueOff val="0"/>
              <a:satOff val="0"/>
              <a:lumOff val="0"/>
              <a:alphaOff val="-13333"/>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ES" sz="1200" kern="1200">
              <a:solidFill>
                <a:srgbClr val="000000"/>
              </a:solidFill>
              <a:latin typeface="Times New Roman"/>
              <a:cs typeface="Times New Roman"/>
            </a:rPr>
            <a:t>6,7% Personas ABC1</a:t>
          </a:r>
        </a:p>
      </dsp:txBody>
      <dsp:txXfrm>
        <a:off x="2296001" y="1183734"/>
        <a:ext cx="1207828" cy="737680"/>
      </dsp:txXfrm>
    </dsp:sp>
    <dsp:sp modelId="{D1EB7A7F-585F-FC40-82BA-6705363507FB}">
      <dsp:nvSpPr>
        <dsp:cNvPr id="0" name=""/>
        <dsp:cNvSpPr/>
      </dsp:nvSpPr>
      <dsp:spPr>
        <a:xfrm>
          <a:off x="2116335" y="964889"/>
          <a:ext cx="156716" cy="1567160"/>
        </a:xfrm>
        <a:custGeom>
          <a:avLst/>
          <a:gdLst/>
          <a:ahLst/>
          <a:cxnLst/>
          <a:rect l="0" t="0" r="0" b="0"/>
          <a:pathLst>
            <a:path>
              <a:moveTo>
                <a:pt x="0" y="0"/>
              </a:moveTo>
              <a:lnTo>
                <a:pt x="0" y="1567160"/>
              </a:lnTo>
              <a:lnTo>
                <a:pt x="156716" y="1567160"/>
              </a:lnTo>
            </a:path>
          </a:pathLst>
        </a:custGeom>
        <a:noFill/>
        <a:ln w="25400" cap="flat" cmpd="sng" algn="ctr">
          <a:solidFill>
            <a:schemeClr val="accent3">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AE5D69C-C00E-104B-8E39-B0398C01A0EA}">
      <dsp:nvSpPr>
        <dsp:cNvPr id="0" name=""/>
        <dsp:cNvSpPr/>
      </dsp:nvSpPr>
      <dsp:spPr>
        <a:xfrm>
          <a:off x="2273051" y="2140260"/>
          <a:ext cx="1253728" cy="783580"/>
        </a:xfrm>
        <a:prstGeom prst="roundRect">
          <a:avLst>
            <a:gd name="adj" fmla="val 10000"/>
          </a:avLst>
        </a:prstGeom>
        <a:solidFill>
          <a:schemeClr val="lt1">
            <a:alpha val="90000"/>
            <a:hueOff val="0"/>
            <a:satOff val="0"/>
            <a:lumOff val="0"/>
            <a:alphaOff val="0"/>
          </a:schemeClr>
        </a:solidFill>
        <a:ln w="25400" cap="flat" cmpd="sng" algn="ctr">
          <a:solidFill>
            <a:schemeClr val="accent3">
              <a:alpha val="90000"/>
              <a:hueOff val="0"/>
              <a:satOff val="0"/>
              <a:lumOff val="0"/>
              <a:alphaOff val="-26667"/>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ES" sz="1200" kern="1200">
              <a:solidFill>
                <a:srgbClr val="000000"/>
              </a:solidFill>
              <a:latin typeface="Times New Roman"/>
              <a:cs typeface="Times New Roman"/>
            </a:rPr>
            <a:t>85% Adultos Mayores Auto-valentes</a:t>
          </a:r>
        </a:p>
      </dsp:txBody>
      <dsp:txXfrm>
        <a:off x="2296001" y="2163210"/>
        <a:ext cx="1207828" cy="737680"/>
      </dsp:txXfrm>
    </dsp:sp>
    <dsp:sp modelId="{CD168770-6CD4-784B-93FF-64708B1732CE}">
      <dsp:nvSpPr>
        <dsp:cNvPr id="0" name=""/>
        <dsp:cNvSpPr/>
      </dsp:nvSpPr>
      <dsp:spPr>
        <a:xfrm>
          <a:off x="3918570" y="181309"/>
          <a:ext cx="1567160" cy="783580"/>
        </a:xfrm>
        <a:prstGeom prst="roundRect">
          <a:avLst>
            <a:gd name="adj" fmla="val 10000"/>
          </a:avLst>
        </a:prstGeom>
        <a:solidFill>
          <a:schemeClr val="accent3">
            <a:alpha val="90000"/>
            <a:hueOff val="0"/>
            <a:satOff val="0"/>
            <a:lumOff val="0"/>
            <a:alpha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ES" sz="1200" kern="1200">
              <a:solidFill>
                <a:srgbClr val="000000"/>
              </a:solidFill>
              <a:latin typeface="Times New Roman"/>
              <a:cs typeface="Times New Roman"/>
            </a:rPr>
            <a:t>Tasa de uso de frecuencia del servicio (F)</a:t>
          </a:r>
        </a:p>
      </dsp:txBody>
      <dsp:txXfrm>
        <a:off x="3941520" y="204259"/>
        <a:ext cx="1521260" cy="737680"/>
      </dsp:txXfrm>
    </dsp:sp>
    <dsp:sp modelId="{09556D68-5C23-654A-BF61-198AF1D18FF8}">
      <dsp:nvSpPr>
        <dsp:cNvPr id="0" name=""/>
        <dsp:cNvSpPr/>
      </dsp:nvSpPr>
      <dsp:spPr>
        <a:xfrm>
          <a:off x="4075286" y="964889"/>
          <a:ext cx="156716" cy="587685"/>
        </a:xfrm>
        <a:custGeom>
          <a:avLst/>
          <a:gdLst/>
          <a:ahLst/>
          <a:cxnLst/>
          <a:rect l="0" t="0" r="0" b="0"/>
          <a:pathLst>
            <a:path>
              <a:moveTo>
                <a:pt x="0" y="0"/>
              </a:moveTo>
              <a:lnTo>
                <a:pt x="0" y="587685"/>
              </a:lnTo>
              <a:lnTo>
                <a:pt x="156716" y="587685"/>
              </a:lnTo>
            </a:path>
          </a:pathLst>
        </a:custGeom>
        <a:noFill/>
        <a:ln w="25400" cap="flat" cmpd="sng" algn="ctr">
          <a:solidFill>
            <a:schemeClr val="accent3">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F98CF43-C000-7147-8B06-965FC156CF0F}">
      <dsp:nvSpPr>
        <dsp:cNvPr id="0" name=""/>
        <dsp:cNvSpPr/>
      </dsp:nvSpPr>
      <dsp:spPr>
        <a:xfrm>
          <a:off x="4232002" y="1160784"/>
          <a:ext cx="1253728" cy="783580"/>
        </a:xfrm>
        <a:prstGeom prst="roundRect">
          <a:avLst>
            <a:gd name="adj" fmla="val 10000"/>
          </a:avLst>
        </a:prstGeom>
        <a:solidFill>
          <a:schemeClr val="lt1">
            <a:alpha val="90000"/>
            <a:hueOff val="0"/>
            <a:satOff val="0"/>
            <a:lumOff val="0"/>
            <a:alphaOff val="0"/>
          </a:schemeClr>
        </a:solidFill>
        <a:ln w="25400" cap="flat" cmpd="sng" algn="ctr">
          <a:solidFill>
            <a:schemeClr val="accent3">
              <a:alpha val="90000"/>
              <a:hueOff val="0"/>
              <a:satOff val="0"/>
              <a:lumOff val="0"/>
              <a:alphaOff val="-4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ES" sz="1200" kern="1200">
              <a:solidFill>
                <a:srgbClr val="000000"/>
              </a:solidFill>
              <a:latin typeface="Times New Roman"/>
              <a:cs typeface="Times New Roman"/>
            </a:rPr>
            <a:t>12 Meses</a:t>
          </a:r>
        </a:p>
        <a:p>
          <a:pPr marL="0" lvl="0" indent="0" algn="ctr" defTabSz="533400">
            <a:lnSpc>
              <a:spcPct val="90000"/>
            </a:lnSpc>
            <a:spcBef>
              <a:spcPct val="0"/>
            </a:spcBef>
            <a:spcAft>
              <a:spcPct val="35000"/>
            </a:spcAft>
            <a:buNone/>
          </a:pPr>
          <a:endParaRPr lang="es-ES" sz="1600" kern="1200"/>
        </a:p>
      </dsp:txBody>
      <dsp:txXfrm>
        <a:off x="4254952" y="1183734"/>
        <a:ext cx="1207828" cy="737680"/>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826E8C2-46AC-1E4D-8F9A-3DF189FC28FF}">
      <dsp:nvSpPr>
        <dsp:cNvPr id="0" name=""/>
        <dsp:cNvSpPr/>
      </dsp:nvSpPr>
      <dsp:spPr>
        <a:xfrm>
          <a:off x="314466" y="465222"/>
          <a:ext cx="2201262" cy="258972"/>
        </a:xfrm>
        <a:prstGeom prst="rect">
          <a:avLst/>
        </a:prstGeom>
        <a:solidFill>
          <a:schemeClr val="accent3">
            <a:alpha val="90000"/>
            <a:hueOff val="0"/>
            <a:satOff val="0"/>
            <a:lumOff val="0"/>
            <a:alphaOff val="0"/>
          </a:schemeClr>
        </a:solidFill>
        <a:ln w="25400" cap="flat" cmpd="sng" algn="ctr">
          <a:solidFill>
            <a:schemeClr val="accent3">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DE178EC-0828-234F-B25D-3CF4B53E3576}">
      <dsp:nvSpPr>
        <dsp:cNvPr id="0" name=""/>
        <dsp:cNvSpPr/>
      </dsp:nvSpPr>
      <dsp:spPr>
        <a:xfrm>
          <a:off x="314466" y="562482"/>
          <a:ext cx="161712" cy="161712"/>
        </a:xfrm>
        <a:prstGeom prst="rect">
          <a:avLst/>
        </a:prstGeom>
        <a:solidFill>
          <a:schemeClr val="lt1">
            <a:alpha val="90000"/>
            <a:hueOff val="0"/>
            <a:satOff val="0"/>
            <a:lumOff val="0"/>
            <a:alphaOff val="0"/>
          </a:schemeClr>
        </a:solidFill>
        <a:ln w="25400" cap="flat" cmpd="sng" algn="ctr">
          <a:solidFill>
            <a:schemeClr val="accent3">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BADF831E-BB3E-4C4F-B769-73D718BAEABA}">
      <dsp:nvSpPr>
        <dsp:cNvPr id="0" name=""/>
        <dsp:cNvSpPr/>
      </dsp:nvSpPr>
      <dsp:spPr>
        <a:xfrm>
          <a:off x="314466" y="0"/>
          <a:ext cx="2201262" cy="46522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ES" sz="1200" b="1" kern="1200" baseline="0">
              <a:latin typeface="Times New Roman"/>
              <a:cs typeface="Times New Roman"/>
            </a:rPr>
            <a:t>Leyenda</a:t>
          </a:r>
        </a:p>
      </dsp:txBody>
      <dsp:txXfrm>
        <a:off x="314466" y="0"/>
        <a:ext cx="2201262" cy="465222"/>
      </dsp:txXfrm>
    </dsp:sp>
    <dsp:sp modelId="{9C45E67F-8A02-F240-987A-9DD9D8E45FDE}">
      <dsp:nvSpPr>
        <dsp:cNvPr id="0" name=""/>
        <dsp:cNvSpPr/>
      </dsp:nvSpPr>
      <dsp:spPr>
        <a:xfrm>
          <a:off x="314466" y="939429"/>
          <a:ext cx="161708" cy="161708"/>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ACEC557B-4297-4240-9D9D-0EE0CE899E5B}">
      <dsp:nvSpPr>
        <dsp:cNvPr id="0" name=""/>
        <dsp:cNvSpPr/>
      </dsp:nvSpPr>
      <dsp:spPr>
        <a:xfrm>
          <a:off x="468554" y="831812"/>
          <a:ext cx="2047174" cy="37694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ES" sz="1200" kern="1200" baseline="0">
              <a:latin typeface="Times New Roman"/>
              <a:cs typeface="Times New Roman"/>
            </a:rPr>
            <a:t>1. Cabina de guardias de seguridad</a:t>
          </a:r>
        </a:p>
      </dsp:txBody>
      <dsp:txXfrm>
        <a:off x="468554" y="831812"/>
        <a:ext cx="2047174" cy="376943"/>
      </dsp:txXfrm>
    </dsp:sp>
    <dsp:sp modelId="{D7A05E3A-7F65-874F-B599-4F1F74FA1DE0}">
      <dsp:nvSpPr>
        <dsp:cNvPr id="0" name=""/>
        <dsp:cNvSpPr/>
      </dsp:nvSpPr>
      <dsp:spPr>
        <a:xfrm>
          <a:off x="314466" y="1316373"/>
          <a:ext cx="161708" cy="161708"/>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5000"/>
            </a:schemeClr>
          </a:solidFill>
          <a:prstDash val="solid"/>
        </a:ln>
        <a:effectLst/>
      </dsp:spPr>
      <dsp:style>
        <a:lnRef idx="2">
          <a:scrgbClr r="0" g="0" b="0"/>
        </a:lnRef>
        <a:fillRef idx="1">
          <a:scrgbClr r="0" g="0" b="0"/>
        </a:fillRef>
        <a:effectRef idx="0">
          <a:scrgbClr r="0" g="0" b="0"/>
        </a:effectRef>
        <a:fontRef idx="minor"/>
      </dsp:style>
    </dsp:sp>
    <dsp:sp modelId="{2CD40562-F188-0147-85A2-F4C0936CA65A}">
      <dsp:nvSpPr>
        <dsp:cNvPr id="0" name=""/>
        <dsp:cNvSpPr/>
      </dsp:nvSpPr>
      <dsp:spPr>
        <a:xfrm>
          <a:off x="468554" y="1208755"/>
          <a:ext cx="2047174" cy="37694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ES" sz="1200" kern="1200" baseline="0">
              <a:latin typeface="Times New Roman"/>
              <a:cs typeface="Times New Roman"/>
            </a:rPr>
            <a:t>2. Estacionamientos</a:t>
          </a:r>
          <a:endParaRPr lang="es-ES_tradnl" sz="1200" kern="1200" baseline="0">
            <a:latin typeface="Times New Roman"/>
            <a:cs typeface="Times New Roman"/>
          </a:endParaRPr>
        </a:p>
      </dsp:txBody>
      <dsp:txXfrm>
        <a:off x="468554" y="1208755"/>
        <a:ext cx="2047174" cy="376943"/>
      </dsp:txXfrm>
    </dsp:sp>
    <dsp:sp modelId="{EA016150-61DA-4F43-9EBF-BC2EBBD53665}">
      <dsp:nvSpPr>
        <dsp:cNvPr id="0" name=""/>
        <dsp:cNvSpPr/>
      </dsp:nvSpPr>
      <dsp:spPr>
        <a:xfrm>
          <a:off x="314466" y="1693316"/>
          <a:ext cx="161708" cy="161708"/>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10000"/>
            </a:schemeClr>
          </a:solidFill>
          <a:prstDash val="solid"/>
        </a:ln>
        <a:effectLst/>
      </dsp:spPr>
      <dsp:style>
        <a:lnRef idx="2">
          <a:scrgbClr r="0" g="0" b="0"/>
        </a:lnRef>
        <a:fillRef idx="1">
          <a:scrgbClr r="0" g="0" b="0"/>
        </a:fillRef>
        <a:effectRef idx="0">
          <a:scrgbClr r="0" g="0" b="0"/>
        </a:effectRef>
        <a:fontRef idx="minor"/>
      </dsp:style>
    </dsp:sp>
    <dsp:sp modelId="{B2FE1391-347A-3847-8ECC-0CAC14698A9C}">
      <dsp:nvSpPr>
        <dsp:cNvPr id="0" name=""/>
        <dsp:cNvSpPr/>
      </dsp:nvSpPr>
      <dsp:spPr>
        <a:xfrm>
          <a:off x="468554" y="1585699"/>
          <a:ext cx="2047174" cy="37694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ES" sz="1200" kern="1200" baseline="0">
              <a:latin typeface="Times New Roman"/>
              <a:cs typeface="Times New Roman"/>
            </a:rPr>
            <a:t>3. Recepción</a:t>
          </a:r>
          <a:endParaRPr lang="es-ES_tradnl" sz="1200" kern="1200" baseline="0">
            <a:latin typeface="Times New Roman"/>
            <a:cs typeface="Times New Roman"/>
          </a:endParaRPr>
        </a:p>
      </dsp:txBody>
      <dsp:txXfrm>
        <a:off x="468554" y="1585699"/>
        <a:ext cx="2047174" cy="376943"/>
      </dsp:txXfrm>
    </dsp:sp>
    <dsp:sp modelId="{FB4735A5-FE83-4740-9172-F5D89DC616F9}">
      <dsp:nvSpPr>
        <dsp:cNvPr id="0" name=""/>
        <dsp:cNvSpPr/>
      </dsp:nvSpPr>
      <dsp:spPr>
        <a:xfrm>
          <a:off x="314466" y="2070260"/>
          <a:ext cx="161708" cy="161708"/>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15000"/>
            </a:schemeClr>
          </a:solidFill>
          <a:prstDash val="solid"/>
        </a:ln>
        <a:effectLst/>
      </dsp:spPr>
      <dsp:style>
        <a:lnRef idx="2">
          <a:scrgbClr r="0" g="0" b="0"/>
        </a:lnRef>
        <a:fillRef idx="1">
          <a:scrgbClr r="0" g="0" b="0"/>
        </a:fillRef>
        <a:effectRef idx="0">
          <a:scrgbClr r="0" g="0" b="0"/>
        </a:effectRef>
        <a:fontRef idx="minor"/>
      </dsp:style>
    </dsp:sp>
    <dsp:sp modelId="{1C159015-DAD5-884E-B227-D248747B6B3E}">
      <dsp:nvSpPr>
        <dsp:cNvPr id="0" name=""/>
        <dsp:cNvSpPr/>
      </dsp:nvSpPr>
      <dsp:spPr>
        <a:xfrm>
          <a:off x="468554" y="1962642"/>
          <a:ext cx="2047174" cy="37694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ES" sz="1200" kern="1200" baseline="0">
              <a:latin typeface="Times New Roman"/>
              <a:cs typeface="Times New Roman"/>
            </a:rPr>
            <a:t>4. Oficinas</a:t>
          </a:r>
          <a:endParaRPr lang="es-ES_tradnl" sz="1200" kern="1200" baseline="0">
            <a:latin typeface="Times New Roman"/>
            <a:cs typeface="Times New Roman"/>
          </a:endParaRPr>
        </a:p>
      </dsp:txBody>
      <dsp:txXfrm>
        <a:off x="468554" y="1962642"/>
        <a:ext cx="2047174" cy="376943"/>
      </dsp:txXfrm>
    </dsp:sp>
    <dsp:sp modelId="{A238B8B3-5EFF-814C-8231-FC7BF64B5801}">
      <dsp:nvSpPr>
        <dsp:cNvPr id="0" name=""/>
        <dsp:cNvSpPr/>
      </dsp:nvSpPr>
      <dsp:spPr>
        <a:xfrm>
          <a:off x="314466" y="2447203"/>
          <a:ext cx="161708" cy="161708"/>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20000"/>
            </a:schemeClr>
          </a:solidFill>
          <a:prstDash val="solid"/>
        </a:ln>
        <a:effectLst/>
      </dsp:spPr>
      <dsp:style>
        <a:lnRef idx="2">
          <a:scrgbClr r="0" g="0" b="0"/>
        </a:lnRef>
        <a:fillRef idx="1">
          <a:scrgbClr r="0" g="0" b="0"/>
        </a:fillRef>
        <a:effectRef idx="0">
          <a:scrgbClr r="0" g="0" b="0"/>
        </a:effectRef>
        <a:fontRef idx="minor"/>
      </dsp:style>
    </dsp:sp>
    <dsp:sp modelId="{A0D98AED-503C-284D-92FE-5F64BDFDBC6F}">
      <dsp:nvSpPr>
        <dsp:cNvPr id="0" name=""/>
        <dsp:cNvSpPr/>
      </dsp:nvSpPr>
      <dsp:spPr>
        <a:xfrm>
          <a:off x="468554" y="2339586"/>
          <a:ext cx="2047174" cy="37694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ES" sz="1200" kern="1200" baseline="0">
              <a:latin typeface="Times New Roman"/>
              <a:cs typeface="Times New Roman"/>
            </a:rPr>
            <a:t>5. Baño para Damas</a:t>
          </a:r>
          <a:endParaRPr lang="es-ES_tradnl" sz="1200" kern="1200" baseline="0">
            <a:latin typeface="Times New Roman"/>
            <a:cs typeface="Times New Roman"/>
          </a:endParaRPr>
        </a:p>
      </dsp:txBody>
      <dsp:txXfrm>
        <a:off x="468554" y="2339586"/>
        <a:ext cx="2047174" cy="376943"/>
      </dsp:txXfrm>
    </dsp:sp>
    <dsp:sp modelId="{470F1898-0F87-4643-9E0C-62359630EC58}">
      <dsp:nvSpPr>
        <dsp:cNvPr id="0" name=""/>
        <dsp:cNvSpPr/>
      </dsp:nvSpPr>
      <dsp:spPr>
        <a:xfrm>
          <a:off x="314466" y="2824146"/>
          <a:ext cx="161708" cy="161708"/>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25000"/>
            </a:schemeClr>
          </a:solidFill>
          <a:prstDash val="solid"/>
        </a:ln>
        <a:effectLst/>
      </dsp:spPr>
      <dsp:style>
        <a:lnRef idx="2">
          <a:scrgbClr r="0" g="0" b="0"/>
        </a:lnRef>
        <a:fillRef idx="1">
          <a:scrgbClr r="0" g="0" b="0"/>
        </a:fillRef>
        <a:effectRef idx="0">
          <a:scrgbClr r="0" g="0" b="0"/>
        </a:effectRef>
        <a:fontRef idx="minor"/>
      </dsp:style>
    </dsp:sp>
    <dsp:sp modelId="{7B9A4C77-6C42-C743-B68C-0A73432B9836}">
      <dsp:nvSpPr>
        <dsp:cNvPr id="0" name=""/>
        <dsp:cNvSpPr/>
      </dsp:nvSpPr>
      <dsp:spPr>
        <a:xfrm>
          <a:off x="468554" y="2716529"/>
          <a:ext cx="2047174" cy="37694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ES" sz="1200" kern="1200" baseline="0">
              <a:latin typeface="Times New Roman"/>
              <a:cs typeface="Times New Roman"/>
            </a:rPr>
            <a:t>6. Baño para Caballeros</a:t>
          </a:r>
          <a:endParaRPr lang="es-ES_tradnl" sz="1200" kern="1200" baseline="0">
            <a:latin typeface="Times New Roman"/>
            <a:cs typeface="Times New Roman"/>
          </a:endParaRPr>
        </a:p>
      </dsp:txBody>
      <dsp:txXfrm>
        <a:off x="468554" y="2716529"/>
        <a:ext cx="2047174" cy="376943"/>
      </dsp:txXfrm>
    </dsp:sp>
    <dsp:sp modelId="{A48B7C15-168F-EC4B-A341-CFC20DA40FFF}">
      <dsp:nvSpPr>
        <dsp:cNvPr id="0" name=""/>
        <dsp:cNvSpPr/>
      </dsp:nvSpPr>
      <dsp:spPr>
        <a:xfrm>
          <a:off x="314466" y="3201090"/>
          <a:ext cx="161708" cy="161708"/>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30000"/>
            </a:schemeClr>
          </a:solidFill>
          <a:prstDash val="solid"/>
        </a:ln>
        <a:effectLst/>
      </dsp:spPr>
      <dsp:style>
        <a:lnRef idx="2">
          <a:scrgbClr r="0" g="0" b="0"/>
        </a:lnRef>
        <a:fillRef idx="1">
          <a:scrgbClr r="0" g="0" b="0"/>
        </a:fillRef>
        <a:effectRef idx="0">
          <a:scrgbClr r="0" g="0" b="0"/>
        </a:effectRef>
        <a:fontRef idx="minor"/>
      </dsp:style>
    </dsp:sp>
    <dsp:sp modelId="{1F5FAD12-A458-9447-A41C-97B392F50904}">
      <dsp:nvSpPr>
        <dsp:cNvPr id="0" name=""/>
        <dsp:cNvSpPr/>
      </dsp:nvSpPr>
      <dsp:spPr>
        <a:xfrm>
          <a:off x="468554" y="3093473"/>
          <a:ext cx="2047174" cy="37694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ES" sz="1200" kern="1200" baseline="0">
              <a:latin typeface="Times New Roman"/>
              <a:cs typeface="Times New Roman"/>
            </a:rPr>
            <a:t>7. Comedor</a:t>
          </a:r>
        </a:p>
      </dsp:txBody>
      <dsp:txXfrm>
        <a:off x="468554" y="3093473"/>
        <a:ext cx="2047174" cy="376943"/>
      </dsp:txXfrm>
    </dsp:sp>
    <dsp:sp modelId="{D7F4C293-7399-1A42-95A5-8AD387B8EC9F}">
      <dsp:nvSpPr>
        <dsp:cNvPr id="0" name=""/>
        <dsp:cNvSpPr/>
      </dsp:nvSpPr>
      <dsp:spPr>
        <a:xfrm>
          <a:off x="314466" y="3578033"/>
          <a:ext cx="161708" cy="161708"/>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35000"/>
            </a:schemeClr>
          </a:solidFill>
          <a:prstDash val="solid"/>
        </a:ln>
        <a:effectLst/>
      </dsp:spPr>
      <dsp:style>
        <a:lnRef idx="2">
          <a:scrgbClr r="0" g="0" b="0"/>
        </a:lnRef>
        <a:fillRef idx="1">
          <a:scrgbClr r="0" g="0" b="0"/>
        </a:fillRef>
        <a:effectRef idx="0">
          <a:scrgbClr r="0" g="0" b="0"/>
        </a:effectRef>
        <a:fontRef idx="minor"/>
      </dsp:style>
    </dsp:sp>
    <dsp:sp modelId="{E5A66169-F165-C54F-9795-2B732AFE2B21}">
      <dsp:nvSpPr>
        <dsp:cNvPr id="0" name=""/>
        <dsp:cNvSpPr/>
      </dsp:nvSpPr>
      <dsp:spPr>
        <a:xfrm>
          <a:off x="468554" y="3470416"/>
          <a:ext cx="2047174" cy="37694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ES" sz="1200" kern="1200" baseline="0">
              <a:latin typeface="Times New Roman"/>
              <a:cs typeface="Times New Roman"/>
            </a:rPr>
            <a:t>8. Cocina</a:t>
          </a:r>
        </a:p>
      </dsp:txBody>
      <dsp:txXfrm>
        <a:off x="468554" y="3470416"/>
        <a:ext cx="2047174" cy="376943"/>
      </dsp:txXfrm>
    </dsp:sp>
    <dsp:sp modelId="{F1047E09-D114-0D41-8AC7-1CFE9C4105A6}">
      <dsp:nvSpPr>
        <dsp:cNvPr id="0" name=""/>
        <dsp:cNvSpPr/>
      </dsp:nvSpPr>
      <dsp:spPr>
        <a:xfrm>
          <a:off x="314466" y="3954977"/>
          <a:ext cx="161708" cy="161708"/>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40000"/>
            </a:schemeClr>
          </a:solidFill>
          <a:prstDash val="solid"/>
        </a:ln>
        <a:effectLst/>
      </dsp:spPr>
      <dsp:style>
        <a:lnRef idx="2">
          <a:scrgbClr r="0" g="0" b="0"/>
        </a:lnRef>
        <a:fillRef idx="1">
          <a:scrgbClr r="0" g="0" b="0"/>
        </a:fillRef>
        <a:effectRef idx="0">
          <a:scrgbClr r="0" g="0" b="0"/>
        </a:effectRef>
        <a:fontRef idx="minor"/>
      </dsp:style>
    </dsp:sp>
    <dsp:sp modelId="{8102CB76-92FF-6144-B389-7F1B5C428206}">
      <dsp:nvSpPr>
        <dsp:cNvPr id="0" name=""/>
        <dsp:cNvSpPr/>
      </dsp:nvSpPr>
      <dsp:spPr>
        <a:xfrm>
          <a:off x="468554" y="3847359"/>
          <a:ext cx="2047174" cy="37694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ES" sz="1200" kern="1200" baseline="0">
              <a:latin typeface="Times New Roman"/>
              <a:cs typeface="Times New Roman"/>
            </a:rPr>
            <a:t>9. Bodega</a:t>
          </a:r>
        </a:p>
      </dsp:txBody>
      <dsp:txXfrm>
        <a:off x="468554" y="3847359"/>
        <a:ext cx="2047174" cy="376943"/>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08B3FBD-1850-784F-9772-DE7961C813BA}">
      <dsp:nvSpPr>
        <dsp:cNvPr id="0" name=""/>
        <dsp:cNvSpPr/>
      </dsp:nvSpPr>
      <dsp:spPr>
        <a:xfrm>
          <a:off x="335853" y="415921"/>
          <a:ext cx="1967987" cy="231527"/>
        </a:xfrm>
        <a:prstGeom prst="rect">
          <a:avLst/>
        </a:prstGeom>
        <a:solidFill>
          <a:schemeClr val="accent3">
            <a:alpha val="90000"/>
            <a:hueOff val="0"/>
            <a:satOff val="0"/>
            <a:lumOff val="0"/>
            <a:alphaOff val="0"/>
          </a:schemeClr>
        </a:solidFill>
        <a:ln w="25400" cap="flat" cmpd="sng" algn="ctr">
          <a:solidFill>
            <a:schemeClr val="accent3">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062828E-C8F6-B548-8091-F858165CEDC2}">
      <dsp:nvSpPr>
        <dsp:cNvPr id="0" name=""/>
        <dsp:cNvSpPr/>
      </dsp:nvSpPr>
      <dsp:spPr>
        <a:xfrm>
          <a:off x="335853" y="502874"/>
          <a:ext cx="144575" cy="144575"/>
        </a:xfrm>
        <a:prstGeom prst="rect">
          <a:avLst/>
        </a:prstGeom>
        <a:solidFill>
          <a:schemeClr val="lt1">
            <a:alpha val="90000"/>
            <a:hueOff val="0"/>
            <a:satOff val="0"/>
            <a:lumOff val="0"/>
            <a:alphaOff val="0"/>
          </a:schemeClr>
        </a:solidFill>
        <a:ln w="25400" cap="flat" cmpd="sng" algn="ctr">
          <a:solidFill>
            <a:schemeClr val="accent3">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A4E58A4D-E0E4-3948-B043-DCBDCD6986D0}">
      <dsp:nvSpPr>
        <dsp:cNvPr id="0" name=""/>
        <dsp:cNvSpPr/>
      </dsp:nvSpPr>
      <dsp:spPr>
        <a:xfrm>
          <a:off x="296552" y="2961"/>
          <a:ext cx="1967987" cy="41592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ES" sz="1200" b="1" strike="noStrike" kern="1200" baseline="0">
              <a:latin typeface="Times New Roman"/>
              <a:cs typeface="Times New Roman"/>
            </a:rPr>
            <a:t>Leyenda</a:t>
          </a:r>
        </a:p>
      </dsp:txBody>
      <dsp:txXfrm>
        <a:off x="296552" y="2961"/>
        <a:ext cx="1967987" cy="415921"/>
      </dsp:txXfrm>
    </dsp:sp>
    <dsp:sp modelId="{81563E3C-F1DC-4641-90F1-1C10EC781CC7}">
      <dsp:nvSpPr>
        <dsp:cNvPr id="0" name=""/>
        <dsp:cNvSpPr/>
      </dsp:nvSpPr>
      <dsp:spPr>
        <a:xfrm>
          <a:off x="335853" y="839875"/>
          <a:ext cx="144571" cy="144571"/>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510BA933-5559-334B-90E6-A062FF68D556}">
      <dsp:nvSpPr>
        <dsp:cNvPr id="0" name=""/>
        <dsp:cNvSpPr/>
      </dsp:nvSpPr>
      <dsp:spPr>
        <a:xfrm>
          <a:off x="473612" y="743662"/>
          <a:ext cx="1830228" cy="3369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CL" sz="1200" strike="noStrike" kern="1200" baseline="0">
              <a:latin typeface="Times New Roman"/>
              <a:cs typeface="Times New Roman"/>
            </a:rPr>
            <a:t>1. Salón número 1</a:t>
          </a:r>
          <a:endParaRPr lang="es-ES" sz="1200" strike="noStrike" kern="1200" baseline="0">
            <a:latin typeface="Times New Roman"/>
            <a:cs typeface="Times New Roman"/>
          </a:endParaRPr>
        </a:p>
      </dsp:txBody>
      <dsp:txXfrm>
        <a:off x="473612" y="743662"/>
        <a:ext cx="1830228" cy="336997"/>
      </dsp:txXfrm>
    </dsp:sp>
    <dsp:sp modelId="{9C616229-ACF5-904B-8FEE-9EDB74E4BD36}">
      <dsp:nvSpPr>
        <dsp:cNvPr id="0" name=""/>
        <dsp:cNvSpPr/>
      </dsp:nvSpPr>
      <dsp:spPr>
        <a:xfrm>
          <a:off x="335853" y="1176872"/>
          <a:ext cx="144571" cy="144571"/>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4000"/>
            </a:schemeClr>
          </a:solidFill>
          <a:prstDash val="solid"/>
        </a:ln>
        <a:effectLst/>
      </dsp:spPr>
      <dsp:style>
        <a:lnRef idx="2">
          <a:scrgbClr r="0" g="0" b="0"/>
        </a:lnRef>
        <a:fillRef idx="1">
          <a:scrgbClr r="0" g="0" b="0"/>
        </a:fillRef>
        <a:effectRef idx="0">
          <a:scrgbClr r="0" g="0" b="0"/>
        </a:effectRef>
        <a:fontRef idx="minor"/>
      </dsp:style>
    </dsp:sp>
    <dsp:sp modelId="{155E8464-6185-6943-A7F0-45E1DA487210}">
      <dsp:nvSpPr>
        <dsp:cNvPr id="0" name=""/>
        <dsp:cNvSpPr/>
      </dsp:nvSpPr>
      <dsp:spPr>
        <a:xfrm>
          <a:off x="473612" y="1080659"/>
          <a:ext cx="1830228" cy="3369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CL" sz="1200" strike="noStrike" kern="1200" baseline="0">
              <a:latin typeface="Times New Roman"/>
              <a:cs typeface="Times New Roman"/>
            </a:rPr>
            <a:t>2. Salón número 2</a:t>
          </a:r>
          <a:endParaRPr lang="es-ES_tradnl" sz="1200" strike="noStrike" kern="1200" baseline="0">
            <a:latin typeface="Times New Roman"/>
            <a:cs typeface="Times New Roman"/>
          </a:endParaRPr>
        </a:p>
      </dsp:txBody>
      <dsp:txXfrm>
        <a:off x="473612" y="1080659"/>
        <a:ext cx="1830228" cy="336997"/>
      </dsp:txXfrm>
    </dsp:sp>
    <dsp:sp modelId="{EDAFAC41-9BF6-034F-AFF4-1F87E32FA634}">
      <dsp:nvSpPr>
        <dsp:cNvPr id="0" name=""/>
        <dsp:cNvSpPr/>
      </dsp:nvSpPr>
      <dsp:spPr>
        <a:xfrm>
          <a:off x="335853" y="1513870"/>
          <a:ext cx="144571" cy="144571"/>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8000"/>
            </a:schemeClr>
          </a:solidFill>
          <a:prstDash val="solid"/>
        </a:ln>
        <a:effectLst/>
      </dsp:spPr>
      <dsp:style>
        <a:lnRef idx="2">
          <a:scrgbClr r="0" g="0" b="0"/>
        </a:lnRef>
        <a:fillRef idx="1">
          <a:scrgbClr r="0" g="0" b="0"/>
        </a:fillRef>
        <a:effectRef idx="0">
          <a:scrgbClr r="0" g="0" b="0"/>
        </a:effectRef>
        <a:fontRef idx="minor"/>
      </dsp:style>
    </dsp:sp>
    <dsp:sp modelId="{31650961-6119-5B49-9B22-AD46171931C7}">
      <dsp:nvSpPr>
        <dsp:cNvPr id="0" name=""/>
        <dsp:cNvSpPr/>
      </dsp:nvSpPr>
      <dsp:spPr>
        <a:xfrm>
          <a:off x="473612" y="1417657"/>
          <a:ext cx="1830228" cy="3369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CL" sz="1200" strike="noStrike" kern="1200" baseline="0">
              <a:latin typeface="Times New Roman"/>
              <a:cs typeface="Times New Roman"/>
            </a:rPr>
            <a:t>3. Ascensores</a:t>
          </a:r>
          <a:endParaRPr lang="es-ES_tradnl" sz="1200" strike="noStrike" kern="1200" baseline="0">
            <a:latin typeface="Times New Roman"/>
            <a:cs typeface="Times New Roman"/>
          </a:endParaRPr>
        </a:p>
      </dsp:txBody>
      <dsp:txXfrm>
        <a:off x="473612" y="1417657"/>
        <a:ext cx="1830228" cy="336997"/>
      </dsp:txXfrm>
    </dsp:sp>
    <dsp:sp modelId="{3E5BA90A-5EBF-5548-AB92-4EBF18B04685}">
      <dsp:nvSpPr>
        <dsp:cNvPr id="0" name=""/>
        <dsp:cNvSpPr/>
      </dsp:nvSpPr>
      <dsp:spPr>
        <a:xfrm>
          <a:off x="335853" y="1850867"/>
          <a:ext cx="144571" cy="144571"/>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12000"/>
            </a:schemeClr>
          </a:solidFill>
          <a:prstDash val="solid"/>
        </a:ln>
        <a:effectLst/>
      </dsp:spPr>
      <dsp:style>
        <a:lnRef idx="2">
          <a:scrgbClr r="0" g="0" b="0"/>
        </a:lnRef>
        <a:fillRef idx="1">
          <a:scrgbClr r="0" g="0" b="0"/>
        </a:fillRef>
        <a:effectRef idx="0">
          <a:scrgbClr r="0" g="0" b="0"/>
        </a:effectRef>
        <a:fontRef idx="minor"/>
      </dsp:style>
    </dsp:sp>
    <dsp:sp modelId="{9784CBF6-6FE3-FD46-807C-7751AF1B7A8E}">
      <dsp:nvSpPr>
        <dsp:cNvPr id="0" name=""/>
        <dsp:cNvSpPr/>
      </dsp:nvSpPr>
      <dsp:spPr>
        <a:xfrm>
          <a:off x="473612" y="1754655"/>
          <a:ext cx="1830228" cy="3369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CL" sz="1200" strike="noStrike" kern="1200" baseline="0">
              <a:latin typeface="Times New Roman"/>
              <a:cs typeface="Times New Roman"/>
            </a:rPr>
            <a:t>4. Enfermería</a:t>
          </a:r>
          <a:endParaRPr lang="es-ES_tradnl" sz="1200" strike="noStrike" kern="1200" baseline="0">
            <a:latin typeface="Times New Roman"/>
            <a:cs typeface="Times New Roman"/>
          </a:endParaRPr>
        </a:p>
      </dsp:txBody>
      <dsp:txXfrm>
        <a:off x="473612" y="1754655"/>
        <a:ext cx="1830228" cy="336997"/>
      </dsp:txXfrm>
    </dsp:sp>
    <dsp:sp modelId="{6082A716-4298-B742-98C4-E81F90FA2913}">
      <dsp:nvSpPr>
        <dsp:cNvPr id="0" name=""/>
        <dsp:cNvSpPr/>
      </dsp:nvSpPr>
      <dsp:spPr>
        <a:xfrm>
          <a:off x="335853" y="2187865"/>
          <a:ext cx="144571" cy="144571"/>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16000"/>
            </a:schemeClr>
          </a:solidFill>
          <a:prstDash val="solid"/>
        </a:ln>
        <a:effectLst/>
      </dsp:spPr>
      <dsp:style>
        <a:lnRef idx="2">
          <a:scrgbClr r="0" g="0" b="0"/>
        </a:lnRef>
        <a:fillRef idx="1">
          <a:scrgbClr r="0" g="0" b="0"/>
        </a:fillRef>
        <a:effectRef idx="0">
          <a:scrgbClr r="0" g="0" b="0"/>
        </a:effectRef>
        <a:fontRef idx="minor"/>
      </dsp:style>
    </dsp:sp>
    <dsp:sp modelId="{74B1014A-D52F-8F4B-8833-459AF009E9EC}">
      <dsp:nvSpPr>
        <dsp:cNvPr id="0" name=""/>
        <dsp:cNvSpPr/>
      </dsp:nvSpPr>
      <dsp:spPr>
        <a:xfrm>
          <a:off x="473612" y="2091652"/>
          <a:ext cx="1830228" cy="3369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CL" sz="1200" strike="noStrike" kern="1200" baseline="0">
              <a:latin typeface="Times New Roman"/>
              <a:cs typeface="Times New Roman"/>
            </a:rPr>
            <a:t>5. Cafetería</a:t>
          </a:r>
          <a:endParaRPr lang="es-ES_tradnl" sz="1200" strike="noStrike" kern="1200" baseline="0">
            <a:latin typeface="Times New Roman"/>
            <a:cs typeface="Times New Roman"/>
          </a:endParaRPr>
        </a:p>
      </dsp:txBody>
      <dsp:txXfrm>
        <a:off x="473612" y="2091652"/>
        <a:ext cx="1830228" cy="336997"/>
      </dsp:txXfrm>
    </dsp:sp>
    <dsp:sp modelId="{24D03D27-E7EE-094D-9950-216C141CBEC2}">
      <dsp:nvSpPr>
        <dsp:cNvPr id="0" name=""/>
        <dsp:cNvSpPr/>
      </dsp:nvSpPr>
      <dsp:spPr>
        <a:xfrm>
          <a:off x="335853" y="2524862"/>
          <a:ext cx="144571" cy="144571"/>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20000"/>
            </a:schemeClr>
          </a:solidFill>
          <a:prstDash val="solid"/>
        </a:ln>
        <a:effectLst/>
      </dsp:spPr>
      <dsp:style>
        <a:lnRef idx="2">
          <a:scrgbClr r="0" g="0" b="0"/>
        </a:lnRef>
        <a:fillRef idx="1">
          <a:scrgbClr r="0" g="0" b="0"/>
        </a:fillRef>
        <a:effectRef idx="0">
          <a:scrgbClr r="0" g="0" b="0"/>
        </a:effectRef>
        <a:fontRef idx="minor"/>
      </dsp:style>
    </dsp:sp>
    <dsp:sp modelId="{64559A13-C042-C349-A65B-7C8330F1E95C}">
      <dsp:nvSpPr>
        <dsp:cNvPr id="0" name=""/>
        <dsp:cNvSpPr/>
      </dsp:nvSpPr>
      <dsp:spPr>
        <a:xfrm>
          <a:off x="473612" y="2428650"/>
          <a:ext cx="1830228" cy="3369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CL" sz="1200" strike="noStrike" kern="1200" baseline="0">
              <a:latin typeface="Times New Roman"/>
              <a:cs typeface="Times New Roman"/>
            </a:rPr>
            <a:t>6. Escaleras</a:t>
          </a:r>
          <a:endParaRPr lang="es-ES_tradnl" sz="1200" strike="noStrike" kern="1200" baseline="0">
            <a:latin typeface="Times New Roman"/>
            <a:cs typeface="Times New Roman"/>
          </a:endParaRPr>
        </a:p>
      </dsp:txBody>
      <dsp:txXfrm>
        <a:off x="473612" y="2428650"/>
        <a:ext cx="1830228" cy="336997"/>
      </dsp:txXfrm>
    </dsp:sp>
    <dsp:sp modelId="{09222C9E-32DC-9941-97BF-BAF9762A5CC3}">
      <dsp:nvSpPr>
        <dsp:cNvPr id="0" name=""/>
        <dsp:cNvSpPr/>
      </dsp:nvSpPr>
      <dsp:spPr>
        <a:xfrm>
          <a:off x="335853" y="2861860"/>
          <a:ext cx="144571" cy="144571"/>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24000"/>
            </a:schemeClr>
          </a:solidFill>
          <a:prstDash val="solid"/>
        </a:ln>
        <a:effectLst/>
      </dsp:spPr>
      <dsp:style>
        <a:lnRef idx="2">
          <a:scrgbClr r="0" g="0" b="0"/>
        </a:lnRef>
        <a:fillRef idx="1">
          <a:scrgbClr r="0" g="0" b="0"/>
        </a:fillRef>
        <a:effectRef idx="0">
          <a:scrgbClr r="0" g="0" b="0"/>
        </a:effectRef>
        <a:fontRef idx="minor"/>
      </dsp:style>
    </dsp:sp>
    <dsp:sp modelId="{1379AB9E-46C1-4E4E-9ECF-7291145BD8EF}">
      <dsp:nvSpPr>
        <dsp:cNvPr id="0" name=""/>
        <dsp:cNvSpPr/>
      </dsp:nvSpPr>
      <dsp:spPr>
        <a:xfrm>
          <a:off x="473612" y="2765647"/>
          <a:ext cx="1830228" cy="3369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CL" sz="1200" strike="noStrike" kern="1200" baseline="0">
              <a:latin typeface="Times New Roman"/>
              <a:cs typeface="Times New Roman"/>
            </a:rPr>
            <a:t>7. Baño para Damas</a:t>
          </a:r>
          <a:endParaRPr lang="es-ES_tradnl" sz="1200" strike="noStrike" kern="1200" baseline="0">
            <a:latin typeface="Times New Roman"/>
            <a:cs typeface="Times New Roman"/>
          </a:endParaRPr>
        </a:p>
      </dsp:txBody>
      <dsp:txXfrm>
        <a:off x="473612" y="2765647"/>
        <a:ext cx="1830228" cy="336997"/>
      </dsp:txXfrm>
    </dsp:sp>
    <dsp:sp modelId="{3D227065-3995-1C43-92B6-8B3208A059E9}">
      <dsp:nvSpPr>
        <dsp:cNvPr id="0" name=""/>
        <dsp:cNvSpPr/>
      </dsp:nvSpPr>
      <dsp:spPr>
        <a:xfrm>
          <a:off x="335853" y="3198857"/>
          <a:ext cx="144571" cy="144571"/>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28000"/>
            </a:schemeClr>
          </a:solidFill>
          <a:prstDash val="solid"/>
        </a:ln>
        <a:effectLst/>
      </dsp:spPr>
      <dsp:style>
        <a:lnRef idx="2">
          <a:scrgbClr r="0" g="0" b="0"/>
        </a:lnRef>
        <a:fillRef idx="1">
          <a:scrgbClr r="0" g="0" b="0"/>
        </a:fillRef>
        <a:effectRef idx="0">
          <a:scrgbClr r="0" g="0" b="0"/>
        </a:effectRef>
        <a:fontRef idx="minor"/>
      </dsp:style>
    </dsp:sp>
    <dsp:sp modelId="{71A0665A-489E-6540-B433-F01E24D46658}">
      <dsp:nvSpPr>
        <dsp:cNvPr id="0" name=""/>
        <dsp:cNvSpPr/>
      </dsp:nvSpPr>
      <dsp:spPr>
        <a:xfrm>
          <a:off x="473612" y="3102645"/>
          <a:ext cx="1830228" cy="3369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CL" sz="1200" strike="noStrike" kern="1200" baseline="0">
              <a:latin typeface="Times New Roman"/>
              <a:cs typeface="Times New Roman"/>
            </a:rPr>
            <a:t>8. Baño para Varones</a:t>
          </a:r>
          <a:endParaRPr lang="es-ES_tradnl" sz="1200" strike="noStrike" kern="1200" baseline="0">
            <a:latin typeface="Times New Roman"/>
            <a:cs typeface="Times New Roman"/>
          </a:endParaRPr>
        </a:p>
      </dsp:txBody>
      <dsp:txXfrm>
        <a:off x="473612" y="3102645"/>
        <a:ext cx="1830228" cy="336997"/>
      </dsp:txXfrm>
    </dsp:sp>
    <dsp:sp modelId="{946BB0E5-642D-6D45-997F-1E29B7243F79}">
      <dsp:nvSpPr>
        <dsp:cNvPr id="0" name=""/>
        <dsp:cNvSpPr/>
      </dsp:nvSpPr>
      <dsp:spPr>
        <a:xfrm>
          <a:off x="335853" y="3535855"/>
          <a:ext cx="144571" cy="144571"/>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32000"/>
            </a:schemeClr>
          </a:solidFill>
          <a:prstDash val="solid"/>
        </a:ln>
        <a:effectLst/>
      </dsp:spPr>
      <dsp:style>
        <a:lnRef idx="2">
          <a:scrgbClr r="0" g="0" b="0"/>
        </a:lnRef>
        <a:fillRef idx="1">
          <a:scrgbClr r="0" g="0" b="0"/>
        </a:fillRef>
        <a:effectRef idx="0">
          <a:scrgbClr r="0" g="0" b="0"/>
        </a:effectRef>
        <a:fontRef idx="minor"/>
      </dsp:style>
    </dsp:sp>
    <dsp:sp modelId="{04703D23-0B95-D44A-B61B-A431AA12CB3C}">
      <dsp:nvSpPr>
        <dsp:cNvPr id="0" name=""/>
        <dsp:cNvSpPr/>
      </dsp:nvSpPr>
      <dsp:spPr>
        <a:xfrm>
          <a:off x="473612" y="3439642"/>
          <a:ext cx="1830228" cy="3369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CL" sz="1200" strike="noStrike" kern="1200" baseline="0">
              <a:latin typeface="Times New Roman"/>
              <a:cs typeface="Times New Roman"/>
            </a:rPr>
            <a:t>9. Gimnasio</a:t>
          </a:r>
          <a:endParaRPr lang="es-ES_tradnl" sz="1200" strike="noStrike" kern="1200" baseline="0">
            <a:latin typeface="Times New Roman"/>
            <a:cs typeface="Times New Roman"/>
          </a:endParaRPr>
        </a:p>
      </dsp:txBody>
      <dsp:txXfrm>
        <a:off x="473612" y="3439642"/>
        <a:ext cx="1830228" cy="336997"/>
      </dsp:txXfrm>
    </dsp:sp>
    <dsp:sp modelId="{A4A51BCF-0147-0A4C-9C2E-49032459FAC7}">
      <dsp:nvSpPr>
        <dsp:cNvPr id="0" name=""/>
        <dsp:cNvSpPr/>
      </dsp:nvSpPr>
      <dsp:spPr>
        <a:xfrm>
          <a:off x="335853" y="3872852"/>
          <a:ext cx="144571" cy="144571"/>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36000"/>
            </a:schemeClr>
          </a:solidFill>
          <a:prstDash val="solid"/>
        </a:ln>
        <a:effectLst/>
      </dsp:spPr>
      <dsp:style>
        <a:lnRef idx="2">
          <a:scrgbClr r="0" g="0" b="0"/>
        </a:lnRef>
        <a:fillRef idx="1">
          <a:scrgbClr r="0" g="0" b="0"/>
        </a:fillRef>
        <a:effectRef idx="0">
          <a:scrgbClr r="0" g="0" b="0"/>
        </a:effectRef>
        <a:fontRef idx="minor"/>
      </dsp:style>
    </dsp:sp>
    <dsp:sp modelId="{CDE999B8-0DBE-DC40-88F8-7C486CC2B7EF}">
      <dsp:nvSpPr>
        <dsp:cNvPr id="0" name=""/>
        <dsp:cNvSpPr/>
      </dsp:nvSpPr>
      <dsp:spPr>
        <a:xfrm>
          <a:off x="473612" y="3776640"/>
          <a:ext cx="1830228" cy="3369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CL" sz="1200" strike="noStrike" kern="1200" baseline="0">
              <a:latin typeface="Times New Roman"/>
              <a:cs typeface="Times New Roman"/>
            </a:rPr>
            <a:t>10. SPA</a:t>
          </a:r>
          <a:endParaRPr lang="es-ES_tradnl" sz="1200" strike="noStrike" kern="1200" baseline="0">
            <a:latin typeface="Times New Roman"/>
            <a:cs typeface="Times New Roman"/>
          </a:endParaRPr>
        </a:p>
      </dsp:txBody>
      <dsp:txXfrm>
        <a:off x="473612" y="3776640"/>
        <a:ext cx="1830228" cy="336997"/>
      </dsp:txXfrm>
    </dsp:sp>
    <dsp:sp modelId="{B3403949-56C9-C44D-8513-5E01F9461EA6}">
      <dsp:nvSpPr>
        <dsp:cNvPr id="0" name=""/>
        <dsp:cNvSpPr/>
      </dsp:nvSpPr>
      <dsp:spPr>
        <a:xfrm>
          <a:off x="335853" y="4209850"/>
          <a:ext cx="144571" cy="144571"/>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40000"/>
            </a:schemeClr>
          </a:solidFill>
          <a:prstDash val="solid"/>
        </a:ln>
        <a:effectLst/>
      </dsp:spPr>
      <dsp:style>
        <a:lnRef idx="2">
          <a:scrgbClr r="0" g="0" b="0"/>
        </a:lnRef>
        <a:fillRef idx="1">
          <a:scrgbClr r="0" g="0" b="0"/>
        </a:fillRef>
        <a:effectRef idx="0">
          <a:scrgbClr r="0" g="0" b="0"/>
        </a:effectRef>
        <a:fontRef idx="minor"/>
      </dsp:style>
    </dsp:sp>
    <dsp:sp modelId="{4E6BE1DF-7D6A-534A-A7AA-0118F9C19771}">
      <dsp:nvSpPr>
        <dsp:cNvPr id="0" name=""/>
        <dsp:cNvSpPr/>
      </dsp:nvSpPr>
      <dsp:spPr>
        <a:xfrm>
          <a:off x="473612" y="4113637"/>
          <a:ext cx="1830228" cy="3369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CL" sz="1200" strike="noStrike" kern="1200" baseline="0">
              <a:latin typeface="Times New Roman"/>
              <a:cs typeface="Times New Roman"/>
            </a:rPr>
            <a:t>11. Piscina Temperada</a:t>
          </a:r>
          <a:endParaRPr lang="es-ES_tradnl" sz="1200" strike="noStrike" kern="1200" baseline="0">
            <a:latin typeface="Times New Roman"/>
            <a:cs typeface="Times New Roman"/>
          </a:endParaRPr>
        </a:p>
      </dsp:txBody>
      <dsp:txXfrm>
        <a:off x="473612" y="4113637"/>
        <a:ext cx="1830228" cy="336997"/>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693A19A-0948-774B-BA7E-8D8D69DE656A}">
      <dsp:nvSpPr>
        <dsp:cNvPr id="0" name=""/>
        <dsp:cNvSpPr/>
      </dsp:nvSpPr>
      <dsp:spPr>
        <a:xfrm>
          <a:off x="381205" y="415540"/>
          <a:ext cx="1966183" cy="231315"/>
        </a:xfrm>
        <a:prstGeom prst="rect">
          <a:avLst/>
        </a:prstGeom>
        <a:solidFill>
          <a:schemeClr val="accent3">
            <a:alpha val="90000"/>
            <a:hueOff val="0"/>
            <a:satOff val="0"/>
            <a:lumOff val="0"/>
            <a:alphaOff val="0"/>
          </a:schemeClr>
        </a:solidFill>
        <a:ln w="25400" cap="flat" cmpd="sng" algn="ctr">
          <a:solidFill>
            <a:schemeClr val="accent3">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A2D1A3B-0295-C94E-9B15-56DAC8DB3885}">
      <dsp:nvSpPr>
        <dsp:cNvPr id="0" name=""/>
        <dsp:cNvSpPr/>
      </dsp:nvSpPr>
      <dsp:spPr>
        <a:xfrm>
          <a:off x="381205" y="502413"/>
          <a:ext cx="144442" cy="144442"/>
        </a:xfrm>
        <a:prstGeom prst="rect">
          <a:avLst/>
        </a:prstGeom>
        <a:solidFill>
          <a:schemeClr val="lt1">
            <a:alpha val="90000"/>
            <a:hueOff val="0"/>
            <a:satOff val="0"/>
            <a:lumOff val="0"/>
            <a:alphaOff val="0"/>
          </a:schemeClr>
        </a:solidFill>
        <a:ln w="25400" cap="flat" cmpd="sng" algn="ctr">
          <a:solidFill>
            <a:schemeClr val="accent3">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AC071883-3DC4-4F42-8A7D-2F136BBCE78B}">
      <dsp:nvSpPr>
        <dsp:cNvPr id="0" name=""/>
        <dsp:cNvSpPr/>
      </dsp:nvSpPr>
      <dsp:spPr>
        <a:xfrm>
          <a:off x="381205" y="0"/>
          <a:ext cx="1966183" cy="41554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s-ES" sz="1200" b="1" kern="1200" baseline="0">
              <a:solidFill>
                <a:srgbClr val="000000"/>
              </a:solidFill>
              <a:latin typeface="Times New Roman"/>
              <a:cs typeface="Times New Roman"/>
            </a:rPr>
            <a:t>Leyenda</a:t>
          </a:r>
        </a:p>
      </dsp:txBody>
      <dsp:txXfrm>
        <a:off x="381205" y="0"/>
        <a:ext cx="1966183" cy="415540"/>
      </dsp:txXfrm>
    </dsp:sp>
    <dsp:sp modelId="{735A71D5-CC06-FB4E-A02A-C0F3F092AE76}">
      <dsp:nvSpPr>
        <dsp:cNvPr id="0" name=""/>
        <dsp:cNvSpPr/>
      </dsp:nvSpPr>
      <dsp:spPr>
        <a:xfrm>
          <a:off x="381205" y="839105"/>
          <a:ext cx="144439" cy="144439"/>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3A7D0590-CACF-CD4A-915D-FB782E265607}">
      <dsp:nvSpPr>
        <dsp:cNvPr id="0" name=""/>
        <dsp:cNvSpPr/>
      </dsp:nvSpPr>
      <dsp:spPr>
        <a:xfrm>
          <a:off x="518838" y="742980"/>
          <a:ext cx="1828550" cy="33668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ES" sz="1200" kern="1200" baseline="0">
              <a:solidFill>
                <a:srgbClr val="000000"/>
              </a:solidFill>
              <a:latin typeface="Times New Roman"/>
              <a:cs typeface="Times New Roman"/>
            </a:rPr>
            <a:t>1. Terraza</a:t>
          </a:r>
        </a:p>
      </dsp:txBody>
      <dsp:txXfrm>
        <a:off x="518838" y="742980"/>
        <a:ext cx="1828550" cy="336688"/>
      </dsp:txXfrm>
    </dsp:sp>
    <dsp:sp modelId="{FFDF7EAC-46BC-3847-863E-AB03722CA6BE}">
      <dsp:nvSpPr>
        <dsp:cNvPr id="0" name=""/>
        <dsp:cNvSpPr/>
      </dsp:nvSpPr>
      <dsp:spPr>
        <a:xfrm>
          <a:off x="381205" y="1175793"/>
          <a:ext cx="144439" cy="144439"/>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4444"/>
            </a:schemeClr>
          </a:solidFill>
          <a:prstDash val="solid"/>
        </a:ln>
        <a:effectLst/>
      </dsp:spPr>
      <dsp:style>
        <a:lnRef idx="2">
          <a:scrgbClr r="0" g="0" b="0"/>
        </a:lnRef>
        <a:fillRef idx="1">
          <a:scrgbClr r="0" g="0" b="0"/>
        </a:fillRef>
        <a:effectRef idx="0">
          <a:scrgbClr r="0" g="0" b="0"/>
        </a:effectRef>
        <a:fontRef idx="minor"/>
      </dsp:style>
    </dsp:sp>
    <dsp:sp modelId="{BA6F5426-0340-7044-9E61-AA8F756B558B}">
      <dsp:nvSpPr>
        <dsp:cNvPr id="0" name=""/>
        <dsp:cNvSpPr/>
      </dsp:nvSpPr>
      <dsp:spPr>
        <a:xfrm>
          <a:off x="518838" y="1079669"/>
          <a:ext cx="1828550" cy="33668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ES" sz="1200" kern="1200" baseline="0">
              <a:solidFill>
                <a:srgbClr val="000000"/>
              </a:solidFill>
              <a:latin typeface="Times New Roman"/>
              <a:cs typeface="Times New Roman"/>
            </a:rPr>
            <a:t>2. Baño para Damas</a:t>
          </a:r>
        </a:p>
      </dsp:txBody>
      <dsp:txXfrm>
        <a:off x="518838" y="1079669"/>
        <a:ext cx="1828550" cy="336688"/>
      </dsp:txXfrm>
    </dsp:sp>
    <dsp:sp modelId="{0CF5B89D-6090-2741-B473-9C6CC311817F}">
      <dsp:nvSpPr>
        <dsp:cNvPr id="0" name=""/>
        <dsp:cNvSpPr/>
      </dsp:nvSpPr>
      <dsp:spPr>
        <a:xfrm>
          <a:off x="381205" y="1512482"/>
          <a:ext cx="144439" cy="144439"/>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8889"/>
            </a:schemeClr>
          </a:solidFill>
          <a:prstDash val="solid"/>
        </a:ln>
        <a:effectLst/>
      </dsp:spPr>
      <dsp:style>
        <a:lnRef idx="2">
          <a:scrgbClr r="0" g="0" b="0"/>
        </a:lnRef>
        <a:fillRef idx="1">
          <a:scrgbClr r="0" g="0" b="0"/>
        </a:fillRef>
        <a:effectRef idx="0">
          <a:scrgbClr r="0" g="0" b="0"/>
        </a:effectRef>
        <a:fontRef idx="minor"/>
      </dsp:style>
    </dsp:sp>
    <dsp:sp modelId="{D8480571-2670-834C-8184-61E69A349214}">
      <dsp:nvSpPr>
        <dsp:cNvPr id="0" name=""/>
        <dsp:cNvSpPr/>
      </dsp:nvSpPr>
      <dsp:spPr>
        <a:xfrm>
          <a:off x="518838" y="1416357"/>
          <a:ext cx="1828550" cy="33668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ES" sz="1200" kern="1200" baseline="0">
              <a:solidFill>
                <a:srgbClr val="000000"/>
              </a:solidFill>
              <a:latin typeface="Times New Roman"/>
              <a:cs typeface="Times New Roman"/>
            </a:rPr>
            <a:t>3. Baño para Varones</a:t>
          </a:r>
        </a:p>
      </dsp:txBody>
      <dsp:txXfrm>
        <a:off x="518838" y="1416357"/>
        <a:ext cx="1828550" cy="336688"/>
      </dsp:txXfrm>
    </dsp:sp>
    <dsp:sp modelId="{A18BDB78-F42A-8345-B6EE-56B1E57A7143}">
      <dsp:nvSpPr>
        <dsp:cNvPr id="0" name=""/>
        <dsp:cNvSpPr/>
      </dsp:nvSpPr>
      <dsp:spPr>
        <a:xfrm>
          <a:off x="381205" y="1849170"/>
          <a:ext cx="144439" cy="144439"/>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13333"/>
            </a:schemeClr>
          </a:solidFill>
          <a:prstDash val="solid"/>
        </a:ln>
        <a:effectLst/>
      </dsp:spPr>
      <dsp:style>
        <a:lnRef idx="2">
          <a:scrgbClr r="0" g="0" b="0"/>
        </a:lnRef>
        <a:fillRef idx="1">
          <a:scrgbClr r="0" g="0" b="0"/>
        </a:fillRef>
        <a:effectRef idx="0">
          <a:scrgbClr r="0" g="0" b="0"/>
        </a:effectRef>
        <a:fontRef idx="minor"/>
      </dsp:style>
    </dsp:sp>
    <dsp:sp modelId="{A55A794A-216E-8943-BE6F-C39F1EE6090C}">
      <dsp:nvSpPr>
        <dsp:cNvPr id="0" name=""/>
        <dsp:cNvSpPr/>
      </dsp:nvSpPr>
      <dsp:spPr>
        <a:xfrm>
          <a:off x="518838" y="1753046"/>
          <a:ext cx="1828550" cy="33668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ES" sz="1200" kern="1200" baseline="0">
              <a:solidFill>
                <a:srgbClr val="000000"/>
              </a:solidFill>
              <a:latin typeface="Times New Roman"/>
              <a:cs typeface="Times New Roman"/>
            </a:rPr>
            <a:t>4. Talles de Juegos y Recreación</a:t>
          </a:r>
        </a:p>
      </dsp:txBody>
      <dsp:txXfrm>
        <a:off x="518838" y="1753046"/>
        <a:ext cx="1828550" cy="336688"/>
      </dsp:txXfrm>
    </dsp:sp>
    <dsp:sp modelId="{7F6733B4-DA4A-DC4F-AF59-A44520B04E6F}">
      <dsp:nvSpPr>
        <dsp:cNvPr id="0" name=""/>
        <dsp:cNvSpPr/>
      </dsp:nvSpPr>
      <dsp:spPr>
        <a:xfrm>
          <a:off x="381205" y="2185859"/>
          <a:ext cx="144439" cy="144439"/>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17778"/>
            </a:schemeClr>
          </a:solidFill>
          <a:prstDash val="solid"/>
        </a:ln>
        <a:effectLst/>
      </dsp:spPr>
      <dsp:style>
        <a:lnRef idx="2">
          <a:scrgbClr r="0" g="0" b="0"/>
        </a:lnRef>
        <a:fillRef idx="1">
          <a:scrgbClr r="0" g="0" b="0"/>
        </a:fillRef>
        <a:effectRef idx="0">
          <a:scrgbClr r="0" g="0" b="0"/>
        </a:effectRef>
        <a:fontRef idx="minor"/>
      </dsp:style>
    </dsp:sp>
    <dsp:sp modelId="{6D4EB463-2D76-4A45-8F5F-7D6A76C90F5B}">
      <dsp:nvSpPr>
        <dsp:cNvPr id="0" name=""/>
        <dsp:cNvSpPr/>
      </dsp:nvSpPr>
      <dsp:spPr>
        <a:xfrm>
          <a:off x="518838" y="2089734"/>
          <a:ext cx="1828550" cy="33668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ES" sz="1200" kern="1200" baseline="0">
              <a:solidFill>
                <a:srgbClr val="000000"/>
              </a:solidFill>
              <a:latin typeface="Times New Roman"/>
              <a:cs typeface="Times New Roman"/>
            </a:rPr>
            <a:t>5. Taller de Baile</a:t>
          </a:r>
        </a:p>
      </dsp:txBody>
      <dsp:txXfrm>
        <a:off x="518838" y="2089734"/>
        <a:ext cx="1828550" cy="336688"/>
      </dsp:txXfrm>
    </dsp:sp>
    <dsp:sp modelId="{8CA43E70-D099-A34D-87F0-0081A054E044}">
      <dsp:nvSpPr>
        <dsp:cNvPr id="0" name=""/>
        <dsp:cNvSpPr/>
      </dsp:nvSpPr>
      <dsp:spPr>
        <a:xfrm>
          <a:off x="381205" y="2522547"/>
          <a:ext cx="144439" cy="144439"/>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22222"/>
            </a:schemeClr>
          </a:solidFill>
          <a:prstDash val="solid"/>
        </a:ln>
        <a:effectLst/>
      </dsp:spPr>
      <dsp:style>
        <a:lnRef idx="2">
          <a:scrgbClr r="0" g="0" b="0"/>
        </a:lnRef>
        <a:fillRef idx="1">
          <a:scrgbClr r="0" g="0" b="0"/>
        </a:fillRef>
        <a:effectRef idx="0">
          <a:scrgbClr r="0" g="0" b="0"/>
        </a:effectRef>
        <a:fontRef idx="minor"/>
      </dsp:style>
    </dsp:sp>
    <dsp:sp modelId="{8AC1A201-2E8B-0E4C-B413-B9C8A4F4E63E}">
      <dsp:nvSpPr>
        <dsp:cNvPr id="0" name=""/>
        <dsp:cNvSpPr/>
      </dsp:nvSpPr>
      <dsp:spPr>
        <a:xfrm>
          <a:off x="518838" y="2426423"/>
          <a:ext cx="1828550" cy="33668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ES" sz="1200" kern="1200" baseline="0">
              <a:solidFill>
                <a:srgbClr val="000000"/>
              </a:solidFill>
              <a:latin typeface="Times New Roman"/>
              <a:cs typeface="Times New Roman"/>
            </a:rPr>
            <a:t>6. Taller de Yoga</a:t>
          </a:r>
        </a:p>
      </dsp:txBody>
      <dsp:txXfrm>
        <a:off x="518838" y="2426423"/>
        <a:ext cx="1828550" cy="336688"/>
      </dsp:txXfrm>
    </dsp:sp>
    <dsp:sp modelId="{FC50BBA2-4177-9F4F-9A6F-22D9112E2EC1}">
      <dsp:nvSpPr>
        <dsp:cNvPr id="0" name=""/>
        <dsp:cNvSpPr/>
      </dsp:nvSpPr>
      <dsp:spPr>
        <a:xfrm>
          <a:off x="381205" y="2859236"/>
          <a:ext cx="144439" cy="144439"/>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26667"/>
            </a:schemeClr>
          </a:solidFill>
          <a:prstDash val="solid"/>
        </a:ln>
        <a:effectLst/>
      </dsp:spPr>
      <dsp:style>
        <a:lnRef idx="2">
          <a:scrgbClr r="0" g="0" b="0"/>
        </a:lnRef>
        <a:fillRef idx="1">
          <a:scrgbClr r="0" g="0" b="0"/>
        </a:fillRef>
        <a:effectRef idx="0">
          <a:scrgbClr r="0" g="0" b="0"/>
        </a:effectRef>
        <a:fontRef idx="minor"/>
      </dsp:style>
    </dsp:sp>
    <dsp:sp modelId="{92F9EC2C-BAE5-1946-8AEC-21731937F449}">
      <dsp:nvSpPr>
        <dsp:cNvPr id="0" name=""/>
        <dsp:cNvSpPr/>
      </dsp:nvSpPr>
      <dsp:spPr>
        <a:xfrm>
          <a:off x="518838" y="2763111"/>
          <a:ext cx="1828550" cy="33668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ES" sz="1200" kern="1200" baseline="0">
              <a:solidFill>
                <a:srgbClr val="000000"/>
              </a:solidFill>
              <a:latin typeface="Times New Roman"/>
              <a:cs typeface="Times New Roman"/>
            </a:rPr>
            <a:t>7. Taller de Baile</a:t>
          </a:r>
        </a:p>
      </dsp:txBody>
      <dsp:txXfrm>
        <a:off x="518838" y="2763111"/>
        <a:ext cx="1828550" cy="336688"/>
      </dsp:txXfrm>
    </dsp:sp>
    <dsp:sp modelId="{736FC21C-4A92-BB48-889B-612CC264DAD7}">
      <dsp:nvSpPr>
        <dsp:cNvPr id="0" name=""/>
        <dsp:cNvSpPr/>
      </dsp:nvSpPr>
      <dsp:spPr>
        <a:xfrm>
          <a:off x="381205" y="3195925"/>
          <a:ext cx="144439" cy="144439"/>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31111"/>
            </a:schemeClr>
          </a:solidFill>
          <a:prstDash val="solid"/>
        </a:ln>
        <a:effectLst/>
      </dsp:spPr>
      <dsp:style>
        <a:lnRef idx="2">
          <a:scrgbClr r="0" g="0" b="0"/>
        </a:lnRef>
        <a:fillRef idx="1">
          <a:scrgbClr r="0" g="0" b="0"/>
        </a:fillRef>
        <a:effectRef idx="0">
          <a:scrgbClr r="0" g="0" b="0"/>
        </a:effectRef>
        <a:fontRef idx="minor"/>
      </dsp:style>
    </dsp:sp>
    <dsp:sp modelId="{E14503E5-A1A3-5349-AEBE-E6240414838B}">
      <dsp:nvSpPr>
        <dsp:cNvPr id="0" name=""/>
        <dsp:cNvSpPr/>
      </dsp:nvSpPr>
      <dsp:spPr>
        <a:xfrm>
          <a:off x="518838" y="3099800"/>
          <a:ext cx="1828550" cy="33668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ES" sz="1200" kern="1200" baseline="0">
              <a:solidFill>
                <a:srgbClr val="000000"/>
              </a:solidFill>
              <a:latin typeface="Times New Roman"/>
              <a:cs typeface="Times New Roman"/>
            </a:rPr>
            <a:t>8. Taller de Manualidades y Arte</a:t>
          </a:r>
        </a:p>
      </dsp:txBody>
      <dsp:txXfrm>
        <a:off x="518838" y="3099800"/>
        <a:ext cx="1828550" cy="336688"/>
      </dsp:txXfrm>
    </dsp:sp>
    <dsp:sp modelId="{E2141E1B-BF13-3E4D-AC5E-20AEB7872F60}">
      <dsp:nvSpPr>
        <dsp:cNvPr id="0" name=""/>
        <dsp:cNvSpPr/>
      </dsp:nvSpPr>
      <dsp:spPr>
        <a:xfrm>
          <a:off x="381205" y="3532613"/>
          <a:ext cx="144439" cy="144439"/>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35556"/>
            </a:schemeClr>
          </a:solidFill>
          <a:prstDash val="solid"/>
        </a:ln>
        <a:effectLst/>
      </dsp:spPr>
      <dsp:style>
        <a:lnRef idx="2">
          <a:scrgbClr r="0" g="0" b="0"/>
        </a:lnRef>
        <a:fillRef idx="1">
          <a:scrgbClr r="0" g="0" b="0"/>
        </a:fillRef>
        <a:effectRef idx="0">
          <a:scrgbClr r="0" g="0" b="0"/>
        </a:effectRef>
        <a:fontRef idx="minor"/>
      </dsp:style>
    </dsp:sp>
    <dsp:sp modelId="{8ADD1071-AC57-1346-8515-81A4A44625BD}">
      <dsp:nvSpPr>
        <dsp:cNvPr id="0" name=""/>
        <dsp:cNvSpPr/>
      </dsp:nvSpPr>
      <dsp:spPr>
        <a:xfrm>
          <a:off x="518838" y="3436489"/>
          <a:ext cx="1828550" cy="33668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ES" sz="1200" kern="1200" baseline="0">
              <a:solidFill>
                <a:srgbClr val="000000"/>
              </a:solidFill>
              <a:latin typeface="Times New Roman"/>
              <a:cs typeface="Times New Roman"/>
            </a:rPr>
            <a:t>9. Ascensores</a:t>
          </a:r>
        </a:p>
      </dsp:txBody>
      <dsp:txXfrm>
        <a:off x="518838" y="3436489"/>
        <a:ext cx="1828550" cy="336688"/>
      </dsp:txXfrm>
    </dsp:sp>
    <dsp:sp modelId="{4F71AAFE-C543-8940-B6BA-3856ABF0BF53}">
      <dsp:nvSpPr>
        <dsp:cNvPr id="0" name=""/>
        <dsp:cNvSpPr/>
      </dsp:nvSpPr>
      <dsp:spPr>
        <a:xfrm>
          <a:off x="381205" y="3869302"/>
          <a:ext cx="144439" cy="144439"/>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40000"/>
            </a:schemeClr>
          </a:solidFill>
          <a:prstDash val="solid"/>
        </a:ln>
        <a:effectLst/>
      </dsp:spPr>
      <dsp:style>
        <a:lnRef idx="2">
          <a:scrgbClr r="0" g="0" b="0"/>
        </a:lnRef>
        <a:fillRef idx="1">
          <a:scrgbClr r="0" g="0" b="0"/>
        </a:fillRef>
        <a:effectRef idx="0">
          <a:scrgbClr r="0" g="0" b="0"/>
        </a:effectRef>
        <a:fontRef idx="minor"/>
      </dsp:style>
    </dsp:sp>
    <dsp:sp modelId="{58059103-06C7-6B47-8B68-7BF6A6405F4E}">
      <dsp:nvSpPr>
        <dsp:cNvPr id="0" name=""/>
        <dsp:cNvSpPr/>
      </dsp:nvSpPr>
      <dsp:spPr>
        <a:xfrm>
          <a:off x="518838" y="3773177"/>
          <a:ext cx="1828550" cy="33668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ES" sz="1200" kern="1200" baseline="0">
              <a:solidFill>
                <a:srgbClr val="000000"/>
              </a:solidFill>
              <a:latin typeface="Times New Roman"/>
              <a:cs typeface="Times New Roman"/>
            </a:rPr>
            <a:t>10. Escalera</a:t>
          </a:r>
        </a:p>
      </dsp:txBody>
      <dsp:txXfrm>
        <a:off x="518838" y="3773177"/>
        <a:ext cx="1828550" cy="336688"/>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B4A9DE9-5B3A-FD48-8658-9FF46DEB0CC3}">
      <dsp:nvSpPr>
        <dsp:cNvPr id="0" name=""/>
        <dsp:cNvSpPr/>
      </dsp:nvSpPr>
      <dsp:spPr>
        <a:xfrm>
          <a:off x="741" y="467652"/>
          <a:ext cx="2212761" cy="260324"/>
        </a:xfrm>
        <a:prstGeom prst="rect">
          <a:avLst/>
        </a:prstGeom>
        <a:solidFill>
          <a:schemeClr val="accent3">
            <a:alpha val="90000"/>
            <a:hueOff val="0"/>
            <a:satOff val="0"/>
            <a:lumOff val="0"/>
            <a:alphaOff val="0"/>
          </a:schemeClr>
        </a:solidFill>
        <a:ln w="25400" cap="flat" cmpd="sng" algn="ctr">
          <a:solidFill>
            <a:schemeClr val="accent3">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234C86C-278A-9644-AEE3-797C4E451C13}">
      <dsp:nvSpPr>
        <dsp:cNvPr id="0" name=""/>
        <dsp:cNvSpPr/>
      </dsp:nvSpPr>
      <dsp:spPr>
        <a:xfrm>
          <a:off x="741" y="565420"/>
          <a:ext cx="162557" cy="162557"/>
        </a:xfrm>
        <a:prstGeom prst="rect">
          <a:avLst/>
        </a:prstGeom>
        <a:solidFill>
          <a:schemeClr val="lt1">
            <a:alpha val="90000"/>
            <a:hueOff val="0"/>
            <a:satOff val="0"/>
            <a:lumOff val="0"/>
            <a:alphaOff val="0"/>
          </a:schemeClr>
        </a:solidFill>
        <a:ln w="25400" cap="flat" cmpd="sng" algn="ctr">
          <a:solidFill>
            <a:schemeClr val="accent3">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DD1121A9-E80B-CC42-95EC-23CE871515C8}">
      <dsp:nvSpPr>
        <dsp:cNvPr id="0" name=""/>
        <dsp:cNvSpPr/>
      </dsp:nvSpPr>
      <dsp:spPr>
        <a:xfrm>
          <a:off x="741" y="0"/>
          <a:ext cx="2212761" cy="46765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l" defTabSz="533400">
            <a:lnSpc>
              <a:spcPct val="90000"/>
            </a:lnSpc>
            <a:spcBef>
              <a:spcPct val="0"/>
            </a:spcBef>
            <a:spcAft>
              <a:spcPct val="35000"/>
            </a:spcAft>
            <a:buNone/>
          </a:pPr>
          <a:r>
            <a:rPr lang="es-ES" sz="1200" b="1" kern="1200">
              <a:latin typeface="Times New Roman"/>
              <a:cs typeface="Times New Roman"/>
            </a:rPr>
            <a:t>Leyenda</a:t>
          </a:r>
        </a:p>
      </dsp:txBody>
      <dsp:txXfrm>
        <a:off x="741" y="0"/>
        <a:ext cx="2212761" cy="467652"/>
      </dsp:txXfrm>
    </dsp:sp>
    <dsp:sp modelId="{5EA2D171-1FA4-704F-986D-702071262B15}">
      <dsp:nvSpPr>
        <dsp:cNvPr id="0" name=""/>
        <dsp:cNvSpPr/>
      </dsp:nvSpPr>
      <dsp:spPr>
        <a:xfrm>
          <a:off x="741" y="944336"/>
          <a:ext cx="162553" cy="162553"/>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693C7E35-0AA4-4D42-8611-DA7FC36C89DB}">
      <dsp:nvSpPr>
        <dsp:cNvPr id="0" name=""/>
        <dsp:cNvSpPr/>
      </dsp:nvSpPr>
      <dsp:spPr>
        <a:xfrm>
          <a:off x="155635" y="836157"/>
          <a:ext cx="2057868" cy="37891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ES" sz="1200" kern="1200">
              <a:latin typeface="Times New Roman"/>
              <a:cs typeface="Times New Roman"/>
            </a:rPr>
            <a:t>1. Cancha de Tennis</a:t>
          </a:r>
        </a:p>
      </dsp:txBody>
      <dsp:txXfrm>
        <a:off x="155635" y="836157"/>
        <a:ext cx="2057868" cy="378912"/>
      </dsp:txXfrm>
    </dsp:sp>
    <dsp:sp modelId="{968529EC-1DCC-6D41-ACEF-41E01351FA7C}">
      <dsp:nvSpPr>
        <dsp:cNvPr id="0" name=""/>
        <dsp:cNvSpPr/>
      </dsp:nvSpPr>
      <dsp:spPr>
        <a:xfrm>
          <a:off x="741" y="1323249"/>
          <a:ext cx="162553" cy="162553"/>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13333"/>
            </a:schemeClr>
          </a:solidFill>
          <a:prstDash val="solid"/>
        </a:ln>
        <a:effectLst/>
      </dsp:spPr>
      <dsp:style>
        <a:lnRef idx="2">
          <a:scrgbClr r="0" g="0" b="0"/>
        </a:lnRef>
        <a:fillRef idx="1">
          <a:scrgbClr r="0" g="0" b="0"/>
        </a:fillRef>
        <a:effectRef idx="0">
          <a:scrgbClr r="0" g="0" b="0"/>
        </a:effectRef>
        <a:fontRef idx="minor"/>
      </dsp:style>
    </dsp:sp>
    <dsp:sp modelId="{FD2FBA2A-CC25-B44B-B68A-BDF22D76C449}">
      <dsp:nvSpPr>
        <dsp:cNvPr id="0" name=""/>
        <dsp:cNvSpPr/>
      </dsp:nvSpPr>
      <dsp:spPr>
        <a:xfrm>
          <a:off x="155635" y="1215069"/>
          <a:ext cx="2057868" cy="37891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ES" sz="1200" kern="1200">
              <a:latin typeface="Times New Roman"/>
              <a:cs typeface="Times New Roman"/>
            </a:rPr>
            <a:t>2. Quincho</a:t>
          </a:r>
        </a:p>
      </dsp:txBody>
      <dsp:txXfrm>
        <a:off x="155635" y="1215069"/>
        <a:ext cx="2057868" cy="378912"/>
      </dsp:txXfrm>
    </dsp:sp>
    <dsp:sp modelId="{4EF52028-1636-EA4C-8DE4-46EF0B4B51D0}">
      <dsp:nvSpPr>
        <dsp:cNvPr id="0" name=""/>
        <dsp:cNvSpPr/>
      </dsp:nvSpPr>
      <dsp:spPr>
        <a:xfrm>
          <a:off x="741" y="1702161"/>
          <a:ext cx="162553" cy="162553"/>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26667"/>
            </a:schemeClr>
          </a:solidFill>
          <a:prstDash val="solid"/>
        </a:ln>
        <a:effectLst/>
      </dsp:spPr>
      <dsp:style>
        <a:lnRef idx="2">
          <a:scrgbClr r="0" g="0" b="0"/>
        </a:lnRef>
        <a:fillRef idx="1">
          <a:scrgbClr r="0" g="0" b="0"/>
        </a:fillRef>
        <a:effectRef idx="0">
          <a:scrgbClr r="0" g="0" b="0"/>
        </a:effectRef>
        <a:fontRef idx="minor"/>
      </dsp:style>
    </dsp:sp>
    <dsp:sp modelId="{F344F9AB-C471-BF4A-8D41-44D437937630}">
      <dsp:nvSpPr>
        <dsp:cNvPr id="0" name=""/>
        <dsp:cNvSpPr/>
      </dsp:nvSpPr>
      <dsp:spPr>
        <a:xfrm>
          <a:off x="155635" y="1593982"/>
          <a:ext cx="2057868" cy="37891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ES" sz="1200" kern="1200">
              <a:latin typeface="Times New Roman"/>
              <a:cs typeface="Times New Roman"/>
            </a:rPr>
            <a:t>3. Golf</a:t>
          </a:r>
        </a:p>
      </dsp:txBody>
      <dsp:txXfrm>
        <a:off x="155635" y="1593982"/>
        <a:ext cx="2057868" cy="378912"/>
      </dsp:txXfrm>
    </dsp:sp>
    <dsp:sp modelId="{ECCA817E-74DA-9A48-B336-7834F817153B}">
      <dsp:nvSpPr>
        <dsp:cNvPr id="0" name=""/>
        <dsp:cNvSpPr/>
      </dsp:nvSpPr>
      <dsp:spPr>
        <a:xfrm>
          <a:off x="741" y="2081074"/>
          <a:ext cx="162553" cy="162553"/>
        </a:xfrm>
        <a:prstGeom prst="rect">
          <a:avLst/>
        </a:prstGeom>
        <a:solidFill>
          <a:schemeClr val="lt1">
            <a:hueOff val="0"/>
            <a:satOff val="0"/>
            <a:lumOff val="0"/>
            <a:alphaOff val="0"/>
          </a:schemeClr>
        </a:solidFill>
        <a:ln w="25400" cap="flat" cmpd="sng" algn="ctr">
          <a:solidFill>
            <a:schemeClr val="accent3">
              <a:alpha val="90000"/>
              <a:hueOff val="0"/>
              <a:satOff val="0"/>
              <a:lumOff val="0"/>
              <a:alphaOff val="-40000"/>
            </a:schemeClr>
          </a:solidFill>
          <a:prstDash val="solid"/>
        </a:ln>
        <a:effectLst/>
      </dsp:spPr>
      <dsp:style>
        <a:lnRef idx="2">
          <a:scrgbClr r="0" g="0" b="0"/>
        </a:lnRef>
        <a:fillRef idx="1">
          <a:scrgbClr r="0" g="0" b="0"/>
        </a:fillRef>
        <a:effectRef idx="0">
          <a:scrgbClr r="0" g="0" b="0"/>
        </a:effectRef>
        <a:fontRef idx="minor"/>
      </dsp:style>
    </dsp:sp>
    <dsp:sp modelId="{3A7FB182-D343-1A43-B9FB-D1BE6AF5BD88}">
      <dsp:nvSpPr>
        <dsp:cNvPr id="0" name=""/>
        <dsp:cNvSpPr/>
      </dsp:nvSpPr>
      <dsp:spPr>
        <a:xfrm>
          <a:off x="155635" y="1972894"/>
          <a:ext cx="2057868" cy="37891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ES" sz="1200" kern="1200">
              <a:latin typeface="Times New Roman"/>
              <a:cs typeface="Times New Roman"/>
            </a:rPr>
            <a:t>4. Multicancha</a:t>
          </a:r>
        </a:p>
      </dsp:txBody>
      <dsp:txXfrm>
        <a:off x="155635" y="1972894"/>
        <a:ext cx="2057868" cy="37891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25DD86C-DE08-40DE-AB12-883FD93733BE}">
      <dsp:nvSpPr>
        <dsp:cNvPr id="0" name=""/>
        <dsp:cNvSpPr/>
      </dsp:nvSpPr>
      <dsp:spPr>
        <a:xfrm>
          <a:off x="1644775" y="989045"/>
          <a:ext cx="2103540" cy="683012"/>
        </a:xfrm>
        <a:prstGeom prst="ellipse">
          <a:avLst/>
        </a:prstGeom>
        <a:solidFill>
          <a:schemeClr val="lt1">
            <a:hueOff val="0"/>
            <a:satOff val="0"/>
            <a:lumOff val="0"/>
            <a:alphaOff val="0"/>
          </a:schemeClr>
        </a:solidFill>
        <a:ln w="38100" cap="flat" cmpd="sng" algn="ctr">
          <a:solidFill>
            <a:schemeClr val="accent3">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s-CL" sz="1200" b="1" kern="1200">
              <a:latin typeface="Times New Roman"/>
              <a:cs typeface="Times New Roman"/>
            </a:rPr>
            <a:t>Posicionamiento</a:t>
          </a:r>
        </a:p>
      </dsp:txBody>
      <dsp:txXfrm>
        <a:off x="1952831" y="1089070"/>
        <a:ext cx="1487428" cy="482962"/>
      </dsp:txXfrm>
    </dsp:sp>
    <dsp:sp modelId="{BFF9BDB9-01CE-428D-88A2-B5B9CFCB0872}">
      <dsp:nvSpPr>
        <dsp:cNvPr id="0" name=""/>
        <dsp:cNvSpPr/>
      </dsp:nvSpPr>
      <dsp:spPr>
        <a:xfrm rot="16026372">
          <a:off x="2582402" y="710869"/>
          <a:ext cx="177378" cy="232224"/>
        </a:xfrm>
        <a:prstGeom prst="rightArrow">
          <a:avLst>
            <a:gd name="adj1" fmla="val 60000"/>
            <a:gd name="adj2" fmla="val 50000"/>
          </a:avLst>
        </a:prstGeom>
        <a:solidFill>
          <a:schemeClr val="accent3">
            <a:tint val="60000"/>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CL" sz="1000" kern="1200"/>
        </a:p>
      </dsp:txBody>
      <dsp:txXfrm rot="10800000">
        <a:off x="2610352" y="783887"/>
        <a:ext cx="124165" cy="139334"/>
      </dsp:txXfrm>
    </dsp:sp>
    <dsp:sp modelId="{3868D382-0FD9-4BCA-94F8-745AD8100D62}">
      <dsp:nvSpPr>
        <dsp:cNvPr id="0" name=""/>
        <dsp:cNvSpPr/>
      </dsp:nvSpPr>
      <dsp:spPr>
        <a:xfrm>
          <a:off x="1744758" y="99164"/>
          <a:ext cx="1807174" cy="555712"/>
        </a:xfrm>
        <a:prstGeom prst="ellipse">
          <a:avLst/>
        </a:prstGeom>
        <a:solidFill>
          <a:schemeClr val="lt1">
            <a:hueOff val="0"/>
            <a:satOff val="0"/>
            <a:lumOff val="0"/>
            <a:alphaOff val="0"/>
          </a:schemeClr>
        </a:solidFill>
        <a:ln w="38100" cap="flat" cmpd="sng" algn="ctr">
          <a:solidFill>
            <a:schemeClr val="accent3">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s-CL" sz="1200" kern="1200">
              <a:latin typeface="Times New Roman"/>
              <a:cs typeface="Times New Roman"/>
            </a:rPr>
            <a:t>Infraestructura</a:t>
          </a:r>
        </a:p>
      </dsp:txBody>
      <dsp:txXfrm>
        <a:off x="2009413" y="180546"/>
        <a:ext cx="1277864" cy="392948"/>
      </dsp:txXfrm>
    </dsp:sp>
    <dsp:sp modelId="{122E20C8-80A6-427E-828B-539D2C34E57F}">
      <dsp:nvSpPr>
        <dsp:cNvPr id="0" name=""/>
        <dsp:cNvSpPr/>
      </dsp:nvSpPr>
      <dsp:spPr>
        <a:xfrm rot="21586739">
          <a:off x="3829230" y="1225133"/>
          <a:ext cx="242892" cy="232224"/>
        </a:xfrm>
        <a:prstGeom prst="rightArrow">
          <a:avLst>
            <a:gd name="adj1" fmla="val 60000"/>
            <a:gd name="adj2" fmla="val 50000"/>
          </a:avLst>
        </a:prstGeom>
        <a:solidFill>
          <a:schemeClr val="accent3">
            <a:tint val="60000"/>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CL" sz="1000" kern="1200"/>
        </a:p>
      </dsp:txBody>
      <dsp:txXfrm>
        <a:off x="3829230" y="1271712"/>
        <a:ext cx="173225" cy="139334"/>
      </dsp:txXfrm>
    </dsp:sp>
    <dsp:sp modelId="{5BEB709C-9A1C-419B-867D-3052C4CD94AF}">
      <dsp:nvSpPr>
        <dsp:cNvPr id="0" name=""/>
        <dsp:cNvSpPr/>
      </dsp:nvSpPr>
      <dsp:spPr>
        <a:xfrm>
          <a:off x="4130746" y="981318"/>
          <a:ext cx="1137836" cy="683012"/>
        </a:xfrm>
        <a:prstGeom prst="ellipse">
          <a:avLst/>
        </a:prstGeom>
        <a:solidFill>
          <a:schemeClr val="lt1">
            <a:hueOff val="0"/>
            <a:satOff val="0"/>
            <a:lumOff val="0"/>
            <a:alphaOff val="0"/>
          </a:schemeClr>
        </a:solidFill>
        <a:ln w="38100" cap="flat" cmpd="sng" algn="ctr">
          <a:solidFill>
            <a:schemeClr val="accent3">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s-CL" sz="1200" kern="1200">
              <a:latin typeface="Times New Roman"/>
              <a:cs typeface="Times New Roman"/>
            </a:rPr>
            <a:t>Calidad</a:t>
          </a:r>
        </a:p>
      </dsp:txBody>
      <dsp:txXfrm>
        <a:off x="4297378" y="1081343"/>
        <a:ext cx="804572" cy="482962"/>
      </dsp:txXfrm>
    </dsp:sp>
    <dsp:sp modelId="{8E026A49-AD98-4E08-892F-B9079EEDB05E}">
      <dsp:nvSpPr>
        <dsp:cNvPr id="0" name=""/>
        <dsp:cNvSpPr/>
      </dsp:nvSpPr>
      <dsp:spPr>
        <a:xfrm rot="5392640">
          <a:off x="2519898" y="1828605"/>
          <a:ext cx="244514" cy="226207"/>
        </a:xfrm>
        <a:prstGeom prst="rightArrow">
          <a:avLst>
            <a:gd name="adj1" fmla="val 60000"/>
            <a:gd name="adj2" fmla="val 50000"/>
          </a:avLst>
        </a:prstGeom>
        <a:solidFill>
          <a:schemeClr val="accent3">
            <a:tint val="60000"/>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CL" sz="1000" kern="1200"/>
        </a:p>
      </dsp:txBody>
      <dsp:txXfrm rot="10800000">
        <a:off x="2553756" y="1839915"/>
        <a:ext cx="176652" cy="135725"/>
      </dsp:txXfrm>
    </dsp:sp>
    <dsp:sp modelId="{36318B9C-AF31-4D87-8512-63006147C025}">
      <dsp:nvSpPr>
        <dsp:cNvPr id="0" name=""/>
        <dsp:cNvSpPr/>
      </dsp:nvSpPr>
      <dsp:spPr>
        <a:xfrm>
          <a:off x="1855002" y="2074922"/>
          <a:ext cx="1577956" cy="523856"/>
        </a:xfrm>
        <a:prstGeom prst="ellipse">
          <a:avLst/>
        </a:prstGeom>
        <a:solidFill>
          <a:schemeClr val="lt1">
            <a:hueOff val="0"/>
            <a:satOff val="0"/>
            <a:lumOff val="0"/>
            <a:alphaOff val="0"/>
          </a:schemeClr>
        </a:solidFill>
        <a:ln w="38100" cap="flat" cmpd="sng" algn="ctr">
          <a:solidFill>
            <a:schemeClr val="accent3">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s-CL" sz="1200" kern="1200">
              <a:latin typeface="Times New Roman"/>
              <a:cs typeface="Times New Roman"/>
            </a:rPr>
            <a:t>Ubicación</a:t>
          </a:r>
        </a:p>
      </dsp:txBody>
      <dsp:txXfrm>
        <a:off x="2086088" y="2151639"/>
        <a:ext cx="1115784" cy="370422"/>
      </dsp:txXfrm>
    </dsp:sp>
    <dsp:sp modelId="{6E038574-7AD1-4B5D-AC65-9D288874DAB0}">
      <dsp:nvSpPr>
        <dsp:cNvPr id="0" name=""/>
        <dsp:cNvSpPr/>
      </dsp:nvSpPr>
      <dsp:spPr>
        <a:xfrm rot="10838704">
          <a:off x="1333383" y="1200516"/>
          <a:ext cx="253061" cy="232224"/>
        </a:xfrm>
        <a:prstGeom prst="rightArrow">
          <a:avLst>
            <a:gd name="adj1" fmla="val 60000"/>
            <a:gd name="adj2" fmla="val 50000"/>
          </a:avLst>
        </a:prstGeom>
        <a:solidFill>
          <a:schemeClr val="accent3">
            <a:tint val="60000"/>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CL" sz="1000" kern="1200"/>
        </a:p>
      </dsp:txBody>
      <dsp:txXfrm rot="10800000">
        <a:off x="1403048" y="1247353"/>
        <a:ext cx="183394" cy="139334"/>
      </dsp:txXfrm>
    </dsp:sp>
    <dsp:sp modelId="{50049C86-5E5D-481C-943F-7B5CC808999C}">
      <dsp:nvSpPr>
        <dsp:cNvPr id="0" name=""/>
        <dsp:cNvSpPr/>
      </dsp:nvSpPr>
      <dsp:spPr>
        <a:xfrm>
          <a:off x="0" y="1030559"/>
          <a:ext cx="1263155" cy="553485"/>
        </a:xfrm>
        <a:prstGeom prst="ellipse">
          <a:avLst/>
        </a:prstGeom>
        <a:solidFill>
          <a:schemeClr val="lt1">
            <a:hueOff val="0"/>
            <a:satOff val="0"/>
            <a:lumOff val="0"/>
            <a:alphaOff val="0"/>
          </a:schemeClr>
        </a:solidFill>
        <a:ln w="38100" cap="flat" cmpd="sng" algn="ctr">
          <a:solidFill>
            <a:schemeClr val="accent3">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s-CL" sz="1200" kern="1200">
              <a:latin typeface="Times New Roman"/>
              <a:cs typeface="Times New Roman"/>
            </a:rPr>
            <a:t>Status</a:t>
          </a:r>
        </a:p>
      </dsp:txBody>
      <dsp:txXfrm>
        <a:off x="184985" y="1111615"/>
        <a:ext cx="893185" cy="39137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53DE7E9-544A-E64C-8D17-44A913F3553D}">
      <dsp:nvSpPr>
        <dsp:cNvPr id="0" name=""/>
        <dsp:cNvSpPr/>
      </dsp:nvSpPr>
      <dsp:spPr>
        <a:xfrm>
          <a:off x="0" y="295724"/>
          <a:ext cx="5791835" cy="807975"/>
        </a:xfrm>
        <a:prstGeom prst="rect">
          <a:avLst/>
        </a:prstGeom>
        <a:solidFill>
          <a:schemeClr val="lt1">
            <a:alpha val="90000"/>
            <a:hueOff val="0"/>
            <a:satOff val="0"/>
            <a:lumOff val="0"/>
            <a:alphaOff val="0"/>
          </a:schemeClr>
        </a:solidFill>
        <a:ln w="25400" cap="flat" cmpd="sng" algn="ctr">
          <a:solidFill>
            <a:schemeClr val="accent3">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49511" tIns="374904" rIns="449511" bIns="85344" numCol="1" spcCol="1270" anchor="t" anchorCtr="0">
          <a:noAutofit/>
        </a:bodyPr>
        <a:lstStyle/>
        <a:p>
          <a:pPr marL="114300" lvl="1" indent="-114300" algn="l" defTabSz="533400">
            <a:lnSpc>
              <a:spcPct val="90000"/>
            </a:lnSpc>
            <a:spcBef>
              <a:spcPct val="0"/>
            </a:spcBef>
            <a:spcAft>
              <a:spcPct val="15000"/>
            </a:spcAft>
            <a:buChar char="•"/>
          </a:pPr>
          <a:r>
            <a:rPr lang="es-ES_tradnl" sz="1200" kern="1200" baseline="0">
              <a:solidFill>
                <a:srgbClr val="000000"/>
              </a:solidFill>
              <a:latin typeface="Times New Roman"/>
              <a:cs typeface="Times New Roman"/>
            </a:rPr>
            <a:t>Horario de Atención</a:t>
          </a:r>
        </a:p>
        <a:p>
          <a:pPr marL="114300" lvl="1" indent="-114300" algn="l" defTabSz="533400">
            <a:lnSpc>
              <a:spcPct val="90000"/>
            </a:lnSpc>
            <a:spcBef>
              <a:spcPct val="0"/>
            </a:spcBef>
            <a:spcAft>
              <a:spcPct val="15000"/>
            </a:spcAft>
            <a:buChar char="•"/>
          </a:pPr>
          <a:r>
            <a:rPr lang="es-CL" sz="1200" kern="1200" baseline="0">
              <a:solidFill>
                <a:srgbClr val="000000"/>
              </a:solidFill>
              <a:latin typeface="Times New Roman"/>
              <a:cs typeface="Times New Roman"/>
            </a:rPr>
            <a:t>Miércoles a Domingo de 9:00 a 20:00 horas.</a:t>
          </a:r>
          <a:endParaRPr lang="es-ES_tradnl" sz="1200" kern="1200" baseline="0">
            <a:solidFill>
              <a:srgbClr val="000000"/>
            </a:solidFill>
            <a:latin typeface="Times New Roman"/>
            <a:cs typeface="Times New Roman"/>
          </a:endParaRPr>
        </a:p>
      </dsp:txBody>
      <dsp:txXfrm>
        <a:off x="0" y="295724"/>
        <a:ext cx="5791835" cy="807975"/>
      </dsp:txXfrm>
    </dsp:sp>
    <dsp:sp modelId="{51D56E1B-E7FE-4141-B8DA-A71109453F47}">
      <dsp:nvSpPr>
        <dsp:cNvPr id="0" name=""/>
        <dsp:cNvSpPr/>
      </dsp:nvSpPr>
      <dsp:spPr>
        <a:xfrm>
          <a:off x="289591" y="30044"/>
          <a:ext cx="4054284" cy="531360"/>
        </a:xfrm>
        <a:prstGeom prst="roundRect">
          <a:avLst/>
        </a:prstGeom>
        <a:solidFill>
          <a:schemeClr val="accent3">
            <a:alpha val="9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3242" tIns="0" rIns="153242" bIns="0" numCol="1" spcCol="1270" anchor="ctr" anchorCtr="0">
          <a:noAutofit/>
        </a:bodyPr>
        <a:lstStyle/>
        <a:p>
          <a:pPr marL="0" lvl="0" indent="0" algn="l" defTabSz="533400">
            <a:lnSpc>
              <a:spcPct val="90000"/>
            </a:lnSpc>
            <a:spcBef>
              <a:spcPct val="0"/>
            </a:spcBef>
            <a:spcAft>
              <a:spcPct val="35000"/>
            </a:spcAft>
            <a:buNone/>
          </a:pPr>
          <a:r>
            <a:rPr lang="es-CL" sz="1200" kern="1200" baseline="0">
              <a:solidFill>
                <a:srgbClr val="000000"/>
              </a:solidFill>
              <a:latin typeface="Times New Roman"/>
              <a:cs typeface="Times New Roman"/>
            </a:rPr>
            <a:t>Temporada Alta: Meses de Primavera – Verano.</a:t>
          </a:r>
          <a:endParaRPr lang="es-ES" sz="1200" kern="1200" baseline="0">
            <a:solidFill>
              <a:srgbClr val="000000"/>
            </a:solidFill>
            <a:latin typeface="Times New Roman"/>
            <a:cs typeface="Times New Roman"/>
          </a:endParaRPr>
        </a:p>
      </dsp:txBody>
      <dsp:txXfrm>
        <a:off x="315530" y="55983"/>
        <a:ext cx="4002406" cy="479482"/>
      </dsp:txXfrm>
    </dsp:sp>
    <dsp:sp modelId="{DC86DC7A-A9F4-CC40-B256-7A26758636B0}">
      <dsp:nvSpPr>
        <dsp:cNvPr id="0" name=""/>
        <dsp:cNvSpPr/>
      </dsp:nvSpPr>
      <dsp:spPr>
        <a:xfrm>
          <a:off x="0" y="1466580"/>
          <a:ext cx="5791835" cy="623700"/>
        </a:xfrm>
        <a:prstGeom prst="rect">
          <a:avLst/>
        </a:prstGeom>
        <a:solidFill>
          <a:schemeClr val="lt1">
            <a:alpha val="90000"/>
            <a:hueOff val="0"/>
            <a:satOff val="0"/>
            <a:lumOff val="0"/>
            <a:alphaOff val="0"/>
          </a:schemeClr>
        </a:solidFill>
        <a:ln w="25400" cap="flat" cmpd="sng" algn="ctr">
          <a:solidFill>
            <a:schemeClr val="accent3">
              <a:alpha val="90000"/>
              <a:hueOff val="0"/>
              <a:satOff val="0"/>
              <a:lumOff val="0"/>
              <a:alphaOff val="-4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49511" tIns="374904" rIns="449511" bIns="85344" numCol="1" spcCol="1270" anchor="t" anchorCtr="0">
          <a:noAutofit/>
        </a:bodyPr>
        <a:lstStyle/>
        <a:p>
          <a:pPr marL="114300" lvl="1" indent="-114300" algn="l" defTabSz="533400">
            <a:lnSpc>
              <a:spcPct val="90000"/>
            </a:lnSpc>
            <a:spcBef>
              <a:spcPct val="0"/>
            </a:spcBef>
            <a:spcAft>
              <a:spcPct val="15000"/>
            </a:spcAft>
            <a:buChar char="•"/>
          </a:pPr>
          <a:r>
            <a:rPr lang="es-CL" sz="1200" kern="1200" baseline="0">
              <a:solidFill>
                <a:srgbClr val="000000"/>
              </a:solidFill>
              <a:latin typeface="Times New Roman"/>
              <a:cs typeface="Times New Roman"/>
            </a:rPr>
            <a:t>Miércoles a Domingo de 09:00 a 18:00 horas.</a:t>
          </a:r>
          <a:endParaRPr lang="es-ES_tradnl" sz="1200" kern="1200" baseline="0">
            <a:solidFill>
              <a:srgbClr val="000000"/>
            </a:solidFill>
            <a:latin typeface="Times New Roman"/>
            <a:cs typeface="Times New Roman"/>
          </a:endParaRPr>
        </a:p>
      </dsp:txBody>
      <dsp:txXfrm>
        <a:off x="0" y="1466580"/>
        <a:ext cx="5791835" cy="623700"/>
      </dsp:txXfrm>
    </dsp:sp>
    <dsp:sp modelId="{0C111D88-6D1F-B44A-9E9D-62F449ED2CB7}">
      <dsp:nvSpPr>
        <dsp:cNvPr id="0" name=""/>
        <dsp:cNvSpPr/>
      </dsp:nvSpPr>
      <dsp:spPr>
        <a:xfrm>
          <a:off x="289591" y="1200900"/>
          <a:ext cx="4054284" cy="531360"/>
        </a:xfrm>
        <a:prstGeom prst="roundRect">
          <a:avLst/>
        </a:prstGeom>
        <a:solidFill>
          <a:schemeClr val="accent3">
            <a:alpha val="90000"/>
            <a:hueOff val="0"/>
            <a:satOff val="0"/>
            <a:lumOff val="0"/>
            <a:alpha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3242" tIns="0" rIns="153242" bIns="0" numCol="1" spcCol="1270" anchor="ctr" anchorCtr="0">
          <a:noAutofit/>
        </a:bodyPr>
        <a:lstStyle/>
        <a:p>
          <a:pPr marL="0" lvl="0" indent="0" algn="l" defTabSz="533400">
            <a:lnSpc>
              <a:spcPct val="90000"/>
            </a:lnSpc>
            <a:spcBef>
              <a:spcPct val="0"/>
            </a:spcBef>
            <a:spcAft>
              <a:spcPct val="35000"/>
            </a:spcAft>
            <a:buNone/>
          </a:pPr>
          <a:r>
            <a:rPr lang="es-CL" sz="1200" kern="1200" baseline="0">
              <a:solidFill>
                <a:srgbClr val="000000"/>
              </a:solidFill>
              <a:latin typeface="Times New Roman"/>
              <a:cs typeface="Times New Roman"/>
            </a:rPr>
            <a:t>Temporada Baja: Meses de Otoño – Invierno.</a:t>
          </a:r>
          <a:endParaRPr lang="es-ES_tradnl" sz="1200" kern="1200" baseline="0">
            <a:solidFill>
              <a:srgbClr val="000000"/>
            </a:solidFill>
            <a:latin typeface="Times New Roman"/>
            <a:cs typeface="Times New Roman"/>
          </a:endParaRPr>
        </a:p>
      </dsp:txBody>
      <dsp:txXfrm>
        <a:off x="315530" y="1226839"/>
        <a:ext cx="4002406" cy="479482"/>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C903FF3-B6E4-2A48-B923-4B80266E470F}">
      <dsp:nvSpPr>
        <dsp:cNvPr id="0" name=""/>
        <dsp:cNvSpPr/>
      </dsp:nvSpPr>
      <dsp:spPr>
        <a:xfrm>
          <a:off x="1115" y="0"/>
          <a:ext cx="2379790" cy="938530"/>
        </a:xfrm>
        <a:prstGeom prst="roundRect">
          <a:avLst>
            <a:gd name="adj" fmla="val 10000"/>
          </a:avLst>
        </a:prstGeom>
        <a:solidFill>
          <a:schemeClr val="accent3">
            <a:alpha val="9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b="1" kern="1200">
              <a:solidFill>
                <a:srgbClr val="000000"/>
              </a:solidFill>
              <a:latin typeface="Times New Roman"/>
              <a:cs typeface="Times New Roman"/>
            </a:rPr>
            <a:t>Servicio</a:t>
          </a:r>
        </a:p>
      </dsp:txBody>
      <dsp:txXfrm>
        <a:off x="28604" y="27489"/>
        <a:ext cx="2324812" cy="883552"/>
      </dsp:txXfrm>
    </dsp:sp>
    <dsp:sp modelId="{174A36F7-13B7-C144-A0D5-13C5C841CE99}">
      <dsp:nvSpPr>
        <dsp:cNvPr id="0" name=""/>
        <dsp:cNvSpPr/>
      </dsp:nvSpPr>
      <dsp:spPr>
        <a:xfrm>
          <a:off x="2618885" y="174170"/>
          <a:ext cx="504515" cy="590188"/>
        </a:xfrm>
        <a:prstGeom prst="rightArrow">
          <a:avLst>
            <a:gd name="adj1" fmla="val 60000"/>
            <a:gd name="adj2" fmla="val 50000"/>
          </a:avLst>
        </a:prstGeom>
        <a:solidFill>
          <a:schemeClr val="accent3">
            <a:shade val="9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155700">
            <a:lnSpc>
              <a:spcPct val="90000"/>
            </a:lnSpc>
            <a:spcBef>
              <a:spcPct val="0"/>
            </a:spcBef>
            <a:spcAft>
              <a:spcPct val="35000"/>
            </a:spcAft>
            <a:buNone/>
          </a:pPr>
          <a:endParaRPr lang="es-ES" sz="2600" kern="1200"/>
        </a:p>
      </dsp:txBody>
      <dsp:txXfrm>
        <a:off x="2618885" y="292208"/>
        <a:ext cx="353161" cy="354112"/>
      </dsp:txXfrm>
    </dsp:sp>
    <dsp:sp modelId="{2067AEFB-38A1-CB4E-A799-398A9DF49E1E}">
      <dsp:nvSpPr>
        <dsp:cNvPr id="0" name=""/>
        <dsp:cNvSpPr/>
      </dsp:nvSpPr>
      <dsp:spPr>
        <a:xfrm>
          <a:off x="3332823" y="0"/>
          <a:ext cx="2379790" cy="938530"/>
        </a:xfrm>
        <a:prstGeom prst="roundRect">
          <a:avLst>
            <a:gd name="adj" fmla="val 10000"/>
          </a:avLst>
        </a:prstGeom>
        <a:solidFill>
          <a:schemeClr val="accent3">
            <a:alpha val="90000"/>
            <a:hueOff val="0"/>
            <a:satOff val="0"/>
            <a:lumOff val="0"/>
            <a:alpha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b="1" kern="1200">
              <a:solidFill>
                <a:srgbClr val="000000"/>
              </a:solidFill>
              <a:latin typeface="Times New Roman"/>
              <a:cs typeface="Times New Roman"/>
            </a:rPr>
            <a:t>Consumidor</a:t>
          </a:r>
        </a:p>
      </dsp:txBody>
      <dsp:txXfrm>
        <a:off x="3360312" y="27489"/>
        <a:ext cx="2324812" cy="883552"/>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F600A45-3DE7-8948-A8F2-72FB916CC946}">
      <dsp:nvSpPr>
        <dsp:cNvPr id="0" name=""/>
        <dsp:cNvSpPr/>
      </dsp:nvSpPr>
      <dsp:spPr>
        <a:xfrm>
          <a:off x="2877620" y="1579840"/>
          <a:ext cx="2527795" cy="200500"/>
        </a:xfrm>
        <a:custGeom>
          <a:avLst/>
          <a:gdLst/>
          <a:ahLst/>
          <a:cxnLst/>
          <a:rect l="0" t="0" r="0" b="0"/>
          <a:pathLst>
            <a:path>
              <a:moveTo>
                <a:pt x="0" y="0"/>
              </a:moveTo>
              <a:lnTo>
                <a:pt x="0" y="136634"/>
              </a:lnTo>
              <a:lnTo>
                <a:pt x="2527795" y="136634"/>
              </a:lnTo>
              <a:lnTo>
                <a:pt x="2527795" y="200500"/>
              </a:lnTo>
            </a:path>
          </a:pathLst>
        </a:custGeom>
        <a:noFill/>
        <a:ln w="25400" cap="flat" cmpd="sng" algn="ctr">
          <a:solidFill>
            <a:schemeClr val="accent3">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4BFC358-DC87-EF48-9D22-119F37997728}">
      <dsp:nvSpPr>
        <dsp:cNvPr id="0" name=""/>
        <dsp:cNvSpPr/>
      </dsp:nvSpPr>
      <dsp:spPr>
        <a:xfrm>
          <a:off x="2877620" y="1579840"/>
          <a:ext cx="1685196" cy="200500"/>
        </a:xfrm>
        <a:custGeom>
          <a:avLst/>
          <a:gdLst/>
          <a:ahLst/>
          <a:cxnLst/>
          <a:rect l="0" t="0" r="0" b="0"/>
          <a:pathLst>
            <a:path>
              <a:moveTo>
                <a:pt x="0" y="0"/>
              </a:moveTo>
              <a:lnTo>
                <a:pt x="0" y="136634"/>
              </a:lnTo>
              <a:lnTo>
                <a:pt x="1685196" y="136634"/>
              </a:lnTo>
              <a:lnTo>
                <a:pt x="1685196" y="200500"/>
              </a:lnTo>
            </a:path>
          </a:pathLst>
        </a:custGeom>
        <a:noFill/>
        <a:ln w="25400" cap="flat" cmpd="sng" algn="ctr">
          <a:solidFill>
            <a:schemeClr val="accent3">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C117A07-1B04-D84E-B599-1A92184E1B3B}">
      <dsp:nvSpPr>
        <dsp:cNvPr id="0" name=""/>
        <dsp:cNvSpPr/>
      </dsp:nvSpPr>
      <dsp:spPr>
        <a:xfrm>
          <a:off x="2877620" y="1579840"/>
          <a:ext cx="842598" cy="200500"/>
        </a:xfrm>
        <a:custGeom>
          <a:avLst/>
          <a:gdLst/>
          <a:ahLst/>
          <a:cxnLst/>
          <a:rect l="0" t="0" r="0" b="0"/>
          <a:pathLst>
            <a:path>
              <a:moveTo>
                <a:pt x="0" y="0"/>
              </a:moveTo>
              <a:lnTo>
                <a:pt x="0" y="136634"/>
              </a:lnTo>
              <a:lnTo>
                <a:pt x="842598" y="136634"/>
              </a:lnTo>
              <a:lnTo>
                <a:pt x="842598" y="200500"/>
              </a:lnTo>
            </a:path>
          </a:pathLst>
        </a:custGeom>
        <a:noFill/>
        <a:ln w="25400" cap="flat" cmpd="sng" algn="ctr">
          <a:solidFill>
            <a:schemeClr val="accent3">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1EB6FD6-D9AA-C44E-ABDB-F571EFF3956F}">
      <dsp:nvSpPr>
        <dsp:cNvPr id="0" name=""/>
        <dsp:cNvSpPr/>
      </dsp:nvSpPr>
      <dsp:spPr>
        <a:xfrm>
          <a:off x="2831900" y="1579840"/>
          <a:ext cx="91440" cy="200500"/>
        </a:xfrm>
        <a:custGeom>
          <a:avLst/>
          <a:gdLst/>
          <a:ahLst/>
          <a:cxnLst/>
          <a:rect l="0" t="0" r="0" b="0"/>
          <a:pathLst>
            <a:path>
              <a:moveTo>
                <a:pt x="45720" y="0"/>
              </a:moveTo>
              <a:lnTo>
                <a:pt x="45720" y="200500"/>
              </a:lnTo>
            </a:path>
          </a:pathLst>
        </a:custGeom>
        <a:noFill/>
        <a:ln w="25400" cap="flat" cmpd="sng" algn="ctr">
          <a:solidFill>
            <a:schemeClr val="accent3">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F276475-51BD-AF41-8342-45A5EC9AFB65}">
      <dsp:nvSpPr>
        <dsp:cNvPr id="0" name=""/>
        <dsp:cNvSpPr/>
      </dsp:nvSpPr>
      <dsp:spPr>
        <a:xfrm>
          <a:off x="2035021" y="1579840"/>
          <a:ext cx="842598" cy="200500"/>
        </a:xfrm>
        <a:custGeom>
          <a:avLst/>
          <a:gdLst/>
          <a:ahLst/>
          <a:cxnLst/>
          <a:rect l="0" t="0" r="0" b="0"/>
          <a:pathLst>
            <a:path>
              <a:moveTo>
                <a:pt x="842598" y="0"/>
              </a:moveTo>
              <a:lnTo>
                <a:pt x="842598" y="136634"/>
              </a:lnTo>
              <a:lnTo>
                <a:pt x="0" y="136634"/>
              </a:lnTo>
              <a:lnTo>
                <a:pt x="0" y="200500"/>
              </a:lnTo>
            </a:path>
          </a:pathLst>
        </a:custGeom>
        <a:noFill/>
        <a:ln w="25400" cap="flat" cmpd="sng" algn="ctr">
          <a:solidFill>
            <a:schemeClr val="accent3">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24463C1-2FD1-8A48-8177-07450F5FE92D}">
      <dsp:nvSpPr>
        <dsp:cNvPr id="0" name=""/>
        <dsp:cNvSpPr/>
      </dsp:nvSpPr>
      <dsp:spPr>
        <a:xfrm>
          <a:off x="1192423" y="1579840"/>
          <a:ext cx="1685196" cy="200500"/>
        </a:xfrm>
        <a:custGeom>
          <a:avLst/>
          <a:gdLst/>
          <a:ahLst/>
          <a:cxnLst/>
          <a:rect l="0" t="0" r="0" b="0"/>
          <a:pathLst>
            <a:path>
              <a:moveTo>
                <a:pt x="1685196" y="0"/>
              </a:moveTo>
              <a:lnTo>
                <a:pt x="1685196" y="136634"/>
              </a:lnTo>
              <a:lnTo>
                <a:pt x="0" y="136634"/>
              </a:lnTo>
              <a:lnTo>
                <a:pt x="0" y="200500"/>
              </a:lnTo>
            </a:path>
          </a:pathLst>
        </a:custGeom>
        <a:noFill/>
        <a:ln w="25400" cap="flat" cmpd="sng" algn="ctr">
          <a:solidFill>
            <a:schemeClr val="accent3">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D25A35E-75FE-E345-BBE1-B5DC5A605C1F}">
      <dsp:nvSpPr>
        <dsp:cNvPr id="0" name=""/>
        <dsp:cNvSpPr/>
      </dsp:nvSpPr>
      <dsp:spPr>
        <a:xfrm>
          <a:off x="349824" y="1579840"/>
          <a:ext cx="2527795" cy="200500"/>
        </a:xfrm>
        <a:custGeom>
          <a:avLst/>
          <a:gdLst/>
          <a:ahLst/>
          <a:cxnLst/>
          <a:rect l="0" t="0" r="0" b="0"/>
          <a:pathLst>
            <a:path>
              <a:moveTo>
                <a:pt x="2527795" y="0"/>
              </a:moveTo>
              <a:lnTo>
                <a:pt x="2527795" y="136634"/>
              </a:lnTo>
              <a:lnTo>
                <a:pt x="0" y="136634"/>
              </a:lnTo>
              <a:lnTo>
                <a:pt x="0" y="200500"/>
              </a:lnTo>
            </a:path>
          </a:pathLst>
        </a:custGeom>
        <a:noFill/>
        <a:ln w="25400" cap="flat" cmpd="sng" algn="ctr">
          <a:solidFill>
            <a:schemeClr val="accent3">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A43AB3B-0647-C841-873F-80C87251510F}">
      <dsp:nvSpPr>
        <dsp:cNvPr id="0" name=""/>
        <dsp:cNvSpPr/>
      </dsp:nvSpPr>
      <dsp:spPr>
        <a:xfrm>
          <a:off x="2831900" y="941571"/>
          <a:ext cx="91440" cy="200500"/>
        </a:xfrm>
        <a:custGeom>
          <a:avLst/>
          <a:gdLst/>
          <a:ahLst/>
          <a:cxnLst/>
          <a:rect l="0" t="0" r="0" b="0"/>
          <a:pathLst>
            <a:path>
              <a:moveTo>
                <a:pt x="45720" y="0"/>
              </a:moveTo>
              <a:lnTo>
                <a:pt x="45720" y="200500"/>
              </a:lnTo>
            </a:path>
          </a:pathLst>
        </a:custGeom>
        <a:noFill/>
        <a:ln w="25400" cap="flat" cmpd="sng" algn="ctr">
          <a:solidFill>
            <a:schemeClr val="accent3">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70BB89C-2984-B245-9237-FC958D22D5B8}">
      <dsp:nvSpPr>
        <dsp:cNvPr id="0" name=""/>
        <dsp:cNvSpPr/>
      </dsp:nvSpPr>
      <dsp:spPr>
        <a:xfrm>
          <a:off x="2532920" y="503803"/>
          <a:ext cx="689398" cy="437768"/>
        </a:xfrm>
        <a:prstGeom prst="roundRect">
          <a:avLst>
            <a:gd name="adj" fmla="val 10000"/>
          </a:avLst>
        </a:prstGeom>
        <a:solidFill>
          <a:schemeClr val="accent3">
            <a:alpha val="8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5A8BDE9-AE2B-2E44-BDBF-60BBDB5CE503}">
      <dsp:nvSpPr>
        <dsp:cNvPr id="0" name=""/>
        <dsp:cNvSpPr/>
      </dsp:nvSpPr>
      <dsp:spPr>
        <a:xfrm>
          <a:off x="2609520" y="576573"/>
          <a:ext cx="689398" cy="437768"/>
        </a:xfrm>
        <a:prstGeom prst="roundRect">
          <a:avLst>
            <a:gd name="adj" fmla="val 10000"/>
          </a:avLst>
        </a:prstGeom>
        <a:solidFill>
          <a:schemeClr val="lt1">
            <a:alpha val="90000"/>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s-ES" sz="800" b="0" kern="1200">
              <a:latin typeface="Times New Roman"/>
              <a:cs typeface="Times New Roman"/>
            </a:rPr>
            <a:t>Clientes Residenciales</a:t>
          </a:r>
        </a:p>
      </dsp:txBody>
      <dsp:txXfrm>
        <a:off x="2622342" y="589395"/>
        <a:ext cx="663754" cy="412124"/>
      </dsp:txXfrm>
    </dsp:sp>
    <dsp:sp modelId="{A5F435A9-1EFE-1945-833D-60BCD93CFCA2}">
      <dsp:nvSpPr>
        <dsp:cNvPr id="0" name=""/>
        <dsp:cNvSpPr/>
      </dsp:nvSpPr>
      <dsp:spPr>
        <a:xfrm>
          <a:off x="2532920" y="1142071"/>
          <a:ext cx="689398" cy="437768"/>
        </a:xfrm>
        <a:prstGeom prst="roundRect">
          <a:avLst>
            <a:gd name="adj" fmla="val 10000"/>
          </a:avLst>
        </a:prstGeom>
        <a:solidFill>
          <a:schemeClr val="accent3">
            <a:alpha val="7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D551C52-3783-CF41-9A56-3FC984D2682C}">
      <dsp:nvSpPr>
        <dsp:cNvPr id="0" name=""/>
        <dsp:cNvSpPr/>
      </dsp:nvSpPr>
      <dsp:spPr>
        <a:xfrm>
          <a:off x="2609520" y="1214841"/>
          <a:ext cx="689398" cy="437768"/>
        </a:xfrm>
        <a:prstGeom prst="roundRect">
          <a:avLst>
            <a:gd name="adj" fmla="val 10000"/>
          </a:avLst>
        </a:prstGeom>
        <a:solidFill>
          <a:schemeClr val="lt1">
            <a:alpha val="90000"/>
            <a:hueOff val="0"/>
            <a:satOff val="0"/>
            <a:lumOff val="0"/>
            <a:alphaOff val="0"/>
          </a:schemeClr>
        </a:solidFill>
        <a:ln w="25400" cap="flat" cmpd="sng" algn="ctr">
          <a:solidFill>
            <a:schemeClr val="accent3">
              <a:tint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s-ES" sz="800" b="1" kern="1200">
              <a:latin typeface="Times New Roman"/>
              <a:cs typeface="Times New Roman"/>
            </a:rPr>
            <a:t>Centro de Entretenimiento y descanso</a:t>
          </a:r>
        </a:p>
      </dsp:txBody>
      <dsp:txXfrm>
        <a:off x="2622342" y="1227663"/>
        <a:ext cx="663754" cy="412124"/>
      </dsp:txXfrm>
    </dsp:sp>
    <dsp:sp modelId="{282A21AD-EA4E-FD47-9787-C8D7E3C27F84}">
      <dsp:nvSpPr>
        <dsp:cNvPr id="0" name=""/>
        <dsp:cNvSpPr/>
      </dsp:nvSpPr>
      <dsp:spPr>
        <a:xfrm>
          <a:off x="5125" y="1780340"/>
          <a:ext cx="689398" cy="437768"/>
        </a:xfrm>
        <a:prstGeom prst="roundRect">
          <a:avLst>
            <a:gd name="adj" fmla="val 10000"/>
          </a:avLst>
        </a:prstGeom>
        <a:solidFill>
          <a:schemeClr val="accent3">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F12EFCD-C2B0-D04E-9A8B-C527A9A4A1D3}">
      <dsp:nvSpPr>
        <dsp:cNvPr id="0" name=""/>
        <dsp:cNvSpPr/>
      </dsp:nvSpPr>
      <dsp:spPr>
        <a:xfrm>
          <a:off x="81725" y="1853110"/>
          <a:ext cx="689398" cy="437768"/>
        </a:xfrm>
        <a:prstGeom prst="roundRect">
          <a:avLst>
            <a:gd name="adj" fmla="val 10000"/>
          </a:avLst>
        </a:prstGeom>
        <a:solidFill>
          <a:schemeClr val="lt1">
            <a:alpha val="90000"/>
            <a:hueOff val="0"/>
            <a:satOff val="0"/>
            <a:lumOff val="0"/>
            <a:alphaOff val="0"/>
          </a:schemeClr>
        </a:solidFill>
        <a:ln w="25400" cap="flat" cmpd="sng" algn="ctr">
          <a:solidFill>
            <a:schemeClr val="accent3">
              <a:tint val="7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s-ES" sz="800" b="1" kern="1200">
              <a:latin typeface="Times New Roman"/>
              <a:cs typeface="Times New Roman"/>
            </a:rPr>
            <a:t>Servicio de transporte</a:t>
          </a:r>
        </a:p>
      </dsp:txBody>
      <dsp:txXfrm>
        <a:off x="94547" y="1865932"/>
        <a:ext cx="663754" cy="412124"/>
      </dsp:txXfrm>
    </dsp:sp>
    <dsp:sp modelId="{CAB222C5-12FB-F24A-B3F1-403A27C0798F}">
      <dsp:nvSpPr>
        <dsp:cNvPr id="0" name=""/>
        <dsp:cNvSpPr/>
      </dsp:nvSpPr>
      <dsp:spPr>
        <a:xfrm>
          <a:off x="847724" y="1780340"/>
          <a:ext cx="689398" cy="437768"/>
        </a:xfrm>
        <a:prstGeom prst="roundRect">
          <a:avLst>
            <a:gd name="adj" fmla="val 10000"/>
          </a:avLst>
        </a:prstGeom>
        <a:solidFill>
          <a:schemeClr val="accent3">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72B51A3-2B34-9B4A-9A2B-204A8919C552}">
      <dsp:nvSpPr>
        <dsp:cNvPr id="0" name=""/>
        <dsp:cNvSpPr/>
      </dsp:nvSpPr>
      <dsp:spPr>
        <a:xfrm>
          <a:off x="924323" y="1853110"/>
          <a:ext cx="689398" cy="437768"/>
        </a:xfrm>
        <a:prstGeom prst="roundRect">
          <a:avLst>
            <a:gd name="adj" fmla="val 10000"/>
          </a:avLst>
        </a:prstGeom>
        <a:solidFill>
          <a:schemeClr val="lt1">
            <a:alpha val="90000"/>
            <a:hueOff val="0"/>
            <a:satOff val="0"/>
            <a:lumOff val="0"/>
            <a:alphaOff val="0"/>
          </a:schemeClr>
        </a:solidFill>
        <a:ln w="25400" cap="flat" cmpd="sng" algn="ctr">
          <a:solidFill>
            <a:schemeClr val="accent3">
              <a:tint val="7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s-ES" sz="800" b="1" kern="1200">
              <a:latin typeface="Times New Roman"/>
              <a:cs typeface="Times New Roman"/>
            </a:rPr>
            <a:t>Materiales para arreglos </a:t>
          </a:r>
        </a:p>
      </dsp:txBody>
      <dsp:txXfrm>
        <a:off x="937145" y="1865932"/>
        <a:ext cx="663754" cy="412124"/>
      </dsp:txXfrm>
    </dsp:sp>
    <dsp:sp modelId="{16140DB9-743B-D349-B4A7-CDB881AF33C7}">
      <dsp:nvSpPr>
        <dsp:cNvPr id="0" name=""/>
        <dsp:cNvSpPr/>
      </dsp:nvSpPr>
      <dsp:spPr>
        <a:xfrm>
          <a:off x="1690322" y="1780340"/>
          <a:ext cx="689398" cy="437768"/>
        </a:xfrm>
        <a:prstGeom prst="roundRect">
          <a:avLst>
            <a:gd name="adj" fmla="val 10000"/>
          </a:avLst>
        </a:prstGeom>
        <a:solidFill>
          <a:schemeClr val="accent3">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6BA23FE-78A9-3642-85CF-15AB9CF94359}">
      <dsp:nvSpPr>
        <dsp:cNvPr id="0" name=""/>
        <dsp:cNvSpPr/>
      </dsp:nvSpPr>
      <dsp:spPr>
        <a:xfrm>
          <a:off x="1766922" y="1853110"/>
          <a:ext cx="689398" cy="437768"/>
        </a:xfrm>
        <a:prstGeom prst="roundRect">
          <a:avLst>
            <a:gd name="adj" fmla="val 10000"/>
          </a:avLst>
        </a:prstGeom>
        <a:solidFill>
          <a:schemeClr val="lt1">
            <a:alpha val="90000"/>
            <a:hueOff val="0"/>
            <a:satOff val="0"/>
            <a:lumOff val="0"/>
            <a:alphaOff val="0"/>
          </a:schemeClr>
        </a:solidFill>
        <a:ln w="25400" cap="flat" cmpd="sng" algn="ctr">
          <a:solidFill>
            <a:schemeClr val="accent3">
              <a:tint val="7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s-ES" sz="800" b="1" kern="1200">
              <a:latin typeface="Times New Roman"/>
              <a:cs typeface="Times New Roman"/>
            </a:rPr>
            <a:t>Insumos de salud</a:t>
          </a:r>
        </a:p>
      </dsp:txBody>
      <dsp:txXfrm>
        <a:off x="1779744" y="1865932"/>
        <a:ext cx="663754" cy="412124"/>
      </dsp:txXfrm>
    </dsp:sp>
    <dsp:sp modelId="{E0C49A0E-FE95-544F-841C-BA70752399C7}">
      <dsp:nvSpPr>
        <dsp:cNvPr id="0" name=""/>
        <dsp:cNvSpPr/>
      </dsp:nvSpPr>
      <dsp:spPr>
        <a:xfrm>
          <a:off x="2532920" y="1780340"/>
          <a:ext cx="689398" cy="437768"/>
        </a:xfrm>
        <a:prstGeom prst="roundRect">
          <a:avLst>
            <a:gd name="adj" fmla="val 10000"/>
          </a:avLst>
        </a:prstGeom>
        <a:solidFill>
          <a:schemeClr val="accent3">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D763B44-F9F1-AC47-9452-A7FDFCCB751A}">
      <dsp:nvSpPr>
        <dsp:cNvPr id="0" name=""/>
        <dsp:cNvSpPr/>
      </dsp:nvSpPr>
      <dsp:spPr>
        <a:xfrm>
          <a:off x="2609520" y="1853110"/>
          <a:ext cx="689398" cy="437768"/>
        </a:xfrm>
        <a:prstGeom prst="roundRect">
          <a:avLst>
            <a:gd name="adj" fmla="val 10000"/>
          </a:avLst>
        </a:prstGeom>
        <a:solidFill>
          <a:schemeClr val="lt1">
            <a:alpha val="90000"/>
            <a:hueOff val="0"/>
            <a:satOff val="0"/>
            <a:lumOff val="0"/>
            <a:alphaOff val="0"/>
          </a:schemeClr>
        </a:solidFill>
        <a:ln w="25400" cap="flat" cmpd="sng" algn="ctr">
          <a:solidFill>
            <a:schemeClr val="accent3">
              <a:tint val="7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s-ES" sz="800" b="1" kern="1200">
              <a:latin typeface="Times New Roman"/>
              <a:cs typeface="Times New Roman"/>
            </a:rPr>
            <a:t>Mantenimiento </a:t>
          </a:r>
        </a:p>
      </dsp:txBody>
      <dsp:txXfrm>
        <a:off x="2622342" y="1865932"/>
        <a:ext cx="663754" cy="412124"/>
      </dsp:txXfrm>
    </dsp:sp>
    <dsp:sp modelId="{4D71CD3B-E862-1148-A188-777EDEEAE527}">
      <dsp:nvSpPr>
        <dsp:cNvPr id="0" name=""/>
        <dsp:cNvSpPr/>
      </dsp:nvSpPr>
      <dsp:spPr>
        <a:xfrm>
          <a:off x="3375519" y="1780340"/>
          <a:ext cx="689398" cy="437768"/>
        </a:xfrm>
        <a:prstGeom prst="roundRect">
          <a:avLst>
            <a:gd name="adj" fmla="val 10000"/>
          </a:avLst>
        </a:prstGeom>
        <a:solidFill>
          <a:schemeClr val="accent3">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0EADFBD-7935-4942-8D9A-C5A1122DFB76}">
      <dsp:nvSpPr>
        <dsp:cNvPr id="0" name=""/>
        <dsp:cNvSpPr/>
      </dsp:nvSpPr>
      <dsp:spPr>
        <a:xfrm>
          <a:off x="3452118" y="1853110"/>
          <a:ext cx="689398" cy="437768"/>
        </a:xfrm>
        <a:prstGeom prst="roundRect">
          <a:avLst>
            <a:gd name="adj" fmla="val 10000"/>
          </a:avLst>
        </a:prstGeom>
        <a:solidFill>
          <a:schemeClr val="lt1">
            <a:alpha val="90000"/>
            <a:hueOff val="0"/>
            <a:satOff val="0"/>
            <a:lumOff val="0"/>
            <a:alphaOff val="0"/>
          </a:schemeClr>
        </a:solidFill>
        <a:ln w="25400" cap="flat" cmpd="sng" algn="ctr">
          <a:solidFill>
            <a:schemeClr val="accent3">
              <a:tint val="7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s-ES" sz="800" b="1" kern="1200">
              <a:latin typeface="Times New Roman"/>
              <a:cs typeface="Times New Roman"/>
            </a:rPr>
            <a:t>Talleres diversos</a:t>
          </a:r>
        </a:p>
      </dsp:txBody>
      <dsp:txXfrm>
        <a:off x="3464940" y="1865932"/>
        <a:ext cx="663754" cy="412124"/>
      </dsp:txXfrm>
    </dsp:sp>
    <dsp:sp modelId="{961AECC1-2149-CA4A-9E21-2CAB588F8ABD}">
      <dsp:nvSpPr>
        <dsp:cNvPr id="0" name=""/>
        <dsp:cNvSpPr/>
      </dsp:nvSpPr>
      <dsp:spPr>
        <a:xfrm>
          <a:off x="4218117" y="1780340"/>
          <a:ext cx="689398" cy="437768"/>
        </a:xfrm>
        <a:prstGeom prst="roundRect">
          <a:avLst>
            <a:gd name="adj" fmla="val 10000"/>
          </a:avLst>
        </a:prstGeom>
        <a:solidFill>
          <a:schemeClr val="accent3">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1685DE6-594D-694C-A040-0E1EFB974EC8}">
      <dsp:nvSpPr>
        <dsp:cNvPr id="0" name=""/>
        <dsp:cNvSpPr/>
      </dsp:nvSpPr>
      <dsp:spPr>
        <a:xfrm>
          <a:off x="4294717" y="1853110"/>
          <a:ext cx="689398" cy="437768"/>
        </a:xfrm>
        <a:prstGeom prst="roundRect">
          <a:avLst>
            <a:gd name="adj" fmla="val 10000"/>
          </a:avLst>
        </a:prstGeom>
        <a:solidFill>
          <a:schemeClr val="lt1">
            <a:alpha val="90000"/>
            <a:hueOff val="0"/>
            <a:satOff val="0"/>
            <a:lumOff val="0"/>
            <a:alphaOff val="0"/>
          </a:schemeClr>
        </a:solidFill>
        <a:ln w="25400" cap="flat" cmpd="sng" algn="ctr">
          <a:solidFill>
            <a:schemeClr val="accent3">
              <a:tint val="7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s-ES" sz="800" b="1" kern="1200">
              <a:latin typeface="Times New Roman"/>
              <a:cs typeface="Times New Roman"/>
            </a:rPr>
            <a:t>Alimentación</a:t>
          </a:r>
        </a:p>
      </dsp:txBody>
      <dsp:txXfrm>
        <a:off x="4307539" y="1865932"/>
        <a:ext cx="663754" cy="412124"/>
      </dsp:txXfrm>
    </dsp:sp>
    <dsp:sp modelId="{F7F6440F-0A43-DE4F-9E8B-468C3DC51EF5}">
      <dsp:nvSpPr>
        <dsp:cNvPr id="0" name=""/>
        <dsp:cNvSpPr/>
      </dsp:nvSpPr>
      <dsp:spPr>
        <a:xfrm>
          <a:off x="5060715" y="1780340"/>
          <a:ext cx="689398" cy="437768"/>
        </a:xfrm>
        <a:prstGeom prst="roundRect">
          <a:avLst>
            <a:gd name="adj" fmla="val 10000"/>
          </a:avLst>
        </a:prstGeom>
        <a:solidFill>
          <a:schemeClr val="accent3">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21CE0C8-3E59-DA4E-93E4-86C5C04914C1}">
      <dsp:nvSpPr>
        <dsp:cNvPr id="0" name=""/>
        <dsp:cNvSpPr/>
      </dsp:nvSpPr>
      <dsp:spPr>
        <a:xfrm>
          <a:off x="5137315" y="1853110"/>
          <a:ext cx="689398" cy="437768"/>
        </a:xfrm>
        <a:prstGeom prst="roundRect">
          <a:avLst>
            <a:gd name="adj" fmla="val 10000"/>
          </a:avLst>
        </a:prstGeom>
        <a:solidFill>
          <a:schemeClr val="lt1">
            <a:alpha val="90000"/>
            <a:hueOff val="0"/>
            <a:satOff val="0"/>
            <a:lumOff val="0"/>
            <a:alphaOff val="0"/>
          </a:schemeClr>
        </a:solidFill>
        <a:ln w="25400" cap="flat" cmpd="sng" algn="ctr">
          <a:solidFill>
            <a:schemeClr val="accent3">
              <a:tint val="7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s-ES" sz="800" b="1" kern="1200">
              <a:latin typeface="Times New Roman"/>
              <a:cs typeface="Times New Roman"/>
            </a:rPr>
            <a:t>Atención por Internet</a:t>
          </a:r>
        </a:p>
      </dsp:txBody>
      <dsp:txXfrm>
        <a:off x="5150137" y="1865932"/>
        <a:ext cx="663754" cy="412124"/>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879FC0B-0831-694C-8BC0-300182B70E12}">
      <dsp:nvSpPr>
        <dsp:cNvPr id="0" name=""/>
        <dsp:cNvSpPr/>
      </dsp:nvSpPr>
      <dsp:spPr>
        <a:xfrm>
          <a:off x="5020" y="0"/>
          <a:ext cx="1500469" cy="888526"/>
        </a:xfrm>
        <a:prstGeom prst="roundRect">
          <a:avLst>
            <a:gd name="adj" fmla="val 10000"/>
          </a:avLst>
        </a:prstGeom>
        <a:solidFill>
          <a:schemeClr val="accent3">
            <a:alpha val="9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b="1" kern="1200">
              <a:solidFill>
                <a:schemeClr val="tx1"/>
              </a:solidFill>
              <a:latin typeface="Times New Roman"/>
              <a:cs typeface="Times New Roman"/>
            </a:rPr>
            <a:t>Proveedores</a:t>
          </a:r>
        </a:p>
      </dsp:txBody>
      <dsp:txXfrm>
        <a:off x="31044" y="26024"/>
        <a:ext cx="1448421" cy="836478"/>
      </dsp:txXfrm>
    </dsp:sp>
    <dsp:sp modelId="{C17B7E96-39F7-CC48-A74F-28C7727DDF96}">
      <dsp:nvSpPr>
        <dsp:cNvPr id="0" name=""/>
        <dsp:cNvSpPr/>
      </dsp:nvSpPr>
      <dsp:spPr>
        <a:xfrm>
          <a:off x="1655536" y="258204"/>
          <a:ext cx="318099" cy="372116"/>
        </a:xfrm>
        <a:prstGeom prst="rightArrow">
          <a:avLst>
            <a:gd name="adj1" fmla="val 60000"/>
            <a:gd name="adj2" fmla="val 50000"/>
          </a:avLst>
        </a:prstGeom>
        <a:solidFill>
          <a:schemeClr val="accent3">
            <a:shade val="9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s-ES" sz="1200" kern="1200">
            <a:solidFill>
              <a:schemeClr val="tx1"/>
            </a:solidFill>
          </a:endParaRPr>
        </a:p>
      </dsp:txBody>
      <dsp:txXfrm>
        <a:off x="1655536" y="332627"/>
        <a:ext cx="222669" cy="223270"/>
      </dsp:txXfrm>
    </dsp:sp>
    <dsp:sp modelId="{1016ABEB-AE1A-7E49-B050-AC090C9E8F05}">
      <dsp:nvSpPr>
        <dsp:cNvPr id="0" name=""/>
        <dsp:cNvSpPr/>
      </dsp:nvSpPr>
      <dsp:spPr>
        <a:xfrm>
          <a:off x="2105677" y="0"/>
          <a:ext cx="1500469" cy="888526"/>
        </a:xfrm>
        <a:prstGeom prst="roundRect">
          <a:avLst>
            <a:gd name="adj" fmla="val 10000"/>
          </a:avLst>
        </a:prstGeom>
        <a:solidFill>
          <a:schemeClr val="accent3">
            <a:alpha val="90000"/>
            <a:hueOff val="0"/>
            <a:satOff val="0"/>
            <a:lumOff val="0"/>
            <a:alphaOff val="-2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b="1" kern="1200">
              <a:solidFill>
                <a:schemeClr val="tx1"/>
              </a:solidFill>
              <a:latin typeface="Times New Roman"/>
              <a:cs typeface="Times New Roman"/>
            </a:rPr>
            <a:t>Club Gran Bosque</a:t>
          </a:r>
        </a:p>
      </dsp:txBody>
      <dsp:txXfrm>
        <a:off x="2131701" y="26024"/>
        <a:ext cx="1448421" cy="836478"/>
      </dsp:txXfrm>
    </dsp:sp>
    <dsp:sp modelId="{884DC3E4-1258-094E-8DAC-0573921D83D8}">
      <dsp:nvSpPr>
        <dsp:cNvPr id="0" name=""/>
        <dsp:cNvSpPr/>
      </dsp:nvSpPr>
      <dsp:spPr>
        <a:xfrm>
          <a:off x="3756194" y="258204"/>
          <a:ext cx="318099" cy="372116"/>
        </a:xfrm>
        <a:prstGeom prst="rightArrow">
          <a:avLst>
            <a:gd name="adj1" fmla="val 60000"/>
            <a:gd name="adj2" fmla="val 50000"/>
          </a:avLst>
        </a:prstGeom>
        <a:solidFill>
          <a:schemeClr val="accent3">
            <a:shade val="90000"/>
            <a:hueOff val="280340"/>
            <a:satOff val="-6007"/>
            <a:lumOff val="30812"/>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s-ES" sz="1200" kern="1200">
            <a:solidFill>
              <a:schemeClr val="tx1"/>
            </a:solidFill>
          </a:endParaRPr>
        </a:p>
      </dsp:txBody>
      <dsp:txXfrm>
        <a:off x="3756194" y="332627"/>
        <a:ext cx="222669" cy="223270"/>
      </dsp:txXfrm>
    </dsp:sp>
    <dsp:sp modelId="{A5711AB9-F120-834F-AE52-5085B5A7E85D}">
      <dsp:nvSpPr>
        <dsp:cNvPr id="0" name=""/>
        <dsp:cNvSpPr/>
      </dsp:nvSpPr>
      <dsp:spPr>
        <a:xfrm>
          <a:off x="4206335" y="0"/>
          <a:ext cx="1500469" cy="888526"/>
        </a:xfrm>
        <a:prstGeom prst="roundRect">
          <a:avLst>
            <a:gd name="adj" fmla="val 10000"/>
          </a:avLst>
        </a:prstGeom>
        <a:solidFill>
          <a:schemeClr val="accent3">
            <a:alpha val="90000"/>
            <a:hueOff val="0"/>
            <a:satOff val="0"/>
            <a:lumOff val="0"/>
            <a:alpha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b="1" kern="1200">
              <a:solidFill>
                <a:schemeClr val="tx1"/>
              </a:solidFill>
              <a:latin typeface="Times New Roman"/>
              <a:cs typeface="Times New Roman"/>
            </a:rPr>
            <a:t>Clientes</a:t>
          </a:r>
        </a:p>
      </dsp:txBody>
      <dsp:txXfrm>
        <a:off x="4232359" y="26024"/>
        <a:ext cx="1448421" cy="836478"/>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FF86967-7302-EC41-AF21-E1BDB2AA290F}">
      <dsp:nvSpPr>
        <dsp:cNvPr id="0" name=""/>
        <dsp:cNvSpPr/>
      </dsp:nvSpPr>
      <dsp:spPr>
        <a:xfrm>
          <a:off x="111260" y="371848"/>
          <a:ext cx="2658676" cy="830836"/>
        </a:xfrm>
        <a:prstGeom prst="rect">
          <a:avLst/>
        </a:prstGeom>
        <a:solidFill>
          <a:schemeClr val="lt1">
            <a:alpha val="40000"/>
            <a:hueOff val="0"/>
            <a:satOff val="0"/>
            <a:lumOff val="0"/>
            <a:alphaOff val="0"/>
          </a:schemeClr>
        </a:solidFill>
        <a:ln w="9525" cap="flat" cmpd="sng" algn="ctr">
          <a:solidFill>
            <a:schemeClr val="accent3">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62753" tIns="45720" rIns="45720" bIns="45720" numCol="1" spcCol="1270" anchor="ctr" anchorCtr="0">
          <a:noAutofit/>
        </a:bodyPr>
        <a:lstStyle/>
        <a:p>
          <a:pPr marL="0" lvl="0" indent="0" algn="l" defTabSz="533400">
            <a:lnSpc>
              <a:spcPct val="90000"/>
            </a:lnSpc>
            <a:spcBef>
              <a:spcPct val="0"/>
            </a:spcBef>
            <a:spcAft>
              <a:spcPct val="35000"/>
            </a:spcAft>
            <a:buNone/>
          </a:pPr>
          <a:r>
            <a:rPr lang="es-ES" sz="1200" kern="1200">
              <a:latin typeface="Times New Roman"/>
              <a:cs typeface="Times New Roman"/>
            </a:rPr>
            <a:t>Dulce Patagonia: Entregará servicio de alimentación completa, a través de una equilibrada minuta</a:t>
          </a:r>
        </a:p>
      </dsp:txBody>
      <dsp:txXfrm>
        <a:off x="111260" y="371848"/>
        <a:ext cx="2658676" cy="830836"/>
      </dsp:txXfrm>
    </dsp:sp>
    <dsp:sp modelId="{4B5465E8-A921-F643-AE28-1730C2F2BAB9}">
      <dsp:nvSpPr>
        <dsp:cNvPr id="0" name=""/>
        <dsp:cNvSpPr/>
      </dsp:nvSpPr>
      <dsp:spPr>
        <a:xfrm>
          <a:off x="482" y="251838"/>
          <a:ext cx="581585" cy="872378"/>
        </a:xfrm>
        <a:prstGeom prst="rect">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t="-25000" b="-25000"/>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446BC73D-D076-6C4A-A699-B5EB3E80023F}">
      <dsp:nvSpPr>
        <dsp:cNvPr id="0" name=""/>
        <dsp:cNvSpPr/>
      </dsp:nvSpPr>
      <dsp:spPr>
        <a:xfrm>
          <a:off x="3052666" y="371848"/>
          <a:ext cx="2658676" cy="830836"/>
        </a:xfrm>
        <a:prstGeom prst="rect">
          <a:avLst/>
        </a:prstGeom>
        <a:solidFill>
          <a:schemeClr val="lt1">
            <a:alpha val="40000"/>
            <a:hueOff val="0"/>
            <a:satOff val="0"/>
            <a:lumOff val="0"/>
            <a:alphaOff val="0"/>
          </a:schemeClr>
        </a:solidFill>
        <a:ln w="9525" cap="flat" cmpd="sng" algn="ctr">
          <a:solidFill>
            <a:schemeClr val="accent3">
              <a:alpha val="90000"/>
              <a:hueOff val="0"/>
              <a:satOff val="0"/>
              <a:lumOff val="0"/>
              <a:alphaOff val="-800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62753" tIns="45720" rIns="45720" bIns="45720" numCol="1" spcCol="1270" anchor="ctr" anchorCtr="0">
          <a:noAutofit/>
        </a:bodyPr>
        <a:lstStyle/>
        <a:p>
          <a:pPr marL="0" lvl="0" indent="0" algn="l" defTabSz="533400">
            <a:lnSpc>
              <a:spcPct val="90000"/>
            </a:lnSpc>
            <a:spcBef>
              <a:spcPct val="0"/>
            </a:spcBef>
            <a:spcAft>
              <a:spcPct val="35000"/>
            </a:spcAft>
            <a:buNone/>
          </a:pPr>
          <a:r>
            <a:rPr lang="es-ES" sz="1200" kern="1200">
              <a:latin typeface="Times New Roman"/>
              <a:cs typeface="Times New Roman"/>
            </a:rPr>
            <a:t>3SEIS: Nos proveerá del servicio de transporte y traslado de los clientes desde sus hogares al club recreacional y viceversa</a:t>
          </a:r>
          <a:endParaRPr lang="es-ES_tradnl" sz="1200" kern="1200">
            <a:latin typeface="Times New Roman"/>
            <a:cs typeface="Times New Roman"/>
          </a:endParaRPr>
        </a:p>
      </dsp:txBody>
      <dsp:txXfrm>
        <a:off x="3052666" y="371848"/>
        <a:ext cx="2658676" cy="830836"/>
      </dsp:txXfrm>
    </dsp:sp>
    <dsp:sp modelId="{1B37B905-FDF7-4D49-A41F-6DD697295BA1}">
      <dsp:nvSpPr>
        <dsp:cNvPr id="0" name=""/>
        <dsp:cNvSpPr/>
      </dsp:nvSpPr>
      <dsp:spPr>
        <a:xfrm>
          <a:off x="2941888" y="251838"/>
          <a:ext cx="581585" cy="872378"/>
        </a:xfrm>
        <a:prstGeom prst="rect">
          <a:avLst/>
        </a:prstGeom>
        <a:blipFill>
          <a:blip xmlns:r="http://schemas.openxmlformats.org/officeDocument/2006/relationships" r:embed="rId2">
            <a:extLst>
              <a:ext uri="{28A0092B-C50C-407E-A947-70E740481C1C}">
                <a14:useLocalDpi xmlns:a14="http://schemas.microsoft.com/office/drawing/2010/main" val="0"/>
              </a:ext>
            </a:extLst>
          </a:blip>
          <a:srcRect/>
          <a:stretch>
            <a:fillRect t="-20000" b="-20000"/>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7AB51A36-92A6-B14E-9EB0-53042ADF703E}">
      <dsp:nvSpPr>
        <dsp:cNvPr id="0" name=""/>
        <dsp:cNvSpPr/>
      </dsp:nvSpPr>
      <dsp:spPr>
        <a:xfrm>
          <a:off x="111260" y="1417778"/>
          <a:ext cx="2658676" cy="830836"/>
        </a:xfrm>
        <a:prstGeom prst="rect">
          <a:avLst/>
        </a:prstGeom>
        <a:solidFill>
          <a:schemeClr val="lt1">
            <a:alpha val="40000"/>
            <a:hueOff val="0"/>
            <a:satOff val="0"/>
            <a:lumOff val="0"/>
            <a:alphaOff val="0"/>
          </a:schemeClr>
        </a:solidFill>
        <a:ln w="9525" cap="flat" cmpd="sng" algn="ctr">
          <a:solidFill>
            <a:schemeClr val="accent3">
              <a:alpha val="90000"/>
              <a:hueOff val="0"/>
              <a:satOff val="0"/>
              <a:lumOff val="0"/>
              <a:alphaOff val="-1600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62753" tIns="45720" rIns="45720" bIns="45720" numCol="1" spcCol="1270" anchor="ctr" anchorCtr="0">
          <a:noAutofit/>
        </a:bodyPr>
        <a:lstStyle/>
        <a:p>
          <a:pPr marL="0" lvl="0" indent="0" algn="l" defTabSz="533400">
            <a:lnSpc>
              <a:spcPct val="90000"/>
            </a:lnSpc>
            <a:spcBef>
              <a:spcPct val="0"/>
            </a:spcBef>
            <a:spcAft>
              <a:spcPct val="35000"/>
            </a:spcAft>
            <a:buNone/>
          </a:pPr>
          <a:r>
            <a:rPr lang="es-ES_tradnl" sz="1200" kern="1200">
              <a:latin typeface="Times New Roman"/>
              <a:cs typeface="Times New Roman"/>
            </a:rPr>
            <a:t>Farmacia Salcobrand: </a:t>
          </a:r>
          <a:r>
            <a:rPr lang="es-ES" sz="1200" kern="1200">
              <a:latin typeface="Times New Roman"/>
              <a:cs typeface="Times New Roman"/>
            </a:rPr>
            <a:t>Proveerá de artículos de algunos medicamentos y artículos de primeros auxilios</a:t>
          </a:r>
          <a:endParaRPr lang="es-ES_tradnl" sz="1200" kern="1200">
            <a:latin typeface="Times New Roman"/>
            <a:cs typeface="Times New Roman"/>
          </a:endParaRPr>
        </a:p>
      </dsp:txBody>
      <dsp:txXfrm>
        <a:off x="111260" y="1417778"/>
        <a:ext cx="2658676" cy="830836"/>
      </dsp:txXfrm>
    </dsp:sp>
    <dsp:sp modelId="{23F870D9-D9CB-734F-BC24-3BAE8C1A87AB}">
      <dsp:nvSpPr>
        <dsp:cNvPr id="0" name=""/>
        <dsp:cNvSpPr/>
      </dsp:nvSpPr>
      <dsp:spPr>
        <a:xfrm>
          <a:off x="482" y="1297769"/>
          <a:ext cx="581585" cy="872378"/>
        </a:xfrm>
        <a:prstGeom prst="rect">
          <a:avLst/>
        </a:prstGeom>
        <a:blipFill>
          <a:blip xmlns:r="http://schemas.openxmlformats.org/officeDocument/2006/relationships" r:embed="rId3">
            <a:extLst>
              <a:ext uri="{28A0092B-C50C-407E-A947-70E740481C1C}">
                <a14:useLocalDpi xmlns:a14="http://schemas.microsoft.com/office/drawing/2010/main" val="0"/>
              </a:ext>
            </a:extLst>
          </a:blip>
          <a:srcRect/>
          <a:stretch>
            <a:fillRect l="-1000" r="-1000"/>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B40F2F20-88FD-9B46-9100-41D4EE32A55B}">
      <dsp:nvSpPr>
        <dsp:cNvPr id="0" name=""/>
        <dsp:cNvSpPr/>
      </dsp:nvSpPr>
      <dsp:spPr>
        <a:xfrm>
          <a:off x="3052666" y="1417778"/>
          <a:ext cx="2658676" cy="830836"/>
        </a:xfrm>
        <a:prstGeom prst="rect">
          <a:avLst/>
        </a:prstGeom>
        <a:solidFill>
          <a:schemeClr val="lt1">
            <a:alpha val="40000"/>
            <a:hueOff val="0"/>
            <a:satOff val="0"/>
            <a:lumOff val="0"/>
            <a:alphaOff val="0"/>
          </a:schemeClr>
        </a:solidFill>
        <a:ln w="9525" cap="flat" cmpd="sng" algn="ctr">
          <a:solidFill>
            <a:schemeClr val="accent3">
              <a:alpha val="90000"/>
              <a:hueOff val="0"/>
              <a:satOff val="0"/>
              <a:lumOff val="0"/>
              <a:alphaOff val="-2400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62753" tIns="45720" rIns="45720" bIns="45720" numCol="1" spcCol="1270" anchor="ctr" anchorCtr="0">
          <a:noAutofit/>
        </a:bodyPr>
        <a:lstStyle/>
        <a:p>
          <a:pPr marL="0" lvl="0" indent="0" algn="l" defTabSz="533400">
            <a:lnSpc>
              <a:spcPct val="90000"/>
            </a:lnSpc>
            <a:spcBef>
              <a:spcPct val="0"/>
            </a:spcBef>
            <a:spcAft>
              <a:spcPct val="35000"/>
            </a:spcAft>
            <a:buNone/>
          </a:pPr>
          <a:r>
            <a:rPr lang="es-ES" sz="1200" kern="1200">
              <a:latin typeface="Times New Roman"/>
              <a:cs typeface="Times New Roman"/>
            </a:rPr>
            <a:t>Homecenter Sodimac: Proveerá de Activos fijos para el centro recreacional </a:t>
          </a:r>
          <a:endParaRPr lang="es-ES_tradnl" sz="1200" kern="1200">
            <a:latin typeface="Times New Roman"/>
            <a:cs typeface="Times New Roman"/>
          </a:endParaRPr>
        </a:p>
      </dsp:txBody>
      <dsp:txXfrm>
        <a:off x="3052666" y="1417778"/>
        <a:ext cx="2658676" cy="830836"/>
      </dsp:txXfrm>
    </dsp:sp>
    <dsp:sp modelId="{51B21A1C-DF3E-F84C-B0E1-2362358F6F03}">
      <dsp:nvSpPr>
        <dsp:cNvPr id="0" name=""/>
        <dsp:cNvSpPr/>
      </dsp:nvSpPr>
      <dsp:spPr>
        <a:xfrm>
          <a:off x="2941888" y="1297769"/>
          <a:ext cx="581585" cy="872378"/>
        </a:xfrm>
        <a:prstGeom prst="rect">
          <a:avLst/>
        </a:prstGeom>
        <a:blipFill>
          <a:blip xmlns:r="http://schemas.openxmlformats.org/officeDocument/2006/relationships" r:embed="rId4">
            <a:extLst>
              <a:ext uri="{28A0092B-C50C-407E-A947-70E740481C1C}">
                <a14:useLocalDpi xmlns:a14="http://schemas.microsoft.com/office/drawing/2010/main" val="0"/>
              </a:ext>
            </a:extLst>
          </a:blip>
          <a:srcRect/>
          <a:stretch>
            <a:fillRect l="-1000" r="-1000"/>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DFC47EB2-7F7B-0646-8E13-2AC5B6B40A6E}">
      <dsp:nvSpPr>
        <dsp:cNvPr id="0" name=""/>
        <dsp:cNvSpPr/>
      </dsp:nvSpPr>
      <dsp:spPr>
        <a:xfrm>
          <a:off x="111260" y="2463709"/>
          <a:ext cx="2658676" cy="830836"/>
        </a:xfrm>
        <a:prstGeom prst="rect">
          <a:avLst/>
        </a:prstGeom>
        <a:solidFill>
          <a:schemeClr val="lt1">
            <a:alpha val="40000"/>
            <a:hueOff val="0"/>
            <a:satOff val="0"/>
            <a:lumOff val="0"/>
            <a:alphaOff val="0"/>
          </a:schemeClr>
        </a:solidFill>
        <a:ln w="9525" cap="flat" cmpd="sng" algn="ctr">
          <a:solidFill>
            <a:schemeClr val="accent3">
              <a:alpha val="90000"/>
              <a:hueOff val="0"/>
              <a:satOff val="0"/>
              <a:lumOff val="0"/>
              <a:alphaOff val="-3200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62753" tIns="45720" rIns="45720" bIns="45720" numCol="1" spcCol="1270" anchor="ctr" anchorCtr="0">
          <a:noAutofit/>
        </a:bodyPr>
        <a:lstStyle/>
        <a:p>
          <a:pPr marL="0" lvl="0" indent="0" algn="l" defTabSz="533400">
            <a:lnSpc>
              <a:spcPct val="90000"/>
            </a:lnSpc>
            <a:spcBef>
              <a:spcPct val="0"/>
            </a:spcBef>
            <a:spcAft>
              <a:spcPct val="35000"/>
            </a:spcAft>
            <a:buNone/>
          </a:pPr>
          <a:r>
            <a:rPr lang="es-ES" sz="1200" kern="1200">
              <a:latin typeface="Times New Roman"/>
              <a:cs typeface="Times New Roman"/>
            </a:rPr>
            <a:t>Walmart Chile: Entregará variedad de productos para el funcionamiento</a:t>
          </a:r>
          <a:endParaRPr lang="es-ES_tradnl" sz="1200" kern="1200">
            <a:latin typeface="Times New Roman"/>
            <a:cs typeface="Times New Roman"/>
          </a:endParaRPr>
        </a:p>
      </dsp:txBody>
      <dsp:txXfrm>
        <a:off x="111260" y="2463709"/>
        <a:ext cx="2658676" cy="830836"/>
      </dsp:txXfrm>
    </dsp:sp>
    <dsp:sp modelId="{09A97DED-08D4-3647-A008-617C3AF91572}">
      <dsp:nvSpPr>
        <dsp:cNvPr id="0" name=""/>
        <dsp:cNvSpPr/>
      </dsp:nvSpPr>
      <dsp:spPr>
        <a:xfrm>
          <a:off x="482" y="2343699"/>
          <a:ext cx="581585" cy="872378"/>
        </a:xfrm>
        <a:prstGeom prst="rect">
          <a:avLst/>
        </a:prstGeom>
        <a:blipFill>
          <a:blip xmlns:r="http://schemas.openxmlformats.org/officeDocument/2006/relationships" r:embed="rId5">
            <a:extLst>
              <a:ext uri="{28A0092B-C50C-407E-A947-70E740481C1C}">
                <a14:useLocalDpi xmlns:a14="http://schemas.microsoft.com/office/drawing/2010/main" val="0"/>
              </a:ext>
            </a:extLst>
          </a:blip>
          <a:srcRect/>
          <a:stretch>
            <a:fillRect t="-9000" b="-9000"/>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74AD07AB-64ED-0947-A0C7-8AABEAC21FE1}">
      <dsp:nvSpPr>
        <dsp:cNvPr id="0" name=""/>
        <dsp:cNvSpPr/>
      </dsp:nvSpPr>
      <dsp:spPr>
        <a:xfrm>
          <a:off x="3052666" y="2463709"/>
          <a:ext cx="2658676" cy="830836"/>
        </a:xfrm>
        <a:prstGeom prst="rect">
          <a:avLst/>
        </a:prstGeom>
        <a:solidFill>
          <a:schemeClr val="lt1">
            <a:alpha val="40000"/>
            <a:hueOff val="0"/>
            <a:satOff val="0"/>
            <a:lumOff val="0"/>
            <a:alphaOff val="0"/>
          </a:schemeClr>
        </a:solidFill>
        <a:ln w="9525" cap="flat" cmpd="sng" algn="ctr">
          <a:solidFill>
            <a:schemeClr val="accent3">
              <a:alpha val="90000"/>
              <a:hueOff val="0"/>
              <a:satOff val="0"/>
              <a:lumOff val="0"/>
              <a:alphaOff val="-4000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62753" tIns="45720" rIns="45720" bIns="45720" numCol="1" spcCol="1270" anchor="ctr" anchorCtr="0">
          <a:noAutofit/>
        </a:bodyPr>
        <a:lstStyle/>
        <a:p>
          <a:pPr marL="0" lvl="0" indent="0" algn="l" defTabSz="533400">
            <a:lnSpc>
              <a:spcPct val="90000"/>
            </a:lnSpc>
            <a:spcBef>
              <a:spcPct val="0"/>
            </a:spcBef>
            <a:spcAft>
              <a:spcPct val="35000"/>
            </a:spcAft>
            <a:buNone/>
          </a:pPr>
          <a:r>
            <a:rPr lang="es-ES" sz="1200" kern="1200">
              <a:latin typeface="Times New Roman"/>
              <a:cs typeface="Times New Roman"/>
            </a:rPr>
            <a:t>Santander limpieza: Otorgará el servicio de aseo y limpieza de la empresa</a:t>
          </a:r>
          <a:endParaRPr lang="es-ES_tradnl" sz="1200" kern="1200">
            <a:latin typeface="Times New Roman"/>
            <a:cs typeface="Times New Roman"/>
          </a:endParaRPr>
        </a:p>
      </dsp:txBody>
      <dsp:txXfrm>
        <a:off x="3052666" y="2463709"/>
        <a:ext cx="2658676" cy="830836"/>
      </dsp:txXfrm>
    </dsp:sp>
    <dsp:sp modelId="{55F36663-E10F-A84E-9988-6B2D67D86926}">
      <dsp:nvSpPr>
        <dsp:cNvPr id="0" name=""/>
        <dsp:cNvSpPr/>
      </dsp:nvSpPr>
      <dsp:spPr>
        <a:xfrm>
          <a:off x="2941888" y="2343699"/>
          <a:ext cx="581585" cy="872378"/>
        </a:xfrm>
        <a:prstGeom prst="rect">
          <a:avLst/>
        </a:prstGeom>
        <a:blipFill>
          <a:blip xmlns:r="http://schemas.openxmlformats.org/officeDocument/2006/relationships" r:embed="rId6">
            <a:extLst>
              <a:ext uri="{28A0092B-C50C-407E-A947-70E740481C1C}">
                <a14:useLocalDpi xmlns:a14="http://schemas.microsoft.com/office/drawing/2010/main" val="0"/>
              </a:ext>
            </a:extLst>
          </a:blip>
          <a:srcRect/>
          <a:stretch>
            <a:fillRect t="-26000" b="-26000"/>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66CFF0-B4CE-9F47-9E15-D9BB981FF662}">
      <dsp:nvSpPr>
        <dsp:cNvPr id="0" name=""/>
        <dsp:cNvSpPr/>
      </dsp:nvSpPr>
      <dsp:spPr>
        <a:xfrm>
          <a:off x="686445" y="30056"/>
          <a:ext cx="1814617" cy="1340995"/>
        </a:xfrm>
        <a:prstGeom prst="rect">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t="-10000" b="-10000"/>
          </a:stretch>
        </a:blipFill>
        <a:ln>
          <a:noFill/>
        </a:ln>
        <a:effectLst/>
      </dsp:spPr>
      <dsp:style>
        <a:lnRef idx="0">
          <a:scrgbClr r="0" g="0" b="0"/>
        </a:lnRef>
        <a:fillRef idx="1">
          <a:scrgbClr r="0" g="0" b="0"/>
        </a:fillRef>
        <a:effectRef idx="0">
          <a:scrgbClr r="0" g="0" b="0"/>
        </a:effectRef>
        <a:fontRef idx="minor"/>
      </dsp:style>
    </dsp:sp>
    <dsp:sp modelId="{94C76516-377F-A64D-9020-6DC9D7CD6342}">
      <dsp:nvSpPr>
        <dsp:cNvPr id="0" name=""/>
        <dsp:cNvSpPr/>
      </dsp:nvSpPr>
      <dsp:spPr>
        <a:xfrm>
          <a:off x="1053229" y="1127904"/>
          <a:ext cx="1563659" cy="375773"/>
        </a:xfrm>
        <a:prstGeom prst="rect">
          <a:avLst/>
        </a:prstGeom>
        <a:solidFill>
          <a:schemeClr val="accent3">
            <a:shade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533400">
            <a:lnSpc>
              <a:spcPct val="90000"/>
            </a:lnSpc>
            <a:spcBef>
              <a:spcPct val="0"/>
            </a:spcBef>
            <a:spcAft>
              <a:spcPct val="5000"/>
            </a:spcAft>
            <a:buNone/>
          </a:pPr>
          <a:r>
            <a:rPr lang="es-ES" sz="1200" kern="1200">
              <a:solidFill>
                <a:srgbClr val="000000"/>
              </a:solidFill>
              <a:latin typeface="Times New Roman"/>
              <a:cs typeface="Times New Roman"/>
            </a:rPr>
            <a:t>Portal del Mar, Concón</a:t>
          </a:r>
        </a:p>
      </dsp:txBody>
      <dsp:txXfrm>
        <a:off x="1053229" y="1127904"/>
        <a:ext cx="1563659" cy="375773"/>
      </dsp:txXfrm>
    </dsp:sp>
    <dsp:sp modelId="{BCD5E4D7-257E-994B-93AF-4D7187A4D5A7}">
      <dsp:nvSpPr>
        <dsp:cNvPr id="0" name=""/>
        <dsp:cNvSpPr/>
      </dsp:nvSpPr>
      <dsp:spPr>
        <a:xfrm>
          <a:off x="2869510" y="30056"/>
          <a:ext cx="1814617" cy="1340995"/>
        </a:xfrm>
        <a:prstGeom prst="rect">
          <a:avLst/>
        </a:prstGeom>
        <a:blipFill>
          <a:blip xmlns:r="http://schemas.openxmlformats.org/officeDocument/2006/relationships" r:embed="rId2">
            <a:extLst>
              <a:ext uri="{28A0092B-C50C-407E-A947-70E740481C1C}">
                <a14:useLocalDpi xmlns:a14="http://schemas.microsoft.com/office/drawing/2010/main" val="0"/>
              </a:ext>
            </a:extLst>
          </a:blip>
          <a:srcRect/>
          <a:stretch>
            <a:fillRect t="-1000" b="-1000"/>
          </a:stretch>
        </a:blipFill>
        <a:ln>
          <a:noFill/>
        </a:ln>
        <a:effectLst/>
      </dsp:spPr>
      <dsp:style>
        <a:lnRef idx="0">
          <a:scrgbClr r="0" g="0" b="0"/>
        </a:lnRef>
        <a:fillRef idx="1">
          <a:scrgbClr r="0" g="0" b="0"/>
        </a:fillRef>
        <a:effectRef idx="0">
          <a:scrgbClr r="0" g="0" b="0"/>
        </a:effectRef>
        <a:fontRef idx="minor"/>
      </dsp:style>
    </dsp:sp>
    <dsp:sp modelId="{CFD2DD3D-DC83-EB47-B1F2-6627B7736859}">
      <dsp:nvSpPr>
        <dsp:cNvPr id="0" name=""/>
        <dsp:cNvSpPr/>
      </dsp:nvSpPr>
      <dsp:spPr>
        <a:xfrm>
          <a:off x="3236294" y="1127904"/>
          <a:ext cx="1563659" cy="375773"/>
        </a:xfrm>
        <a:prstGeom prst="rect">
          <a:avLst/>
        </a:prstGeom>
        <a:solidFill>
          <a:schemeClr val="accent3">
            <a:shade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533400">
            <a:lnSpc>
              <a:spcPct val="90000"/>
            </a:lnSpc>
            <a:spcBef>
              <a:spcPct val="0"/>
            </a:spcBef>
            <a:spcAft>
              <a:spcPct val="5000"/>
            </a:spcAft>
            <a:buNone/>
          </a:pPr>
          <a:r>
            <a:rPr lang="es-ES" sz="1200" kern="1200">
              <a:solidFill>
                <a:srgbClr val="000000"/>
              </a:solidFill>
              <a:latin typeface="Times New Roman"/>
              <a:cs typeface="Times New Roman"/>
            </a:rPr>
            <a:t>Barrio Industrial, Concón</a:t>
          </a:r>
        </a:p>
      </dsp:txBody>
      <dsp:txXfrm>
        <a:off x="3236294" y="1127904"/>
        <a:ext cx="1563659" cy="375773"/>
      </dsp:txXfrm>
    </dsp:sp>
    <dsp:sp modelId="{DFFFE39F-25A4-B94E-9DBA-3495C75EDB21}">
      <dsp:nvSpPr>
        <dsp:cNvPr id="0" name=""/>
        <dsp:cNvSpPr/>
      </dsp:nvSpPr>
      <dsp:spPr>
        <a:xfrm>
          <a:off x="686445" y="1696722"/>
          <a:ext cx="1814617" cy="1340995"/>
        </a:xfrm>
        <a:prstGeom prst="rect">
          <a:avLst/>
        </a:prstGeom>
        <a:blipFill>
          <a:blip xmlns:r="http://schemas.openxmlformats.org/officeDocument/2006/relationships" r:embed="rId3">
            <a:extLst>
              <a:ext uri="{28A0092B-C50C-407E-A947-70E740481C1C}">
                <a14:useLocalDpi xmlns:a14="http://schemas.microsoft.com/office/drawing/2010/main" val="0"/>
              </a:ext>
            </a:extLst>
          </a:blip>
          <a:srcRect/>
          <a:stretch>
            <a:fillRect l="-21000" r="-21000"/>
          </a:stretch>
        </a:blipFill>
        <a:ln>
          <a:noFill/>
        </a:ln>
        <a:effectLst/>
      </dsp:spPr>
      <dsp:style>
        <a:lnRef idx="0">
          <a:scrgbClr r="0" g="0" b="0"/>
        </a:lnRef>
        <a:fillRef idx="1">
          <a:scrgbClr r="0" g="0" b="0"/>
        </a:fillRef>
        <a:effectRef idx="0">
          <a:scrgbClr r="0" g="0" b="0"/>
        </a:effectRef>
        <a:fontRef idx="minor"/>
      </dsp:style>
    </dsp:sp>
    <dsp:sp modelId="{8074B28F-FAD0-EB42-B2BA-CC36DB576B27}">
      <dsp:nvSpPr>
        <dsp:cNvPr id="0" name=""/>
        <dsp:cNvSpPr/>
      </dsp:nvSpPr>
      <dsp:spPr>
        <a:xfrm>
          <a:off x="1053229" y="2794570"/>
          <a:ext cx="1563659" cy="375773"/>
        </a:xfrm>
        <a:prstGeom prst="rect">
          <a:avLst/>
        </a:prstGeom>
        <a:solidFill>
          <a:schemeClr val="accent3">
            <a:shade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533400">
            <a:lnSpc>
              <a:spcPct val="90000"/>
            </a:lnSpc>
            <a:spcBef>
              <a:spcPct val="0"/>
            </a:spcBef>
            <a:spcAft>
              <a:spcPct val="5000"/>
            </a:spcAft>
            <a:buNone/>
          </a:pPr>
          <a:r>
            <a:rPr lang="es-ES" sz="1200" kern="1200">
              <a:solidFill>
                <a:srgbClr val="000000"/>
              </a:solidFill>
              <a:latin typeface="Times New Roman"/>
              <a:cs typeface="Times New Roman"/>
            </a:rPr>
            <a:t>Bosques de Montemar, Concón</a:t>
          </a:r>
        </a:p>
      </dsp:txBody>
      <dsp:txXfrm>
        <a:off x="1053229" y="2794570"/>
        <a:ext cx="1563659" cy="375773"/>
      </dsp:txXfrm>
    </dsp:sp>
    <dsp:sp modelId="{F29D5299-1539-F74C-A4A8-AEAA83390C34}">
      <dsp:nvSpPr>
        <dsp:cNvPr id="0" name=""/>
        <dsp:cNvSpPr/>
      </dsp:nvSpPr>
      <dsp:spPr>
        <a:xfrm>
          <a:off x="2869510" y="1696722"/>
          <a:ext cx="1814617" cy="1340995"/>
        </a:xfrm>
        <a:prstGeom prst="rect">
          <a:avLst/>
        </a:prstGeom>
        <a:blipFill>
          <a:blip xmlns:r="http://schemas.openxmlformats.org/officeDocument/2006/relationships" r:embed="rId4">
            <a:extLst>
              <a:ext uri="{28A0092B-C50C-407E-A947-70E740481C1C}">
                <a14:useLocalDpi xmlns:a14="http://schemas.microsoft.com/office/drawing/2010/main" val="0"/>
              </a:ext>
            </a:extLst>
          </a:blip>
          <a:srcRect/>
          <a:stretch>
            <a:fillRect t="-1000" b="-1000"/>
          </a:stretch>
        </a:blipFill>
        <a:ln>
          <a:noFill/>
        </a:ln>
        <a:effectLst/>
      </dsp:spPr>
      <dsp:style>
        <a:lnRef idx="0">
          <a:scrgbClr r="0" g="0" b="0"/>
        </a:lnRef>
        <a:fillRef idx="1">
          <a:scrgbClr r="0" g="0" b="0"/>
        </a:fillRef>
        <a:effectRef idx="0">
          <a:scrgbClr r="0" g="0" b="0"/>
        </a:effectRef>
        <a:fontRef idx="minor"/>
      </dsp:style>
    </dsp:sp>
    <dsp:sp modelId="{64A989C7-6149-0245-ADE5-951DF8BA01F2}">
      <dsp:nvSpPr>
        <dsp:cNvPr id="0" name=""/>
        <dsp:cNvSpPr/>
      </dsp:nvSpPr>
      <dsp:spPr>
        <a:xfrm>
          <a:off x="3236294" y="2794570"/>
          <a:ext cx="1563659" cy="375773"/>
        </a:xfrm>
        <a:prstGeom prst="rect">
          <a:avLst/>
        </a:prstGeom>
        <a:solidFill>
          <a:schemeClr val="accent3">
            <a:shade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533400">
            <a:lnSpc>
              <a:spcPct val="90000"/>
            </a:lnSpc>
            <a:spcBef>
              <a:spcPct val="0"/>
            </a:spcBef>
            <a:spcAft>
              <a:spcPct val="5000"/>
            </a:spcAft>
            <a:buNone/>
          </a:pPr>
          <a:r>
            <a:rPr lang="es-ES" sz="1200" kern="1200">
              <a:solidFill>
                <a:srgbClr val="000000"/>
              </a:solidFill>
              <a:latin typeface="Times New Roman"/>
              <a:cs typeface="Times New Roman"/>
            </a:rPr>
            <a:t>Camino Internacional</a:t>
          </a:r>
        </a:p>
      </dsp:txBody>
      <dsp:txXfrm>
        <a:off x="3236294" y="2794570"/>
        <a:ext cx="1563659" cy="375773"/>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788718F-732D-2441-AD9B-18F9F9620FF3}">
      <dsp:nvSpPr>
        <dsp:cNvPr id="0" name=""/>
        <dsp:cNvSpPr/>
      </dsp:nvSpPr>
      <dsp:spPr>
        <a:xfrm>
          <a:off x="686445" y="30056"/>
          <a:ext cx="1814617" cy="1340995"/>
        </a:xfrm>
        <a:prstGeom prst="rect">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2000" r="-2000"/>
          </a:stretch>
        </a:blipFill>
        <a:ln>
          <a:noFill/>
        </a:ln>
        <a:effectLst/>
      </dsp:spPr>
      <dsp:style>
        <a:lnRef idx="0">
          <a:scrgbClr r="0" g="0" b="0"/>
        </a:lnRef>
        <a:fillRef idx="1">
          <a:scrgbClr r="0" g="0" b="0"/>
        </a:fillRef>
        <a:effectRef idx="0">
          <a:scrgbClr r="0" g="0" b="0"/>
        </a:effectRef>
        <a:fontRef idx="minor"/>
      </dsp:style>
    </dsp:sp>
    <dsp:sp modelId="{0F1E23D8-92E4-3C4A-80B1-6F78C5183EE4}">
      <dsp:nvSpPr>
        <dsp:cNvPr id="0" name=""/>
        <dsp:cNvSpPr/>
      </dsp:nvSpPr>
      <dsp:spPr>
        <a:xfrm>
          <a:off x="1053229" y="1127904"/>
          <a:ext cx="1563659" cy="375773"/>
        </a:xfrm>
        <a:prstGeom prst="rect">
          <a:avLst/>
        </a:prstGeom>
        <a:solidFill>
          <a:schemeClr val="accent3">
            <a:shade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533400">
            <a:lnSpc>
              <a:spcPct val="90000"/>
            </a:lnSpc>
            <a:spcBef>
              <a:spcPct val="0"/>
            </a:spcBef>
            <a:spcAft>
              <a:spcPct val="5000"/>
            </a:spcAft>
            <a:buNone/>
          </a:pPr>
          <a:r>
            <a:rPr lang="es-ES" sz="1200" kern="1200">
              <a:solidFill>
                <a:srgbClr val="000000"/>
              </a:solidFill>
              <a:latin typeface="Times New Roman"/>
              <a:cs typeface="Times New Roman"/>
            </a:rPr>
            <a:t>La Alborada</a:t>
          </a:r>
        </a:p>
      </dsp:txBody>
      <dsp:txXfrm>
        <a:off x="1053229" y="1127904"/>
        <a:ext cx="1563659" cy="375773"/>
      </dsp:txXfrm>
    </dsp:sp>
    <dsp:sp modelId="{60660929-AD55-7F44-ABCA-C138E5FFA692}">
      <dsp:nvSpPr>
        <dsp:cNvPr id="0" name=""/>
        <dsp:cNvSpPr/>
      </dsp:nvSpPr>
      <dsp:spPr>
        <a:xfrm>
          <a:off x="2869510" y="30056"/>
          <a:ext cx="1814617" cy="1340995"/>
        </a:xfrm>
        <a:prstGeom prst="rect">
          <a:avLst/>
        </a:prstGeom>
        <a:blipFill>
          <a:blip xmlns:r="http://schemas.openxmlformats.org/officeDocument/2006/relationships" r:embed="rId2">
            <a:extLst>
              <a:ext uri="{28A0092B-C50C-407E-A947-70E740481C1C}">
                <a14:useLocalDpi xmlns:a14="http://schemas.microsoft.com/office/drawing/2010/main" val="0"/>
              </a:ext>
            </a:extLst>
          </a:blip>
          <a:srcRect/>
          <a:stretch>
            <a:fillRect t="-4000" b="-4000"/>
          </a:stretch>
        </a:blipFill>
        <a:ln>
          <a:noFill/>
        </a:ln>
        <a:effectLst/>
      </dsp:spPr>
      <dsp:style>
        <a:lnRef idx="0">
          <a:scrgbClr r="0" g="0" b="0"/>
        </a:lnRef>
        <a:fillRef idx="1">
          <a:scrgbClr r="0" g="0" b="0"/>
        </a:fillRef>
        <a:effectRef idx="0">
          <a:scrgbClr r="0" g="0" b="0"/>
        </a:effectRef>
        <a:fontRef idx="minor"/>
      </dsp:style>
    </dsp:sp>
    <dsp:sp modelId="{24C9DD58-07B1-DB43-993B-236048F75782}">
      <dsp:nvSpPr>
        <dsp:cNvPr id="0" name=""/>
        <dsp:cNvSpPr/>
      </dsp:nvSpPr>
      <dsp:spPr>
        <a:xfrm>
          <a:off x="3236294" y="1127904"/>
          <a:ext cx="1563659" cy="375773"/>
        </a:xfrm>
        <a:prstGeom prst="rect">
          <a:avLst/>
        </a:prstGeom>
        <a:solidFill>
          <a:schemeClr val="accent3">
            <a:shade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533400">
            <a:lnSpc>
              <a:spcPct val="90000"/>
            </a:lnSpc>
            <a:spcBef>
              <a:spcPct val="0"/>
            </a:spcBef>
            <a:spcAft>
              <a:spcPct val="5000"/>
            </a:spcAft>
            <a:buNone/>
          </a:pPr>
          <a:r>
            <a:rPr lang="es-ES" sz="1200" kern="1200">
              <a:solidFill>
                <a:srgbClr val="000000"/>
              </a:solidFill>
              <a:latin typeface="Times New Roman"/>
              <a:cs typeface="Times New Roman"/>
            </a:rPr>
            <a:t>Casa Senior</a:t>
          </a:r>
        </a:p>
      </dsp:txBody>
      <dsp:txXfrm>
        <a:off x="3236294" y="1127904"/>
        <a:ext cx="1563659" cy="375773"/>
      </dsp:txXfrm>
    </dsp:sp>
    <dsp:sp modelId="{A13C4C3C-FB03-B545-AB20-9F64E46B7EA4}">
      <dsp:nvSpPr>
        <dsp:cNvPr id="0" name=""/>
        <dsp:cNvSpPr/>
      </dsp:nvSpPr>
      <dsp:spPr>
        <a:xfrm>
          <a:off x="686445" y="1696722"/>
          <a:ext cx="1814617" cy="1340995"/>
        </a:xfrm>
        <a:prstGeom prst="rect">
          <a:avLst/>
        </a:prstGeom>
        <a:blipFill>
          <a:blip xmlns:r="http://schemas.openxmlformats.org/officeDocument/2006/relationships" r:embed="rId3">
            <a:extLst>
              <a:ext uri="{28A0092B-C50C-407E-A947-70E740481C1C}">
                <a14:useLocalDpi xmlns:a14="http://schemas.microsoft.com/office/drawing/2010/main" val="0"/>
              </a:ext>
            </a:extLst>
          </a:blip>
          <a:srcRect/>
          <a:stretch>
            <a:fillRect l="-18000" r="-18000"/>
          </a:stretch>
        </a:blipFill>
        <a:ln>
          <a:noFill/>
        </a:ln>
        <a:effectLst/>
      </dsp:spPr>
      <dsp:style>
        <a:lnRef idx="0">
          <a:scrgbClr r="0" g="0" b="0"/>
        </a:lnRef>
        <a:fillRef idx="1">
          <a:scrgbClr r="0" g="0" b="0"/>
        </a:fillRef>
        <a:effectRef idx="0">
          <a:scrgbClr r="0" g="0" b="0"/>
        </a:effectRef>
        <a:fontRef idx="minor"/>
      </dsp:style>
    </dsp:sp>
    <dsp:sp modelId="{571E76F8-3CDE-424A-8708-A282F0E35196}">
      <dsp:nvSpPr>
        <dsp:cNvPr id="0" name=""/>
        <dsp:cNvSpPr/>
      </dsp:nvSpPr>
      <dsp:spPr>
        <a:xfrm>
          <a:off x="1053229" y="2794570"/>
          <a:ext cx="1563659" cy="375773"/>
        </a:xfrm>
        <a:prstGeom prst="rect">
          <a:avLst/>
        </a:prstGeom>
        <a:solidFill>
          <a:schemeClr val="accent3">
            <a:shade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533400">
            <a:lnSpc>
              <a:spcPct val="90000"/>
            </a:lnSpc>
            <a:spcBef>
              <a:spcPct val="0"/>
            </a:spcBef>
            <a:spcAft>
              <a:spcPct val="5000"/>
            </a:spcAft>
            <a:buNone/>
          </a:pPr>
          <a:r>
            <a:rPr lang="es-ES" sz="1200" kern="1200">
              <a:solidFill>
                <a:srgbClr val="000000"/>
              </a:solidFill>
              <a:latin typeface="Times New Roman"/>
              <a:cs typeface="Times New Roman"/>
            </a:rPr>
            <a:t>Residencia Natania</a:t>
          </a:r>
        </a:p>
      </dsp:txBody>
      <dsp:txXfrm>
        <a:off x="1053229" y="2794570"/>
        <a:ext cx="1563659" cy="375773"/>
      </dsp:txXfrm>
    </dsp:sp>
    <dsp:sp modelId="{A8BBBE5F-6E4C-AB48-940C-0C4E3D1C78E6}">
      <dsp:nvSpPr>
        <dsp:cNvPr id="0" name=""/>
        <dsp:cNvSpPr/>
      </dsp:nvSpPr>
      <dsp:spPr>
        <a:xfrm>
          <a:off x="2869510" y="1696722"/>
          <a:ext cx="1814617" cy="1340995"/>
        </a:xfrm>
        <a:prstGeom prst="rect">
          <a:avLst/>
        </a:prstGeom>
        <a:blipFill>
          <a:blip xmlns:r="http://schemas.openxmlformats.org/officeDocument/2006/relationships" r:embed="rId4">
            <a:extLst>
              <a:ext uri="{28A0092B-C50C-407E-A947-70E740481C1C}">
                <a14:useLocalDpi xmlns:a14="http://schemas.microsoft.com/office/drawing/2010/main" val="0"/>
              </a:ext>
            </a:extLst>
          </a:blip>
          <a:srcRect/>
          <a:stretch>
            <a:fillRect l="-18000" r="-18000"/>
          </a:stretch>
        </a:blipFill>
        <a:ln>
          <a:noFill/>
        </a:ln>
        <a:effectLst/>
      </dsp:spPr>
      <dsp:style>
        <a:lnRef idx="0">
          <a:scrgbClr r="0" g="0" b="0"/>
        </a:lnRef>
        <a:fillRef idx="1">
          <a:scrgbClr r="0" g="0" b="0"/>
        </a:fillRef>
        <a:effectRef idx="0">
          <a:scrgbClr r="0" g="0" b="0"/>
        </a:effectRef>
        <a:fontRef idx="minor"/>
      </dsp:style>
    </dsp:sp>
    <dsp:sp modelId="{E9DEA5E7-C2D4-A848-AF76-9C204F78A0DC}">
      <dsp:nvSpPr>
        <dsp:cNvPr id="0" name=""/>
        <dsp:cNvSpPr/>
      </dsp:nvSpPr>
      <dsp:spPr>
        <a:xfrm>
          <a:off x="3236294" y="2794570"/>
          <a:ext cx="1563659" cy="375773"/>
        </a:xfrm>
        <a:prstGeom prst="rect">
          <a:avLst/>
        </a:prstGeom>
        <a:solidFill>
          <a:schemeClr val="accent3">
            <a:shade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533400">
            <a:lnSpc>
              <a:spcPct val="90000"/>
            </a:lnSpc>
            <a:spcBef>
              <a:spcPct val="0"/>
            </a:spcBef>
            <a:spcAft>
              <a:spcPct val="5000"/>
            </a:spcAft>
            <a:buNone/>
          </a:pPr>
          <a:r>
            <a:rPr lang="es-ES" sz="1200" kern="1200">
              <a:solidFill>
                <a:srgbClr val="000000"/>
              </a:solidFill>
              <a:latin typeface="Times New Roman"/>
              <a:cs typeface="Times New Roman"/>
            </a:rPr>
            <a:t>Residencia Bordemar</a:t>
          </a:r>
        </a:p>
      </dsp:txBody>
      <dsp:txXfrm>
        <a:off x="3236294" y="2794570"/>
        <a:ext cx="1563659" cy="37577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8/layout/SquareAccentList">
  <dgm:title val=""/>
  <dgm:desc val=""/>
  <dgm:catLst>
    <dgm:cat type="list" pri="5500"/>
  </dgm:catLst>
  <dgm:sampData>
    <dgm:dataModel>
      <dgm:ptLst>
        <dgm:pt modelId="0" type="doc"/>
        <dgm:pt modelId="10">
          <dgm:prSet phldr="1"/>
        </dgm:pt>
        <dgm:pt modelId="11">
          <dgm:prSet phldr="1"/>
        </dgm:pt>
        <dgm:pt modelId="12">
          <dgm:prSet phldr="1"/>
        </dgm:pt>
        <dgm:pt modelId="13">
          <dgm:prSet phldr="1"/>
        </dgm:pt>
        <dgm:pt modelId="20">
          <dgm:prSet phldr="1"/>
        </dgm:pt>
        <dgm:pt modelId="21">
          <dgm:prSet phldr="1"/>
        </dgm:pt>
        <dgm:pt modelId="22">
          <dgm:prSet phldr="1"/>
        </dgm:pt>
        <dgm:pt modelId="23">
          <dgm:prSet phldr="1"/>
        </dgm:pt>
      </dgm:ptLst>
      <dgm:cxnLst>
        <dgm:cxn modelId="1" srcId="0" destId="10" srcOrd="0" destOrd="0"/>
        <dgm:cxn modelId="2" srcId="10" destId="11" srcOrd="0" destOrd="0"/>
        <dgm:cxn modelId="3" srcId="10" destId="12" srcOrd="1" destOrd="0"/>
        <dgm:cxn modelId="4" srcId="10" destId="13" srcOrd="2" destOrd="0"/>
        <dgm:cxn modelId="5" srcId="0" destId="20" srcOrd="0" destOrd="0"/>
        <dgm:cxn modelId="6" srcId="20" destId="21" srcOrd="0" destOrd="0"/>
        <dgm:cxn modelId="7" srcId="20" destId="22" srcOrd="1" destOrd="0"/>
        <dgm:cxn modelId="8" srcId="20" destId="23" srcOrd="2" destOrd="0"/>
      </dgm:cxnLst>
      <dgm:bg/>
      <dgm:whole/>
    </dgm:dataModel>
  </dgm:sampData>
  <dgm:styleData>
    <dgm:dataModel>
      <dgm:ptLst>
        <dgm:pt modelId="0" type="doc"/>
        <dgm:pt modelId="10">
          <dgm:prSet phldr="1"/>
        </dgm:pt>
        <dgm:pt modelId="11">
          <dgm:prSet phldr="1"/>
        </dgm:pt>
        <dgm:pt modelId="12">
          <dgm:prSet phldr="1"/>
        </dgm:pt>
        <dgm:pt modelId="13">
          <dgm:prSet phldr="1"/>
        </dgm:pt>
        <dgm:pt modelId="20">
          <dgm:prSet phldr="1"/>
        </dgm:pt>
        <dgm:pt modelId="21">
          <dgm:prSet phldr="1"/>
        </dgm:pt>
        <dgm:pt modelId="22">
          <dgm:prSet phldr="1"/>
        </dgm:pt>
        <dgm:pt modelId="23">
          <dgm:prSet phldr="1"/>
        </dgm:pt>
      </dgm:ptLst>
      <dgm:cxnLst>
        <dgm:cxn modelId="1" srcId="0" destId="10" srcOrd="0" destOrd="0"/>
        <dgm:cxn modelId="2" srcId="10" destId="11" srcOrd="0" destOrd="0"/>
        <dgm:cxn modelId="3" srcId="10" destId="12" srcOrd="1" destOrd="0"/>
        <dgm:cxn modelId="4" srcId="10" destId="13" srcOrd="2" destOrd="0"/>
        <dgm:cxn modelId="5" srcId="0" destId="20" srcOrd="0" destOrd="0"/>
        <dgm:cxn modelId="6" srcId="20" destId="21" srcOrd="0" destOrd="0"/>
        <dgm:cxn modelId="7" srcId="20" destId="22" srcOrd="1" destOrd="0"/>
        <dgm:cxn modelId="8" srcId="20" destId="23" srcOrd="2" destOrd="0"/>
      </dgm:cxnLst>
      <dgm:bg/>
      <dgm:whole/>
    </dgm:dataModel>
  </dgm:styleData>
  <dgm:clrData>
    <dgm:dataModel>
      <dgm:ptLst>
        <dgm:pt modelId="0" type="doc"/>
        <dgm:pt modelId="10">
          <dgm:prSet phldr="1"/>
        </dgm:pt>
        <dgm:pt modelId="11">
          <dgm:prSet phldr="1"/>
        </dgm:pt>
        <dgm:pt modelId="12">
          <dgm:prSet phldr="1"/>
        </dgm:pt>
        <dgm:pt modelId="13">
          <dgm:prSet phldr="1"/>
        </dgm:pt>
        <dgm:pt modelId="20">
          <dgm:prSet phldr="1"/>
        </dgm:pt>
        <dgm:pt modelId="21">
          <dgm:prSet phldr="1"/>
        </dgm:pt>
        <dgm:pt modelId="22">
          <dgm:prSet phldr="1"/>
        </dgm:pt>
        <dgm:pt modelId="23">
          <dgm:prSet phldr="1"/>
        </dgm:pt>
      </dgm:ptLst>
      <dgm:cxnLst>
        <dgm:cxn modelId="1" srcId="0" destId="10" srcOrd="0" destOrd="0"/>
        <dgm:cxn modelId="2" srcId="10" destId="11" srcOrd="0" destOrd="0"/>
        <dgm:cxn modelId="3" srcId="10" destId="12" srcOrd="1" destOrd="0"/>
        <dgm:cxn modelId="4" srcId="10" destId="13" srcOrd="2" destOrd="0"/>
        <dgm:cxn modelId="5" srcId="0" destId="20" srcOrd="0" destOrd="0"/>
        <dgm:cxn modelId="6" srcId="20" destId="21" srcOrd="0" destOrd="0"/>
        <dgm:cxn modelId="7" srcId="20" destId="22" srcOrd="1" destOrd="0"/>
        <dgm:cxn modelId="8" srcId="20" destId="23" srcOrd="2" destOrd="0"/>
      </dgm:cxnLst>
      <dgm:bg/>
      <dgm:whole/>
    </dgm:dataModel>
  </dgm:clrData>
  <dgm:layoutNode name="layout">
    <dgm:varLst>
      <dgm:chMax/>
      <dgm:chPref/>
      <dgm:dir/>
      <dgm:resizeHandles/>
    </dgm:varLst>
    <dgm:choose name="Name0">
      <dgm:if name="Name1" func="var" arg="dir" op="equ" val="norm">
        <dgm:alg type="hierChild">
          <dgm:param type="linDir" val="fromL"/>
          <dgm:param type="vertAlign" val="t"/>
          <dgm:param type="nodeVertAlign" val="t"/>
          <dgm:param type="horzAlign" val="ctr"/>
          <dgm:param type="fallback" val="1D"/>
        </dgm:alg>
      </dgm:if>
      <dgm:else name="Name2">
        <dgm:alg type="hierChild">
          <dgm:param type="linDir" val="fromR"/>
          <dgm:param type="vertAlign" val="t"/>
          <dgm:param type="nodeVertAlign" val="t"/>
          <dgm:param type="horzAlign" val="ctr"/>
          <dgm:param type="fallback" val="1D"/>
        </dgm:alg>
      </dgm:else>
    </dgm:choose>
    <dgm:shape xmlns:r="http://schemas.openxmlformats.org/officeDocument/2006/relationships" r:blip="">
      <dgm:adjLst/>
    </dgm:shape>
    <dgm:presOf/>
    <dgm:constrLst>
      <dgm:constr type="primFontSz" for="des" forName="Parent" op="equ" val="65"/>
      <dgm:constr type="primFontSz" for="des" forName="Child" op="equ" val="65"/>
      <dgm:constr type="primFontSz" for="des" forName="Child" refType="primFontSz" refFor="des" refForName="Parent" op="lte"/>
      <dgm:constr type="w" for="des" forName="rootComposite" refType="h" refFor="des" refForName="rootComposite" fact="3.0396"/>
      <dgm:constr type="h" for="des" forName="rootComposite" refType="h"/>
      <dgm:constr type="w" for="des" forName="childComposite" refType="w" refFor="des" refForName="rootComposite"/>
      <dgm:constr type="h" for="des" forName="childComposite" refType="h" refFor="des" refForName="rootComposite" fact="0.5205"/>
      <dgm:constr type="sibSp" refType="w" refFor="des" refForName="rootComposite" fact="0.05"/>
      <dgm:constr type="sp" for="des" forName="root" refType="h" refFor="des" refForName="childComposite" fact="0.2855"/>
    </dgm:constrLst>
    <dgm:ruleLst/>
    <dgm:forEach name="Name3" axis="ch">
      <dgm:forEach name="Name4" axis="self" ptType="node" cnt="1">
        <dgm:layoutNode name="root">
          <dgm:varLst>
            <dgm:chMax/>
            <dgm:chPref/>
          </dgm:varLst>
          <dgm:alg type="hierRoot">
            <dgm:param type="hierAlign" val="tL"/>
          </dgm:alg>
          <dgm:shape xmlns:r="http://schemas.openxmlformats.org/officeDocument/2006/relationships" r:blip="">
            <dgm:adjLst/>
          </dgm:shape>
          <dgm:presOf/>
          <dgm:constrLst/>
          <dgm:ruleLst/>
          <dgm:layoutNode name="rootComposite">
            <dgm:varLst/>
            <dgm:alg type="composite"/>
            <dgm:shape xmlns:r="http://schemas.openxmlformats.org/officeDocument/2006/relationships" r:blip="">
              <dgm:adjLst/>
            </dgm:shape>
            <dgm:presOf axis="self" ptType="node" cnt="1"/>
            <dgm:choose name="Name5">
              <dgm:if name="Name6" func="var" arg="dir" op="equ" val="norm">
                <dgm:constrLst>
                  <dgm:constr type="l" for="ch" forName="Parent" refType="w" fact="0"/>
                  <dgm:constr type="t" for="ch" forName="Parent" refType="h" fact="0"/>
                  <dgm:constr type="w" for="ch" forName="Parent" refType="w"/>
                  <dgm:constr type="h" for="ch" forName="Parent" refType="h" fact="0.6424"/>
                  <dgm:constr type="l" for="ch" forName="ParentAccent" refType="w" fact="0"/>
                  <dgm:constr type="b" for="ch" forName="ParentAccent" refType="h"/>
                  <dgm:constr type="w" for="ch" forName="ParentAccent" refType="w"/>
                  <dgm:constr type="h" for="ch" forName="ParentAccent" refType="h" fact="0.3576"/>
                  <dgm:constr type="l" for="ch" forName="ParentSmallAccent" refType="w" fact="0"/>
                  <dgm:constr type="b" for="ch" forName="ParentSmallAccent" refType="h"/>
                  <dgm:constr type="w" for="ch" forName="ParentSmallAccent" refType="h" fact="0.2233"/>
                  <dgm:constr type="h" for="ch" forName="ParentSmallAccent" refType="h" fact="0.2233"/>
                </dgm:constrLst>
              </dgm:if>
              <dgm:else name="Name7">
                <dgm:constrLst>
                  <dgm:constr type="l" for="ch" forName="Parent" refType="w" fact="0"/>
                  <dgm:constr type="t" for="ch" forName="Parent" refType="h" fact="0"/>
                  <dgm:constr type="w" for="ch" forName="Parent" refType="w"/>
                  <dgm:constr type="h" for="ch" forName="Parent" refType="h" fact="0.6424"/>
                  <dgm:constr type="l" for="ch" forName="ParentAccent" refType="w" fact="0"/>
                  <dgm:constr type="b" for="ch" forName="ParentAccent" refType="h"/>
                  <dgm:constr type="w" for="ch" forName="ParentAccent" refType="w"/>
                  <dgm:constr type="h" for="ch" forName="ParentAccent" refType="h" fact="0.3576"/>
                  <dgm:constr type="r" for="ch" forName="ParentSmallAccent" refType="w"/>
                  <dgm:constr type="b" for="ch" forName="ParentSmallAccent" refType="h"/>
                  <dgm:constr type="w" for="ch" forName="ParentSmallAccent" refType="h" fact="0.2233"/>
                  <dgm:constr type="h" for="ch" forName="ParentSmallAccent" refType="h" fact="0.2233"/>
                </dgm:constrLst>
              </dgm:else>
            </dgm:choose>
            <dgm:ruleLst/>
            <dgm:layoutNode name="ParentAccent" styleLbl="alignNode1">
              <dgm:alg type="sp"/>
              <dgm:shape xmlns:r="http://schemas.openxmlformats.org/officeDocument/2006/relationships" type="rect" r:blip="">
                <dgm:adjLst/>
              </dgm:shape>
              <dgm:presOf/>
            </dgm:layoutNode>
            <dgm:layoutNode name="ParentSmallAccent" styleLbl="fgAcc1">
              <dgm:alg type="sp"/>
              <dgm:shape xmlns:r="http://schemas.openxmlformats.org/officeDocument/2006/relationships" type="rect" r:blip="">
                <dgm:adjLst/>
              </dgm:shape>
              <dgm:presOf/>
            </dgm:layoutNode>
            <dgm:layoutNode name="Parent" styleLbl="revTx">
              <dgm:varLst>
                <dgm:chMax/>
                <dgm:chPref val="4"/>
                <dgm:bulletEnabled val="1"/>
              </dgm:varLst>
              <dgm:choose name="Name8">
                <dgm:if name="Name9" func="var" arg="dir" op="equ" val="norm">
                  <dgm:alg type="tx">
                    <dgm:param type="txAnchorVertCh" val="mid"/>
                    <dgm:param type="parTxLTRAlign" val="l"/>
                  </dgm:alg>
                </dgm:if>
                <dgm:else name="Name10">
                  <dgm:alg type="tx">
                    <dgm:param type="txAnchorVertCh" val="mid"/>
                    <dgm:param type="parTxLTRAlign" val="r"/>
                  </dgm:alg>
                </dgm:else>
              </dgm:choose>
              <dgm:shape xmlns:r="http://schemas.openxmlformats.org/officeDocument/2006/relationships" type="rect" r:blip="">
                <dgm:adjLst/>
              </dgm:shape>
              <dgm:presOf axis="self" ptType="node"/>
              <dgm:constrLst>
                <dgm:constr type="tMarg" refType="primFontSz" fact="0.1"/>
                <dgm:constr type="bMarg" refType="primFontSz" fact="0.1"/>
                <dgm:constr type="lMarg" refType="primFontSz" fact="0.15"/>
                <dgm:constr type="rMarg" refType="primFontSz" fact="0.15"/>
              </dgm:constrLst>
              <dgm:ruleLst>
                <dgm:rule type="primFontSz" val="5" fact="NaN" max="NaN"/>
                <dgm:rule type="primFontSz" val="65" fact="NaN" max="NaN"/>
              </dgm:ruleLst>
            </dgm:layoutNode>
          </dgm:layoutNode>
          <dgm:layoutNode name="childShape">
            <dgm:varLst>
              <dgm:chMax val="0"/>
              <dgm:chPref val="0"/>
            </dgm:varLst>
            <dgm:alg type="hierChild">
              <dgm:param type="chAlign" val="r"/>
              <dgm:param type="linDir" val="fromT"/>
              <dgm:param type="fallback" val="2D"/>
            </dgm:alg>
            <dgm:shape xmlns:r="http://schemas.openxmlformats.org/officeDocument/2006/relationships" r:blip="">
              <dgm:adjLst/>
            </dgm:shape>
            <dgm:presOf/>
            <dgm:constrLst/>
            <dgm:ruleLst/>
            <dgm:forEach name="Name11" axis="ch">
              <dgm:forEach name="Name12" axis="self" ptType="node">
                <dgm:layoutNode name="childComposite">
                  <dgm:varLst>
                    <dgm:chMax val="0"/>
                    <dgm:chPref val="0"/>
                  </dgm:varLst>
                  <dgm:alg type="composite"/>
                  <dgm:shape xmlns:r="http://schemas.openxmlformats.org/officeDocument/2006/relationships" r:blip="">
                    <dgm:adjLst/>
                  </dgm:shape>
                  <dgm:presOf/>
                  <dgm:choose name="Name13">
                    <dgm:if name="Name14" func="var" arg="dir" op="equ" val="norm">
                      <dgm:constrLst>
                        <dgm:constr type="w" for="ch" forName="ChildAccent" refType="h" fact="0.429"/>
                        <dgm:constr type="h" for="ch" forName="ChildAccent" refType="h" fact="0.429"/>
                        <dgm:constr type="l" for="ch" forName="ChildAccent" refType="w" fact="0"/>
                        <dgm:constr type="t" for="ch" forName="ChildAccent" refType="h" fact="0.2855"/>
                        <dgm:constr type="w" for="ch" forName="Child" refType="w" fact="0.93"/>
                        <dgm:constr type="h" for="ch" forName="Child" refType="h"/>
                        <dgm:constr type="l" for="ch" forName="Child" refType="w" fact="0.07"/>
                        <dgm:constr type="t" for="ch" forName="Child" refType="h" fact="0"/>
                      </dgm:constrLst>
                    </dgm:if>
                    <dgm:else name="Name15">
                      <dgm:constrLst>
                        <dgm:constr type="w" for="ch" forName="ChildAccent" refType="h" fact="0.429"/>
                        <dgm:constr type="h" for="ch" forName="ChildAccent" refType="h" fact="0.429"/>
                        <dgm:constr type="r" for="ch" forName="ChildAccent" refType="w"/>
                        <dgm:constr type="t" for="ch" forName="ChildAccent" refType="h" fact="0.2855"/>
                        <dgm:constr type="w" for="ch" forName="Child" refType="w" fact="0.93"/>
                        <dgm:constr type="h" for="ch" forName="Child" refType="h"/>
                        <dgm:constr type="r" for="ch" forName="Child" refType="w" fact="0.93"/>
                        <dgm:constr type="t" for="ch" forName="Child" refType="h" fact="0"/>
                      </dgm:constrLst>
                    </dgm:else>
                  </dgm:choose>
                  <dgm:ruleLst/>
                  <dgm:layoutNode name="ChildAccent" styleLbl="solidFgAcc1">
                    <dgm:alg type="sp"/>
                    <dgm:shape xmlns:r="http://schemas.openxmlformats.org/officeDocument/2006/relationships" type="rect" r:blip="">
                      <dgm:adjLst/>
                    </dgm:shape>
                    <dgm:presOf/>
                  </dgm:layoutNode>
                  <dgm:layoutNode name="Child" styleLbl="revTx">
                    <dgm:varLst>
                      <dgm:chMax val="0"/>
                      <dgm:chPref val="0"/>
                      <dgm:bulletEnabled val="1"/>
                    </dgm:varLst>
                    <dgm:choose name="Name16">
                      <dgm:if name="Name17" func="var" arg="dir" op="equ" val="norm">
                        <dgm:alg type="tx">
                          <dgm:param type="txAnchorVertCh" val="mid"/>
                          <dgm:param type="parTxLTRAlign" val="l"/>
                        </dgm:alg>
                      </dgm:if>
                      <dgm:else name="Name18">
                        <dgm:alg type="tx">
                          <dgm:param type="txAnchorVertCh" val="mid"/>
                          <dgm:param type="parTxLTRAlign" val="r"/>
                        </dgm:alg>
                      </dgm:else>
                    </dgm:choose>
                    <dgm:shape xmlns:r="http://schemas.openxmlformats.org/officeDocument/2006/relationships" type="rect" r:blip="">
                      <dgm:adjLst/>
                    </dgm:shape>
                    <dgm:presOf axis="desOrSelf" ptType="node node"/>
                    <dgm:ruleLst>
                      <dgm:rule type="primFontSz" val="5" fact="NaN" max="NaN"/>
                    </dgm:ruleLst>
                  </dgm:layoutNode>
                </dgm:layoutNode>
              </dgm:forEach>
            </dgm:forEach>
          </dgm:layoutNode>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8/layout/SquareAccentList">
  <dgm:title val=""/>
  <dgm:desc val=""/>
  <dgm:catLst>
    <dgm:cat type="list" pri="5500"/>
  </dgm:catLst>
  <dgm:sampData>
    <dgm:dataModel>
      <dgm:ptLst>
        <dgm:pt modelId="0" type="doc"/>
        <dgm:pt modelId="10">
          <dgm:prSet phldr="1"/>
        </dgm:pt>
        <dgm:pt modelId="11">
          <dgm:prSet phldr="1"/>
        </dgm:pt>
        <dgm:pt modelId="12">
          <dgm:prSet phldr="1"/>
        </dgm:pt>
        <dgm:pt modelId="13">
          <dgm:prSet phldr="1"/>
        </dgm:pt>
        <dgm:pt modelId="20">
          <dgm:prSet phldr="1"/>
        </dgm:pt>
        <dgm:pt modelId="21">
          <dgm:prSet phldr="1"/>
        </dgm:pt>
        <dgm:pt modelId="22">
          <dgm:prSet phldr="1"/>
        </dgm:pt>
        <dgm:pt modelId="23">
          <dgm:prSet phldr="1"/>
        </dgm:pt>
      </dgm:ptLst>
      <dgm:cxnLst>
        <dgm:cxn modelId="1" srcId="0" destId="10" srcOrd="0" destOrd="0"/>
        <dgm:cxn modelId="2" srcId="10" destId="11" srcOrd="0" destOrd="0"/>
        <dgm:cxn modelId="3" srcId="10" destId="12" srcOrd="1" destOrd="0"/>
        <dgm:cxn modelId="4" srcId="10" destId="13" srcOrd="2" destOrd="0"/>
        <dgm:cxn modelId="5" srcId="0" destId="20" srcOrd="0" destOrd="0"/>
        <dgm:cxn modelId="6" srcId="20" destId="21" srcOrd="0" destOrd="0"/>
        <dgm:cxn modelId="7" srcId="20" destId="22" srcOrd="1" destOrd="0"/>
        <dgm:cxn modelId="8" srcId="20" destId="23" srcOrd="2" destOrd="0"/>
      </dgm:cxnLst>
      <dgm:bg/>
      <dgm:whole/>
    </dgm:dataModel>
  </dgm:sampData>
  <dgm:styleData>
    <dgm:dataModel>
      <dgm:ptLst>
        <dgm:pt modelId="0" type="doc"/>
        <dgm:pt modelId="10">
          <dgm:prSet phldr="1"/>
        </dgm:pt>
        <dgm:pt modelId="11">
          <dgm:prSet phldr="1"/>
        </dgm:pt>
        <dgm:pt modelId="12">
          <dgm:prSet phldr="1"/>
        </dgm:pt>
        <dgm:pt modelId="13">
          <dgm:prSet phldr="1"/>
        </dgm:pt>
        <dgm:pt modelId="20">
          <dgm:prSet phldr="1"/>
        </dgm:pt>
        <dgm:pt modelId="21">
          <dgm:prSet phldr="1"/>
        </dgm:pt>
        <dgm:pt modelId="22">
          <dgm:prSet phldr="1"/>
        </dgm:pt>
        <dgm:pt modelId="23">
          <dgm:prSet phldr="1"/>
        </dgm:pt>
      </dgm:ptLst>
      <dgm:cxnLst>
        <dgm:cxn modelId="1" srcId="0" destId="10" srcOrd="0" destOrd="0"/>
        <dgm:cxn modelId="2" srcId="10" destId="11" srcOrd="0" destOrd="0"/>
        <dgm:cxn modelId="3" srcId="10" destId="12" srcOrd="1" destOrd="0"/>
        <dgm:cxn modelId="4" srcId="10" destId="13" srcOrd="2" destOrd="0"/>
        <dgm:cxn modelId="5" srcId="0" destId="20" srcOrd="0" destOrd="0"/>
        <dgm:cxn modelId="6" srcId="20" destId="21" srcOrd="0" destOrd="0"/>
        <dgm:cxn modelId="7" srcId="20" destId="22" srcOrd="1" destOrd="0"/>
        <dgm:cxn modelId="8" srcId="20" destId="23" srcOrd="2" destOrd="0"/>
      </dgm:cxnLst>
      <dgm:bg/>
      <dgm:whole/>
    </dgm:dataModel>
  </dgm:styleData>
  <dgm:clrData>
    <dgm:dataModel>
      <dgm:ptLst>
        <dgm:pt modelId="0" type="doc"/>
        <dgm:pt modelId="10">
          <dgm:prSet phldr="1"/>
        </dgm:pt>
        <dgm:pt modelId="11">
          <dgm:prSet phldr="1"/>
        </dgm:pt>
        <dgm:pt modelId="12">
          <dgm:prSet phldr="1"/>
        </dgm:pt>
        <dgm:pt modelId="13">
          <dgm:prSet phldr="1"/>
        </dgm:pt>
        <dgm:pt modelId="20">
          <dgm:prSet phldr="1"/>
        </dgm:pt>
        <dgm:pt modelId="21">
          <dgm:prSet phldr="1"/>
        </dgm:pt>
        <dgm:pt modelId="22">
          <dgm:prSet phldr="1"/>
        </dgm:pt>
        <dgm:pt modelId="23">
          <dgm:prSet phldr="1"/>
        </dgm:pt>
      </dgm:ptLst>
      <dgm:cxnLst>
        <dgm:cxn modelId="1" srcId="0" destId="10" srcOrd="0" destOrd="0"/>
        <dgm:cxn modelId="2" srcId="10" destId="11" srcOrd="0" destOrd="0"/>
        <dgm:cxn modelId="3" srcId="10" destId="12" srcOrd="1" destOrd="0"/>
        <dgm:cxn modelId="4" srcId="10" destId="13" srcOrd="2" destOrd="0"/>
        <dgm:cxn modelId="5" srcId="0" destId="20" srcOrd="0" destOrd="0"/>
        <dgm:cxn modelId="6" srcId="20" destId="21" srcOrd="0" destOrd="0"/>
        <dgm:cxn modelId="7" srcId="20" destId="22" srcOrd="1" destOrd="0"/>
        <dgm:cxn modelId="8" srcId="20" destId="23" srcOrd="2" destOrd="0"/>
      </dgm:cxnLst>
      <dgm:bg/>
      <dgm:whole/>
    </dgm:dataModel>
  </dgm:clrData>
  <dgm:layoutNode name="layout">
    <dgm:varLst>
      <dgm:chMax/>
      <dgm:chPref/>
      <dgm:dir/>
      <dgm:resizeHandles/>
    </dgm:varLst>
    <dgm:choose name="Name0">
      <dgm:if name="Name1" func="var" arg="dir" op="equ" val="norm">
        <dgm:alg type="hierChild">
          <dgm:param type="linDir" val="fromL"/>
          <dgm:param type="vertAlign" val="t"/>
          <dgm:param type="nodeVertAlign" val="t"/>
          <dgm:param type="horzAlign" val="ctr"/>
          <dgm:param type="fallback" val="1D"/>
        </dgm:alg>
      </dgm:if>
      <dgm:else name="Name2">
        <dgm:alg type="hierChild">
          <dgm:param type="linDir" val="fromR"/>
          <dgm:param type="vertAlign" val="t"/>
          <dgm:param type="nodeVertAlign" val="t"/>
          <dgm:param type="horzAlign" val="ctr"/>
          <dgm:param type="fallback" val="1D"/>
        </dgm:alg>
      </dgm:else>
    </dgm:choose>
    <dgm:shape xmlns:r="http://schemas.openxmlformats.org/officeDocument/2006/relationships" r:blip="">
      <dgm:adjLst/>
    </dgm:shape>
    <dgm:presOf/>
    <dgm:constrLst>
      <dgm:constr type="primFontSz" for="des" forName="Parent" op="equ" val="65"/>
      <dgm:constr type="primFontSz" for="des" forName="Child" op="equ" val="65"/>
      <dgm:constr type="primFontSz" for="des" forName="Child" refType="primFontSz" refFor="des" refForName="Parent" op="lte"/>
      <dgm:constr type="w" for="des" forName="rootComposite" refType="h" refFor="des" refForName="rootComposite" fact="3.0396"/>
      <dgm:constr type="h" for="des" forName="rootComposite" refType="h"/>
      <dgm:constr type="w" for="des" forName="childComposite" refType="w" refFor="des" refForName="rootComposite"/>
      <dgm:constr type="h" for="des" forName="childComposite" refType="h" refFor="des" refForName="rootComposite" fact="0.5205"/>
      <dgm:constr type="sibSp" refType="w" refFor="des" refForName="rootComposite" fact="0.05"/>
      <dgm:constr type="sp" for="des" forName="root" refType="h" refFor="des" refForName="childComposite" fact="0.2855"/>
    </dgm:constrLst>
    <dgm:ruleLst/>
    <dgm:forEach name="Name3" axis="ch">
      <dgm:forEach name="Name4" axis="self" ptType="node" cnt="1">
        <dgm:layoutNode name="root">
          <dgm:varLst>
            <dgm:chMax/>
            <dgm:chPref/>
          </dgm:varLst>
          <dgm:alg type="hierRoot">
            <dgm:param type="hierAlign" val="tL"/>
          </dgm:alg>
          <dgm:shape xmlns:r="http://schemas.openxmlformats.org/officeDocument/2006/relationships" r:blip="">
            <dgm:adjLst/>
          </dgm:shape>
          <dgm:presOf/>
          <dgm:constrLst/>
          <dgm:ruleLst/>
          <dgm:layoutNode name="rootComposite">
            <dgm:varLst/>
            <dgm:alg type="composite"/>
            <dgm:shape xmlns:r="http://schemas.openxmlformats.org/officeDocument/2006/relationships" r:blip="">
              <dgm:adjLst/>
            </dgm:shape>
            <dgm:presOf axis="self" ptType="node" cnt="1"/>
            <dgm:choose name="Name5">
              <dgm:if name="Name6" func="var" arg="dir" op="equ" val="norm">
                <dgm:constrLst>
                  <dgm:constr type="l" for="ch" forName="Parent" refType="w" fact="0"/>
                  <dgm:constr type="t" for="ch" forName="Parent" refType="h" fact="0"/>
                  <dgm:constr type="w" for="ch" forName="Parent" refType="w"/>
                  <dgm:constr type="h" for="ch" forName="Parent" refType="h" fact="0.6424"/>
                  <dgm:constr type="l" for="ch" forName="ParentAccent" refType="w" fact="0"/>
                  <dgm:constr type="b" for="ch" forName="ParentAccent" refType="h"/>
                  <dgm:constr type="w" for="ch" forName="ParentAccent" refType="w"/>
                  <dgm:constr type="h" for="ch" forName="ParentAccent" refType="h" fact="0.3576"/>
                  <dgm:constr type="l" for="ch" forName="ParentSmallAccent" refType="w" fact="0"/>
                  <dgm:constr type="b" for="ch" forName="ParentSmallAccent" refType="h"/>
                  <dgm:constr type="w" for="ch" forName="ParentSmallAccent" refType="h" fact="0.2233"/>
                  <dgm:constr type="h" for="ch" forName="ParentSmallAccent" refType="h" fact="0.2233"/>
                </dgm:constrLst>
              </dgm:if>
              <dgm:else name="Name7">
                <dgm:constrLst>
                  <dgm:constr type="l" for="ch" forName="Parent" refType="w" fact="0"/>
                  <dgm:constr type="t" for="ch" forName="Parent" refType="h" fact="0"/>
                  <dgm:constr type="w" for="ch" forName="Parent" refType="w"/>
                  <dgm:constr type="h" for="ch" forName="Parent" refType="h" fact="0.6424"/>
                  <dgm:constr type="l" for="ch" forName="ParentAccent" refType="w" fact="0"/>
                  <dgm:constr type="b" for="ch" forName="ParentAccent" refType="h"/>
                  <dgm:constr type="w" for="ch" forName="ParentAccent" refType="w"/>
                  <dgm:constr type="h" for="ch" forName="ParentAccent" refType="h" fact="0.3576"/>
                  <dgm:constr type="r" for="ch" forName="ParentSmallAccent" refType="w"/>
                  <dgm:constr type="b" for="ch" forName="ParentSmallAccent" refType="h"/>
                  <dgm:constr type="w" for="ch" forName="ParentSmallAccent" refType="h" fact="0.2233"/>
                  <dgm:constr type="h" for="ch" forName="ParentSmallAccent" refType="h" fact="0.2233"/>
                </dgm:constrLst>
              </dgm:else>
            </dgm:choose>
            <dgm:ruleLst/>
            <dgm:layoutNode name="ParentAccent" styleLbl="alignNode1">
              <dgm:alg type="sp"/>
              <dgm:shape xmlns:r="http://schemas.openxmlformats.org/officeDocument/2006/relationships" type="rect" r:blip="">
                <dgm:adjLst/>
              </dgm:shape>
              <dgm:presOf/>
            </dgm:layoutNode>
            <dgm:layoutNode name="ParentSmallAccent" styleLbl="fgAcc1">
              <dgm:alg type="sp"/>
              <dgm:shape xmlns:r="http://schemas.openxmlformats.org/officeDocument/2006/relationships" type="rect" r:blip="">
                <dgm:adjLst/>
              </dgm:shape>
              <dgm:presOf/>
            </dgm:layoutNode>
            <dgm:layoutNode name="Parent" styleLbl="revTx">
              <dgm:varLst>
                <dgm:chMax/>
                <dgm:chPref val="4"/>
                <dgm:bulletEnabled val="1"/>
              </dgm:varLst>
              <dgm:choose name="Name8">
                <dgm:if name="Name9" func="var" arg="dir" op="equ" val="norm">
                  <dgm:alg type="tx">
                    <dgm:param type="txAnchorVertCh" val="mid"/>
                    <dgm:param type="parTxLTRAlign" val="l"/>
                  </dgm:alg>
                </dgm:if>
                <dgm:else name="Name10">
                  <dgm:alg type="tx">
                    <dgm:param type="txAnchorVertCh" val="mid"/>
                    <dgm:param type="parTxLTRAlign" val="r"/>
                  </dgm:alg>
                </dgm:else>
              </dgm:choose>
              <dgm:shape xmlns:r="http://schemas.openxmlformats.org/officeDocument/2006/relationships" type="rect" r:blip="">
                <dgm:adjLst/>
              </dgm:shape>
              <dgm:presOf axis="self" ptType="node"/>
              <dgm:constrLst>
                <dgm:constr type="tMarg" refType="primFontSz" fact="0.1"/>
                <dgm:constr type="bMarg" refType="primFontSz" fact="0.1"/>
                <dgm:constr type="lMarg" refType="primFontSz" fact="0.15"/>
                <dgm:constr type="rMarg" refType="primFontSz" fact="0.15"/>
              </dgm:constrLst>
              <dgm:ruleLst>
                <dgm:rule type="primFontSz" val="5" fact="NaN" max="NaN"/>
                <dgm:rule type="primFontSz" val="65" fact="NaN" max="NaN"/>
              </dgm:ruleLst>
            </dgm:layoutNode>
          </dgm:layoutNode>
          <dgm:layoutNode name="childShape">
            <dgm:varLst>
              <dgm:chMax val="0"/>
              <dgm:chPref val="0"/>
            </dgm:varLst>
            <dgm:alg type="hierChild">
              <dgm:param type="chAlign" val="r"/>
              <dgm:param type="linDir" val="fromT"/>
              <dgm:param type="fallback" val="2D"/>
            </dgm:alg>
            <dgm:shape xmlns:r="http://schemas.openxmlformats.org/officeDocument/2006/relationships" r:blip="">
              <dgm:adjLst/>
            </dgm:shape>
            <dgm:presOf/>
            <dgm:constrLst/>
            <dgm:ruleLst/>
            <dgm:forEach name="Name11" axis="ch">
              <dgm:forEach name="Name12" axis="self" ptType="node">
                <dgm:layoutNode name="childComposite">
                  <dgm:varLst>
                    <dgm:chMax val="0"/>
                    <dgm:chPref val="0"/>
                  </dgm:varLst>
                  <dgm:alg type="composite"/>
                  <dgm:shape xmlns:r="http://schemas.openxmlformats.org/officeDocument/2006/relationships" r:blip="">
                    <dgm:adjLst/>
                  </dgm:shape>
                  <dgm:presOf/>
                  <dgm:choose name="Name13">
                    <dgm:if name="Name14" func="var" arg="dir" op="equ" val="norm">
                      <dgm:constrLst>
                        <dgm:constr type="w" for="ch" forName="ChildAccent" refType="h" fact="0.429"/>
                        <dgm:constr type="h" for="ch" forName="ChildAccent" refType="h" fact="0.429"/>
                        <dgm:constr type="l" for="ch" forName="ChildAccent" refType="w" fact="0"/>
                        <dgm:constr type="t" for="ch" forName="ChildAccent" refType="h" fact="0.2855"/>
                        <dgm:constr type="w" for="ch" forName="Child" refType="w" fact="0.93"/>
                        <dgm:constr type="h" for="ch" forName="Child" refType="h"/>
                        <dgm:constr type="l" for="ch" forName="Child" refType="w" fact="0.07"/>
                        <dgm:constr type="t" for="ch" forName="Child" refType="h" fact="0"/>
                      </dgm:constrLst>
                    </dgm:if>
                    <dgm:else name="Name15">
                      <dgm:constrLst>
                        <dgm:constr type="w" for="ch" forName="ChildAccent" refType="h" fact="0.429"/>
                        <dgm:constr type="h" for="ch" forName="ChildAccent" refType="h" fact="0.429"/>
                        <dgm:constr type="r" for="ch" forName="ChildAccent" refType="w"/>
                        <dgm:constr type="t" for="ch" forName="ChildAccent" refType="h" fact="0.2855"/>
                        <dgm:constr type="w" for="ch" forName="Child" refType="w" fact="0.93"/>
                        <dgm:constr type="h" for="ch" forName="Child" refType="h"/>
                        <dgm:constr type="r" for="ch" forName="Child" refType="w" fact="0.93"/>
                        <dgm:constr type="t" for="ch" forName="Child" refType="h" fact="0"/>
                      </dgm:constrLst>
                    </dgm:else>
                  </dgm:choose>
                  <dgm:ruleLst/>
                  <dgm:layoutNode name="ChildAccent" styleLbl="solidFgAcc1">
                    <dgm:alg type="sp"/>
                    <dgm:shape xmlns:r="http://schemas.openxmlformats.org/officeDocument/2006/relationships" type="rect" r:blip="">
                      <dgm:adjLst/>
                    </dgm:shape>
                    <dgm:presOf/>
                  </dgm:layoutNode>
                  <dgm:layoutNode name="Child" styleLbl="revTx">
                    <dgm:varLst>
                      <dgm:chMax val="0"/>
                      <dgm:chPref val="0"/>
                      <dgm:bulletEnabled val="1"/>
                    </dgm:varLst>
                    <dgm:choose name="Name16">
                      <dgm:if name="Name17" func="var" arg="dir" op="equ" val="norm">
                        <dgm:alg type="tx">
                          <dgm:param type="txAnchorVertCh" val="mid"/>
                          <dgm:param type="parTxLTRAlign" val="l"/>
                        </dgm:alg>
                      </dgm:if>
                      <dgm:else name="Name18">
                        <dgm:alg type="tx">
                          <dgm:param type="txAnchorVertCh" val="mid"/>
                          <dgm:param type="parTxLTRAlign" val="r"/>
                        </dgm:alg>
                      </dgm:else>
                    </dgm:choose>
                    <dgm:shape xmlns:r="http://schemas.openxmlformats.org/officeDocument/2006/relationships" type="rect" r:blip="">
                      <dgm:adjLst/>
                    </dgm:shape>
                    <dgm:presOf axis="desOrSelf" ptType="node node"/>
                    <dgm:ruleLst>
                      <dgm:rule type="primFontSz" val="5" fact="NaN" max="NaN"/>
                    </dgm:ruleLst>
                  </dgm:layoutNode>
                </dgm:layoutNode>
              </dgm:forEach>
            </dgm:forEach>
          </dgm:layoutNode>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8/layout/SquareAccentList">
  <dgm:title val=""/>
  <dgm:desc val=""/>
  <dgm:catLst>
    <dgm:cat type="list" pri="5500"/>
  </dgm:catLst>
  <dgm:sampData>
    <dgm:dataModel>
      <dgm:ptLst>
        <dgm:pt modelId="0" type="doc"/>
        <dgm:pt modelId="10">
          <dgm:prSet phldr="1"/>
        </dgm:pt>
        <dgm:pt modelId="11">
          <dgm:prSet phldr="1"/>
        </dgm:pt>
        <dgm:pt modelId="12">
          <dgm:prSet phldr="1"/>
        </dgm:pt>
        <dgm:pt modelId="13">
          <dgm:prSet phldr="1"/>
        </dgm:pt>
        <dgm:pt modelId="20">
          <dgm:prSet phldr="1"/>
        </dgm:pt>
        <dgm:pt modelId="21">
          <dgm:prSet phldr="1"/>
        </dgm:pt>
        <dgm:pt modelId="22">
          <dgm:prSet phldr="1"/>
        </dgm:pt>
        <dgm:pt modelId="23">
          <dgm:prSet phldr="1"/>
        </dgm:pt>
      </dgm:ptLst>
      <dgm:cxnLst>
        <dgm:cxn modelId="1" srcId="0" destId="10" srcOrd="0" destOrd="0"/>
        <dgm:cxn modelId="2" srcId="10" destId="11" srcOrd="0" destOrd="0"/>
        <dgm:cxn modelId="3" srcId="10" destId="12" srcOrd="1" destOrd="0"/>
        <dgm:cxn modelId="4" srcId="10" destId="13" srcOrd="2" destOrd="0"/>
        <dgm:cxn modelId="5" srcId="0" destId="20" srcOrd="0" destOrd="0"/>
        <dgm:cxn modelId="6" srcId="20" destId="21" srcOrd="0" destOrd="0"/>
        <dgm:cxn modelId="7" srcId="20" destId="22" srcOrd="1" destOrd="0"/>
        <dgm:cxn modelId="8" srcId="20" destId="23" srcOrd="2" destOrd="0"/>
      </dgm:cxnLst>
      <dgm:bg/>
      <dgm:whole/>
    </dgm:dataModel>
  </dgm:sampData>
  <dgm:styleData>
    <dgm:dataModel>
      <dgm:ptLst>
        <dgm:pt modelId="0" type="doc"/>
        <dgm:pt modelId="10">
          <dgm:prSet phldr="1"/>
        </dgm:pt>
        <dgm:pt modelId="11">
          <dgm:prSet phldr="1"/>
        </dgm:pt>
        <dgm:pt modelId="12">
          <dgm:prSet phldr="1"/>
        </dgm:pt>
        <dgm:pt modelId="13">
          <dgm:prSet phldr="1"/>
        </dgm:pt>
        <dgm:pt modelId="20">
          <dgm:prSet phldr="1"/>
        </dgm:pt>
        <dgm:pt modelId="21">
          <dgm:prSet phldr="1"/>
        </dgm:pt>
        <dgm:pt modelId="22">
          <dgm:prSet phldr="1"/>
        </dgm:pt>
        <dgm:pt modelId="23">
          <dgm:prSet phldr="1"/>
        </dgm:pt>
      </dgm:ptLst>
      <dgm:cxnLst>
        <dgm:cxn modelId="1" srcId="0" destId="10" srcOrd="0" destOrd="0"/>
        <dgm:cxn modelId="2" srcId="10" destId="11" srcOrd="0" destOrd="0"/>
        <dgm:cxn modelId="3" srcId="10" destId="12" srcOrd="1" destOrd="0"/>
        <dgm:cxn modelId="4" srcId="10" destId="13" srcOrd="2" destOrd="0"/>
        <dgm:cxn modelId="5" srcId="0" destId="20" srcOrd="0" destOrd="0"/>
        <dgm:cxn modelId="6" srcId="20" destId="21" srcOrd="0" destOrd="0"/>
        <dgm:cxn modelId="7" srcId="20" destId="22" srcOrd="1" destOrd="0"/>
        <dgm:cxn modelId="8" srcId="20" destId="23" srcOrd="2" destOrd="0"/>
      </dgm:cxnLst>
      <dgm:bg/>
      <dgm:whole/>
    </dgm:dataModel>
  </dgm:styleData>
  <dgm:clrData>
    <dgm:dataModel>
      <dgm:ptLst>
        <dgm:pt modelId="0" type="doc"/>
        <dgm:pt modelId="10">
          <dgm:prSet phldr="1"/>
        </dgm:pt>
        <dgm:pt modelId="11">
          <dgm:prSet phldr="1"/>
        </dgm:pt>
        <dgm:pt modelId="12">
          <dgm:prSet phldr="1"/>
        </dgm:pt>
        <dgm:pt modelId="13">
          <dgm:prSet phldr="1"/>
        </dgm:pt>
        <dgm:pt modelId="20">
          <dgm:prSet phldr="1"/>
        </dgm:pt>
        <dgm:pt modelId="21">
          <dgm:prSet phldr="1"/>
        </dgm:pt>
        <dgm:pt modelId="22">
          <dgm:prSet phldr="1"/>
        </dgm:pt>
        <dgm:pt modelId="23">
          <dgm:prSet phldr="1"/>
        </dgm:pt>
      </dgm:ptLst>
      <dgm:cxnLst>
        <dgm:cxn modelId="1" srcId="0" destId="10" srcOrd="0" destOrd="0"/>
        <dgm:cxn modelId="2" srcId="10" destId="11" srcOrd="0" destOrd="0"/>
        <dgm:cxn modelId="3" srcId="10" destId="12" srcOrd="1" destOrd="0"/>
        <dgm:cxn modelId="4" srcId="10" destId="13" srcOrd="2" destOrd="0"/>
        <dgm:cxn modelId="5" srcId="0" destId="20" srcOrd="0" destOrd="0"/>
        <dgm:cxn modelId="6" srcId="20" destId="21" srcOrd="0" destOrd="0"/>
        <dgm:cxn modelId="7" srcId="20" destId="22" srcOrd="1" destOrd="0"/>
        <dgm:cxn modelId="8" srcId="20" destId="23" srcOrd="2" destOrd="0"/>
      </dgm:cxnLst>
      <dgm:bg/>
      <dgm:whole/>
    </dgm:dataModel>
  </dgm:clrData>
  <dgm:layoutNode name="layout">
    <dgm:varLst>
      <dgm:chMax/>
      <dgm:chPref/>
      <dgm:dir/>
      <dgm:resizeHandles/>
    </dgm:varLst>
    <dgm:choose name="Name0">
      <dgm:if name="Name1" func="var" arg="dir" op="equ" val="norm">
        <dgm:alg type="hierChild">
          <dgm:param type="linDir" val="fromL"/>
          <dgm:param type="vertAlign" val="t"/>
          <dgm:param type="nodeVertAlign" val="t"/>
          <dgm:param type="horzAlign" val="ctr"/>
          <dgm:param type="fallback" val="1D"/>
        </dgm:alg>
      </dgm:if>
      <dgm:else name="Name2">
        <dgm:alg type="hierChild">
          <dgm:param type="linDir" val="fromR"/>
          <dgm:param type="vertAlign" val="t"/>
          <dgm:param type="nodeVertAlign" val="t"/>
          <dgm:param type="horzAlign" val="ctr"/>
          <dgm:param type="fallback" val="1D"/>
        </dgm:alg>
      </dgm:else>
    </dgm:choose>
    <dgm:shape xmlns:r="http://schemas.openxmlformats.org/officeDocument/2006/relationships" r:blip="">
      <dgm:adjLst/>
    </dgm:shape>
    <dgm:presOf/>
    <dgm:constrLst>
      <dgm:constr type="primFontSz" for="des" forName="Parent" op="equ" val="65"/>
      <dgm:constr type="primFontSz" for="des" forName="Child" op="equ" val="65"/>
      <dgm:constr type="primFontSz" for="des" forName="Child" refType="primFontSz" refFor="des" refForName="Parent" op="lte"/>
      <dgm:constr type="w" for="des" forName="rootComposite" refType="h" refFor="des" refForName="rootComposite" fact="3.0396"/>
      <dgm:constr type="h" for="des" forName="rootComposite" refType="h"/>
      <dgm:constr type="w" for="des" forName="childComposite" refType="w" refFor="des" refForName="rootComposite"/>
      <dgm:constr type="h" for="des" forName="childComposite" refType="h" refFor="des" refForName="rootComposite" fact="0.5205"/>
      <dgm:constr type="sibSp" refType="w" refFor="des" refForName="rootComposite" fact="0.05"/>
      <dgm:constr type="sp" for="des" forName="root" refType="h" refFor="des" refForName="childComposite" fact="0.2855"/>
    </dgm:constrLst>
    <dgm:ruleLst/>
    <dgm:forEach name="Name3" axis="ch">
      <dgm:forEach name="Name4" axis="self" ptType="node" cnt="1">
        <dgm:layoutNode name="root">
          <dgm:varLst>
            <dgm:chMax/>
            <dgm:chPref/>
          </dgm:varLst>
          <dgm:alg type="hierRoot">
            <dgm:param type="hierAlign" val="tL"/>
          </dgm:alg>
          <dgm:shape xmlns:r="http://schemas.openxmlformats.org/officeDocument/2006/relationships" r:blip="">
            <dgm:adjLst/>
          </dgm:shape>
          <dgm:presOf/>
          <dgm:constrLst/>
          <dgm:ruleLst/>
          <dgm:layoutNode name="rootComposite">
            <dgm:varLst/>
            <dgm:alg type="composite"/>
            <dgm:shape xmlns:r="http://schemas.openxmlformats.org/officeDocument/2006/relationships" r:blip="">
              <dgm:adjLst/>
            </dgm:shape>
            <dgm:presOf axis="self" ptType="node" cnt="1"/>
            <dgm:choose name="Name5">
              <dgm:if name="Name6" func="var" arg="dir" op="equ" val="norm">
                <dgm:constrLst>
                  <dgm:constr type="l" for="ch" forName="Parent" refType="w" fact="0"/>
                  <dgm:constr type="t" for="ch" forName="Parent" refType="h" fact="0"/>
                  <dgm:constr type="w" for="ch" forName="Parent" refType="w"/>
                  <dgm:constr type="h" for="ch" forName="Parent" refType="h" fact="0.6424"/>
                  <dgm:constr type="l" for="ch" forName="ParentAccent" refType="w" fact="0"/>
                  <dgm:constr type="b" for="ch" forName="ParentAccent" refType="h"/>
                  <dgm:constr type="w" for="ch" forName="ParentAccent" refType="w"/>
                  <dgm:constr type="h" for="ch" forName="ParentAccent" refType="h" fact="0.3576"/>
                  <dgm:constr type="l" for="ch" forName="ParentSmallAccent" refType="w" fact="0"/>
                  <dgm:constr type="b" for="ch" forName="ParentSmallAccent" refType="h"/>
                  <dgm:constr type="w" for="ch" forName="ParentSmallAccent" refType="h" fact="0.2233"/>
                  <dgm:constr type="h" for="ch" forName="ParentSmallAccent" refType="h" fact="0.2233"/>
                </dgm:constrLst>
              </dgm:if>
              <dgm:else name="Name7">
                <dgm:constrLst>
                  <dgm:constr type="l" for="ch" forName="Parent" refType="w" fact="0"/>
                  <dgm:constr type="t" for="ch" forName="Parent" refType="h" fact="0"/>
                  <dgm:constr type="w" for="ch" forName="Parent" refType="w"/>
                  <dgm:constr type="h" for="ch" forName="Parent" refType="h" fact="0.6424"/>
                  <dgm:constr type="l" for="ch" forName="ParentAccent" refType="w" fact="0"/>
                  <dgm:constr type="b" for="ch" forName="ParentAccent" refType="h"/>
                  <dgm:constr type="w" for="ch" forName="ParentAccent" refType="w"/>
                  <dgm:constr type="h" for="ch" forName="ParentAccent" refType="h" fact="0.3576"/>
                  <dgm:constr type="r" for="ch" forName="ParentSmallAccent" refType="w"/>
                  <dgm:constr type="b" for="ch" forName="ParentSmallAccent" refType="h"/>
                  <dgm:constr type="w" for="ch" forName="ParentSmallAccent" refType="h" fact="0.2233"/>
                  <dgm:constr type="h" for="ch" forName="ParentSmallAccent" refType="h" fact="0.2233"/>
                </dgm:constrLst>
              </dgm:else>
            </dgm:choose>
            <dgm:ruleLst/>
            <dgm:layoutNode name="ParentAccent" styleLbl="alignNode1">
              <dgm:alg type="sp"/>
              <dgm:shape xmlns:r="http://schemas.openxmlformats.org/officeDocument/2006/relationships" type="rect" r:blip="">
                <dgm:adjLst/>
              </dgm:shape>
              <dgm:presOf/>
            </dgm:layoutNode>
            <dgm:layoutNode name="ParentSmallAccent" styleLbl="fgAcc1">
              <dgm:alg type="sp"/>
              <dgm:shape xmlns:r="http://schemas.openxmlformats.org/officeDocument/2006/relationships" type="rect" r:blip="">
                <dgm:adjLst/>
              </dgm:shape>
              <dgm:presOf/>
            </dgm:layoutNode>
            <dgm:layoutNode name="Parent" styleLbl="revTx">
              <dgm:varLst>
                <dgm:chMax/>
                <dgm:chPref val="4"/>
                <dgm:bulletEnabled val="1"/>
              </dgm:varLst>
              <dgm:choose name="Name8">
                <dgm:if name="Name9" func="var" arg="dir" op="equ" val="norm">
                  <dgm:alg type="tx">
                    <dgm:param type="txAnchorVertCh" val="mid"/>
                    <dgm:param type="parTxLTRAlign" val="l"/>
                  </dgm:alg>
                </dgm:if>
                <dgm:else name="Name10">
                  <dgm:alg type="tx">
                    <dgm:param type="txAnchorVertCh" val="mid"/>
                    <dgm:param type="parTxLTRAlign" val="r"/>
                  </dgm:alg>
                </dgm:else>
              </dgm:choose>
              <dgm:shape xmlns:r="http://schemas.openxmlformats.org/officeDocument/2006/relationships" type="rect" r:blip="">
                <dgm:adjLst/>
              </dgm:shape>
              <dgm:presOf axis="self" ptType="node"/>
              <dgm:constrLst>
                <dgm:constr type="tMarg" refType="primFontSz" fact="0.1"/>
                <dgm:constr type="bMarg" refType="primFontSz" fact="0.1"/>
                <dgm:constr type="lMarg" refType="primFontSz" fact="0.15"/>
                <dgm:constr type="rMarg" refType="primFontSz" fact="0.15"/>
              </dgm:constrLst>
              <dgm:ruleLst>
                <dgm:rule type="primFontSz" val="5" fact="NaN" max="NaN"/>
                <dgm:rule type="primFontSz" val="65" fact="NaN" max="NaN"/>
              </dgm:ruleLst>
            </dgm:layoutNode>
          </dgm:layoutNode>
          <dgm:layoutNode name="childShape">
            <dgm:varLst>
              <dgm:chMax val="0"/>
              <dgm:chPref val="0"/>
            </dgm:varLst>
            <dgm:alg type="hierChild">
              <dgm:param type="chAlign" val="r"/>
              <dgm:param type="linDir" val="fromT"/>
              <dgm:param type="fallback" val="2D"/>
            </dgm:alg>
            <dgm:shape xmlns:r="http://schemas.openxmlformats.org/officeDocument/2006/relationships" r:blip="">
              <dgm:adjLst/>
            </dgm:shape>
            <dgm:presOf/>
            <dgm:constrLst/>
            <dgm:ruleLst/>
            <dgm:forEach name="Name11" axis="ch">
              <dgm:forEach name="Name12" axis="self" ptType="node">
                <dgm:layoutNode name="childComposite">
                  <dgm:varLst>
                    <dgm:chMax val="0"/>
                    <dgm:chPref val="0"/>
                  </dgm:varLst>
                  <dgm:alg type="composite"/>
                  <dgm:shape xmlns:r="http://schemas.openxmlformats.org/officeDocument/2006/relationships" r:blip="">
                    <dgm:adjLst/>
                  </dgm:shape>
                  <dgm:presOf/>
                  <dgm:choose name="Name13">
                    <dgm:if name="Name14" func="var" arg="dir" op="equ" val="norm">
                      <dgm:constrLst>
                        <dgm:constr type="w" for="ch" forName="ChildAccent" refType="h" fact="0.429"/>
                        <dgm:constr type="h" for="ch" forName="ChildAccent" refType="h" fact="0.429"/>
                        <dgm:constr type="l" for="ch" forName="ChildAccent" refType="w" fact="0"/>
                        <dgm:constr type="t" for="ch" forName="ChildAccent" refType="h" fact="0.2855"/>
                        <dgm:constr type="w" for="ch" forName="Child" refType="w" fact="0.93"/>
                        <dgm:constr type="h" for="ch" forName="Child" refType="h"/>
                        <dgm:constr type="l" for="ch" forName="Child" refType="w" fact="0.07"/>
                        <dgm:constr type="t" for="ch" forName="Child" refType="h" fact="0"/>
                      </dgm:constrLst>
                    </dgm:if>
                    <dgm:else name="Name15">
                      <dgm:constrLst>
                        <dgm:constr type="w" for="ch" forName="ChildAccent" refType="h" fact="0.429"/>
                        <dgm:constr type="h" for="ch" forName="ChildAccent" refType="h" fact="0.429"/>
                        <dgm:constr type="r" for="ch" forName="ChildAccent" refType="w"/>
                        <dgm:constr type="t" for="ch" forName="ChildAccent" refType="h" fact="0.2855"/>
                        <dgm:constr type="w" for="ch" forName="Child" refType="w" fact="0.93"/>
                        <dgm:constr type="h" for="ch" forName="Child" refType="h"/>
                        <dgm:constr type="r" for="ch" forName="Child" refType="w" fact="0.93"/>
                        <dgm:constr type="t" for="ch" forName="Child" refType="h" fact="0"/>
                      </dgm:constrLst>
                    </dgm:else>
                  </dgm:choose>
                  <dgm:ruleLst/>
                  <dgm:layoutNode name="ChildAccent" styleLbl="solidFgAcc1">
                    <dgm:alg type="sp"/>
                    <dgm:shape xmlns:r="http://schemas.openxmlformats.org/officeDocument/2006/relationships" type="rect" r:blip="">
                      <dgm:adjLst/>
                    </dgm:shape>
                    <dgm:presOf/>
                  </dgm:layoutNode>
                  <dgm:layoutNode name="Child" styleLbl="revTx">
                    <dgm:varLst>
                      <dgm:chMax val="0"/>
                      <dgm:chPref val="0"/>
                      <dgm:bulletEnabled val="1"/>
                    </dgm:varLst>
                    <dgm:choose name="Name16">
                      <dgm:if name="Name17" func="var" arg="dir" op="equ" val="norm">
                        <dgm:alg type="tx">
                          <dgm:param type="txAnchorVertCh" val="mid"/>
                          <dgm:param type="parTxLTRAlign" val="l"/>
                        </dgm:alg>
                      </dgm:if>
                      <dgm:else name="Name18">
                        <dgm:alg type="tx">
                          <dgm:param type="txAnchorVertCh" val="mid"/>
                          <dgm:param type="parTxLTRAlign" val="r"/>
                        </dgm:alg>
                      </dgm:else>
                    </dgm:choose>
                    <dgm:shape xmlns:r="http://schemas.openxmlformats.org/officeDocument/2006/relationships" type="rect" r:blip="">
                      <dgm:adjLst/>
                    </dgm:shape>
                    <dgm:presOf axis="desOrSelf" ptType="node node"/>
                    <dgm:ruleLst>
                      <dgm:rule type="primFontSz" val="5" fact="NaN" max="NaN"/>
                    </dgm:ruleLst>
                  </dgm:layoutNode>
                </dgm:layoutNode>
              </dgm:forEach>
            </dgm:forEach>
          </dgm:layoutNode>
        </dgm:layoutNode>
      </dgm:forEach>
    </dgm:forEach>
  </dgm:layoutNode>
</dgm:layoutDef>
</file>

<file path=word/diagrams/layout13.xml><?xml version="1.0" encoding="utf-8"?>
<dgm:layoutDef xmlns:dgm="http://schemas.openxmlformats.org/drawingml/2006/diagram" xmlns:a="http://schemas.openxmlformats.org/drawingml/2006/main" uniqueId="urn:microsoft.com/office/officeart/2008/layout/SquareAccentList">
  <dgm:title val=""/>
  <dgm:desc val=""/>
  <dgm:catLst>
    <dgm:cat type="list" pri="5500"/>
  </dgm:catLst>
  <dgm:sampData>
    <dgm:dataModel>
      <dgm:ptLst>
        <dgm:pt modelId="0" type="doc"/>
        <dgm:pt modelId="10">
          <dgm:prSet phldr="1"/>
        </dgm:pt>
        <dgm:pt modelId="11">
          <dgm:prSet phldr="1"/>
        </dgm:pt>
        <dgm:pt modelId="12">
          <dgm:prSet phldr="1"/>
        </dgm:pt>
        <dgm:pt modelId="13">
          <dgm:prSet phldr="1"/>
        </dgm:pt>
        <dgm:pt modelId="20">
          <dgm:prSet phldr="1"/>
        </dgm:pt>
        <dgm:pt modelId="21">
          <dgm:prSet phldr="1"/>
        </dgm:pt>
        <dgm:pt modelId="22">
          <dgm:prSet phldr="1"/>
        </dgm:pt>
        <dgm:pt modelId="23">
          <dgm:prSet phldr="1"/>
        </dgm:pt>
      </dgm:ptLst>
      <dgm:cxnLst>
        <dgm:cxn modelId="1" srcId="0" destId="10" srcOrd="0" destOrd="0"/>
        <dgm:cxn modelId="2" srcId="10" destId="11" srcOrd="0" destOrd="0"/>
        <dgm:cxn modelId="3" srcId="10" destId="12" srcOrd="1" destOrd="0"/>
        <dgm:cxn modelId="4" srcId="10" destId="13" srcOrd="2" destOrd="0"/>
        <dgm:cxn modelId="5" srcId="0" destId="20" srcOrd="0" destOrd="0"/>
        <dgm:cxn modelId="6" srcId="20" destId="21" srcOrd="0" destOrd="0"/>
        <dgm:cxn modelId="7" srcId="20" destId="22" srcOrd="1" destOrd="0"/>
        <dgm:cxn modelId="8" srcId="20" destId="23" srcOrd="2" destOrd="0"/>
      </dgm:cxnLst>
      <dgm:bg/>
      <dgm:whole/>
    </dgm:dataModel>
  </dgm:sampData>
  <dgm:styleData>
    <dgm:dataModel>
      <dgm:ptLst>
        <dgm:pt modelId="0" type="doc"/>
        <dgm:pt modelId="10">
          <dgm:prSet phldr="1"/>
        </dgm:pt>
        <dgm:pt modelId="11">
          <dgm:prSet phldr="1"/>
        </dgm:pt>
        <dgm:pt modelId="12">
          <dgm:prSet phldr="1"/>
        </dgm:pt>
        <dgm:pt modelId="13">
          <dgm:prSet phldr="1"/>
        </dgm:pt>
        <dgm:pt modelId="20">
          <dgm:prSet phldr="1"/>
        </dgm:pt>
        <dgm:pt modelId="21">
          <dgm:prSet phldr="1"/>
        </dgm:pt>
        <dgm:pt modelId="22">
          <dgm:prSet phldr="1"/>
        </dgm:pt>
        <dgm:pt modelId="23">
          <dgm:prSet phldr="1"/>
        </dgm:pt>
      </dgm:ptLst>
      <dgm:cxnLst>
        <dgm:cxn modelId="1" srcId="0" destId="10" srcOrd="0" destOrd="0"/>
        <dgm:cxn modelId="2" srcId="10" destId="11" srcOrd="0" destOrd="0"/>
        <dgm:cxn modelId="3" srcId="10" destId="12" srcOrd="1" destOrd="0"/>
        <dgm:cxn modelId="4" srcId="10" destId="13" srcOrd="2" destOrd="0"/>
        <dgm:cxn modelId="5" srcId="0" destId="20" srcOrd="0" destOrd="0"/>
        <dgm:cxn modelId="6" srcId="20" destId="21" srcOrd="0" destOrd="0"/>
        <dgm:cxn modelId="7" srcId="20" destId="22" srcOrd="1" destOrd="0"/>
        <dgm:cxn modelId="8" srcId="20" destId="23" srcOrd="2" destOrd="0"/>
      </dgm:cxnLst>
      <dgm:bg/>
      <dgm:whole/>
    </dgm:dataModel>
  </dgm:styleData>
  <dgm:clrData>
    <dgm:dataModel>
      <dgm:ptLst>
        <dgm:pt modelId="0" type="doc"/>
        <dgm:pt modelId="10">
          <dgm:prSet phldr="1"/>
        </dgm:pt>
        <dgm:pt modelId="11">
          <dgm:prSet phldr="1"/>
        </dgm:pt>
        <dgm:pt modelId="12">
          <dgm:prSet phldr="1"/>
        </dgm:pt>
        <dgm:pt modelId="13">
          <dgm:prSet phldr="1"/>
        </dgm:pt>
        <dgm:pt modelId="20">
          <dgm:prSet phldr="1"/>
        </dgm:pt>
        <dgm:pt modelId="21">
          <dgm:prSet phldr="1"/>
        </dgm:pt>
        <dgm:pt modelId="22">
          <dgm:prSet phldr="1"/>
        </dgm:pt>
        <dgm:pt modelId="23">
          <dgm:prSet phldr="1"/>
        </dgm:pt>
      </dgm:ptLst>
      <dgm:cxnLst>
        <dgm:cxn modelId="1" srcId="0" destId="10" srcOrd="0" destOrd="0"/>
        <dgm:cxn modelId="2" srcId="10" destId="11" srcOrd="0" destOrd="0"/>
        <dgm:cxn modelId="3" srcId="10" destId="12" srcOrd="1" destOrd="0"/>
        <dgm:cxn modelId="4" srcId="10" destId="13" srcOrd="2" destOrd="0"/>
        <dgm:cxn modelId="5" srcId="0" destId="20" srcOrd="0" destOrd="0"/>
        <dgm:cxn modelId="6" srcId="20" destId="21" srcOrd="0" destOrd="0"/>
        <dgm:cxn modelId="7" srcId="20" destId="22" srcOrd="1" destOrd="0"/>
        <dgm:cxn modelId="8" srcId="20" destId="23" srcOrd="2" destOrd="0"/>
      </dgm:cxnLst>
      <dgm:bg/>
      <dgm:whole/>
    </dgm:dataModel>
  </dgm:clrData>
  <dgm:layoutNode name="layout">
    <dgm:varLst>
      <dgm:chMax/>
      <dgm:chPref/>
      <dgm:dir/>
      <dgm:resizeHandles/>
    </dgm:varLst>
    <dgm:choose name="Name0">
      <dgm:if name="Name1" func="var" arg="dir" op="equ" val="norm">
        <dgm:alg type="hierChild">
          <dgm:param type="linDir" val="fromL"/>
          <dgm:param type="vertAlign" val="t"/>
          <dgm:param type="nodeVertAlign" val="t"/>
          <dgm:param type="horzAlign" val="ctr"/>
          <dgm:param type="fallback" val="1D"/>
        </dgm:alg>
      </dgm:if>
      <dgm:else name="Name2">
        <dgm:alg type="hierChild">
          <dgm:param type="linDir" val="fromR"/>
          <dgm:param type="vertAlign" val="t"/>
          <dgm:param type="nodeVertAlign" val="t"/>
          <dgm:param type="horzAlign" val="ctr"/>
          <dgm:param type="fallback" val="1D"/>
        </dgm:alg>
      </dgm:else>
    </dgm:choose>
    <dgm:shape xmlns:r="http://schemas.openxmlformats.org/officeDocument/2006/relationships" r:blip="">
      <dgm:adjLst/>
    </dgm:shape>
    <dgm:presOf/>
    <dgm:constrLst>
      <dgm:constr type="primFontSz" for="des" forName="Parent" op="equ" val="65"/>
      <dgm:constr type="primFontSz" for="des" forName="Child" op="equ" val="65"/>
      <dgm:constr type="primFontSz" for="des" forName="Child" refType="primFontSz" refFor="des" refForName="Parent" op="lte"/>
      <dgm:constr type="w" for="des" forName="rootComposite" refType="h" refFor="des" refForName="rootComposite" fact="3.0396"/>
      <dgm:constr type="h" for="des" forName="rootComposite" refType="h"/>
      <dgm:constr type="w" for="des" forName="childComposite" refType="w" refFor="des" refForName="rootComposite"/>
      <dgm:constr type="h" for="des" forName="childComposite" refType="h" refFor="des" refForName="rootComposite" fact="0.5205"/>
      <dgm:constr type="sibSp" refType="w" refFor="des" refForName="rootComposite" fact="0.05"/>
      <dgm:constr type="sp" for="des" forName="root" refType="h" refFor="des" refForName="childComposite" fact="0.2855"/>
    </dgm:constrLst>
    <dgm:ruleLst/>
    <dgm:forEach name="Name3" axis="ch">
      <dgm:forEach name="Name4" axis="self" ptType="node" cnt="1">
        <dgm:layoutNode name="root">
          <dgm:varLst>
            <dgm:chMax/>
            <dgm:chPref/>
          </dgm:varLst>
          <dgm:alg type="hierRoot">
            <dgm:param type="hierAlign" val="tL"/>
          </dgm:alg>
          <dgm:shape xmlns:r="http://schemas.openxmlformats.org/officeDocument/2006/relationships" r:blip="">
            <dgm:adjLst/>
          </dgm:shape>
          <dgm:presOf/>
          <dgm:constrLst/>
          <dgm:ruleLst/>
          <dgm:layoutNode name="rootComposite">
            <dgm:varLst/>
            <dgm:alg type="composite"/>
            <dgm:shape xmlns:r="http://schemas.openxmlformats.org/officeDocument/2006/relationships" r:blip="">
              <dgm:adjLst/>
            </dgm:shape>
            <dgm:presOf axis="self" ptType="node" cnt="1"/>
            <dgm:choose name="Name5">
              <dgm:if name="Name6" func="var" arg="dir" op="equ" val="norm">
                <dgm:constrLst>
                  <dgm:constr type="l" for="ch" forName="Parent" refType="w" fact="0"/>
                  <dgm:constr type="t" for="ch" forName="Parent" refType="h" fact="0"/>
                  <dgm:constr type="w" for="ch" forName="Parent" refType="w"/>
                  <dgm:constr type="h" for="ch" forName="Parent" refType="h" fact="0.6424"/>
                  <dgm:constr type="l" for="ch" forName="ParentAccent" refType="w" fact="0"/>
                  <dgm:constr type="b" for="ch" forName="ParentAccent" refType="h"/>
                  <dgm:constr type="w" for="ch" forName="ParentAccent" refType="w"/>
                  <dgm:constr type="h" for="ch" forName="ParentAccent" refType="h" fact="0.3576"/>
                  <dgm:constr type="l" for="ch" forName="ParentSmallAccent" refType="w" fact="0"/>
                  <dgm:constr type="b" for="ch" forName="ParentSmallAccent" refType="h"/>
                  <dgm:constr type="w" for="ch" forName="ParentSmallAccent" refType="h" fact="0.2233"/>
                  <dgm:constr type="h" for="ch" forName="ParentSmallAccent" refType="h" fact="0.2233"/>
                </dgm:constrLst>
              </dgm:if>
              <dgm:else name="Name7">
                <dgm:constrLst>
                  <dgm:constr type="l" for="ch" forName="Parent" refType="w" fact="0"/>
                  <dgm:constr type="t" for="ch" forName="Parent" refType="h" fact="0"/>
                  <dgm:constr type="w" for="ch" forName="Parent" refType="w"/>
                  <dgm:constr type="h" for="ch" forName="Parent" refType="h" fact="0.6424"/>
                  <dgm:constr type="l" for="ch" forName="ParentAccent" refType="w" fact="0"/>
                  <dgm:constr type="b" for="ch" forName="ParentAccent" refType="h"/>
                  <dgm:constr type="w" for="ch" forName="ParentAccent" refType="w"/>
                  <dgm:constr type="h" for="ch" forName="ParentAccent" refType="h" fact="0.3576"/>
                  <dgm:constr type="r" for="ch" forName="ParentSmallAccent" refType="w"/>
                  <dgm:constr type="b" for="ch" forName="ParentSmallAccent" refType="h"/>
                  <dgm:constr type="w" for="ch" forName="ParentSmallAccent" refType="h" fact="0.2233"/>
                  <dgm:constr type="h" for="ch" forName="ParentSmallAccent" refType="h" fact="0.2233"/>
                </dgm:constrLst>
              </dgm:else>
            </dgm:choose>
            <dgm:ruleLst/>
            <dgm:layoutNode name="ParentAccent" styleLbl="alignNode1">
              <dgm:alg type="sp"/>
              <dgm:shape xmlns:r="http://schemas.openxmlformats.org/officeDocument/2006/relationships" type="rect" r:blip="">
                <dgm:adjLst/>
              </dgm:shape>
              <dgm:presOf/>
            </dgm:layoutNode>
            <dgm:layoutNode name="ParentSmallAccent" styleLbl="fgAcc1">
              <dgm:alg type="sp"/>
              <dgm:shape xmlns:r="http://schemas.openxmlformats.org/officeDocument/2006/relationships" type="rect" r:blip="">
                <dgm:adjLst/>
              </dgm:shape>
              <dgm:presOf/>
            </dgm:layoutNode>
            <dgm:layoutNode name="Parent" styleLbl="revTx">
              <dgm:varLst>
                <dgm:chMax/>
                <dgm:chPref val="4"/>
                <dgm:bulletEnabled val="1"/>
              </dgm:varLst>
              <dgm:choose name="Name8">
                <dgm:if name="Name9" func="var" arg="dir" op="equ" val="norm">
                  <dgm:alg type="tx">
                    <dgm:param type="txAnchorVertCh" val="mid"/>
                    <dgm:param type="parTxLTRAlign" val="l"/>
                  </dgm:alg>
                </dgm:if>
                <dgm:else name="Name10">
                  <dgm:alg type="tx">
                    <dgm:param type="txAnchorVertCh" val="mid"/>
                    <dgm:param type="parTxLTRAlign" val="r"/>
                  </dgm:alg>
                </dgm:else>
              </dgm:choose>
              <dgm:shape xmlns:r="http://schemas.openxmlformats.org/officeDocument/2006/relationships" type="rect" r:blip="">
                <dgm:adjLst/>
              </dgm:shape>
              <dgm:presOf axis="self" ptType="node"/>
              <dgm:constrLst>
                <dgm:constr type="tMarg" refType="primFontSz" fact="0.1"/>
                <dgm:constr type="bMarg" refType="primFontSz" fact="0.1"/>
                <dgm:constr type="lMarg" refType="primFontSz" fact="0.15"/>
                <dgm:constr type="rMarg" refType="primFontSz" fact="0.15"/>
              </dgm:constrLst>
              <dgm:ruleLst>
                <dgm:rule type="primFontSz" val="5" fact="NaN" max="NaN"/>
                <dgm:rule type="primFontSz" val="65" fact="NaN" max="NaN"/>
              </dgm:ruleLst>
            </dgm:layoutNode>
          </dgm:layoutNode>
          <dgm:layoutNode name="childShape">
            <dgm:varLst>
              <dgm:chMax val="0"/>
              <dgm:chPref val="0"/>
            </dgm:varLst>
            <dgm:alg type="hierChild">
              <dgm:param type="chAlign" val="r"/>
              <dgm:param type="linDir" val="fromT"/>
              <dgm:param type="fallback" val="2D"/>
            </dgm:alg>
            <dgm:shape xmlns:r="http://schemas.openxmlformats.org/officeDocument/2006/relationships" r:blip="">
              <dgm:adjLst/>
            </dgm:shape>
            <dgm:presOf/>
            <dgm:constrLst/>
            <dgm:ruleLst/>
            <dgm:forEach name="Name11" axis="ch">
              <dgm:forEach name="Name12" axis="self" ptType="node">
                <dgm:layoutNode name="childComposite">
                  <dgm:varLst>
                    <dgm:chMax val="0"/>
                    <dgm:chPref val="0"/>
                  </dgm:varLst>
                  <dgm:alg type="composite"/>
                  <dgm:shape xmlns:r="http://schemas.openxmlformats.org/officeDocument/2006/relationships" r:blip="">
                    <dgm:adjLst/>
                  </dgm:shape>
                  <dgm:presOf/>
                  <dgm:choose name="Name13">
                    <dgm:if name="Name14" func="var" arg="dir" op="equ" val="norm">
                      <dgm:constrLst>
                        <dgm:constr type="w" for="ch" forName="ChildAccent" refType="h" fact="0.429"/>
                        <dgm:constr type="h" for="ch" forName="ChildAccent" refType="h" fact="0.429"/>
                        <dgm:constr type="l" for="ch" forName="ChildAccent" refType="w" fact="0"/>
                        <dgm:constr type="t" for="ch" forName="ChildAccent" refType="h" fact="0.2855"/>
                        <dgm:constr type="w" for="ch" forName="Child" refType="w" fact="0.93"/>
                        <dgm:constr type="h" for="ch" forName="Child" refType="h"/>
                        <dgm:constr type="l" for="ch" forName="Child" refType="w" fact="0.07"/>
                        <dgm:constr type="t" for="ch" forName="Child" refType="h" fact="0"/>
                      </dgm:constrLst>
                    </dgm:if>
                    <dgm:else name="Name15">
                      <dgm:constrLst>
                        <dgm:constr type="w" for="ch" forName="ChildAccent" refType="h" fact="0.429"/>
                        <dgm:constr type="h" for="ch" forName="ChildAccent" refType="h" fact="0.429"/>
                        <dgm:constr type="r" for="ch" forName="ChildAccent" refType="w"/>
                        <dgm:constr type="t" for="ch" forName="ChildAccent" refType="h" fact="0.2855"/>
                        <dgm:constr type="w" for="ch" forName="Child" refType="w" fact="0.93"/>
                        <dgm:constr type="h" for="ch" forName="Child" refType="h"/>
                        <dgm:constr type="r" for="ch" forName="Child" refType="w" fact="0.93"/>
                        <dgm:constr type="t" for="ch" forName="Child" refType="h" fact="0"/>
                      </dgm:constrLst>
                    </dgm:else>
                  </dgm:choose>
                  <dgm:ruleLst/>
                  <dgm:layoutNode name="ChildAccent" styleLbl="solidFgAcc1">
                    <dgm:alg type="sp"/>
                    <dgm:shape xmlns:r="http://schemas.openxmlformats.org/officeDocument/2006/relationships" type="rect" r:blip="">
                      <dgm:adjLst/>
                    </dgm:shape>
                    <dgm:presOf/>
                  </dgm:layoutNode>
                  <dgm:layoutNode name="Child" styleLbl="revTx">
                    <dgm:varLst>
                      <dgm:chMax val="0"/>
                      <dgm:chPref val="0"/>
                      <dgm:bulletEnabled val="1"/>
                    </dgm:varLst>
                    <dgm:choose name="Name16">
                      <dgm:if name="Name17" func="var" arg="dir" op="equ" val="norm">
                        <dgm:alg type="tx">
                          <dgm:param type="txAnchorVertCh" val="mid"/>
                          <dgm:param type="parTxLTRAlign" val="l"/>
                        </dgm:alg>
                      </dgm:if>
                      <dgm:else name="Name18">
                        <dgm:alg type="tx">
                          <dgm:param type="txAnchorVertCh" val="mid"/>
                          <dgm:param type="parTxLTRAlign" val="r"/>
                        </dgm:alg>
                      </dgm:else>
                    </dgm:choose>
                    <dgm:shape xmlns:r="http://schemas.openxmlformats.org/officeDocument/2006/relationships" type="rect" r:blip="">
                      <dgm:adjLst/>
                    </dgm:shape>
                    <dgm:presOf axis="desOrSelf" ptType="node node"/>
                    <dgm:ruleLst>
                      <dgm:rule type="primFontSz" val="5" fact="NaN" max="NaN"/>
                    </dgm:ruleLs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8/layout/PictureStrips">
  <dgm:title val=""/>
  <dgm:desc val=""/>
  <dgm:catLst>
    <dgm:cat type="list" pri="12500"/>
    <dgm:cat type="picture" pri="13000"/>
    <dgm:cat type="pictureconvert" pri="13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40" srcId="0" destId="10" srcOrd="0" destOrd="0"/>
        <dgm:cxn modelId="50" srcId="0" destId="20" srcOrd="1" destOrd="0"/>
        <dgm:cxn modelId="60" srcId="0" destId="30" srcOrd="2" destOrd="0"/>
        <dgm:cxn modelId="70" srcId="0" destId="40" srcOrd="2" destOrd="0"/>
      </dgm:cxnLst>
      <dgm:bg/>
      <dgm:whole/>
    </dgm:dataModel>
  </dgm:clrData>
  <dgm:layoutNode name="Name0">
    <dgm:varLst>
      <dgm:dir/>
      <dgm:resizeHandles val="exact"/>
    </dgm:varLst>
    <dgm:choose name="Name1">
      <dgm:if name="Name2" func="var" arg="dir" op="equ" val="norm">
        <dgm:alg type="snake">
          <dgm:param type="off" val="ctr"/>
        </dgm:alg>
      </dgm:if>
      <dgm:else name="Name3">
        <dgm:alg type="snake">
          <dgm:param type="off" val="ctr"/>
          <dgm:param type="grDir" val="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h" refFor="ch" refForName="composite" op="equ" fact="0.1"/>
      <dgm:constr type="h" for="ch" forName="sibTrans" refType="h" refFor="ch" refForName="composite" op="equ" fact="0.1"/>
      <dgm:constr type="w" for="ch" forName="sibTrans" refType="h" refFor="ch" refForName="sibTrans" op="equ"/>
    </dgm:constrLst>
    <dgm:forEach name="nodesForEach" axis="ch" ptType="node">
      <dgm:layoutNode name="composite">
        <dgm:alg type="composite">
          <dgm:param type="ar" val="3"/>
        </dgm:alg>
        <dgm:shape xmlns:r="http://schemas.openxmlformats.org/officeDocument/2006/relationships" r:blip="">
          <dgm:adjLst/>
        </dgm:shape>
        <dgm:choose name="Name4">
          <dgm:if name="Name5" func="var" arg="dir" op="equ" val="norm">
            <dgm:constrLst>
              <dgm:constr type="l" for="ch" forName="rect1" refType="w" fact="0.04"/>
              <dgm:constr type="t" for="ch" forName="rect1" refType="h" fact="0.13"/>
              <dgm:constr type="w" for="ch" forName="rect1" refType="w" fact="0.96"/>
              <dgm:constr type="h" for="ch" forName="rect1" refType="h" fact="0.9"/>
              <dgm:constr type="l" for="ch" forName="rect2" refType="w" fact="0"/>
              <dgm:constr type="t" for="ch" forName="rect2" refType="h" fact="0"/>
              <dgm:constr type="w" for="ch" forName="rect2" refType="w" fact="0.21"/>
              <dgm:constr type="h" for="ch" forName="rect2" refType="w" fact="0.315"/>
            </dgm:constrLst>
          </dgm:if>
          <dgm:else name="Name6">
            <dgm:constrLst>
              <dgm:constr type="l" for="ch" forName="rect1" refType="w" fact="0"/>
              <dgm:constr type="t" for="ch" forName="rect1" refType="h" fact="0.13"/>
              <dgm:constr type="w" for="ch" forName="rect1" refType="w" fact="0.96"/>
              <dgm:constr type="h" for="ch" forName="rect1" refType="h" fact="0.9"/>
              <dgm:constr type="l" for="ch" forName="rect2" refType="w" fact="0.79"/>
              <dgm:constr type="t" for="ch" forName="rect2" refType="h" fact="0"/>
              <dgm:constr type="w" for="ch" forName="rect2" refType="w" fact="0.21"/>
              <dgm:constr type="h" for="ch" forName="rect2" refType="w" fact="0.315"/>
            </dgm:constrLst>
          </dgm:else>
        </dgm:choose>
        <dgm:layoutNode name="rect1" styleLbl="trAlignAcc1">
          <dgm:varLst>
            <dgm:bulletEnabled val="1"/>
          </dgm:varLst>
          <dgm:alg type="tx">
            <dgm:param type="parTxLTRAlign" val="l"/>
          </dgm:alg>
          <dgm:shape xmlns:r="http://schemas.openxmlformats.org/officeDocument/2006/relationships" type="rect" r:blip="">
            <dgm:adjLst/>
          </dgm:shape>
          <dgm:presOf axis="desOrSelf" ptType="node"/>
          <dgm:choose name="Name7">
            <dgm:if name="Name8" func="var" arg="dir" op="equ" val="norm">
              <dgm:constrLst>
                <dgm:constr type="lMarg" refType="w" fact="0.6"/>
                <dgm:constr type="rMarg" refType="primFontSz" fact="0.3"/>
                <dgm:constr type="tMarg" refType="primFontSz" fact="0.3"/>
                <dgm:constr type="bMarg" refType="primFontSz" fact="0.3"/>
              </dgm:constrLst>
            </dgm:if>
            <dgm:else name="Name9">
              <dgm:constrLst>
                <dgm:constr type="lMarg" refType="primFontSz" fact="0.3"/>
                <dgm:constr type="rMarg" refType="w" fact="0.6"/>
                <dgm:constr type="tMarg" refType="primFontSz" fact="0.3"/>
                <dgm:constr type="bMarg" refType="primFontSz" fact="0.3"/>
              </dgm:constrLst>
            </dgm:else>
          </dgm:choose>
          <dgm:ruleLst>
            <dgm:rule type="primFontSz" val="5" fact="NaN" max="NaN"/>
          </dgm:ruleLst>
        </dgm:layoutNode>
        <dgm:layoutNode name="rect2" styleLbl="fgImgPlace1">
          <dgm:alg type="sp"/>
          <dgm:shape xmlns:r="http://schemas.openxmlformats.org/officeDocument/2006/relationships" type="rect" r:blip="" blipPhldr="1">
            <dgm:adjLst/>
          </dgm:shape>
          <dgm:presOf/>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8/layout/BendingPictureCaption">
  <dgm:title val=""/>
  <dgm:desc val=""/>
  <dgm:catLst>
    <dgm:cat type="picture" pri="6000"/>
    <dgm:cat type="pictureconvert" pri="6000"/>
  </dgm:catLst>
  <dgm:sampData>
    <dgm:dataModel>
      <dgm:ptLst>
        <dgm:pt modelId="0" type="doc"/>
        <dgm:pt modelId="1">
          <dgm:prSet phldr="1"/>
        </dgm:pt>
        <dgm:pt modelId="2">
          <dgm:prSet phldr="1"/>
        </dgm:pt>
      </dgm:ptLst>
      <dgm:cxnLst>
        <dgm:cxn modelId="7" srcId="0" destId="1" srcOrd="0" destOrd="0"/>
        <dgm:cxn modelId="8" srcId="0" destId="2" srcOrd="1"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diagram">
    <dgm:varLst>
      <dgm:dir/>
    </dgm:varLst>
    <dgm:choose name="Name0">
      <dgm:if name="Name1" func="var" arg="dir" op="equ" val="norm">
        <dgm:alg type="snake">
          <dgm:param type="off" val="ctr"/>
        </dgm:alg>
      </dgm:if>
      <dgm:else name="Name2">
        <dgm:alg type="snake">
          <dgm:param type="grDir" val="tR"/>
          <dgm:param type="off" val="c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alg type="composite">
          <dgm:param type="ar" val="1.31"/>
        </dgm:alg>
        <dgm:shape xmlns:r="http://schemas.openxmlformats.org/officeDocument/2006/relationships" r:blip="">
          <dgm:adjLst/>
        </dgm:shape>
        <dgm:choose name="Name3">
          <dgm:if name="Name4" func="var" arg="dir" op="equ" val="norm">
            <dgm:constrLst>
              <dgm:constr type="l" for="ch" forName="Image" refType="w" fact="0"/>
              <dgm:constr type="t" for="ch" forName="Image" refType="h" fact="0"/>
              <dgm:constr type="w" for="ch" forName="Image" refType="w" fact="0.94"/>
              <dgm:constr type="h" for="ch" forName="Image" refType="h" fact="0.91"/>
              <dgm:constr type="l" for="ch" forName="Parent" refType="w" fact="0.19"/>
              <dgm:constr type="t" for="ch" forName="Parent" refType="h" fact="0.745"/>
              <dgm:constr type="w" for="ch" forName="Parent" refType="w" fact="0.81"/>
              <dgm:constr type="h" for="ch" forName="Parent" refType="h" fact="0.255"/>
            </dgm:constrLst>
          </dgm:if>
          <dgm:else name="Name5">
            <dgm:constrLst>
              <dgm:constr type="l" for="ch" forName="Image" refType="w" fact="0.06"/>
              <dgm:constr type="t" for="ch" forName="Image" refType="h" fact="0"/>
              <dgm:constr type="w" for="ch" forName="Image" refType="w" fact="0.94"/>
              <dgm:constr type="h" for="ch" forName="Image" refType="h" fact="0.91"/>
              <dgm:constr type="l" for="ch" forName="Parent" refType="w" fact="0"/>
              <dgm:constr type="t" for="ch" forName="Parent" refType="h" fact="0.745"/>
              <dgm:constr type="w" for="ch" forName="Parent" refType="w" fact="0.81"/>
              <dgm:constr type="h" for="ch" forName="Parent" refType="h" fact="0.255"/>
            </dgm:constrLst>
          </dgm:else>
        </dgm:choose>
        <dgm:layoutNode name="Image" styleLbl="bgShp">
          <dgm:alg type="sp"/>
          <dgm:shape xmlns:r="http://schemas.openxmlformats.org/officeDocument/2006/relationships" type="rect" r:blip="" blipPhldr="1">
            <dgm:adjLst/>
          </dgm:shape>
          <dgm:presOf/>
        </dgm:layoutNode>
        <dgm:layoutNode name="Parent" styleLbl="node0">
          <dgm:varLst>
            <dgm:bulletEnabled val="1"/>
          </dgm:varLst>
          <dgm:alg type="tx">
            <dgm:param type="txAnchorVertCh" val="mid"/>
            <dgm:param type="shpTxRTLAlignCh" val="r"/>
            <dgm:param type="lnSpAfParP" val="5"/>
          </dgm:alg>
          <dgm:shape xmlns:r="http://schemas.openxmlformats.org/officeDocument/2006/relationships" type="rect" r:blip="">
            <dgm:adjLst/>
          </dgm:shape>
          <dgm:presOf axis="desOrSelf" ptType="node"/>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8/layout/BendingPictureCaption">
  <dgm:title val=""/>
  <dgm:desc val=""/>
  <dgm:catLst>
    <dgm:cat type="picture" pri="6000"/>
    <dgm:cat type="pictureconvert" pri="6000"/>
  </dgm:catLst>
  <dgm:sampData>
    <dgm:dataModel>
      <dgm:ptLst>
        <dgm:pt modelId="0" type="doc"/>
        <dgm:pt modelId="1">
          <dgm:prSet phldr="1"/>
        </dgm:pt>
        <dgm:pt modelId="2">
          <dgm:prSet phldr="1"/>
        </dgm:pt>
      </dgm:ptLst>
      <dgm:cxnLst>
        <dgm:cxn modelId="7" srcId="0" destId="1" srcOrd="0" destOrd="0"/>
        <dgm:cxn modelId="8" srcId="0" destId="2" srcOrd="1"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diagram">
    <dgm:varLst>
      <dgm:dir/>
    </dgm:varLst>
    <dgm:choose name="Name0">
      <dgm:if name="Name1" func="var" arg="dir" op="equ" val="norm">
        <dgm:alg type="snake">
          <dgm:param type="off" val="ctr"/>
        </dgm:alg>
      </dgm:if>
      <dgm:else name="Name2">
        <dgm:alg type="snake">
          <dgm:param type="grDir" val="tR"/>
          <dgm:param type="off" val="c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alg type="composite">
          <dgm:param type="ar" val="1.31"/>
        </dgm:alg>
        <dgm:shape xmlns:r="http://schemas.openxmlformats.org/officeDocument/2006/relationships" r:blip="">
          <dgm:adjLst/>
        </dgm:shape>
        <dgm:choose name="Name3">
          <dgm:if name="Name4" func="var" arg="dir" op="equ" val="norm">
            <dgm:constrLst>
              <dgm:constr type="l" for="ch" forName="Image" refType="w" fact="0"/>
              <dgm:constr type="t" for="ch" forName="Image" refType="h" fact="0"/>
              <dgm:constr type="w" for="ch" forName="Image" refType="w" fact="0.94"/>
              <dgm:constr type="h" for="ch" forName="Image" refType="h" fact="0.91"/>
              <dgm:constr type="l" for="ch" forName="Parent" refType="w" fact="0.19"/>
              <dgm:constr type="t" for="ch" forName="Parent" refType="h" fact="0.745"/>
              <dgm:constr type="w" for="ch" forName="Parent" refType="w" fact="0.81"/>
              <dgm:constr type="h" for="ch" forName="Parent" refType="h" fact="0.255"/>
            </dgm:constrLst>
          </dgm:if>
          <dgm:else name="Name5">
            <dgm:constrLst>
              <dgm:constr type="l" for="ch" forName="Image" refType="w" fact="0.06"/>
              <dgm:constr type="t" for="ch" forName="Image" refType="h" fact="0"/>
              <dgm:constr type="w" for="ch" forName="Image" refType="w" fact="0.94"/>
              <dgm:constr type="h" for="ch" forName="Image" refType="h" fact="0.91"/>
              <dgm:constr type="l" for="ch" forName="Parent" refType="w" fact="0"/>
              <dgm:constr type="t" for="ch" forName="Parent" refType="h" fact="0.745"/>
              <dgm:constr type="w" for="ch" forName="Parent" refType="w" fact="0.81"/>
              <dgm:constr type="h" for="ch" forName="Parent" refType="h" fact="0.255"/>
            </dgm:constrLst>
          </dgm:else>
        </dgm:choose>
        <dgm:layoutNode name="Image" styleLbl="bgShp">
          <dgm:alg type="sp"/>
          <dgm:shape xmlns:r="http://schemas.openxmlformats.org/officeDocument/2006/relationships" type="rect" r:blip="" blipPhldr="1">
            <dgm:adjLst/>
          </dgm:shape>
          <dgm:presOf/>
        </dgm:layoutNode>
        <dgm:layoutNode name="Parent" styleLbl="node0">
          <dgm:varLst>
            <dgm:bulletEnabled val="1"/>
          </dgm:varLst>
          <dgm:alg type="tx">
            <dgm:param type="txAnchorVertCh" val="mid"/>
            <dgm:param type="shpTxRTLAlignCh" val="r"/>
            <dgm:param type="lnSpAfParP" val="5"/>
          </dgm:alg>
          <dgm:shape xmlns:r="http://schemas.openxmlformats.org/officeDocument/2006/relationships" type="rect" r:blip="">
            <dgm:adjLst/>
          </dgm:shape>
          <dgm:presOf axis="desOrSelf" ptType="node"/>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8E2AE5-168A-4BC1-976A-45E1805BB4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243</Pages>
  <Words>48131</Words>
  <Characters>264721</Characters>
  <Application>Microsoft Office Word</Application>
  <DocSecurity>0</DocSecurity>
  <Lines>2206</Lines>
  <Paragraphs>624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312228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macbook</dc:creator>
  <cp:lastModifiedBy>Camilo Afanistico</cp:lastModifiedBy>
  <cp:revision>5</cp:revision>
  <cp:lastPrinted>2017-07-18T15:09:00Z</cp:lastPrinted>
  <dcterms:created xsi:type="dcterms:W3CDTF">2017-07-18T15:03:00Z</dcterms:created>
  <dcterms:modified xsi:type="dcterms:W3CDTF">2017-07-18T15:10:00Z</dcterms:modified>
</cp:coreProperties>
</file>