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2A344C4" w14:textId="77777777" w:rsidR="00940020" w:rsidRDefault="00940020"/>
    <w:p w14:paraId="1C91C449" w14:textId="77777777" w:rsidR="00940020" w:rsidRDefault="00940020"/>
    <w:p w14:paraId="1F23D706" w14:textId="77777777" w:rsidR="00940020" w:rsidRDefault="00940020">
      <w:pPr>
        <w:jc w:val="center"/>
        <w:rPr>
          <w:rFonts w:ascii="Calibri" w:eastAsia="Calibri" w:hAnsi="Calibri" w:cs="Calibri"/>
          <w:sz w:val="24"/>
          <w:szCs w:val="24"/>
        </w:rPr>
      </w:pPr>
    </w:p>
    <w:p w14:paraId="3CFCC4FE" w14:textId="77777777" w:rsidR="00940020" w:rsidRDefault="00940020">
      <w:pPr>
        <w:jc w:val="center"/>
        <w:rPr>
          <w:rFonts w:ascii="Calibri" w:eastAsia="Calibri" w:hAnsi="Calibri" w:cs="Calibri"/>
          <w:sz w:val="24"/>
          <w:szCs w:val="24"/>
        </w:rPr>
      </w:pPr>
    </w:p>
    <w:p w14:paraId="481E0683" w14:textId="77777777" w:rsidR="00940020" w:rsidRDefault="00940020">
      <w:pPr>
        <w:spacing w:line="360" w:lineRule="auto"/>
        <w:jc w:val="center"/>
        <w:rPr>
          <w:rFonts w:ascii="Calibri" w:eastAsia="Calibri" w:hAnsi="Calibri" w:cs="Calibri"/>
          <w:b/>
          <w:u w:val="single"/>
        </w:rPr>
      </w:pPr>
    </w:p>
    <w:p w14:paraId="42EC98F2" w14:textId="77777777" w:rsidR="00940020" w:rsidRDefault="00B35FFC">
      <w:pPr>
        <w:spacing w:line="360" w:lineRule="auto"/>
        <w:jc w:val="center"/>
        <w:rPr>
          <w:rFonts w:ascii="Calibri" w:eastAsia="Calibri" w:hAnsi="Calibri" w:cs="Calibri"/>
          <w:b/>
          <w:shd w:val="clear" w:color="auto" w:fill="E06666"/>
        </w:rPr>
      </w:pPr>
      <w:bookmarkStart w:id="0" w:name="_heading=h.3znysh7" w:colFirst="0" w:colLast="0"/>
      <w:bookmarkStart w:id="1" w:name="_GoBack"/>
      <w:bookmarkEnd w:id="0"/>
      <w:r>
        <w:rPr>
          <w:rFonts w:ascii="Calibri" w:eastAsia="Calibri" w:hAnsi="Calibri" w:cs="Calibri"/>
          <w:b/>
        </w:rPr>
        <w:t xml:space="preserve">Vivencias del cuidador principal de niños, niñas y adolescentes con discapacidad en contexto Comunitario </w:t>
      </w:r>
    </w:p>
    <w:p w14:paraId="09B44F17" w14:textId="77777777" w:rsidR="00940020" w:rsidRDefault="00B35FFC">
      <w:pPr>
        <w:spacing w:line="360" w:lineRule="auto"/>
        <w:jc w:val="center"/>
        <w:rPr>
          <w:rFonts w:ascii="Calibri" w:eastAsia="Calibri" w:hAnsi="Calibri" w:cs="Calibri"/>
          <w:b/>
          <w:u w:val="single"/>
        </w:rPr>
      </w:pPr>
      <w:r>
        <w:rPr>
          <w:rFonts w:ascii="Calibri" w:eastAsia="Calibri" w:hAnsi="Calibri" w:cs="Calibri"/>
          <w:b/>
          <w:u w:val="single"/>
        </w:rPr>
        <w:t>Revisión Narrativa</w:t>
      </w:r>
      <w:bookmarkEnd w:id="1"/>
    </w:p>
    <w:p w14:paraId="654ACA4B" w14:textId="77777777" w:rsidR="00940020" w:rsidRDefault="00940020">
      <w:pPr>
        <w:spacing w:before="240" w:after="240" w:line="360" w:lineRule="auto"/>
        <w:rPr>
          <w:rFonts w:ascii="Calibri" w:eastAsia="Calibri" w:hAnsi="Calibri" w:cs="Calibri"/>
          <w:color w:val="212529"/>
        </w:rPr>
        <w:sectPr w:rsidR="00940020">
          <w:headerReference w:type="default" r:id="rId8"/>
          <w:footerReference w:type="default" r:id="rId9"/>
          <w:headerReference w:type="first" r:id="rId10"/>
          <w:footerReference w:type="first" r:id="rId11"/>
          <w:pgSz w:w="12240" w:h="15840"/>
          <w:pgMar w:top="1133" w:right="1133" w:bottom="1133" w:left="1133" w:header="720" w:footer="720" w:gutter="0"/>
          <w:pgNumType w:start="0"/>
          <w:cols w:space="720"/>
          <w:titlePg/>
        </w:sectPr>
      </w:pPr>
      <w:bookmarkStart w:id="2" w:name="_heading=h.u04a2mkogqxr" w:colFirst="0" w:colLast="0"/>
      <w:bookmarkEnd w:id="2"/>
    </w:p>
    <w:p w14:paraId="013F8E25" w14:textId="77777777" w:rsidR="00940020" w:rsidRDefault="00B35FFC">
      <w:pPr>
        <w:spacing w:before="240" w:after="240" w:line="360" w:lineRule="auto"/>
        <w:rPr>
          <w:rFonts w:ascii="Calibri" w:eastAsia="Calibri" w:hAnsi="Calibri" w:cs="Calibri"/>
          <w:color w:val="212529"/>
        </w:rPr>
      </w:pPr>
      <w:bookmarkStart w:id="3" w:name="_heading=h.b25skn212u4u" w:colFirst="0" w:colLast="0"/>
      <w:bookmarkEnd w:id="3"/>
      <w:r>
        <w:rPr>
          <w:rFonts w:ascii="Calibri" w:eastAsia="Calibri" w:hAnsi="Calibri" w:cs="Calibri"/>
          <w:color w:val="212529"/>
        </w:rPr>
        <w:lastRenderedPageBreak/>
        <w:t>Leticia Lepe Acevedo¹</w:t>
      </w:r>
    </w:p>
    <w:p w14:paraId="7E3CCE52" w14:textId="77777777" w:rsidR="00940020" w:rsidRDefault="00B35FFC">
      <w:pPr>
        <w:spacing w:before="240" w:after="240" w:line="360" w:lineRule="auto"/>
        <w:rPr>
          <w:rFonts w:ascii="Calibri" w:eastAsia="Calibri" w:hAnsi="Calibri" w:cs="Calibri"/>
          <w:color w:val="212529"/>
        </w:rPr>
      </w:pPr>
      <w:bookmarkStart w:id="4" w:name="_heading=h.xd3ut9qneqke" w:colFirst="0" w:colLast="0"/>
      <w:bookmarkEnd w:id="4"/>
      <w:r>
        <w:rPr>
          <w:rFonts w:ascii="Calibri" w:eastAsia="Calibri" w:hAnsi="Calibri" w:cs="Calibri"/>
          <w:color w:val="212529"/>
        </w:rPr>
        <w:t xml:space="preserve">Valentina Acuña Maureira²                                             </w:t>
      </w:r>
    </w:p>
    <w:p w14:paraId="7DC4186C" w14:textId="77777777" w:rsidR="00940020" w:rsidRDefault="00B35FFC">
      <w:pPr>
        <w:spacing w:before="240" w:after="240" w:line="360" w:lineRule="auto"/>
        <w:rPr>
          <w:rFonts w:ascii="Calibri" w:eastAsia="Calibri" w:hAnsi="Calibri" w:cs="Calibri"/>
          <w:color w:val="212529"/>
        </w:rPr>
      </w:pPr>
      <w:r>
        <w:rPr>
          <w:rFonts w:ascii="Calibri" w:eastAsia="Calibri" w:hAnsi="Calibri" w:cs="Calibri"/>
          <w:color w:val="212529"/>
        </w:rPr>
        <w:t xml:space="preserve">Antonia Catalán Vargas³                                                      </w:t>
      </w:r>
    </w:p>
    <w:p w14:paraId="66E9DD8B" w14:textId="77777777" w:rsidR="00940020" w:rsidRDefault="00B35FFC">
      <w:pPr>
        <w:spacing w:before="240" w:after="240" w:line="360" w:lineRule="auto"/>
        <w:rPr>
          <w:rFonts w:ascii="Calibri" w:eastAsia="Calibri" w:hAnsi="Calibri" w:cs="Calibri"/>
          <w:color w:val="212529"/>
        </w:rPr>
      </w:pPr>
      <w:r>
        <w:rPr>
          <w:rFonts w:ascii="Calibri" w:eastAsia="Calibri" w:hAnsi="Calibri" w:cs="Calibri"/>
          <w:color w:val="212529"/>
        </w:rPr>
        <w:t xml:space="preserve">Amanda Calderón Vásquez⁴                                              </w:t>
      </w:r>
    </w:p>
    <w:p w14:paraId="34E51682" w14:textId="77777777" w:rsidR="00940020" w:rsidRDefault="00B35FFC">
      <w:pPr>
        <w:spacing w:before="240" w:after="240" w:line="360" w:lineRule="auto"/>
        <w:rPr>
          <w:rFonts w:ascii="Calibri" w:eastAsia="Calibri" w:hAnsi="Calibri" w:cs="Calibri"/>
          <w:color w:val="212529"/>
        </w:rPr>
      </w:pPr>
      <w:r>
        <w:rPr>
          <w:rFonts w:ascii="Calibri" w:eastAsia="Calibri" w:hAnsi="Calibri" w:cs="Calibri"/>
          <w:color w:val="212529"/>
        </w:rPr>
        <w:t>Carole Salinas González⁵</w:t>
      </w:r>
    </w:p>
    <w:p w14:paraId="539D3A1D" w14:textId="77777777" w:rsidR="00940020" w:rsidRDefault="00B35FFC">
      <w:pPr>
        <w:spacing w:before="240" w:after="240" w:line="360" w:lineRule="auto"/>
        <w:rPr>
          <w:rFonts w:ascii="Calibri" w:eastAsia="Calibri" w:hAnsi="Calibri" w:cs="Calibri"/>
          <w:color w:val="212529"/>
        </w:rPr>
      </w:pPr>
      <w:r>
        <w:rPr>
          <w:rFonts w:ascii="Calibri" w:eastAsia="Calibri" w:hAnsi="Calibri" w:cs="Calibri"/>
          <w:color w:val="212529"/>
        </w:rPr>
        <w:t>Francisca Muñoz Jelvez⁶</w:t>
      </w:r>
    </w:p>
    <w:p w14:paraId="51CB4FEA" w14:textId="77777777" w:rsidR="00940020" w:rsidRDefault="00940020">
      <w:pPr>
        <w:spacing w:before="240" w:after="240" w:line="360" w:lineRule="auto"/>
        <w:rPr>
          <w:rFonts w:ascii="Calibri" w:eastAsia="Calibri" w:hAnsi="Calibri" w:cs="Calibri"/>
          <w:color w:val="212529"/>
        </w:rPr>
      </w:pPr>
    </w:p>
    <w:p w14:paraId="7FC594A1" w14:textId="77777777" w:rsidR="00940020" w:rsidRDefault="00940020">
      <w:pPr>
        <w:spacing w:before="240" w:after="240" w:line="360" w:lineRule="auto"/>
        <w:rPr>
          <w:rFonts w:ascii="Calibri" w:eastAsia="Calibri" w:hAnsi="Calibri" w:cs="Calibri"/>
          <w:color w:val="212529"/>
        </w:rPr>
      </w:pPr>
    </w:p>
    <w:p w14:paraId="59E3CF69" w14:textId="77777777" w:rsidR="00940020" w:rsidRDefault="00940020">
      <w:pPr>
        <w:spacing w:before="240" w:after="240" w:line="360" w:lineRule="auto"/>
        <w:rPr>
          <w:rFonts w:ascii="Calibri" w:eastAsia="Calibri" w:hAnsi="Calibri" w:cs="Calibri"/>
          <w:color w:val="212529"/>
        </w:rPr>
      </w:pPr>
    </w:p>
    <w:p w14:paraId="1398D0C7" w14:textId="77777777" w:rsidR="00940020" w:rsidRDefault="00940020">
      <w:pPr>
        <w:spacing w:before="240" w:after="240" w:line="360" w:lineRule="auto"/>
        <w:rPr>
          <w:rFonts w:ascii="Calibri" w:eastAsia="Calibri" w:hAnsi="Calibri" w:cs="Calibri"/>
          <w:color w:val="212529"/>
        </w:rPr>
      </w:pPr>
    </w:p>
    <w:p w14:paraId="688E2FC4" w14:textId="77777777" w:rsidR="00940020" w:rsidRDefault="00940020">
      <w:pPr>
        <w:spacing w:before="240" w:after="240" w:line="360" w:lineRule="auto"/>
        <w:rPr>
          <w:rFonts w:ascii="Calibri" w:eastAsia="Calibri" w:hAnsi="Calibri" w:cs="Calibri"/>
          <w:color w:val="212529"/>
        </w:rPr>
      </w:pPr>
    </w:p>
    <w:p w14:paraId="31CB6B5D" w14:textId="77777777" w:rsidR="00940020" w:rsidRDefault="00940020">
      <w:pPr>
        <w:spacing w:before="240" w:after="240" w:line="360" w:lineRule="auto"/>
        <w:rPr>
          <w:rFonts w:ascii="Calibri" w:eastAsia="Calibri" w:hAnsi="Calibri" w:cs="Calibri"/>
          <w:color w:val="212529"/>
        </w:rPr>
      </w:pPr>
    </w:p>
    <w:p w14:paraId="63E29D9C" w14:textId="77777777" w:rsidR="00940020" w:rsidRDefault="00940020">
      <w:pPr>
        <w:spacing w:before="240" w:after="240" w:line="360" w:lineRule="auto"/>
        <w:rPr>
          <w:rFonts w:ascii="Calibri" w:eastAsia="Calibri" w:hAnsi="Calibri" w:cs="Calibri"/>
          <w:color w:val="212529"/>
        </w:rPr>
      </w:pPr>
    </w:p>
    <w:p w14:paraId="07C546D0" w14:textId="77777777" w:rsidR="00940020" w:rsidRDefault="00940020">
      <w:pPr>
        <w:spacing w:before="240" w:after="240" w:line="360" w:lineRule="auto"/>
        <w:rPr>
          <w:rFonts w:ascii="Calibri" w:eastAsia="Calibri" w:hAnsi="Calibri" w:cs="Calibri"/>
          <w:color w:val="212529"/>
        </w:rPr>
      </w:pPr>
    </w:p>
    <w:p w14:paraId="363A4493" w14:textId="77777777" w:rsidR="00940020" w:rsidRDefault="00940020">
      <w:pPr>
        <w:spacing w:before="240" w:after="240" w:line="360" w:lineRule="auto"/>
        <w:rPr>
          <w:rFonts w:ascii="Calibri" w:eastAsia="Calibri" w:hAnsi="Calibri" w:cs="Calibri"/>
          <w:color w:val="212529"/>
        </w:rPr>
      </w:pPr>
    </w:p>
    <w:p w14:paraId="746578EA" w14:textId="77777777" w:rsidR="00940020" w:rsidRDefault="00B35FFC">
      <w:pPr>
        <w:spacing w:before="240" w:after="240" w:line="360" w:lineRule="auto"/>
        <w:jc w:val="both"/>
        <w:rPr>
          <w:rFonts w:ascii="Calibri" w:eastAsia="Calibri" w:hAnsi="Calibri" w:cs="Calibri"/>
          <w:color w:val="212529"/>
        </w:rPr>
      </w:pPr>
      <w:r>
        <w:rPr>
          <w:rFonts w:ascii="Calibri" w:eastAsia="Calibri" w:hAnsi="Calibri" w:cs="Calibri"/>
          <w:color w:val="212529"/>
        </w:rPr>
        <w:lastRenderedPageBreak/>
        <w:t xml:space="preserve">¹Enfermera y Matrona, Magister en Docencia en Educación Superior, Diplomada en gestión en Servicios de Enfermería, Diplomada en Docencia en Educación Superior, Diplomada intervención en NNA y Adultos con TEA, Docente y Directora de departamento Niño y Adolescente, Escuela de enfermería, Universidad de Valparaíso, Chile. </w:t>
      </w:r>
    </w:p>
    <w:p w14:paraId="73DCAE14" w14:textId="77777777" w:rsidR="00940020" w:rsidRDefault="00B35FFC">
      <w:pPr>
        <w:spacing w:before="240" w:after="240" w:line="360" w:lineRule="auto"/>
        <w:jc w:val="both"/>
        <w:rPr>
          <w:rFonts w:ascii="Calibri" w:eastAsia="Calibri" w:hAnsi="Calibri" w:cs="Calibri"/>
          <w:color w:val="494A4C"/>
          <w:highlight w:val="white"/>
        </w:rPr>
      </w:pPr>
      <w:r>
        <w:rPr>
          <w:rFonts w:ascii="Calibri" w:eastAsia="Calibri" w:hAnsi="Calibri" w:cs="Calibri"/>
          <w:color w:val="212529"/>
        </w:rPr>
        <w:t xml:space="preserve">²Licenciada en enfermería, Universidad de Valparaíso Chile, </w:t>
      </w:r>
      <w:hyperlink r:id="rId12">
        <w:r>
          <w:rPr>
            <w:rFonts w:ascii="Calibri" w:eastAsia="Calibri" w:hAnsi="Calibri" w:cs="Calibri"/>
            <w:color w:val="1155CC"/>
            <w:highlight w:val="white"/>
            <w:u w:val="single"/>
          </w:rPr>
          <w:t>https://orcid.org/0000-0003-4435-740X</w:t>
        </w:r>
      </w:hyperlink>
      <w:r>
        <w:rPr>
          <w:rFonts w:ascii="Calibri" w:eastAsia="Calibri" w:hAnsi="Calibri" w:cs="Calibri"/>
          <w:color w:val="494A4C"/>
          <w:highlight w:val="white"/>
        </w:rPr>
        <w:t xml:space="preserve">. </w:t>
      </w:r>
    </w:p>
    <w:p w14:paraId="740F25E1" w14:textId="77777777" w:rsidR="00940020" w:rsidRDefault="00B35FFC">
      <w:pPr>
        <w:spacing w:before="240" w:after="240" w:line="360" w:lineRule="auto"/>
        <w:jc w:val="both"/>
        <w:rPr>
          <w:rFonts w:ascii="Calibri" w:eastAsia="Calibri" w:hAnsi="Calibri" w:cs="Calibri"/>
          <w:color w:val="212529"/>
        </w:rPr>
      </w:pPr>
      <w:r>
        <w:rPr>
          <w:rFonts w:ascii="Calibri" w:eastAsia="Calibri" w:hAnsi="Calibri" w:cs="Calibri"/>
          <w:color w:val="212529"/>
        </w:rPr>
        <w:t xml:space="preserve">³Licenciada en enfermería, Universidad de Valparaíso Chile, </w:t>
      </w:r>
      <w:hyperlink r:id="rId13">
        <w:r>
          <w:rPr>
            <w:rFonts w:ascii="Calibri" w:eastAsia="Calibri" w:hAnsi="Calibri" w:cs="Calibri"/>
            <w:color w:val="1155CC"/>
            <w:u w:val="single"/>
          </w:rPr>
          <w:t>https://orcid.org/0000-0002-2835-3268</w:t>
        </w:r>
      </w:hyperlink>
      <w:r>
        <w:rPr>
          <w:rFonts w:ascii="Calibri" w:eastAsia="Calibri" w:hAnsi="Calibri" w:cs="Calibri"/>
          <w:color w:val="212529"/>
        </w:rPr>
        <w:t>.</w:t>
      </w:r>
    </w:p>
    <w:p w14:paraId="042D293F" w14:textId="77777777" w:rsidR="00940020" w:rsidRDefault="00B35FFC">
      <w:pPr>
        <w:spacing w:before="240" w:after="240" w:line="360" w:lineRule="auto"/>
        <w:jc w:val="both"/>
        <w:rPr>
          <w:rFonts w:ascii="Calibri" w:eastAsia="Calibri" w:hAnsi="Calibri" w:cs="Calibri"/>
          <w:color w:val="212529"/>
        </w:rPr>
      </w:pPr>
      <w:r>
        <w:rPr>
          <w:rFonts w:ascii="Calibri" w:eastAsia="Calibri" w:hAnsi="Calibri" w:cs="Calibri"/>
          <w:color w:val="212529"/>
        </w:rPr>
        <w:t xml:space="preserve">⁴Licenciada en enfermería, Universidad de Valparaíso Chile, </w:t>
      </w:r>
      <w:hyperlink r:id="rId14">
        <w:r>
          <w:rPr>
            <w:rFonts w:ascii="Calibri" w:eastAsia="Calibri" w:hAnsi="Calibri" w:cs="Calibri"/>
            <w:color w:val="1155CC"/>
            <w:highlight w:val="white"/>
            <w:u w:val="single"/>
          </w:rPr>
          <w:t>https://orcid.org/0000-0002-8140-6410</w:t>
        </w:r>
      </w:hyperlink>
      <w:r>
        <w:rPr>
          <w:rFonts w:ascii="Calibri" w:eastAsia="Calibri" w:hAnsi="Calibri" w:cs="Calibri"/>
          <w:color w:val="212529"/>
        </w:rPr>
        <w:t>.</w:t>
      </w:r>
    </w:p>
    <w:p w14:paraId="5393F6C8" w14:textId="77777777" w:rsidR="00940020" w:rsidRDefault="00B35FFC">
      <w:pPr>
        <w:spacing w:before="240" w:after="240" w:line="360" w:lineRule="auto"/>
        <w:jc w:val="both"/>
        <w:rPr>
          <w:rFonts w:ascii="Calibri" w:eastAsia="Calibri" w:hAnsi="Calibri" w:cs="Calibri"/>
          <w:color w:val="1155CC"/>
          <w:u w:val="single"/>
        </w:rPr>
      </w:pPr>
      <w:r>
        <w:rPr>
          <w:rFonts w:ascii="Calibri" w:eastAsia="Calibri" w:hAnsi="Calibri" w:cs="Calibri"/>
          <w:color w:val="212529"/>
        </w:rPr>
        <w:t xml:space="preserve">⁵Licenciada en enfermería, Universidad de Valparaíso Chile, </w:t>
      </w:r>
      <w:r>
        <w:rPr>
          <w:rFonts w:ascii="Calibri" w:eastAsia="Calibri" w:hAnsi="Calibri" w:cs="Calibri"/>
          <w:color w:val="1155CC"/>
          <w:u w:val="single"/>
        </w:rPr>
        <w:t>https://orcid.org/0000-0003-3586-3183.</w:t>
      </w:r>
    </w:p>
    <w:p w14:paraId="6E6F2687" w14:textId="77777777" w:rsidR="00940020" w:rsidRDefault="00B35FFC">
      <w:pPr>
        <w:spacing w:before="240" w:after="240" w:line="360" w:lineRule="auto"/>
        <w:jc w:val="both"/>
        <w:rPr>
          <w:rFonts w:ascii="Calibri" w:eastAsia="Calibri" w:hAnsi="Calibri" w:cs="Calibri"/>
          <w:color w:val="1155CC"/>
          <w:u w:val="single"/>
        </w:rPr>
        <w:sectPr w:rsidR="00940020">
          <w:type w:val="continuous"/>
          <w:pgSz w:w="12240" w:h="15840"/>
          <w:pgMar w:top="1133" w:right="1133" w:bottom="1133" w:left="1133" w:header="720" w:footer="720" w:gutter="0"/>
          <w:cols w:num="2" w:space="720" w:equalWidth="0">
            <w:col w:w="4626" w:space="720"/>
            <w:col w:w="4626" w:space="0"/>
          </w:cols>
        </w:sectPr>
      </w:pPr>
      <w:r>
        <w:rPr>
          <w:rFonts w:ascii="Calibri" w:eastAsia="Calibri" w:hAnsi="Calibri" w:cs="Calibri"/>
          <w:color w:val="212529"/>
        </w:rPr>
        <w:t xml:space="preserve">⁶Licenciada en enfermería, Universidad de Valparaíso Chile, </w:t>
      </w:r>
      <w:hyperlink r:id="rId15">
        <w:r>
          <w:rPr>
            <w:rFonts w:ascii="Calibri" w:eastAsia="Calibri" w:hAnsi="Calibri" w:cs="Calibri"/>
            <w:color w:val="1155CC"/>
            <w:u w:val="single"/>
          </w:rPr>
          <w:t>https://orcid.org/0000-0002-0829-21</w:t>
        </w:r>
      </w:hyperlink>
      <w:r>
        <w:rPr>
          <w:rFonts w:ascii="Calibri" w:eastAsia="Calibri" w:hAnsi="Calibri" w:cs="Calibri"/>
          <w:color w:val="1155CC"/>
          <w:u w:val="single"/>
        </w:rPr>
        <w:t>38.</w:t>
      </w:r>
    </w:p>
    <w:p w14:paraId="3925FB02" w14:textId="77777777" w:rsidR="00940020" w:rsidRDefault="00B35FFC">
      <w:pPr>
        <w:pStyle w:val="Ttulo"/>
        <w:spacing w:before="160" w:after="160" w:line="360" w:lineRule="auto"/>
        <w:jc w:val="center"/>
        <w:rPr>
          <w:rFonts w:ascii="Calibri" w:eastAsia="Calibri" w:hAnsi="Calibri" w:cs="Calibri"/>
          <w:b/>
          <w:sz w:val="22"/>
          <w:szCs w:val="22"/>
        </w:rPr>
      </w:pPr>
      <w:bookmarkStart w:id="5" w:name="_heading=h.b9jah25tamph" w:colFirst="0" w:colLast="0"/>
      <w:bookmarkEnd w:id="5"/>
      <w:r>
        <w:rPr>
          <w:rFonts w:ascii="Calibri" w:eastAsia="Calibri" w:hAnsi="Calibri" w:cs="Calibri"/>
          <w:b/>
          <w:sz w:val="22"/>
          <w:szCs w:val="22"/>
        </w:rPr>
        <w:lastRenderedPageBreak/>
        <w:t xml:space="preserve">Resumen  </w:t>
      </w:r>
    </w:p>
    <w:p w14:paraId="011B6036" w14:textId="77777777" w:rsidR="00940020" w:rsidRDefault="00B35FFC">
      <w:pPr>
        <w:spacing w:line="360" w:lineRule="auto"/>
        <w:jc w:val="both"/>
        <w:rPr>
          <w:rFonts w:ascii="Calibri" w:eastAsia="Calibri" w:hAnsi="Calibri" w:cs="Calibri"/>
        </w:rPr>
      </w:pPr>
      <w:r>
        <w:rPr>
          <w:rFonts w:ascii="Calibri" w:eastAsia="Calibri" w:hAnsi="Calibri" w:cs="Calibri"/>
          <w:b/>
        </w:rPr>
        <w:t xml:space="preserve">Introducción: </w:t>
      </w:r>
      <w:r>
        <w:rPr>
          <w:rFonts w:ascii="Calibri" w:eastAsia="Calibri" w:hAnsi="Calibri" w:cs="Calibri"/>
        </w:rPr>
        <w:t>El cuidado de un niño, niña y adolescente con discapacidad implica</w:t>
      </w:r>
      <w:r>
        <w:rPr>
          <w:rFonts w:ascii="Calibri" w:eastAsia="Calibri" w:hAnsi="Calibri" w:cs="Calibri"/>
          <w:color w:val="212529"/>
        </w:rPr>
        <w:t xml:space="preserve"> una demanda de tiempo constante, desencadenando</w:t>
      </w:r>
      <w:r>
        <w:rPr>
          <w:rFonts w:ascii="Calibri" w:eastAsia="Calibri" w:hAnsi="Calibri" w:cs="Calibri"/>
        </w:rPr>
        <w:t xml:space="preserve"> cambios en diversos aspectos de la vida del cuidador, limitaciones personales y falta de autocuidado. Lo anterior conlleva a una dificultad para buscar apoyo convirtiéndose en pacientes ocultos o desconocidos para el área sanitaria. </w:t>
      </w:r>
      <w:r>
        <w:rPr>
          <w:rFonts w:ascii="Calibri" w:eastAsia="Calibri" w:hAnsi="Calibri" w:cs="Calibri"/>
          <w:b/>
        </w:rPr>
        <w:t>Objetivo:</w:t>
      </w:r>
      <w:r>
        <w:rPr>
          <w:rFonts w:ascii="Calibri" w:eastAsia="Calibri" w:hAnsi="Calibri" w:cs="Calibri"/>
        </w:rPr>
        <w:t xml:space="preserve"> identificar las vivencias de los cuidadores principales de niños, niñas y adolescentes en situación de discapacidad en atención de salud comunitaria. </w:t>
      </w:r>
      <w:r>
        <w:rPr>
          <w:rFonts w:ascii="Calibri" w:eastAsia="Calibri" w:hAnsi="Calibri" w:cs="Calibri"/>
          <w:b/>
        </w:rPr>
        <w:t>Metodología:</w:t>
      </w:r>
      <w:r>
        <w:rPr>
          <w:rFonts w:ascii="Calibri" w:eastAsia="Calibri" w:hAnsi="Calibri" w:cs="Calibri"/>
        </w:rPr>
        <w:t xml:space="preserve"> se realizó una búsqueda bibliográfica en las bases de datos: PUBMED Central, Web of Science, Biblioteca Virtual de Salud y Science Direct en terminología MeSH. Se definieron criterios de inclusión y exclusión. </w:t>
      </w:r>
      <w:r>
        <w:rPr>
          <w:rFonts w:ascii="Calibri" w:eastAsia="Calibri" w:hAnsi="Calibri" w:cs="Calibri"/>
          <w:b/>
        </w:rPr>
        <w:t>Resultados:</w:t>
      </w:r>
      <w:r>
        <w:rPr>
          <w:rFonts w:ascii="Calibri" w:eastAsia="Calibri" w:hAnsi="Calibri" w:cs="Calibri"/>
        </w:rPr>
        <w:t xml:space="preserve"> Se agruparon en tres categorías: carga del cuidador, estrategias de afrontamiento e impacto y repercusiones de acuerdo a las vivencias del cuidador principal de niños, niñas y adolescentes con discapacidad. Destacando en cada categoría manifestaciones, síntomas y sentimientos. </w:t>
      </w:r>
      <w:r>
        <w:rPr>
          <w:rFonts w:ascii="Calibri" w:eastAsia="Calibri" w:hAnsi="Calibri" w:cs="Calibri"/>
          <w:b/>
        </w:rPr>
        <w:t>Discusión:</w:t>
      </w:r>
      <w:r>
        <w:rPr>
          <w:rFonts w:ascii="Calibri" w:eastAsia="Calibri" w:hAnsi="Calibri" w:cs="Calibri"/>
        </w:rPr>
        <w:t xml:space="preserve"> se encontraron efectos positivos como el desarrollo de virtudes y espiritualidad, también efectos negativos como depresión y aislamiento social que impactan en la vida y la salud de la persona a cargo del cuidado. </w:t>
      </w:r>
      <w:r>
        <w:rPr>
          <w:rFonts w:ascii="Calibri" w:eastAsia="Calibri" w:hAnsi="Calibri" w:cs="Calibri"/>
          <w:b/>
        </w:rPr>
        <w:t xml:space="preserve">Conclusión: </w:t>
      </w:r>
      <w:r>
        <w:rPr>
          <w:rFonts w:ascii="Calibri" w:eastAsia="Calibri" w:hAnsi="Calibri" w:cs="Calibri"/>
        </w:rPr>
        <w:t xml:space="preserve">conocer las vivencias del cuidador principal en un contexto comunitario permitió visibilizar sus necesidades y su falta de apoyo en el acto del cuidado, demostrando la importancia de abordar estrategias de prevención en el desarrollo de patologías de salud mental mediante apoyo psicológico, espacios de recreación y contención emocional debido a la estrecha relación existente entre la sobrecarga y el deterioro de la calidad de vida. </w:t>
      </w:r>
    </w:p>
    <w:p w14:paraId="12469AFD" w14:textId="77777777" w:rsidR="00940020" w:rsidRDefault="00B35FFC">
      <w:pPr>
        <w:spacing w:line="360" w:lineRule="auto"/>
        <w:jc w:val="both"/>
        <w:rPr>
          <w:rFonts w:ascii="Calibri" w:eastAsia="Calibri" w:hAnsi="Calibri" w:cs="Calibri"/>
        </w:rPr>
      </w:pPr>
      <w:r>
        <w:rPr>
          <w:rFonts w:ascii="Calibri" w:eastAsia="Calibri" w:hAnsi="Calibri" w:cs="Calibri"/>
          <w:b/>
        </w:rPr>
        <w:t xml:space="preserve">Palabras clave: </w:t>
      </w:r>
      <w:r>
        <w:rPr>
          <w:rFonts w:ascii="Calibri" w:eastAsia="Calibri" w:hAnsi="Calibri" w:cs="Calibri"/>
          <w:highlight w:val="white"/>
        </w:rPr>
        <w:t>life experiences, family caregiver, children with disabilities, community health services.</w:t>
      </w:r>
    </w:p>
    <w:p w14:paraId="39B48533" w14:textId="77777777" w:rsidR="00940020" w:rsidRDefault="00940020">
      <w:pPr>
        <w:spacing w:line="360" w:lineRule="auto"/>
        <w:jc w:val="both"/>
        <w:rPr>
          <w:rFonts w:ascii="Calibri" w:eastAsia="Calibri" w:hAnsi="Calibri" w:cs="Calibri"/>
        </w:rPr>
      </w:pPr>
    </w:p>
    <w:p w14:paraId="5D66B7BA" w14:textId="77777777" w:rsidR="00940020" w:rsidRDefault="00B35FFC">
      <w:pPr>
        <w:pStyle w:val="Ttulo"/>
        <w:spacing w:before="160" w:after="160" w:line="360" w:lineRule="auto"/>
        <w:jc w:val="center"/>
        <w:rPr>
          <w:rFonts w:ascii="Calibri" w:eastAsia="Calibri" w:hAnsi="Calibri" w:cs="Calibri"/>
          <w:b/>
          <w:sz w:val="22"/>
          <w:szCs w:val="22"/>
        </w:rPr>
      </w:pPr>
      <w:bookmarkStart w:id="6" w:name="_heading=h.vkq8j1uotwhg" w:colFirst="0" w:colLast="0"/>
      <w:bookmarkEnd w:id="6"/>
      <w:r>
        <w:rPr>
          <w:rFonts w:ascii="Calibri" w:eastAsia="Calibri" w:hAnsi="Calibri" w:cs="Calibri"/>
          <w:b/>
          <w:sz w:val="22"/>
          <w:szCs w:val="22"/>
        </w:rPr>
        <w:t>Introducción</w:t>
      </w:r>
    </w:p>
    <w:p w14:paraId="48A33396" w14:textId="77777777" w:rsidR="00940020" w:rsidRDefault="00B35FFC">
      <w:pPr>
        <w:spacing w:line="360" w:lineRule="auto"/>
        <w:jc w:val="both"/>
        <w:rPr>
          <w:rFonts w:ascii="Calibri" w:eastAsia="Calibri" w:hAnsi="Calibri" w:cs="Calibri"/>
        </w:rPr>
      </w:pPr>
      <w:r>
        <w:rPr>
          <w:rFonts w:ascii="Calibri" w:eastAsia="Calibri" w:hAnsi="Calibri" w:cs="Calibri"/>
        </w:rPr>
        <w:t xml:space="preserve">Una persona en situación de discapacidad, según la Organización Mundial de la Salud (OMS), es aquel individuo que presenta a largo plazo deficiencias físicas, intelectuales, mentales o sensoriales qué, al interactuar con diversas barreras, pueden obstaculizar su participación en la sociedad ¹. En base a esto, existe un amplio marco de población que puede definirse con el concepto discapacidad, entre ellos niños, niñas y adolescentes (NNA). </w:t>
      </w:r>
    </w:p>
    <w:p w14:paraId="37FED33D" w14:textId="77777777" w:rsidR="00940020" w:rsidRDefault="00940020">
      <w:pPr>
        <w:spacing w:line="360" w:lineRule="auto"/>
        <w:jc w:val="both"/>
        <w:rPr>
          <w:rFonts w:ascii="Calibri" w:eastAsia="Calibri" w:hAnsi="Calibri" w:cs="Calibri"/>
        </w:rPr>
      </w:pPr>
    </w:p>
    <w:p w14:paraId="45FAAB85" w14:textId="77777777" w:rsidR="00940020" w:rsidRDefault="00B35FFC">
      <w:pPr>
        <w:spacing w:line="360" w:lineRule="auto"/>
        <w:jc w:val="both"/>
        <w:rPr>
          <w:rFonts w:ascii="Calibri" w:eastAsia="Calibri" w:hAnsi="Calibri" w:cs="Calibri"/>
          <w:color w:val="212529"/>
        </w:rPr>
      </w:pPr>
      <w:r>
        <w:rPr>
          <w:rFonts w:ascii="Calibri" w:eastAsia="Calibri" w:hAnsi="Calibri" w:cs="Calibri"/>
        </w:rPr>
        <w:t xml:space="preserve">Según un informe reciente del Fondo de las Naciones Unidas para la Infancia (UNICEF) evidenció que a nivel mundial hay aproximadamente 240 millones de niños y niñas en situación de discapacidad, los cuales constituyen en sí una población vulnerable que requiere cuidados especiales. Asimismo, se estima que el número de infantes con discapacidad en América Latina es de 19,1 millones ², </w:t>
      </w:r>
      <w:r>
        <w:rPr>
          <w:rFonts w:ascii="Calibri" w:eastAsia="Calibri" w:hAnsi="Calibri" w:cs="Calibri"/>
          <w:color w:val="212529"/>
        </w:rPr>
        <w:t xml:space="preserve">sin embargo, existe escasa información que evidencie el cambio epidemiológico de los niños con discapacidad en Chile.  Según el segundo estudio nacional de </w:t>
      </w:r>
      <w:r>
        <w:rPr>
          <w:rFonts w:ascii="Calibri" w:eastAsia="Calibri" w:hAnsi="Calibri" w:cs="Calibri"/>
          <w:color w:val="212529"/>
        </w:rPr>
        <w:lastRenderedPageBreak/>
        <w:t>discapacidad (ENDISC) realizado en el año 2015, se evidenció una prevalencia de 5,8% de NNA (2 a 17 años) en situación de discapacidad</w:t>
      </w:r>
      <w:hyperlink r:id="rId16">
        <w:r>
          <w:rPr>
            <w:rFonts w:ascii="Calibri" w:eastAsia="Calibri" w:hAnsi="Calibri" w:cs="Calibri"/>
            <w:color w:val="212529"/>
          </w:rPr>
          <w:t>, lo cual demuestra una evidente desactualización de las cifras</w:t>
        </w:r>
      </w:hyperlink>
      <w:r>
        <w:rPr>
          <w:rFonts w:ascii="Calibri" w:eastAsia="Calibri" w:hAnsi="Calibri" w:cs="Calibri"/>
          <w:color w:val="212529"/>
        </w:rPr>
        <w:t xml:space="preserve"> ³.</w:t>
      </w:r>
    </w:p>
    <w:p w14:paraId="3C92D76C" w14:textId="77777777" w:rsidR="00940020" w:rsidRDefault="00940020">
      <w:pPr>
        <w:spacing w:line="360" w:lineRule="auto"/>
        <w:jc w:val="both"/>
        <w:rPr>
          <w:rFonts w:ascii="Calibri" w:eastAsia="Calibri" w:hAnsi="Calibri" w:cs="Calibri"/>
          <w:color w:val="212529"/>
          <w:shd w:val="clear" w:color="auto" w:fill="FFF2CC"/>
        </w:rPr>
      </w:pPr>
    </w:p>
    <w:p w14:paraId="685F165C" w14:textId="77777777" w:rsidR="00940020" w:rsidRDefault="00B35FFC">
      <w:pPr>
        <w:spacing w:line="360" w:lineRule="auto"/>
        <w:jc w:val="both"/>
        <w:rPr>
          <w:rFonts w:ascii="Calibri" w:eastAsia="Calibri" w:hAnsi="Calibri" w:cs="Calibri"/>
          <w:color w:val="212529"/>
        </w:rPr>
      </w:pPr>
      <w:r>
        <w:rPr>
          <w:rFonts w:ascii="Calibri" w:eastAsia="Calibri" w:hAnsi="Calibri" w:cs="Calibri"/>
          <w:color w:val="212529"/>
        </w:rPr>
        <w:t>Usualmente es un familiar, el cual se encarga por completo de los cuidados del menor y se denomina “cuidador principal”, y es quien suple las necesidades y tareas de la persona dependiente de los cuidados ⁴. Los cuidadores principales en gran parte son los padres o familiares cercanos al menor, los cuales tienen el compromiso de brindar apoyo tanto físico como emocional de forma permanente. Esta revisión bibliográfica surge por el impacto que implica para las familias de los NNA e</w:t>
      </w:r>
      <w:r>
        <w:rPr>
          <w:rFonts w:ascii="Calibri" w:eastAsia="Calibri" w:hAnsi="Calibri" w:cs="Calibri"/>
        </w:rPr>
        <w:t xml:space="preserve">n situación de discapacidad la necesidad de contar con una persona </w:t>
      </w:r>
      <w:r>
        <w:rPr>
          <w:rFonts w:ascii="Calibri" w:eastAsia="Calibri" w:hAnsi="Calibri" w:cs="Calibri"/>
          <w:color w:val="212529"/>
        </w:rPr>
        <w:t>que se haga cargo de sus cuidados.</w:t>
      </w:r>
    </w:p>
    <w:p w14:paraId="22E9B63E" w14:textId="77777777" w:rsidR="00940020" w:rsidRDefault="00940020">
      <w:pPr>
        <w:spacing w:line="360" w:lineRule="auto"/>
        <w:jc w:val="both"/>
        <w:rPr>
          <w:rFonts w:ascii="Calibri" w:eastAsia="Calibri" w:hAnsi="Calibri" w:cs="Calibri"/>
          <w:color w:val="212529"/>
        </w:rPr>
      </w:pPr>
    </w:p>
    <w:p w14:paraId="7B0134CC" w14:textId="77777777" w:rsidR="00940020" w:rsidRDefault="00B35FFC">
      <w:pPr>
        <w:spacing w:line="360" w:lineRule="auto"/>
        <w:jc w:val="both"/>
        <w:rPr>
          <w:rFonts w:ascii="Calibri" w:eastAsia="Calibri" w:hAnsi="Calibri" w:cs="Calibri"/>
          <w:strike/>
        </w:rPr>
      </w:pPr>
      <w:r>
        <w:rPr>
          <w:rFonts w:ascii="Calibri" w:eastAsia="Calibri" w:hAnsi="Calibri" w:cs="Calibri"/>
          <w:color w:val="212529"/>
        </w:rPr>
        <w:t xml:space="preserve">Si el cuidado de un niño sano no es tarea fácil, es aún más compleja la situación cuando este NNA presenta algún tipo de discapacidad, puesto que </w:t>
      </w:r>
      <w:r>
        <w:rPr>
          <w:rFonts w:ascii="Calibri" w:eastAsia="Calibri" w:hAnsi="Calibri" w:cs="Calibri"/>
        </w:rPr>
        <w:t>su cuidado es un proceso que comienza con el nacimiento y continúa indefinidamente, donde lo primordial es cubrir sus necesidades implicando</w:t>
      </w:r>
      <w:r>
        <w:rPr>
          <w:rFonts w:ascii="Calibri" w:eastAsia="Calibri" w:hAnsi="Calibri" w:cs="Calibri"/>
          <w:color w:val="212529"/>
        </w:rPr>
        <w:t xml:space="preserve"> una demanda de tiempo constante, desencadenando</w:t>
      </w:r>
      <w:r>
        <w:rPr>
          <w:rFonts w:ascii="Calibri" w:eastAsia="Calibri" w:hAnsi="Calibri" w:cs="Calibri"/>
        </w:rPr>
        <w:t xml:space="preserve"> cambios en diversos aspectos de la vida del cuidador como la necesidad de ayuda y apoyo de profesionales u otros ⁵.</w:t>
      </w:r>
    </w:p>
    <w:p w14:paraId="785372DD" w14:textId="77777777" w:rsidR="00940020" w:rsidRDefault="00940020">
      <w:pPr>
        <w:spacing w:line="360" w:lineRule="auto"/>
        <w:jc w:val="both"/>
        <w:rPr>
          <w:rFonts w:ascii="Calibri" w:eastAsia="Calibri" w:hAnsi="Calibri" w:cs="Calibri"/>
        </w:rPr>
      </w:pPr>
    </w:p>
    <w:p w14:paraId="346A72C2" w14:textId="77777777" w:rsidR="00940020" w:rsidRDefault="00B35FFC">
      <w:pPr>
        <w:spacing w:line="360" w:lineRule="auto"/>
        <w:jc w:val="both"/>
        <w:rPr>
          <w:rFonts w:ascii="Calibri" w:eastAsia="Calibri" w:hAnsi="Calibri" w:cs="Calibri"/>
          <w:color w:val="212529"/>
        </w:rPr>
      </w:pPr>
      <w:r>
        <w:rPr>
          <w:rFonts w:ascii="Calibri" w:eastAsia="Calibri" w:hAnsi="Calibri" w:cs="Calibri"/>
        </w:rPr>
        <w:t xml:space="preserve">Frente a esta sobrecarga del cuidador principal surgen emociones, experiencias y vivencias asociadas a tener un hijo en situación de discapacidad, como verse sometidos a rumores, prejuicios e incluso a </w:t>
      </w:r>
      <w:r>
        <w:rPr>
          <w:rFonts w:ascii="Calibri" w:eastAsia="Calibri" w:hAnsi="Calibri" w:cs="Calibri"/>
          <w:color w:val="212529"/>
        </w:rPr>
        <w:t xml:space="preserve">estigmatizaciones manifestadas por miradas, burlas y preguntas de la gente. Como también restricciones de acceso a lugares públicos, sistemas educativos, movilización y adecuación de los recintos a las necesidades particulares de cada niño ⁶. En consecuencia, ser padres de un niño en situación de discapacidad incluye emociones intensas; tales como, tristeza, rabia y culpa acompañado de sentimientos de angustia e incertidumbre ⁵. Además, de estas situaciones se agrega al cuidador principal una gran responsabilidad y esfuerzo provocando limitaciones personales como vivir en función al cuidado del NNA con discapacidad, descuido de sí mismos en el descanso, salud física, mental y recreativa ⁷. Lo anterior conlleva a una dificultad para buscar apoyo convirtiéndose en pacientes ocultos o desconocidos para el área sanitaria. </w:t>
      </w:r>
    </w:p>
    <w:p w14:paraId="72C15AA9" w14:textId="77777777" w:rsidR="00940020" w:rsidRDefault="00B35FFC">
      <w:pPr>
        <w:spacing w:before="200" w:after="240" w:line="360" w:lineRule="auto"/>
        <w:jc w:val="both"/>
        <w:rPr>
          <w:rFonts w:ascii="Calibri" w:eastAsia="Calibri" w:hAnsi="Calibri" w:cs="Calibri"/>
          <w:strike/>
        </w:rPr>
      </w:pPr>
      <w:r>
        <w:rPr>
          <w:rFonts w:ascii="Calibri" w:eastAsia="Calibri" w:hAnsi="Calibri" w:cs="Calibri"/>
        </w:rPr>
        <w:t xml:space="preserve">Para estudiar las vivencias de los cuidadores principales de niños con discapacidad, se utilizó el modelo de enfermería de Betty Neuman que se basa en la teoría de sistemas. En el cual, el cuidador debería estar inserto en un sistema abierto, es decir, en una relación continua con su entorno, influenciando negativa o positivamente a nivel fisiológico, psicológico, sociocultural, de desarrollo y espiritual. </w:t>
      </w:r>
    </w:p>
    <w:p w14:paraId="7EBFEB98" w14:textId="77777777" w:rsidR="00940020" w:rsidRDefault="00B35FFC">
      <w:pPr>
        <w:spacing w:before="200" w:after="240" w:line="360" w:lineRule="auto"/>
        <w:jc w:val="both"/>
        <w:rPr>
          <w:rFonts w:ascii="Calibri" w:eastAsia="Calibri" w:hAnsi="Calibri" w:cs="Calibri"/>
          <w:strike/>
        </w:rPr>
      </w:pPr>
      <w:r>
        <w:rPr>
          <w:rFonts w:ascii="Calibri" w:eastAsia="Calibri" w:hAnsi="Calibri" w:cs="Calibri"/>
        </w:rPr>
        <w:lastRenderedPageBreak/>
        <w:t xml:space="preserve">El objetivo principal de esta revisión bibliográfica es identificar las vivencias de los cuidadores principales de NNA en situación de discapacidad en atención de salud comunitaria, ya que desde el ámbito disciplinar de enfermería es relevante conocer estas vivencias debido al gran impacto que provoca en la salud del cuidador. </w:t>
      </w:r>
    </w:p>
    <w:p w14:paraId="23BE1D22" w14:textId="77777777" w:rsidR="00940020" w:rsidRDefault="00B35FFC">
      <w:pPr>
        <w:pStyle w:val="Ttulo"/>
        <w:spacing w:line="360" w:lineRule="auto"/>
        <w:rPr>
          <w:rFonts w:ascii="Calibri" w:eastAsia="Calibri" w:hAnsi="Calibri" w:cs="Calibri"/>
          <w:b/>
        </w:rPr>
      </w:pPr>
      <w:r>
        <w:rPr>
          <w:rFonts w:ascii="Calibri" w:eastAsia="Calibri" w:hAnsi="Calibri" w:cs="Calibri"/>
          <w:b/>
          <w:sz w:val="22"/>
          <w:szCs w:val="22"/>
        </w:rPr>
        <w:t>Metodología</w:t>
      </w:r>
    </w:p>
    <w:p w14:paraId="4F705F04" w14:textId="77777777" w:rsidR="00940020" w:rsidRDefault="00B35FFC">
      <w:pPr>
        <w:spacing w:before="200" w:line="360" w:lineRule="auto"/>
        <w:jc w:val="both"/>
        <w:rPr>
          <w:rFonts w:ascii="Calibri" w:eastAsia="Calibri" w:hAnsi="Calibri" w:cs="Calibri"/>
        </w:rPr>
      </w:pPr>
      <w:r>
        <w:rPr>
          <w:rFonts w:ascii="Calibri" w:eastAsia="Calibri" w:hAnsi="Calibri" w:cs="Calibri"/>
        </w:rPr>
        <w:t xml:space="preserve">Para desarrollar esta revisión narrativa, se realizó una búsqueda bibliográfica en las siguientes bases de datos: PUBMED Central, Web of Science, Biblioteca Virtual de Salud y Science Direct. </w:t>
      </w:r>
    </w:p>
    <w:p w14:paraId="24FA091A" w14:textId="77777777" w:rsidR="00940020" w:rsidRDefault="00B35FFC">
      <w:pPr>
        <w:spacing w:line="360" w:lineRule="auto"/>
        <w:jc w:val="both"/>
        <w:rPr>
          <w:rFonts w:ascii="Calibri" w:eastAsia="Calibri" w:hAnsi="Calibri" w:cs="Calibri"/>
        </w:rPr>
      </w:pPr>
      <w:r>
        <w:rPr>
          <w:rFonts w:ascii="Calibri" w:eastAsia="Calibri" w:hAnsi="Calibri" w:cs="Calibri"/>
        </w:rPr>
        <w:t xml:space="preserve">La ecuación de búsqueda incluyó los siguientes términos normalizados:  life experiences, experiencias de vida, family caregiver, cuidador familiar, children with disabilities, niños con discapacidad, community health services, servicios de salud comunitaria y adult combinados con los operadores booleanos AND, OR y NOT construyendo la expresión de búsqueda  </w:t>
      </w:r>
      <w:r>
        <w:rPr>
          <w:rFonts w:ascii="Calibri" w:eastAsia="Calibri" w:hAnsi="Calibri" w:cs="Calibri"/>
          <w:highlight w:val="white"/>
        </w:rPr>
        <w:t>((((((((life experiences) OR experiencias de vida) AND family caregiver) OR cuidador familiar) AND children with disabilities) OR niños con discapacidad) AND community health services) OR servicios de salud comunitaria) NOT adult.</w:t>
      </w:r>
      <w:r>
        <w:rPr>
          <w:rFonts w:ascii="Calibri" w:eastAsia="Calibri" w:hAnsi="Calibri" w:cs="Calibri"/>
        </w:rPr>
        <w:t xml:space="preserve"> </w:t>
      </w:r>
    </w:p>
    <w:p w14:paraId="273BEC75" w14:textId="77777777" w:rsidR="00940020" w:rsidRDefault="00B35FFC">
      <w:pPr>
        <w:spacing w:line="360" w:lineRule="auto"/>
        <w:jc w:val="both"/>
        <w:rPr>
          <w:rFonts w:ascii="Calibri" w:eastAsia="Calibri" w:hAnsi="Calibri" w:cs="Calibri"/>
        </w:rPr>
      </w:pPr>
      <w:r>
        <w:rPr>
          <w:rFonts w:ascii="Calibri" w:eastAsia="Calibri" w:hAnsi="Calibri" w:cs="Calibri"/>
        </w:rPr>
        <w:t>Para delimitar la búsqueda de artículos, se utilizaron los siguientes filtros: últimos cinco años, en</w:t>
      </w:r>
      <w:r>
        <w:rPr>
          <w:rFonts w:ascii="Calibri" w:eastAsia="Calibri" w:hAnsi="Calibri" w:cs="Calibri"/>
          <w:highlight w:val="white"/>
        </w:rPr>
        <w:t xml:space="preserve"> idioma inglés y portugués y disponibilidad de texto completo.</w:t>
      </w:r>
    </w:p>
    <w:p w14:paraId="40EB1F51" w14:textId="77777777" w:rsidR="00940020" w:rsidRDefault="00B35FFC">
      <w:pPr>
        <w:spacing w:line="360" w:lineRule="auto"/>
        <w:jc w:val="both"/>
        <w:rPr>
          <w:rFonts w:ascii="Calibri" w:eastAsia="Calibri" w:hAnsi="Calibri" w:cs="Calibri"/>
        </w:rPr>
      </w:pPr>
      <w:r>
        <w:rPr>
          <w:rFonts w:ascii="Calibri" w:eastAsia="Calibri" w:hAnsi="Calibri" w:cs="Calibri"/>
        </w:rPr>
        <w:t xml:space="preserve">Para iniciar la selección de los artículos, se procedió a dar lectura a los títulos, utilizando como criterio de inclusión estudios con al menos uno o dos de los descriptores en el título, tales como “Life Experiences”,  “Children with Disabilities”, “Community Health Services”, “Family Caregiver” y se excluyeron aquellos artículos que contenían en el título participantes cuyas patologías que no incluyeran una discapacidad. </w:t>
      </w:r>
    </w:p>
    <w:p w14:paraId="171D45F6" w14:textId="77777777" w:rsidR="00940020" w:rsidRDefault="00B35FFC">
      <w:pPr>
        <w:spacing w:line="360" w:lineRule="auto"/>
        <w:jc w:val="both"/>
        <w:rPr>
          <w:rFonts w:ascii="Calibri" w:eastAsia="Calibri" w:hAnsi="Calibri" w:cs="Calibri"/>
          <w:shd w:val="clear" w:color="auto" w:fill="EAD1DC"/>
        </w:rPr>
      </w:pPr>
      <w:r>
        <w:rPr>
          <w:rFonts w:ascii="Calibri" w:eastAsia="Calibri" w:hAnsi="Calibri" w:cs="Calibri"/>
        </w:rPr>
        <w:t xml:space="preserve">Posteriormente, en una segunda etapa se realizó lectura por resumen, donde se seleccionaron aquellos artículos que fueron realizados en un contexto comunitario o extrahospitalario y cuyos participantes fueran cuidadores principales de un NNA con discapacidad. Por otro lado, se descartaron los artículos que se situaban en el contexto intrahospitalario, cuidadores remunerados y cuidadores de adultos y adultos mayores. Finalmente, para la selección de textos completos se excluyeron todos los estudios que abordan la problemática en contexto intrahospitalario y que tenían acceso cerrado. </w:t>
      </w:r>
    </w:p>
    <w:p w14:paraId="5911B88C" w14:textId="77777777" w:rsidR="00940020" w:rsidRDefault="00B35FFC">
      <w:pPr>
        <w:spacing w:line="360" w:lineRule="auto"/>
        <w:jc w:val="both"/>
        <w:rPr>
          <w:rFonts w:ascii="Calibri" w:eastAsia="Calibri" w:hAnsi="Calibri" w:cs="Calibri"/>
        </w:rPr>
      </w:pPr>
      <w:r>
        <w:rPr>
          <w:rFonts w:ascii="Calibri" w:eastAsia="Calibri" w:hAnsi="Calibri" w:cs="Calibri"/>
        </w:rPr>
        <w:t xml:space="preserve">La búsqueda se realizó entre los meses de agosto y septiembre del 2022, donde se obtuvo 5 artículos en Biblioteca Virtual en Salud, 11 artículos en Web of Science, 488 en Science direct y 1603 en PUBMED Central, resultando en un total de 2107 artículos, de los cuales 1 fue eliminado por duplicidad, quedando 2106 artículos, a los que se les valoró de acuerdo a los criterios de elegibilidad, lo que resultó en la exclusión por título/abstract </w:t>
      </w:r>
      <w:r>
        <w:rPr>
          <w:rFonts w:ascii="Calibri" w:eastAsia="Calibri" w:hAnsi="Calibri" w:cs="Calibri"/>
          <w:highlight w:val="white"/>
        </w:rPr>
        <w:t>de 20</w:t>
      </w:r>
      <w:r>
        <w:rPr>
          <w:rFonts w:ascii="Calibri" w:eastAsia="Calibri" w:hAnsi="Calibri" w:cs="Calibri"/>
        </w:rPr>
        <w:t xml:space="preserve">51 artículos, quedando 55 artículos de texto completo, de los que fueron revisados y excluidos 12, permaneciendo 43 artículos para aplicar el análisis crítico a través de las guías CASPe, lo que conlleva a la </w:t>
      </w:r>
      <w:r>
        <w:rPr>
          <w:rFonts w:ascii="Calibri" w:eastAsia="Calibri" w:hAnsi="Calibri" w:cs="Calibri"/>
        </w:rPr>
        <w:lastRenderedPageBreak/>
        <w:t>exclusión de 3 artículos. Finalmente fueron seleccionados 40 estudios, de los cuales 21 son cualitativos, 11 son cuantitativos, 6 son revisiones y 2 son mixtos.</w:t>
      </w:r>
    </w:p>
    <w:p w14:paraId="17E1A5F5" w14:textId="77777777" w:rsidR="00940020" w:rsidRDefault="00B35FFC">
      <w:pPr>
        <w:spacing w:line="360" w:lineRule="auto"/>
        <w:jc w:val="both"/>
        <w:rPr>
          <w:rFonts w:ascii="Calibri" w:eastAsia="Calibri" w:hAnsi="Calibri" w:cs="Calibri"/>
          <w:b/>
        </w:rPr>
      </w:pPr>
      <w:r>
        <w:rPr>
          <w:rFonts w:ascii="Calibri" w:eastAsia="Calibri" w:hAnsi="Calibri" w:cs="Calibri"/>
        </w:rPr>
        <w:t>La sistematización de la búsqueda y selección de artículos se resume en el flujograma que muestra la figura 1.</w:t>
      </w:r>
    </w:p>
    <w:p w14:paraId="46A86C57" w14:textId="77777777" w:rsidR="00940020" w:rsidRDefault="00940020">
      <w:pPr>
        <w:spacing w:after="160" w:line="360" w:lineRule="auto"/>
        <w:jc w:val="center"/>
        <w:rPr>
          <w:rFonts w:ascii="Calibri" w:eastAsia="Calibri" w:hAnsi="Calibri" w:cs="Calibri"/>
          <w:b/>
        </w:rPr>
      </w:pPr>
    </w:p>
    <w:p w14:paraId="46511242" w14:textId="77777777" w:rsidR="00940020" w:rsidRDefault="00940020">
      <w:pPr>
        <w:spacing w:after="160" w:line="360" w:lineRule="auto"/>
        <w:jc w:val="center"/>
        <w:rPr>
          <w:rFonts w:ascii="Calibri" w:eastAsia="Calibri" w:hAnsi="Calibri" w:cs="Calibri"/>
          <w:b/>
        </w:rPr>
      </w:pPr>
    </w:p>
    <w:p w14:paraId="2F3640D9" w14:textId="77777777" w:rsidR="00940020" w:rsidRDefault="00940020">
      <w:pPr>
        <w:spacing w:after="160" w:line="360" w:lineRule="auto"/>
        <w:jc w:val="center"/>
        <w:rPr>
          <w:rFonts w:ascii="Calibri" w:eastAsia="Calibri" w:hAnsi="Calibri" w:cs="Calibri"/>
          <w:b/>
        </w:rPr>
      </w:pPr>
    </w:p>
    <w:p w14:paraId="4F629AA0" w14:textId="77777777" w:rsidR="00940020" w:rsidRDefault="00940020">
      <w:pPr>
        <w:spacing w:after="160" w:line="360" w:lineRule="auto"/>
        <w:jc w:val="center"/>
        <w:rPr>
          <w:rFonts w:ascii="Calibri" w:eastAsia="Calibri" w:hAnsi="Calibri" w:cs="Calibri"/>
          <w:b/>
        </w:rPr>
      </w:pPr>
    </w:p>
    <w:p w14:paraId="14D2C525" w14:textId="77777777" w:rsidR="00940020" w:rsidRDefault="00940020">
      <w:pPr>
        <w:spacing w:after="160" w:line="360" w:lineRule="auto"/>
        <w:jc w:val="center"/>
        <w:rPr>
          <w:rFonts w:ascii="Calibri" w:eastAsia="Calibri" w:hAnsi="Calibri" w:cs="Calibri"/>
          <w:b/>
        </w:rPr>
      </w:pPr>
    </w:p>
    <w:p w14:paraId="74E1C7D2" w14:textId="77777777" w:rsidR="00940020" w:rsidRDefault="00940020">
      <w:pPr>
        <w:spacing w:after="160" w:line="360" w:lineRule="auto"/>
        <w:jc w:val="center"/>
        <w:rPr>
          <w:rFonts w:ascii="Calibri" w:eastAsia="Calibri" w:hAnsi="Calibri" w:cs="Calibri"/>
          <w:b/>
        </w:rPr>
      </w:pPr>
    </w:p>
    <w:p w14:paraId="14BBCA03" w14:textId="77777777" w:rsidR="00940020" w:rsidRDefault="00940020">
      <w:pPr>
        <w:spacing w:after="160" w:line="360" w:lineRule="auto"/>
        <w:jc w:val="center"/>
        <w:rPr>
          <w:rFonts w:ascii="Calibri" w:eastAsia="Calibri" w:hAnsi="Calibri" w:cs="Calibri"/>
          <w:b/>
        </w:rPr>
      </w:pPr>
    </w:p>
    <w:p w14:paraId="03419F59" w14:textId="77777777" w:rsidR="00940020" w:rsidRDefault="00940020">
      <w:pPr>
        <w:spacing w:after="160" w:line="360" w:lineRule="auto"/>
        <w:jc w:val="center"/>
        <w:rPr>
          <w:rFonts w:ascii="Calibri" w:eastAsia="Calibri" w:hAnsi="Calibri" w:cs="Calibri"/>
          <w:b/>
        </w:rPr>
      </w:pPr>
    </w:p>
    <w:p w14:paraId="078ACD09" w14:textId="77777777" w:rsidR="00940020" w:rsidRDefault="00940020">
      <w:pPr>
        <w:spacing w:after="160" w:line="360" w:lineRule="auto"/>
        <w:jc w:val="center"/>
        <w:rPr>
          <w:rFonts w:ascii="Calibri" w:eastAsia="Calibri" w:hAnsi="Calibri" w:cs="Calibri"/>
          <w:b/>
        </w:rPr>
      </w:pPr>
    </w:p>
    <w:p w14:paraId="72E8927C" w14:textId="77777777" w:rsidR="00940020" w:rsidRDefault="00940020">
      <w:pPr>
        <w:spacing w:after="160" w:line="360" w:lineRule="auto"/>
        <w:jc w:val="center"/>
        <w:rPr>
          <w:rFonts w:ascii="Calibri" w:eastAsia="Calibri" w:hAnsi="Calibri" w:cs="Calibri"/>
          <w:b/>
        </w:rPr>
      </w:pPr>
    </w:p>
    <w:p w14:paraId="5F488311" w14:textId="77777777" w:rsidR="00940020" w:rsidRDefault="00940020">
      <w:pPr>
        <w:spacing w:after="160" w:line="360" w:lineRule="auto"/>
        <w:jc w:val="center"/>
        <w:rPr>
          <w:rFonts w:ascii="Calibri" w:eastAsia="Calibri" w:hAnsi="Calibri" w:cs="Calibri"/>
          <w:b/>
        </w:rPr>
      </w:pPr>
    </w:p>
    <w:p w14:paraId="7BD9009C" w14:textId="77777777" w:rsidR="00940020" w:rsidRDefault="00940020">
      <w:pPr>
        <w:spacing w:after="160" w:line="360" w:lineRule="auto"/>
        <w:jc w:val="center"/>
        <w:rPr>
          <w:rFonts w:ascii="Calibri" w:eastAsia="Calibri" w:hAnsi="Calibri" w:cs="Calibri"/>
          <w:b/>
        </w:rPr>
      </w:pPr>
    </w:p>
    <w:p w14:paraId="4EF94DEB" w14:textId="77777777" w:rsidR="00940020" w:rsidRDefault="00940020">
      <w:pPr>
        <w:spacing w:after="160" w:line="360" w:lineRule="auto"/>
        <w:jc w:val="center"/>
        <w:rPr>
          <w:rFonts w:ascii="Calibri" w:eastAsia="Calibri" w:hAnsi="Calibri" w:cs="Calibri"/>
          <w:b/>
        </w:rPr>
      </w:pPr>
    </w:p>
    <w:p w14:paraId="4D2F03EA" w14:textId="77777777" w:rsidR="00940020" w:rsidRDefault="00940020">
      <w:pPr>
        <w:spacing w:after="160" w:line="360" w:lineRule="auto"/>
        <w:jc w:val="center"/>
        <w:rPr>
          <w:rFonts w:ascii="Calibri" w:eastAsia="Calibri" w:hAnsi="Calibri" w:cs="Calibri"/>
          <w:b/>
        </w:rPr>
      </w:pPr>
    </w:p>
    <w:p w14:paraId="1FB61628" w14:textId="77777777" w:rsidR="00940020" w:rsidRDefault="00940020">
      <w:pPr>
        <w:spacing w:after="160" w:line="360" w:lineRule="auto"/>
        <w:jc w:val="center"/>
        <w:rPr>
          <w:rFonts w:ascii="Calibri" w:eastAsia="Calibri" w:hAnsi="Calibri" w:cs="Calibri"/>
          <w:b/>
        </w:rPr>
      </w:pPr>
    </w:p>
    <w:p w14:paraId="277CB075" w14:textId="77777777" w:rsidR="00940020" w:rsidRDefault="00940020">
      <w:pPr>
        <w:spacing w:after="160" w:line="360" w:lineRule="auto"/>
        <w:jc w:val="center"/>
        <w:rPr>
          <w:rFonts w:ascii="Calibri" w:eastAsia="Calibri" w:hAnsi="Calibri" w:cs="Calibri"/>
          <w:b/>
        </w:rPr>
      </w:pPr>
    </w:p>
    <w:p w14:paraId="758A4D9F" w14:textId="77777777" w:rsidR="00940020" w:rsidRDefault="00940020">
      <w:pPr>
        <w:spacing w:after="160" w:line="360" w:lineRule="auto"/>
        <w:jc w:val="center"/>
        <w:rPr>
          <w:rFonts w:ascii="Calibri" w:eastAsia="Calibri" w:hAnsi="Calibri" w:cs="Calibri"/>
          <w:b/>
        </w:rPr>
      </w:pPr>
    </w:p>
    <w:p w14:paraId="55D0B3CA" w14:textId="77777777" w:rsidR="00940020" w:rsidRDefault="00940020">
      <w:pPr>
        <w:spacing w:after="160" w:line="360" w:lineRule="auto"/>
        <w:jc w:val="center"/>
        <w:rPr>
          <w:rFonts w:ascii="Calibri" w:eastAsia="Calibri" w:hAnsi="Calibri" w:cs="Calibri"/>
          <w:b/>
        </w:rPr>
      </w:pPr>
    </w:p>
    <w:p w14:paraId="428E1CEE" w14:textId="77777777" w:rsidR="00940020" w:rsidRDefault="00940020">
      <w:pPr>
        <w:spacing w:after="160" w:line="360" w:lineRule="auto"/>
        <w:jc w:val="center"/>
        <w:rPr>
          <w:rFonts w:ascii="Calibri" w:eastAsia="Calibri" w:hAnsi="Calibri" w:cs="Calibri"/>
          <w:b/>
        </w:rPr>
      </w:pPr>
    </w:p>
    <w:p w14:paraId="60F8BA6A" w14:textId="77777777" w:rsidR="00940020" w:rsidRDefault="00940020">
      <w:pPr>
        <w:spacing w:after="160" w:line="360" w:lineRule="auto"/>
        <w:jc w:val="center"/>
        <w:rPr>
          <w:rFonts w:ascii="Calibri" w:eastAsia="Calibri" w:hAnsi="Calibri" w:cs="Calibri"/>
          <w:b/>
        </w:rPr>
      </w:pPr>
    </w:p>
    <w:p w14:paraId="41145A30" w14:textId="77777777" w:rsidR="00940020" w:rsidRDefault="00940020">
      <w:pPr>
        <w:spacing w:after="160" w:line="360" w:lineRule="auto"/>
        <w:jc w:val="center"/>
        <w:rPr>
          <w:rFonts w:ascii="Calibri" w:eastAsia="Calibri" w:hAnsi="Calibri" w:cs="Calibri"/>
          <w:b/>
        </w:rPr>
      </w:pPr>
    </w:p>
    <w:p w14:paraId="44D4A992" w14:textId="77777777" w:rsidR="00940020" w:rsidRDefault="00B35FFC">
      <w:pPr>
        <w:spacing w:after="160" w:line="360" w:lineRule="auto"/>
        <w:jc w:val="center"/>
        <w:rPr>
          <w:rFonts w:ascii="Calibri" w:eastAsia="Calibri" w:hAnsi="Calibri" w:cs="Calibri"/>
          <w:b/>
        </w:rPr>
      </w:pPr>
      <w:r>
        <w:rPr>
          <w:rFonts w:ascii="Calibri" w:eastAsia="Calibri" w:hAnsi="Calibri" w:cs="Calibri"/>
          <w:b/>
        </w:rPr>
        <w:lastRenderedPageBreak/>
        <w:t>Diagrama Prisma</w:t>
      </w:r>
    </w:p>
    <w:p w14:paraId="2D7A207B" w14:textId="77777777" w:rsidR="00940020" w:rsidRDefault="00B35FFC">
      <w:pPr>
        <w:spacing w:after="160" w:line="360" w:lineRule="auto"/>
        <w:jc w:val="center"/>
        <w:rPr>
          <w:rFonts w:ascii="Calibri" w:eastAsia="Calibri" w:hAnsi="Calibri" w:cs="Calibri"/>
        </w:rPr>
      </w:pPr>
      <w:r>
        <w:rPr>
          <w:rFonts w:ascii="Calibri" w:eastAsia="Calibri" w:hAnsi="Calibri" w:cs="Calibri"/>
          <w:b/>
        </w:rPr>
        <w:t xml:space="preserve">Figura 1: </w:t>
      </w:r>
      <w:r>
        <w:rPr>
          <w:rFonts w:ascii="Calibri" w:eastAsia="Calibri" w:hAnsi="Calibri" w:cs="Calibri"/>
        </w:rPr>
        <w:t>Diagrama de Flujo de la selección de artículos científicos.</w:t>
      </w:r>
    </w:p>
    <w:p w14:paraId="413CCB60" w14:textId="77777777" w:rsidR="00940020" w:rsidRDefault="00B35FFC">
      <w:pPr>
        <w:spacing w:after="160" w:line="360" w:lineRule="auto"/>
        <w:jc w:val="center"/>
        <w:rPr>
          <w:rFonts w:ascii="Calibri" w:eastAsia="Calibri" w:hAnsi="Calibri" w:cs="Calibri"/>
          <w:b/>
          <w:u w:val="single"/>
        </w:rPr>
      </w:pPr>
      <w:r>
        <w:rPr>
          <w:rFonts w:ascii="Calibri" w:eastAsia="Calibri" w:hAnsi="Calibri" w:cs="Calibri"/>
          <w:noProof/>
          <w:lang w:val="es-CL" w:eastAsia="es-CL"/>
        </w:rPr>
        <w:drawing>
          <wp:inline distT="114300" distB="114300" distL="114300" distR="114300" wp14:anchorId="25A8AD49" wp14:editId="530C90C7">
            <wp:extent cx="5857013" cy="6552808"/>
            <wp:effectExtent l="0" t="0" r="0" b="0"/>
            <wp:docPr id="3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7"/>
                    <a:srcRect/>
                    <a:stretch>
                      <a:fillRect/>
                    </a:stretch>
                  </pic:blipFill>
                  <pic:spPr>
                    <a:xfrm>
                      <a:off x="0" y="0"/>
                      <a:ext cx="5857013" cy="6552808"/>
                    </a:xfrm>
                    <a:prstGeom prst="rect">
                      <a:avLst/>
                    </a:prstGeom>
                    <a:ln/>
                  </pic:spPr>
                </pic:pic>
              </a:graphicData>
            </a:graphic>
          </wp:inline>
        </w:drawing>
      </w:r>
    </w:p>
    <w:p w14:paraId="545300A9" w14:textId="77777777" w:rsidR="00940020" w:rsidRDefault="00940020">
      <w:pPr>
        <w:spacing w:before="200" w:after="240" w:line="360" w:lineRule="auto"/>
        <w:jc w:val="center"/>
        <w:rPr>
          <w:rFonts w:ascii="Calibri" w:eastAsia="Calibri" w:hAnsi="Calibri" w:cs="Calibri"/>
          <w:b/>
          <w:u w:val="single"/>
        </w:rPr>
      </w:pPr>
    </w:p>
    <w:p w14:paraId="0F4D249F" w14:textId="77777777" w:rsidR="00940020" w:rsidRDefault="00940020">
      <w:pPr>
        <w:spacing w:before="200" w:after="240" w:line="360" w:lineRule="auto"/>
        <w:rPr>
          <w:rFonts w:ascii="Calibri" w:eastAsia="Calibri" w:hAnsi="Calibri" w:cs="Calibri"/>
          <w:b/>
          <w:u w:val="single"/>
        </w:rPr>
      </w:pPr>
    </w:p>
    <w:p w14:paraId="1D829758" w14:textId="77777777" w:rsidR="00940020" w:rsidRDefault="00B35FFC">
      <w:pPr>
        <w:spacing w:before="200" w:after="240" w:line="360" w:lineRule="auto"/>
        <w:jc w:val="both"/>
        <w:rPr>
          <w:rFonts w:ascii="Calibri" w:eastAsia="Calibri" w:hAnsi="Calibri" w:cs="Calibri"/>
          <w:b/>
        </w:rPr>
      </w:pPr>
      <w:r>
        <w:rPr>
          <w:rFonts w:ascii="Calibri" w:eastAsia="Calibri" w:hAnsi="Calibri" w:cs="Calibri"/>
          <w:b/>
        </w:rPr>
        <w:lastRenderedPageBreak/>
        <w:t xml:space="preserve">Resultados </w:t>
      </w:r>
    </w:p>
    <w:p w14:paraId="35F4CB8F" w14:textId="77777777" w:rsidR="00940020" w:rsidRDefault="00B35FFC">
      <w:pPr>
        <w:pBdr>
          <w:top w:val="nil"/>
          <w:left w:val="nil"/>
          <w:bottom w:val="nil"/>
          <w:right w:val="nil"/>
          <w:between w:val="nil"/>
        </w:pBdr>
        <w:spacing w:line="360" w:lineRule="auto"/>
        <w:jc w:val="both"/>
        <w:rPr>
          <w:rFonts w:ascii="Calibri" w:eastAsia="Calibri" w:hAnsi="Calibri" w:cs="Calibri"/>
          <w:color w:val="000000"/>
        </w:rPr>
      </w:pPr>
      <w:r>
        <w:rPr>
          <w:rFonts w:ascii="Calibri" w:eastAsia="Calibri" w:hAnsi="Calibri" w:cs="Calibri"/>
          <w:color w:val="000000"/>
        </w:rPr>
        <w:t xml:space="preserve">Posterior a la revisión de artículos se decidió agrupar por categorías las vivencias de los cuidadores principales de NNA con discapacidad. Los principales resultados fueron los siguientes:  </w:t>
      </w:r>
    </w:p>
    <w:p w14:paraId="0B31F675" w14:textId="77777777" w:rsidR="00940020" w:rsidRDefault="00B35FFC">
      <w:pPr>
        <w:pBdr>
          <w:top w:val="nil"/>
          <w:left w:val="nil"/>
          <w:bottom w:val="nil"/>
          <w:right w:val="nil"/>
          <w:between w:val="nil"/>
        </w:pBdr>
        <w:spacing w:before="200" w:line="360" w:lineRule="auto"/>
        <w:jc w:val="both"/>
        <w:rPr>
          <w:rFonts w:ascii="Calibri" w:eastAsia="Calibri" w:hAnsi="Calibri" w:cs="Calibri"/>
          <w:color w:val="000000"/>
        </w:rPr>
      </w:pPr>
      <w:r>
        <w:rPr>
          <w:rFonts w:ascii="Calibri" w:eastAsia="Calibri" w:hAnsi="Calibri" w:cs="Calibri"/>
          <w:b/>
          <w:color w:val="000000"/>
        </w:rPr>
        <w:t xml:space="preserve">1. Carga del cuidador:  </w:t>
      </w:r>
      <w:r>
        <w:rPr>
          <w:rFonts w:ascii="Calibri" w:eastAsia="Calibri" w:hAnsi="Calibri" w:cs="Calibri"/>
          <w:color w:val="000000"/>
        </w:rPr>
        <w:t xml:space="preserve">dentro de la literatura revisada, existen </w:t>
      </w:r>
      <w:r>
        <w:rPr>
          <w:rFonts w:ascii="Calibri" w:eastAsia="Calibri" w:hAnsi="Calibri" w:cs="Calibri"/>
        </w:rPr>
        <w:t>5</w:t>
      </w:r>
      <w:r>
        <w:rPr>
          <w:rFonts w:ascii="Calibri" w:eastAsia="Calibri" w:hAnsi="Calibri" w:cs="Calibri"/>
          <w:color w:val="000000"/>
        </w:rPr>
        <w:t xml:space="preserve"> artículos que relacionan el ser cuidador principal de NNA con discapacidad con la aparición de carga</w:t>
      </w:r>
      <w:r>
        <w:rPr>
          <w:rFonts w:ascii="Calibri" w:eastAsia="Calibri" w:hAnsi="Calibri" w:cs="Calibri"/>
        </w:rPr>
        <w:t xml:space="preserve">, </w:t>
      </w:r>
      <w:r>
        <w:rPr>
          <w:rFonts w:ascii="Calibri" w:eastAsia="Calibri" w:hAnsi="Calibri" w:cs="Calibri"/>
          <w:color w:val="000000"/>
        </w:rPr>
        <w:t>entre las manifestaciones más frecuentes de la carga se encuentran:</w:t>
      </w:r>
    </w:p>
    <w:p w14:paraId="16C8A140" w14:textId="77777777" w:rsidR="00940020" w:rsidRDefault="00B35FFC">
      <w:pPr>
        <w:pBdr>
          <w:top w:val="nil"/>
          <w:left w:val="nil"/>
          <w:bottom w:val="nil"/>
          <w:right w:val="nil"/>
          <w:between w:val="nil"/>
        </w:pBdr>
        <w:spacing w:before="200" w:line="360" w:lineRule="auto"/>
        <w:jc w:val="both"/>
        <w:rPr>
          <w:rFonts w:ascii="Calibri" w:eastAsia="Calibri" w:hAnsi="Calibri" w:cs="Calibri"/>
          <w:color w:val="212121"/>
        </w:rPr>
      </w:pPr>
      <w:r>
        <w:rPr>
          <w:rFonts w:ascii="Calibri" w:eastAsia="Calibri" w:hAnsi="Calibri" w:cs="Calibri"/>
          <w:b/>
          <w:color w:val="212121"/>
        </w:rPr>
        <w:t xml:space="preserve">-El estrés </w:t>
      </w:r>
      <w:r>
        <w:rPr>
          <w:rFonts w:ascii="Calibri" w:eastAsia="Calibri" w:hAnsi="Calibri" w:cs="Calibri"/>
          <w:color w:val="212121"/>
        </w:rPr>
        <w:t>que surge producto de estar preocupado constantemente, permanecer en alerta máxima e incluso de pensar continuamente a lo largo del día en la condición del NNA olvidando asuntos esenciales ⁸.</w:t>
      </w:r>
    </w:p>
    <w:p w14:paraId="29DED750" w14:textId="77777777" w:rsidR="00940020" w:rsidRDefault="00B35FFC">
      <w:pPr>
        <w:spacing w:before="200" w:after="240" w:line="360" w:lineRule="auto"/>
        <w:jc w:val="both"/>
        <w:rPr>
          <w:rFonts w:ascii="Calibri" w:eastAsia="Calibri" w:hAnsi="Calibri" w:cs="Calibri"/>
          <w:color w:val="212121"/>
        </w:rPr>
      </w:pPr>
      <w:bookmarkStart w:id="7" w:name="_heading=h.30j0zll" w:colFirst="0" w:colLast="0"/>
      <w:bookmarkEnd w:id="7"/>
      <w:r>
        <w:rPr>
          <w:rFonts w:ascii="Calibri" w:eastAsia="Calibri" w:hAnsi="Calibri" w:cs="Calibri"/>
          <w:b/>
        </w:rPr>
        <w:t xml:space="preserve">-Los sentimientos y emociones negativas, </w:t>
      </w:r>
      <w:r>
        <w:rPr>
          <w:rFonts w:ascii="Calibri" w:eastAsia="Calibri" w:hAnsi="Calibri" w:cs="Calibri"/>
        </w:rPr>
        <w:t>la carga emocional en los cuidadores principales comienza desde la confirmación del diagnóstico del NNA aflorando emociones negativas como culpa, malestar, tristeza, vergüenza, incompetencia, preocupación, angustia, negación y depresión, causando una fatiga emocional por la magnitud de la situación ⁹</w:t>
      </w:r>
      <w:r>
        <w:rPr>
          <w:rFonts w:ascii="Calibri" w:eastAsia="Calibri" w:hAnsi="Calibri" w:cs="Calibri"/>
          <w:vertAlign w:val="superscript"/>
        </w:rPr>
        <w:t>,</w:t>
      </w:r>
      <w:r>
        <w:rPr>
          <w:rFonts w:ascii="Calibri" w:eastAsia="Calibri" w:hAnsi="Calibri" w:cs="Calibri"/>
        </w:rPr>
        <w:t>¹⁰.</w:t>
      </w:r>
      <w:r>
        <w:rPr>
          <w:rFonts w:ascii="Calibri" w:eastAsia="Calibri" w:hAnsi="Calibri" w:cs="Calibri"/>
          <w:vertAlign w:val="superscript"/>
        </w:rPr>
        <w:t xml:space="preserve"> </w:t>
      </w:r>
      <w:r>
        <w:rPr>
          <w:rFonts w:ascii="Calibri" w:eastAsia="Calibri" w:hAnsi="Calibri" w:cs="Calibri"/>
        </w:rPr>
        <w:t xml:space="preserve">Un artículo griego que investigó las experiencias de madres de niños con TEA, destacó que las madres refieren una serie de sentimientos negativos y que incluso se sienten desconectadas de sí mismas  ¹¹. Además, </w:t>
      </w:r>
      <w:r>
        <w:rPr>
          <w:rFonts w:ascii="Calibri" w:eastAsia="Calibri" w:hAnsi="Calibri" w:cs="Calibri"/>
          <w:highlight w:val="white"/>
        </w:rPr>
        <w:t>de los temores que afectan emocionalmente a los cuidadores destaca la preocupación por la escolarización del niño, la futura educación secundaria y/o superior, perspectivas laborales y profesionales y el cuidado de estos en su vejez  ¹².</w:t>
      </w:r>
    </w:p>
    <w:p w14:paraId="64F6E157" w14:textId="77777777" w:rsidR="00940020" w:rsidRDefault="00B35FFC">
      <w:pPr>
        <w:widowControl w:val="0"/>
        <w:spacing w:before="200" w:line="360" w:lineRule="auto"/>
        <w:jc w:val="both"/>
        <w:rPr>
          <w:rFonts w:ascii="Calibri" w:eastAsia="Calibri" w:hAnsi="Calibri" w:cs="Calibri"/>
          <w:b/>
        </w:rPr>
      </w:pPr>
      <w:r>
        <w:rPr>
          <w:rFonts w:ascii="Calibri" w:eastAsia="Calibri" w:hAnsi="Calibri" w:cs="Calibri"/>
          <w:b/>
        </w:rPr>
        <w:t xml:space="preserve">2. Estrategias de afrontamiento:  </w:t>
      </w:r>
    </w:p>
    <w:p w14:paraId="6E2FB92B" w14:textId="77777777" w:rsidR="00940020" w:rsidRDefault="00B35FFC">
      <w:pPr>
        <w:widowControl w:val="0"/>
        <w:spacing w:before="200" w:line="360" w:lineRule="auto"/>
        <w:jc w:val="both"/>
        <w:rPr>
          <w:rFonts w:ascii="Calibri" w:eastAsia="Calibri" w:hAnsi="Calibri" w:cs="Calibri"/>
        </w:rPr>
      </w:pPr>
      <w:r>
        <w:rPr>
          <w:rFonts w:ascii="Calibri" w:eastAsia="Calibri" w:hAnsi="Calibri" w:cs="Calibri"/>
        </w:rPr>
        <w:t xml:space="preserve">Dentro de la literatura revisada, se encontraron 6 artículos con diversas estrategias de afrontamiento utilizadas por los cuidadores para afrontar la condición del menor a cargo. Destacan entre ellas: </w:t>
      </w:r>
    </w:p>
    <w:p w14:paraId="37DF9C69" w14:textId="77777777" w:rsidR="00940020" w:rsidRDefault="00B35FFC">
      <w:pPr>
        <w:widowControl w:val="0"/>
        <w:spacing w:before="200" w:line="360" w:lineRule="auto"/>
        <w:jc w:val="both"/>
        <w:rPr>
          <w:rFonts w:ascii="Calibri" w:eastAsia="Calibri" w:hAnsi="Calibri" w:cs="Calibri"/>
        </w:rPr>
      </w:pPr>
      <w:r>
        <w:rPr>
          <w:rFonts w:ascii="Calibri" w:eastAsia="Calibri" w:hAnsi="Calibri" w:cs="Calibri"/>
          <w:b/>
        </w:rPr>
        <w:t xml:space="preserve">- La espiritualidad </w:t>
      </w:r>
      <w:r>
        <w:rPr>
          <w:rFonts w:ascii="Calibri" w:eastAsia="Calibri" w:hAnsi="Calibri" w:cs="Calibri"/>
        </w:rPr>
        <w:t>como</w:t>
      </w:r>
      <w:r>
        <w:rPr>
          <w:rFonts w:ascii="Calibri" w:eastAsia="Calibri" w:hAnsi="Calibri" w:cs="Calibri"/>
          <w:b/>
        </w:rPr>
        <w:t xml:space="preserve"> </w:t>
      </w:r>
      <w:r>
        <w:rPr>
          <w:rFonts w:ascii="Calibri" w:eastAsia="Calibri" w:hAnsi="Calibri" w:cs="Calibri"/>
        </w:rPr>
        <w:t>mecanismo más utilizado por los padres para hacer frente a los desafíos de cuidar a un NNA con discapacidad. En los estudios, los cuidadores principales</w:t>
      </w:r>
      <w:r>
        <w:rPr>
          <w:rFonts w:ascii="Calibri" w:eastAsia="Calibri" w:hAnsi="Calibri" w:cs="Calibri"/>
          <w:b/>
        </w:rPr>
        <w:t xml:space="preserve"> </w:t>
      </w:r>
      <w:r>
        <w:rPr>
          <w:rFonts w:ascii="Calibri" w:eastAsia="Calibri" w:hAnsi="Calibri" w:cs="Calibri"/>
        </w:rPr>
        <w:t>mencionaron la oración, asistencia a la iglesia y la confianza en la voluntad de Dios como aspectos esenciales en sus vidas para poder lidiar con el cuidado ¹³</w:t>
      </w:r>
      <w:r>
        <w:rPr>
          <w:rFonts w:ascii="Calibri" w:eastAsia="Calibri" w:hAnsi="Calibri" w:cs="Calibri"/>
          <w:vertAlign w:val="superscript"/>
        </w:rPr>
        <w:t>,</w:t>
      </w:r>
      <w:r>
        <w:rPr>
          <w:rFonts w:ascii="Calibri" w:eastAsia="Calibri" w:hAnsi="Calibri" w:cs="Calibri"/>
        </w:rPr>
        <w:t xml:space="preserve">¹⁴. </w:t>
      </w:r>
    </w:p>
    <w:p w14:paraId="1880304E" w14:textId="77777777" w:rsidR="00940020" w:rsidRDefault="00B35FFC">
      <w:pPr>
        <w:spacing w:before="200" w:line="360" w:lineRule="auto"/>
        <w:jc w:val="both"/>
        <w:rPr>
          <w:rFonts w:ascii="Calibri" w:eastAsia="Calibri" w:hAnsi="Calibri" w:cs="Calibri"/>
        </w:rPr>
      </w:pPr>
      <w:r>
        <w:rPr>
          <w:rFonts w:ascii="Calibri" w:eastAsia="Calibri" w:hAnsi="Calibri" w:cs="Calibri"/>
          <w:b/>
        </w:rPr>
        <w:t xml:space="preserve">-Afrontamiento positivo, </w:t>
      </w:r>
      <w:r>
        <w:rPr>
          <w:rFonts w:ascii="Calibri" w:eastAsia="Calibri" w:hAnsi="Calibri" w:cs="Calibri"/>
        </w:rPr>
        <w:t>recurso que implica aceptar el diagnóstico del NNA y cambiar la perspectiva, adecuando las expectativas de vida, personales, familiares y de su hijo, para enfrentar mejor la situación actual ¹³</w:t>
      </w:r>
      <w:r>
        <w:rPr>
          <w:rFonts w:ascii="Calibri" w:eastAsia="Calibri" w:hAnsi="Calibri" w:cs="Calibri"/>
          <w:vertAlign w:val="superscript"/>
        </w:rPr>
        <w:t>,</w:t>
      </w:r>
      <w:r>
        <w:rPr>
          <w:rFonts w:ascii="Calibri" w:eastAsia="Calibri" w:hAnsi="Calibri" w:cs="Calibri"/>
        </w:rPr>
        <w:t>¹⁵</w:t>
      </w:r>
      <w:r>
        <w:rPr>
          <w:rFonts w:ascii="Calibri" w:eastAsia="Calibri" w:hAnsi="Calibri" w:cs="Calibri"/>
          <w:vertAlign w:val="superscript"/>
        </w:rPr>
        <w:t>,</w:t>
      </w:r>
      <w:r>
        <w:rPr>
          <w:rFonts w:ascii="Calibri" w:eastAsia="Calibri" w:hAnsi="Calibri" w:cs="Calibri"/>
        </w:rPr>
        <w:t xml:space="preserve">¹⁶. El desahogo y liberación de emociones, se menciona como estrategias de afrontamiento complementado con el consumo de medicamentos sedantes, ayuda psiquiátrica y la socialización con amigos para la satisfacción de sus necesidades psicológicas ¹⁴. </w:t>
      </w:r>
    </w:p>
    <w:p w14:paraId="08C9D0BE" w14:textId="77777777" w:rsidR="00940020" w:rsidRDefault="00B35FFC">
      <w:pPr>
        <w:spacing w:before="200" w:line="360" w:lineRule="auto"/>
        <w:jc w:val="both"/>
        <w:rPr>
          <w:rFonts w:ascii="Calibri" w:eastAsia="Calibri" w:hAnsi="Calibri" w:cs="Calibri"/>
        </w:rPr>
      </w:pPr>
      <w:r>
        <w:rPr>
          <w:rFonts w:ascii="Calibri" w:eastAsia="Calibri" w:hAnsi="Calibri" w:cs="Calibri"/>
          <w:b/>
        </w:rPr>
        <w:lastRenderedPageBreak/>
        <w:t>-Autocontrol y paciencia</w:t>
      </w:r>
      <w:r>
        <w:rPr>
          <w:rFonts w:ascii="Calibri" w:eastAsia="Calibri" w:hAnsi="Calibri" w:cs="Calibri"/>
        </w:rPr>
        <w:t>: elementos fundamentales para lidiar con momentos complicados derivados del padecimiento del NNA ¹⁴.</w:t>
      </w:r>
    </w:p>
    <w:p w14:paraId="4159C989" w14:textId="77777777" w:rsidR="00940020" w:rsidRDefault="00B35FFC">
      <w:pPr>
        <w:spacing w:before="200" w:line="360" w:lineRule="auto"/>
        <w:jc w:val="both"/>
        <w:rPr>
          <w:rFonts w:ascii="Calibri" w:eastAsia="Calibri" w:hAnsi="Calibri" w:cs="Calibri"/>
        </w:rPr>
      </w:pPr>
      <w:r>
        <w:rPr>
          <w:rFonts w:ascii="Calibri" w:eastAsia="Calibri" w:hAnsi="Calibri" w:cs="Calibri"/>
          <w:b/>
        </w:rPr>
        <w:t>-Apoyo externo e interno</w:t>
      </w:r>
      <w:r>
        <w:rPr>
          <w:rFonts w:ascii="Calibri" w:eastAsia="Calibri" w:hAnsi="Calibri" w:cs="Calibri"/>
        </w:rPr>
        <w:t>: los padres indicaron que era importante contar con un sistema fuerte de soporte y relevo para ayudar a aliviar la carga y estrés, compuesto por familia, amigos, profesores, profesionales de salud, instituciones y otras familias que compartían sus vivencias y presentaban medios efectivos de afrontamiento ¹³</w:t>
      </w:r>
      <w:r>
        <w:rPr>
          <w:rFonts w:ascii="Calibri" w:eastAsia="Calibri" w:hAnsi="Calibri" w:cs="Calibri"/>
          <w:vertAlign w:val="superscript"/>
        </w:rPr>
        <w:t>,</w:t>
      </w:r>
      <w:r>
        <w:rPr>
          <w:rFonts w:ascii="Calibri" w:eastAsia="Calibri" w:hAnsi="Calibri" w:cs="Calibri"/>
        </w:rPr>
        <w:t>¹⁶</w:t>
      </w:r>
      <w:r>
        <w:rPr>
          <w:rFonts w:ascii="Calibri" w:eastAsia="Calibri" w:hAnsi="Calibri" w:cs="Calibri"/>
          <w:vertAlign w:val="superscript"/>
        </w:rPr>
        <w:t>,</w:t>
      </w:r>
      <w:r>
        <w:rPr>
          <w:rFonts w:ascii="Calibri" w:eastAsia="Calibri" w:hAnsi="Calibri" w:cs="Calibri"/>
        </w:rPr>
        <w:t>¹⁷. En cuanto al apoyo interno, los estudios mencionan que los cuidadores destacan la importancia del apoyo y consuelo del cónyuge para sentirse animados y esperanzados ¹⁴</w:t>
      </w:r>
      <w:r>
        <w:rPr>
          <w:rFonts w:ascii="Calibri" w:eastAsia="Calibri" w:hAnsi="Calibri" w:cs="Calibri"/>
          <w:vertAlign w:val="superscript"/>
        </w:rPr>
        <w:t>,</w:t>
      </w:r>
      <w:r>
        <w:rPr>
          <w:rFonts w:ascii="Calibri" w:eastAsia="Calibri" w:hAnsi="Calibri" w:cs="Calibri"/>
        </w:rPr>
        <w:t>¹⁸.</w:t>
      </w:r>
    </w:p>
    <w:p w14:paraId="2C9575AC" w14:textId="77777777" w:rsidR="00940020" w:rsidRDefault="00B35FFC">
      <w:pPr>
        <w:spacing w:before="200" w:line="360" w:lineRule="auto"/>
        <w:jc w:val="both"/>
        <w:rPr>
          <w:rFonts w:ascii="Calibri" w:eastAsia="Calibri" w:hAnsi="Calibri" w:cs="Calibri"/>
          <w:b/>
        </w:rPr>
      </w:pPr>
      <w:r>
        <w:rPr>
          <w:rFonts w:ascii="Calibri" w:eastAsia="Calibri" w:hAnsi="Calibri" w:cs="Calibri"/>
          <w:b/>
        </w:rPr>
        <w:t xml:space="preserve"> 3.Impacto/Repercusiones en la vida del cuidador</w:t>
      </w:r>
    </w:p>
    <w:p w14:paraId="7CD00659" w14:textId="77777777" w:rsidR="00940020" w:rsidRDefault="00B35FFC">
      <w:pPr>
        <w:spacing w:before="200" w:line="360" w:lineRule="auto"/>
        <w:jc w:val="both"/>
        <w:rPr>
          <w:rFonts w:ascii="Calibri" w:eastAsia="Calibri" w:hAnsi="Calibri" w:cs="Calibri"/>
        </w:rPr>
      </w:pPr>
      <w:r>
        <w:rPr>
          <w:rFonts w:ascii="Calibri" w:eastAsia="Calibri" w:hAnsi="Calibri" w:cs="Calibri"/>
        </w:rPr>
        <w:t xml:space="preserve">Además de las categorías señaladas anteriormente, se agrega al cuidador principal gran responsabilidad y esfuerzo provocando una serie de repercusiones en su vida. En los distintos estudios se destacan las siguientes repercusiones:  </w:t>
      </w:r>
    </w:p>
    <w:p w14:paraId="53906D61" w14:textId="77777777" w:rsidR="00940020" w:rsidRDefault="00B35FFC">
      <w:pPr>
        <w:spacing w:before="200" w:line="360" w:lineRule="auto"/>
        <w:jc w:val="both"/>
        <w:rPr>
          <w:rFonts w:ascii="Calibri" w:eastAsia="Calibri" w:hAnsi="Calibri" w:cs="Calibri"/>
        </w:rPr>
      </w:pPr>
      <w:r>
        <w:rPr>
          <w:rFonts w:ascii="Calibri" w:eastAsia="Calibri" w:hAnsi="Calibri" w:cs="Calibri"/>
        </w:rPr>
        <w:t>-</w:t>
      </w:r>
      <w:r>
        <w:rPr>
          <w:rFonts w:ascii="Calibri" w:eastAsia="Calibri" w:hAnsi="Calibri" w:cs="Calibri"/>
          <w:b/>
        </w:rPr>
        <w:t>Repercusiones sociales</w:t>
      </w:r>
      <w:r>
        <w:rPr>
          <w:rFonts w:ascii="Calibri" w:eastAsia="Calibri" w:hAnsi="Calibri" w:cs="Calibri"/>
        </w:rPr>
        <w:t>: las relaciones con las comunidades, familiares y amigos se ven afectadas ya que los cuidadores no tienen la oportunidad de participar en eventos sociales, por el compromiso del cuidado de los NNA o porque les resulta complejo manejar a sus hijos en situaciones sociales, optando por quedarse en casa⁹</w:t>
      </w:r>
      <w:r>
        <w:rPr>
          <w:rFonts w:ascii="Calibri" w:eastAsia="Calibri" w:hAnsi="Calibri" w:cs="Calibri"/>
          <w:vertAlign w:val="superscript"/>
        </w:rPr>
        <w:t>,</w:t>
      </w:r>
      <w:r>
        <w:rPr>
          <w:rFonts w:ascii="Calibri" w:eastAsia="Calibri" w:hAnsi="Calibri" w:cs="Calibri"/>
        </w:rPr>
        <w:t>¹⁹</w:t>
      </w:r>
      <w:r>
        <w:rPr>
          <w:rFonts w:ascii="Calibri" w:eastAsia="Calibri" w:hAnsi="Calibri" w:cs="Calibri"/>
          <w:vertAlign w:val="superscript"/>
        </w:rPr>
        <w:t>,</w:t>
      </w:r>
      <w:r>
        <w:rPr>
          <w:rFonts w:ascii="Calibri" w:eastAsia="Calibri" w:hAnsi="Calibri" w:cs="Calibri"/>
        </w:rPr>
        <w:t>²⁰</w:t>
      </w:r>
      <w:r>
        <w:rPr>
          <w:rFonts w:ascii="Calibri" w:eastAsia="Calibri" w:hAnsi="Calibri" w:cs="Calibri"/>
          <w:vertAlign w:val="superscript"/>
        </w:rPr>
        <w:t>,</w:t>
      </w:r>
      <w:r>
        <w:rPr>
          <w:rFonts w:ascii="Calibri" w:eastAsia="Calibri" w:hAnsi="Calibri" w:cs="Calibri"/>
        </w:rPr>
        <w:t>²¹. Además, la falta de apoyo de la familia, el rechazo de los demás y los estereotipos negativos sobre la condición del menor incrementa el aislamiento social de los padres. Sin embargo, un gran número de ellos mencionó que lo anterior era algo común en sus vidas ²⁰</w:t>
      </w:r>
      <w:r>
        <w:rPr>
          <w:rFonts w:ascii="Calibri" w:eastAsia="Calibri" w:hAnsi="Calibri" w:cs="Calibri"/>
          <w:vertAlign w:val="superscript"/>
        </w:rPr>
        <w:t>,</w:t>
      </w:r>
      <w:r>
        <w:rPr>
          <w:rFonts w:ascii="Calibri" w:eastAsia="Calibri" w:hAnsi="Calibri" w:cs="Calibri"/>
        </w:rPr>
        <w:t>²²</w:t>
      </w:r>
      <w:r>
        <w:rPr>
          <w:rFonts w:ascii="Calibri" w:eastAsia="Calibri" w:hAnsi="Calibri" w:cs="Calibri"/>
          <w:vertAlign w:val="superscript"/>
        </w:rPr>
        <w:t>,</w:t>
      </w:r>
      <w:r>
        <w:rPr>
          <w:rFonts w:ascii="Calibri" w:eastAsia="Calibri" w:hAnsi="Calibri" w:cs="Calibri"/>
        </w:rPr>
        <w:t xml:space="preserve">²³. </w:t>
      </w:r>
    </w:p>
    <w:p w14:paraId="66C1158D" w14:textId="77777777" w:rsidR="00940020" w:rsidRDefault="00B35FFC">
      <w:pPr>
        <w:spacing w:before="200" w:line="360" w:lineRule="auto"/>
        <w:jc w:val="both"/>
        <w:rPr>
          <w:rFonts w:ascii="Calibri" w:eastAsia="Calibri" w:hAnsi="Calibri" w:cs="Calibri"/>
        </w:rPr>
      </w:pPr>
      <w:r>
        <w:rPr>
          <w:rFonts w:ascii="Calibri" w:eastAsia="Calibri" w:hAnsi="Calibri" w:cs="Calibri"/>
          <w:b/>
        </w:rPr>
        <w:t xml:space="preserve">-Repercusiones psicológicas: </w:t>
      </w:r>
      <w:r>
        <w:rPr>
          <w:rFonts w:ascii="Calibri" w:eastAsia="Calibri" w:hAnsi="Calibri" w:cs="Calibri"/>
        </w:rPr>
        <w:t>los cuidadores expresaron que el shock y la negación fueron las reacciones iniciales más profundas al lidiar con la nueva realidad a la que tuvieron que enfrentarse y que el estrés crónico como respuesta a los grandes cambios en sus vidas provocó angustia, dolor, ansiedad e incluso depresión contribuyendo a debilitar la salud y mecanismos de afrontamiento ¹⁷</w:t>
      </w:r>
      <w:r>
        <w:rPr>
          <w:rFonts w:ascii="Calibri" w:eastAsia="Calibri" w:hAnsi="Calibri" w:cs="Calibri"/>
          <w:vertAlign w:val="superscript"/>
        </w:rPr>
        <w:t>,</w:t>
      </w:r>
      <w:r>
        <w:rPr>
          <w:rFonts w:ascii="Calibri" w:eastAsia="Calibri" w:hAnsi="Calibri" w:cs="Calibri"/>
        </w:rPr>
        <w:t>¹⁹</w:t>
      </w:r>
      <w:r>
        <w:rPr>
          <w:rFonts w:ascii="Calibri" w:eastAsia="Calibri" w:hAnsi="Calibri" w:cs="Calibri"/>
          <w:vertAlign w:val="superscript"/>
        </w:rPr>
        <w:t>,</w:t>
      </w:r>
      <w:r>
        <w:rPr>
          <w:rFonts w:ascii="Calibri" w:eastAsia="Calibri" w:hAnsi="Calibri" w:cs="Calibri"/>
        </w:rPr>
        <w:t xml:space="preserve">²⁴. </w:t>
      </w:r>
    </w:p>
    <w:p w14:paraId="1864B0F8" w14:textId="77777777" w:rsidR="00940020" w:rsidRDefault="00B35FFC">
      <w:pPr>
        <w:spacing w:before="200" w:line="360" w:lineRule="auto"/>
        <w:jc w:val="both"/>
        <w:rPr>
          <w:rFonts w:ascii="Calibri" w:eastAsia="Calibri" w:hAnsi="Calibri" w:cs="Calibri"/>
        </w:rPr>
      </w:pPr>
      <w:r>
        <w:rPr>
          <w:rFonts w:ascii="Calibri" w:eastAsia="Calibri" w:hAnsi="Calibri" w:cs="Calibri"/>
          <w:b/>
        </w:rPr>
        <w:t>-Repercusiones Físicas:</w:t>
      </w:r>
      <w:r>
        <w:rPr>
          <w:rFonts w:ascii="Calibri" w:eastAsia="Calibri" w:hAnsi="Calibri" w:cs="Calibri"/>
        </w:rPr>
        <w:t xml:space="preserve"> se describen como las dolencias físicas producidas al mover y levantar a sus hijos, lo que ocasiona </w:t>
      </w:r>
      <w:r>
        <w:rPr>
          <w:rFonts w:ascii="Calibri" w:eastAsia="Calibri" w:hAnsi="Calibri" w:cs="Calibri"/>
          <w:color w:val="212121"/>
        </w:rPr>
        <w:t>dolor en la espalda o rodillas, provocando una menor calidad de vida y menor bienestar social repercutiendo en el estado de ánimo o capacidad para trabajar ⁸</w:t>
      </w:r>
      <w:r>
        <w:rPr>
          <w:rFonts w:ascii="Calibri" w:eastAsia="Calibri" w:hAnsi="Calibri" w:cs="Calibri"/>
          <w:color w:val="212121"/>
          <w:vertAlign w:val="superscript"/>
        </w:rPr>
        <w:t>,</w:t>
      </w:r>
      <w:r>
        <w:rPr>
          <w:rFonts w:ascii="Calibri" w:eastAsia="Calibri" w:hAnsi="Calibri" w:cs="Calibri"/>
          <w:color w:val="212121"/>
        </w:rPr>
        <w:t xml:space="preserve">¹⁷.  Se </w:t>
      </w:r>
      <w:r>
        <w:rPr>
          <w:rFonts w:ascii="Calibri" w:eastAsia="Calibri" w:hAnsi="Calibri" w:cs="Calibri"/>
        </w:rPr>
        <w:t xml:space="preserve">destacan también alteraciones en la presión arterial, peso, sueño y niveles de energía ²⁵. </w:t>
      </w:r>
    </w:p>
    <w:p w14:paraId="69E5DF66" w14:textId="77777777" w:rsidR="00940020" w:rsidRDefault="00B35FFC">
      <w:pPr>
        <w:spacing w:before="200" w:line="360" w:lineRule="auto"/>
        <w:jc w:val="both"/>
        <w:rPr>
          <w:rFonts w:ascii="Calibri" w:eastAsia="Calibri" w:hAnsi="Calibri" w:cs="Calibri"/>
        </w:rPr>
      </w:pPr>
      <w:r>
        <w:rPr>
          <w:rFonts w:ascii="Calibri" w:eastAsia="Calibri" w:hAnsi="Calibri" w:cs="Calibri"/>
        </w:rPr>
        <w:t>-</w:t>
      </w:r>
      <w:r>
        <w:rPr>
          <w:rFonts w:ascii="Calibri" w:eastAsia="Calibri" w:hAnsi="Calibri" w:cs="Calibri"/>
          <w:b/>
        </w:rPr>
        <w:t>Repercusiones familiar y conyugal:</w:t>
      </w:r>
      <w:r>
        <w:rPr>
          <w:rFonts w:ascii="Calibri" w:eastAsia="Calibri" w:hAnsi="Calibri" w:cs="Calibri"/>
        </w:rPr>
        <w:t xml:space="preserve"> Varios estudios señalan que los padres manifiestan que al tener que enfocar su atención en el NNA con necesidades especiales, se produce una alteración en la dinámica familiar, ya que orientan todas las actividades en torno al menor, desatendiendo las necesidades de los demás integrantes del </w:t>
      </w:r>
      <w:r>
        <w:rPr>
          <w:rFonts w:ascii="Calibri" w:eastAsia="Calibri" w:hAnsi="Calibri" w:cs="Calibri"/>
        </w:rPr>
        <w:lastRenderedPageBreak/>
        <w:t>núcleo familiar ⁹</w:t>
      </w:r>
      <w:r>
        <w:rPr>
          <w:rFonts w:ascii="Calibri" w:eastAsia="Calibri" w:hAnsi="Calibri" w:cs="Calibri"/>
          <w:vertAlign w:val="superscript"/>
        </w:rPr>
        <w:t>,</w:t>
      </w:r>
      <w:r>
        <w:rPr>
          <w:rFonts w:ascii="Calibri" w:eastAsia="Calibri" w:hAnsi="Calibri" w:cs="Calibri"/>
        </w:rPr>
        <w:t>²⁵. Sin embargo, el impacto de mayor complejidad tiene relación con el ámbito conyugal, provocando en los padres problemas de comunicación y limitaciones laborales causando estrés, incertidumbre, baja autoestima y deterioro de los roles dentro de la estructura conyugal ⁹</w:t>
      </w:r>
      <w:r>
        <w:rPr>
          <w:rFonts w:ascii="Calibri" w:eastAsia="Calibri" w:hAnsi="Calibri" w:cs="Calibri"/>
          <w:vertAlign w:val="superscript"/>
        </w:rPr>
        <w:t>,</w:t>
      </w:r>
      <w:r>
        <w:rPr>
          <w:rFonts w:ascii="Calibri" w:eastAsia="Calibri" w:hAnsi="Calibri" w:cs="Calibri"/>
        </w:rPr>
        <w:t>²²</w:t>
      </w:r>
      <w:r>
        <w:rPr>
          <w:rFonts w:ascii="Calibri" w:eastAsia="Calibri" w:hAnsi="Calibri" w:cs="Calibri"/>
          <w:vertAlign w:val="superscript"/>
        </w:rPr>
        <w:t>,</w:t>
      </w:r>
      <w:r>
        <w:rPr>
          <w:rFonts w:ascii="Calibri" w:eastAsia="Calibri" w:hAnsi="Calibri" w:cs="Calibri"/>
        </w:rPr>
        <w:t>²⁵.</w:t>
      </w:r>
    </w:p>
    <w:p w14:paraId="32B84CEF" w14:textId="77777777" w:rsidR="00940020" w:rsidRDefault="00940020">
      <w:pPr>
        <w:spacing w:line="360" w:lineRule="auto"/>
        <w:jc w:val="both"/>
        <w:rPr>
          <w:rFonts w:ascii="Calibri" w:eastAsia="Calibri" w:hAnsi="Calibri" w:cs="Calibri"/>
          <w:b/>
        </w:rPr>
      </w:pPr>
    </w:p>
    <w:p w14:paraId="636C307C" w14:textId="29A7F6EE" w:rsidR="00940020" w:rsidRDefault="00B35FFC">
      <w:pPr>
        <w:spacing w:line="360" w:lineRule="auto"/>
        <w:jc w:val="both"/>
        <w:rPr>
          <w:rFonts w:ascii="Calibri" w:eastAsia="Calibri" w:hAnsi="Calibri" w:cs="Calibri"/>
          <w:b/>
        </w:rPr>
      </w:pPr>
      <w:r>
        <w:rPr>
          <w:rFonts w:ascii="Calibri" w:eastAsia="Calibri" w:hAnsi="Calibri" w:cs="Calibri"/>
          <w:b/>
        </w:rPr>
        <w:t xml:space="preserve">Discusión </w:t>
      </w:r>
    </w:p>
    <w:p w14:paraId="488CDFB6" w14:textId="77777777" w:rsidR="00940020" w:rsidRDefault="00B35FFC">
      <w:pPr>
        <w:spacing w:before="200" w:line="360" w:lineRule="auto"/>
        <w:jc w:val="both"/>
        <w:rPr>
          <w:rFonts w:ascii="Calibri" w:eastAsia="Calibri" w:hAnsi="Calibri" w:cs="Calibri"/>
        </w:rPr>
      </w:pPr>
      <w:r>
        <w:rPr>
          <w:rFonts w:ascii="Calibri" w:eastAsia="Calibri" w:hAnsi="Calibri" w:cs="Calibri"/>
        </w:rPr>
        <w:t>En base a los resultados obtenidos en la presente revisión relacionados a las vivencias de los cuidadores principales de NNA con necesidades especiales, múltiples estudios señalan que el cuidado de un NNA en situación de discapacidad se relaciona con una serie de cargas que a menudo exceden los límites físicos, psicológicos y emocionales, impactando todo el sistema familiar²¹</w:t>
      </w:r>
      <w:r>
        <w:rPr>
          <w:rFonts w:ascii="Calibri" w:eastAsia="Calibri" w:hAnsi="Calibri" w:cs="Calibri"/>
          <w:vertAlign w:val="superscript"/>
        </w:rPr>
        <w:t>,</w:t>
      </w:r>
      <w:r>
        <w:rPr>
          <w:rFonts w:ascii="Calibri" w:eastAsia="Calibri" w:hAnsi="Calibri" w:cs="Calibri"/>
        </w:rPr>
        <w:t>²²</w:t>
      </w:r>
      <w:r>
        <w:rPr>
          <w:rFonts w:ascii="Calibri" w:eastAsia="Calibri" w:hAnsi="Calibri" w:cs="Calibri"/>
          <w:vertAlign w:val="superscript"/>
        </w:rPr>
        <w:t>,</w:t>
      </w:r>
      <w:r>
        <w:rPr>
          <w:rFonts w:ascii="Calibri" w:eastAsia="Calibri" w:hAnsi="Calibri" w:cs="Calibri"/>
        </w:rPr>
        <w:t>²⁵.</w:t>
      </w:r>
    </w:p>
    <w:p w14:paraId="5F6F1AB6" w14:textId="77777777" w:rsidR="00940020" w:rsidRDefault="00B35FFC">
      <w:pPr>
        <w:spacing w:before="200" w:line="360" w:lineRule="auto"/>
        <w:jc w:val="both"/>
        <w:rPr>
          <w:rFonts w:ascii="Calibri" w:eastAsia="Calibri" w:hAnsi="Calibri" w:cs="Calibri"/>
        </w:rPr>
      </w:pPr>
      <w:r>
        <w:rPr>
          <w:rFonts w:ascii="Calibri" w:eastAsia="Calibri" w:hAnsi="Calibri" w:cs="Calibri"/>
        </w:rPr>
        <w:t>Las responsabilidades impuestas al asumir el rol de cuidador pueden interrumpir en la vida social, las actividades o incluso el trabajo de quienes cuidan a un niño, niña o adolescente con necesidades especiales ⁹</w:t>
      </w:r>
      <w:r>
        <w:rPr>
          <w:rFonts w:ascii="Calibri" w:eastAsia="Calibri" w:hAnsi="Calibri" w:cs="Calibri"/>
          <w:vertAlign w:val="superscript"/>
        </w:rPr>
        <w:t>,</w:t>
      </w:r>
      <w:r>
        <w:rPr>
          <w:rFonts w:ascii="Calibri" w:eastAsia="Calibri" w:hAnsi="Calibri" w:cs="Calibri"/>
        </w:rPr>
        <w:t>¹⁹</w:t>
      </w:r>
      <w:r>
        <w:rPr>
          <w:rFonts w:ascii="Calibri" w:eastAsia="Calibri" w:hAnsi="Calibri" w:cs="Calibri"/>
          <w:vertAlign w:val="superscript"/>
        </w:rPr>
        <w:t>,</w:t>
      </w:r>
      <w:r>
        <w:rPr>
          <w:rFonts w:ascii="Calibri" w:eastAsia="Calibri" w:hAnsi="Calibri" w:cs="Calibri"/>
        </w:rPr>
        <w:t>²⁰</w:t>
      </w:r>
      <w:r>
        <w:rPr>
          <w:rFonts w:ascii="Calibri" w:eastAsia="Calibri" w:hAnsi="Calibri" w:cs="Calibri"/>
          <w:vertAlign w:val="superscript"/>
        </w:rPr>
        <w:t>,</w:t>
      </w:r>
      <w:r>
        <w:rPr>
          <w:rFonts w:ascii="Calibri" w:eastAsia="Calibri" w:hAnsi="Calibri" w:cs="Calibri"/>
        </w:rPr>
        <w:t>²¹. Esto se puede asociar también a un deterioro de la calidad de vida y a mayor prevalencia de sintomatología depresiva contribuyendo a debilitar la salud y mecanismos de afrontamiento ¹⁷</w:t>
      </w:r>
      <w:r>
        <w:rPr>
          <w:rFonts w:ascii="Calibri" w:eastAsia="Calibri" w:hAnsi="Calibri" w:cs="Calibri"/>
          <w:vertAlign w:val="superscript"/>
        </w:rPr>
        <w:t>,</w:t>
      </w:r>
      <w:r>
        <w:rPr>
          <w:rFonts w:ascii="Calibri" w:eastAsia="Calibri" w:hAnsi="Calibri" w:cs="Calibri"/>
        </w:rPr>
        <w:t>¹⁹</w:t>
      </w:r>
      <w:r>
        <w:rPr>
          <w:rFonts w:ascii="Calibri" w:eastAsia="Calibri" w:hAnsi="Calibri" w:cs="Calibri"/>
          <w:vertAlign w:val="superscript"/>
        </w:rPr>
        <w:t>,</w:t>
      </w:r>
      <w:r>
        <w:rPr>
          <w:rFonts w:ascii="Calibri" w:eastAsia="Calibri" w:hAnsi="Calibri" w:cs="Calibri"/>
        </w:rPr>
        <w:t>²⁴.</w:t>
      </w:r>
    </w:p>
    <w:p w14:paraId="4460B0E7" w14:textId="77777777" w:rsidR="00940020" w:rsidRDefault="00B35FFC">
      <w:pPr>
        <w:widowControl w:val="0"/>
        <w:spacing w:before="200" w:line="360" w:lineRule="auto"/>
        <w:jc w:val="both"/>
        <w:rPr>
          <w:rFonts w:ascii="Calibri" w:eastAsia="Calibri" w:hAnsi="Calibri" w:cs="Calibri"/>
        </w:rPr>
      </w:pPr>
      <w:r>
        <w:rPr>
          <w:rFonts w:ascii="Calibri" w:eastAsia="Calibri" w:hAnsi="Calibri" w:cs="Calibri"/>
        </w:rPr>
        <w:t>Un gran número de los artículos revisados destacan los efectos negativos que produce el cuidado en la salud de la persona a cargo de un NNA con discapacidad, como son los altos niveles de sobrecarga, lo que repercute en la salud, tanto física como mental. Sin embargo, también existen varios estudios que evidencian el desarrollo de virtudes y estrategias positivas que impactan en la vida y salud de la persona a cargo del cuidado, enriqueciendo así sus recursos personales. Entre las virtudes que se logran destacar, se encuentra la espiritualidad, aceptación, paciencia, autocontrol, estrategias como el apoyo psicológico, apoyo familiar y comunitario logrando un mayor fortalecimiento, equilibrio físico y emocional ¹³</w:t>
      </w:r>
      <w:r>
        <w:rPr>
          <w:rFonts w:ascii="Calibri" w:eastAsia="Calibri" w:hAnsi="Calibri" w:cs="Calibri"/>
          <w:vertAlign w:val="superscript"/>
        </w:rPr>
        <w:t>,</w:t>
      </w:r>
      <w:r>
        <w:rPr>
          <w:rFonts w:ascii="Calibri" w:eastAsia="Calibri" w:hAnsi="Calibri" w:cs="Calibri"/>
        </w:rPr>
        <w:t>¹⁴</w:t>
      </w:r>
      <w:r>
        <w:rPr>
          <w:rFonts w:ascii="Calibri" w:eastAsia="Calibri" w:hAnsi="Calibri" w:cs="Calibri"/>
          <w:vertAlign w:val="superscript"/>
        </w:rPr>
        <w:t>,</w:t>
      </w:r>
      <w:r>
        <w:rPr>
          <w:rFonts w:ascii="Calibri" w:eastAsia="Calibri" w:hAnsi="Calibri" w:cs="Calibri"/>
        </w:rPr>
        <w:t>¹⁵</w:t>
      </w:r>
      <w:r>
        <w:rPr>
          <w:rFonts w:ascii="Calibri" w:eastAsia="Calibri" w:hAnsi="Calibri" w:cs="Calibri"/>
          <w:vertAlign w:val="superscript"/>
        </w:rPr>
        <w:t>,</w:t>
      </w:r>
      <w:r>
        <w:rPr>
          <w:rFonts w:ascii="Calibri" w:eastAsia="Calibri" w:hAnsi="Calibri" w:cs="Calibri"/>
        </w:rPr>
        <w:t>¹⁶.</w:t>
      </w:r>
    </w:p>
    <w:p w14:paraId="4C6F6044" w14:textId="77777777" w:rsidR="00940020" w:rsidRDefault="00940020">
      <w:pPr>
        <w:widowControl w:val="0"/>
        <w:spacing w:line="360" w:lineRule="auto"/>
        <w:jc w:val="both"/>
        <w:rPr>
          <w:rFonts w:ascii="Calibri" w:eastAsia="Calibri" w:hAnsi="Calibri" w:cs="Calibri"/>
        </w:rPr>
      </w:pPr>
    </w:p>
    <w:p w14:paraId="67CCDC14" w14:textId="2BB8D3B1" w:rsidR="00940020" w:rsidRDefault="00B35FFC">
      <w:pPr>
        <w:widowControl w:val="0"/>
        <w:spacing w:line="360" w:lineRule="auto"/>
        <w:jc w:val="both"/>
        <w:rPr>
          <w:rFonts w:ascii="Calibri" w:eastAsia="Calibri" w:hAnsi="Calibri" w:cs="Calibri"/>
        </w:rPr>
      </w:pPr>
      <w:r>
        <w:rPr>
          <w:rFonts w:ascii="Calibri" w:eastAsia="Calibri" w:hAnsi="Calibri" w:cs="Calibri"/>
          <w:b/>
        </w:rPr>
        <w:t xml:space="preserve">Conclusiones </w:t>
      </w:r>
    </w:p>
    <w:p w14:paraId="3923E121" w14:textId="77777777" w:rsidR="00940020" w:rsidRDefault="00B35FFC">
      <w:pPr>
        <w:widowControl w:val="0"/>
        <w:spacing w:before="200" w:line="360" w:lineRule="auto"/>
        <w:jc w:val="both"/>
        <w:rPr>
          <w:rFonts w:ascii="Calibri" w:eastAsia="Calibri" w:hAnsi="Calibri" w:cs="Calibri"/>
        </w:rPr>
      </w:pPr>
      <w:r>
        <w:rPr>
          <w:rFonts w:ascii="Calibri" w:eastAsia="Calibri" w:hAnsi="Calibri" w:cs="Calibri"/>
        </w:rPr>
        <w:t xml:space="preserve">Dada la significancia que implica cuidar a un NNA con discapacidad es relevante conocer las vivencias del cuidador principal en un contexto comunitario con el objetivo de visibilizar sus necesidades y poder brindarles apoyo en el acto del cuidado a través de estrategias de prevención en aspectos relacionados con la sobrecarga, afrontamiento y repercusiones en la salud mental y física, ya que existe una relación entre la sobrecarga y el deterioro de la calidad de vida. </w:t>
      </w:r>
    </w:p>
    <w:p w14:paraId="30807E1D" w14:textId="77777777" w:rsidR="00940020" w:rsidRDefault="00B35FFC">
      <w:pPr>
        <w:widowControl w:val="0"/>
        <w:spacing w:before="200" w:line="360" w:lineRule="auto"/>
        <w:jc w:val="both"/>
        <w:rPr>
          <w:rFonts w:ascii="Calibri" w:eastAsia="Calibri" w:hAnsi="Calibri" w:cs="Calibri"/>
        </w:rPr>
      </w:pPr>
      <w:r>
        <w:rPr>
          <w:rFonts w:ascii="Calibri" w:eastAsia="Calibri" w:hAnsi="Calibri" w:cs="Calibri"/>
        </w:rPr>
        <w:t xml:space="preserve">La alta carga emocional que implica el cuidar a un NNA con discapacidad impacta en el autocuidado y manejo del estrés del cuidador. Por esto, es fundamental la creación de espacios de contención emocional, instancias </w:t>
      </w:r>
      <w:r>
        <w:rPr>
          <w:rFonts w:ascii="Calibri" w:eastAsia="Calibri" w:hAnsi="Calibri" w:cs="Calibri"/>
        </w:rPr>
        <w:lastRenderedPageBreak/>
        <w:t xml:space="preserve">recreativas, apoyo psicológico para el procesamiento de emociones y entrega de herramientas de autocuidado frente a las diversas situaciones. </w:t>
      </w:r>
    </w:p>
    <w:p w14:paraId="4C72F12E" w14:textId="77777777" w:rsidR="00940020" w:rsidRDefault="00B35FFC">
      <w:pPr>
        <w:widowControl w:val="0"/>
        <w:spacing w:before="200" w:line="360" w:lineRule="auto"/>
        <w:jc w:val="both"/>
        <w:rPr>
          <w:rFonts w:ascii="Calibri" w:eastAsia="Calibri" w:hAnsi="Calibri" w:cs="Calibri"/>
        </w:rPr>
      </w:pPr>
      <w:r>
        <w:rPr>
          <w:rFonts w:ascii="Calibri" w:eastAsia="Calibri" w:hAnsi="Calibri" w:cs="Calibri"/>
        </w:rPr>
        <w:t xml:space="preserve">Como estudiantes de enfermería el conocer las vivencias de los cuidadores de NNA con discapacidad abre una brecha para futuras investigaciones relacionadas con la búsqueda de estrategias innovadoras de prevención y afrontamiento de la sobrecarga en los cuidadores principales para mejorar su autocuidado y calidad de vida, y evitar que este se convierta en un paciente oculto o desconocido para la salud pública, con ello contribuir a que se respeten los derechos de las personas cuidadoras y de quienes requieren de cuidados, en todas sus dimensiones y diversidades. </w:t>
      </w:r>
    </w:p>
    <w:p w14:paraId="709B58F6" w14:textId="77777777" w:rsidR="00940020" w:rsidRDefault="00B35FFC">
      <w:pPr>
        <w:widowControl w:val="0"/>
        <w:spacing w:before="200" w:line="360" w:lineRule="auto"/>
        <w:jc w:val="both"/>
        <w:rPr>
          <w:rFonts w:ascii="Calibri" w:eastAsia="Calibri" w:hAnsi="Calibri" w:cs="Calibri"/>
        </w:rPr>
      </w:pPr>
      <w:bookmarkStart w:id="8" w:name="_heading=h.1fob9te" w:colFirst="0" w:colLast="0"/>
      <w:bookmarkEnd w:id="8"/>
      <w:r>
        <w:rPr>
          <w:rFonts w:ascii="Calibri" w:eastAsia="Calibri" w:hAnsi="Calibri" w:cs="Calibri"/>
        </w:rPr>
        <w:t>La evidencia demuestra que los resultados obtenidos son concluyentes, sin embargo, cabe señalar que existe un déficit de estudios</w:t>
      </w:r>
      <w:r>
        <w:rPr>
          <w:rFonts w:ascii="Calibri" w:eastAsia="Calibri" w:hAnsi="Calibri" w:cs="Calibri"/>
          <w:b/>
        </w:rPr>
        <w:t xml:space="preserve"> latinoamericanos y chilenos </w:t>
      </w:r>
      <w:r>
        <w:rPr>
          <w:rFonts w:ascii="Calibri" w:eastAsia="Calibri" w:hAnsi="Calibri" w:cs="Calibri"/>
        </w:rPr>
        <w:t>que consideran las características socioculturales específicas de la población de cuidadores. Por lo que se insta a realizar más investigaciones que permitan describir las características y vivencias de los cuidadores de niños, niñas y adolescentes en el contexto de salud comunitaria en la población chilena, ya que no es factible considerar o comparar las características socioculturales de nuestra población con la de países más desarrollados.</w:t>
      </w:r>
    </w:p>
    <w:p w14:paraId="12B0BAC0" w14:textId="77777777" w:rsidR="00940020" w:rsidRDefault="00B35FFC">
      <w:pPr>
        <w:widowControl w:val="0"/>
        <w:spacing w:before="200" w:line="360" w:lineRule="auto"/>
        <w:jc w:val="both"/>
        <w:rPr>
          <w:rFonts w:ascii="Calibri" w:eastAsia="Calibri" w:hAnsi="Calibri" w:cs="Calibri"/>
          <w:b/>
        </w:rPr>
      </w:pPr>
      <w:bookmarkStart w:id="9" w:name="_heading=h.zhpe8vbgw5oj" w:colFirst="0" w:colLast="0"/>
      <w:bookmarkEnd w:id="9"/>
      <w:r>
        <w:rPr>
          <w:rFonts w:ascii="Calibri" w:eastAsia="Calibri" w:hAnsi="Calibri" w:cs="Calibri"/>
          <w:b/>
        </w:rPr>
        <w:t>Agradecimientos</w:t>
      </w:r>
    </w:p>
    <w:p w14:paraId="20F90216" w14:textId="77777777" w:rsidR="00940020" w:rsidRDefault="00B35FFC">
      <w:pPr>
        <w:widowControl w:val="0"/>
        <w:spacing w:before="200" w:line="360" w:lineRule="auto"/>
        <w:jc w:val="both"/>
        <w:rPr>
          <w:rFonts w:ascii="Calibri" w:eastAsia="Calibri" w:hAnsi="Calibri" w:cs="Calibri"/>
        </w:rPr>
      </w:pPr>
      <w:bookmarkStart w:id="10" w:name="_heading=h.c377u3m777og" w:colFirst="0" w:colLast="0"/>
      <w:bookmarkEnd w:id="10"/>
      <w:r>
        <w:rPr>
          <w:rFonts w:ascii="Calibri" w:eastAsia="Calibri" w:hAnsi="Calibri" w:cs="Calibri"/>
        </w:rPr>
        <w:t>Finalmente quisiéramos expresar nuestro más sincero agradecimiento a nuestra docente guía, la enfermera Leticia Lepe por su apoyo para la realización de este proyecto de investigación. Y a todas y cada una de nosotras por haber cumplido con nuestro objetivo.</w:t>
      </w:r>
    </w:p>
    <w:p w14:paraId="0BD1D186" w14:textId="77777777" w:rsidR="00940020" w:rsidRDefault="00940020">
      <w:pPr>
        <w:widowControl w:val="0"/>
        <w:spacing w:line="360" w:lineRule="auto"/>
        <w:jc w:val="both"/>
        <w:rPr>
          <w:rFonts w:ascii="Calibri" w:eastAsia="Calibri" w:hAnsi="Calibri" w:cs="Calibri"/>
        </w:rPr>
      </w:pPr>
    </w:p>
    <w:p w14:paraId="0B5FB8C1" w14:textId="77777777" w:rsidR="00940020" w:rsidRDefault="00940020">
      <w:pPr>
        <w:pStyle w:val="Ttulo"/>
        <w:spacing w:before="200" w:after="240" w:line="360" w:lineRule="auto"/>
        <w:jc w:val="center"/>
        <w:rPr>
          <w:rFonts w:ascii="Calibri" w:eastAsia="Calibri" w:hAnsi="Calibri" w:cs="Calibri"/>
          <w:b/>
          <w:sz w:val="22"/>
          <w:szCs w:val="22"/>
        </w:rPr>
      </w:pPr>
      <w:bookmarkStart w:id="11" w:name="_heading=h.y4wkyobp2i8t" w:colFirst="0" w:colLast="0"/>
      <w:bookmarkEnd w:id="11"/>
    </w:p>
    <w:p w14:paraId="723F8AFE" w14:textId="77777777" w:rsidR="00940020" w:rsidRDefault="00940020">
      <w:pPr>
        <w:pStyle w:val="Ttulo"/>
        <w:spacing w:before="200" w:after="240" w:line="360" w:lineRule="auto"/>
        <w:jc w:val="center"/>
        <w:rPr>
          <w:rFonts w:ascii="Calibri" w:eastAsia="Calibri" w:hAnsi="Calibri" w:cs="Calibri"/>
          <w:b/>
          <w:sz w:val="22"/>
          <w:szCs w:val="22"/>
        </w:rPr>
      </w:pPr>
      <w:bookmarkStart w:id="12" w:name="_heading=h.gcgg5lsum4gr" w:colFirst="0" w:colLast="0"/>
      <w:bookmarkEnd w:id="12"/>
    </w:p>
    <w:p w14:paraId="0AC42C09" w14:textId="77777777" w:rsidR="00940020" w:rsidRDefault="00940020">
      <w:pPr>
        <w:spacing w:line="360" w:lineRule="auto"/>
        <w:rPr>
          <w:rFonts w:ascii="Calibri" w:eastAsia="Calibri" w:hAnsi="Calibri" w:cs="Calibri"/>
        </w:rPr>
      </w:pPr>
    </w:p>
    <w:p w14:paraId="22DA0F31" w14:textId="77777777" w:rsidR="00940020" w:rsidRDefault="00940020">
      <w:pPr>
        <w:spacing w:line="360" w:lineRule="auto"/>
        <w:rPr>
          <w:rFonts w:ascii="Calibri" w:eastAsia="Calibri" w:hAnsi="Calibri" w:cs="Calibri"/>
        </w:rPr>
      </w:pPr>
    </w:p>
    <w:p w14:paraId="22858DF0" w14:textId="77777777" w:rsidR="00940020" w:rsidRDefault="00940020">
      <w:pPr>
        <w:spacing w:line="360" w:lineRule="auto"/>
        <w:rPr>
          <w:rFonts w:ascii="Calibri" w:eastAsia="Calibri" w:hAnsi="Calibri" w:cs="Calibri"/>
        </w:rPr>
      </w:pPr>
    </w:p>
    <w:p w14:paraId="78A3006F" w14:textId="77777777" w:rsidR="00940020" w:rsidRDefault="00940020">
      <w:pPr>
        <w:spacing w:line="360" w:lineRule="auto"/>
        <w:rPr>
          <w:rFonts w:ascii="Calibri" w:eastAsia="Calibri" w:hAnsi="Calibri" w:cs="Calibri"/>
        </w:rPr>
      </w:pPr>
    </w:p>
    <w:p w14:paraId="205490C5" w14:textId="77777777" w:rsidR="00940020" w:rsidRDefault="00B35FFC">
      <w:pPr>
        <w:pStyle w:val="Ttulo"/>
        <w:spacing w:before="200" w:after="240" w:line="360" w:lineRule="auto"/>
        <w:jc w:val="center"/>
        <w:rPr>
          <w:rFonts w:ascii="Calibri" w:eastAsia="Calibri" w:hAnsi="Calibri" w:cs="Calibri"/>
          <w:b/>
          <w:sz w:val="22"/>
          <w:szCs w:val="22"/>
        </w:rPr>
      </w:pPr>
      <w:bookmarkStart w:id="13" w:name="_heading=h.1ay84fg6qr74" w:colFirst="0" w:colLast="0"/>
      <w:bookmarkEnd w:id="13"/>
      <w:r>
        <w:rPr>
          <w:rFonts w:ascii="Calibri" w:eastAsia="Calibri" w:hAnsi="Calibri" w:cs="Calibri"/>
          <w:b/>
          <w:sz w:val="22"/>
          <w:szCs w:val="22"/>
        </w:rPr>
        <w:lastRenderedPageBreak/>
        <w:t>Bibliografía</w:t>
      </w:r>
    </w:p>
    <w:p w14:paraId="6742A583" w14:textId="77777777" w:rsidR="00940020" w:rsidRDefault="00B35FFC">
      <w:pPr>
        <w:numPr>
          <w:ilvl w:val="0"/>
          <w:numId w:val="1"/>
        </w:numPr>
        <w:spacing w:before="240" w:line="360" w:lineRule="auto"/>
        <w:jc w:val="both"/>
        <w:rPr>
          <w:rFonts w:ascii="Calibri" w:eastAsia="Calibri" w:hAnsi="Calibri" w:cs="Calibri"/>
        </w:rPr>
      </w:pPr>
      <w:r>
        <w:rPr>
          <w:rFonts w:ascii="Calibri" w:eastAsia="Calibri" w:hAnsi="Calibri" w:cs="Calibri"/>
        </w:rPr>
        <w:t>OPS/OMS Organización Panamericana de la Salud. Discapacidad [internet]. [Citado 02 de abril 2022]. Disponible en:</w:t>
      </w:r>
      <w:hyperlink r:id="rId18">
        <w:r>
          <w:rPr>
            <w:rFonts w:ascii="Calibri" w:eastAsia="Calibri" w:hAnsi="Calibri" w:cs="Calibri"/>
          </w:rPr>
          <w:t xml:space="preserve"> </w:t>
        </w:r>
      </w:hyperlink>
      <w:hyperlink r:id="rId19">
        <w:r>
          <w:rPr>
            <w:rFonts w:ascii="Calibri" w:eastAsia="Calibri" w:hAnsi="Calibri" w:cs="Calibri"/>
            <w:u w:val="single"/>
          </w:rPr>
          <w:t>https://www.paho.org/es/temas/discapacidad</w:t>
        </w:r>
      </w:hyperlink>
      <w:r>
        <w:rPr>
          <w:rFonts w:ascii="Calibri" w:eastAsia="Calibri" w:hAnsi="Calibri" w:cs="Calibri"/>
        </w:rPr>
        <w:t xml:space="preserve">. </w:t>
      </w:r>
    </w:p>
    <w:p w14:paraId="02D48B87" w14:textId="77777777" w:rsidR="00940020" w:rsidRDefault="00B35FFC">
      <w:pPr>
        <w:numPr>
          <w:ilvl w:val="0"/>
          <w:numId w:val="1"/>
        </w:numPr>
        <w:spacing w:line="360" w:lineRule="auto"/>
        <w:jc w:val="both"/>
        <w:rPr>
          <w:rFonts w:ascii="Calibri" w:eastAsia="Calibri" w:hAnsi="Calibri" w:cs="Calibri"/>
        </w:rPr>
      </w:pPr>
      <w:r>
        <w:rPr>
          <w:rFonts w:ascii="Calibri" w:eastAsia="Calibri" w:hAnsi="Calibri" w:cs="Calibri"/>
        </w:rPr>
        <w:t>Fondo de las Naciones Unidas para la infancia (UNICEF). Hay casi 240 millones de niños con discapacidad en el mundo, según el análisis estadístico más completo de UNICEF hasta la fecha [internet]. 2021 [Citado el 2 de abril 2022]. Disponible en:</w:t>
      </w:r>
      <w:hyperlink r:id="rId20">
        <w:r>
          <w:rPr>
            <w:rFonts w:ascii="Calibri" w:eastAsia="Calibri" w:hAnsi="Calibri" w:cs="Calibri"/>
          </w:rPr>
          <w:t xml:space="preserve"> </w:t>
        </w:r>
      </w:hyperlink>
      <w:hyperlink r:id="rId21">
        <w:r>
          <w:rPr>
            <w:rFonts w:ascii="Calibri" w:eastAsia="Calibri" w:hAnsi="Calibri" w:cs="Calibri"/>
            <w:u w:val="single"/>
          </w:rPr>
          <w:t>https://www.unicef.org/es/comunicados-prensa/casi-240-millones-ninos-con-discapacidad-mundo-segun-analisis-estadistico</w:t>
        </w:r>
      </w:hyperlink>
    </w:p>
    <w:p w14:paraId="2EF973F7" w14:textId="77777777" w:rsidR="00940020" w:rsidRDefault="00B35FFC">
      <w:pPr>
        <w:numPr>
          <w:ilvl w:val="0"/>
          <w:numId w:val="1"/>
        </w:numPr>
        <w:spacing w:line="360" w:lineRule="auto"/>
        <w:jc w:val="both"/>
        <w:rPr>
          <w:rFonts w:ascii="Calibri" w:eastAsia="Calibri" w:hAnsi="Calibri" w:cs="Calibri"/>
        </w:rPr>
      </w:pPr>
      <w:r>
        <w:rPr>
          <w:rFonts w:ascii="Calibri" w:eastAsia="Calibri" w:hAnsi="Calibri" w:cs="Calibri"/>
        </w:rPr>
        <w:t>Servicio Nacional de la discapacidad (SENADIS) y Ministerio de Desarrollo Social y Familiar. II Estudio Nacional de la Discapacidad [internet]. Medel I; 2015 [Actualizado 2015; Acceso 07 de abril de 2022]. Disponible en:</w:t>
      </w:r>
      <w:hyperlink r:id="rId22">
        <w:r>
          <w:rPr>
            <w:rFonts w:ascii="Calibri" w:eastAsia="Calibri" w:hAnsi="Calibri" w:cs="Calibri"/>
          </w:rPr>
          <w:t xml:space="preserve"> </w:t>
        </w:r>
      </w:hyperlink>
      <w:hyperlink r:id="rId23">
        <w:r>
          <w:rPr>
            <w:rFonts w:ascii="Calibri" w:eastAsia="Calibri" w:hAnsi="Calibri" w:cs="Calibri"/>
            <w:u w:val="single"/>
          </w:rPr>
          <w:t>https://www.senadis.gob.cl/pag/355/1197/ii_estudio_nacional_de_discapacidad</w:t>
        </w:r>
      </w:hyperlink>
    </w:p>
    <w:p w14:paraId="32E28DDF" w14:textId="77777777" w:rsidR="00940020" w:rsidRDefault="00B35FFC">
      <w:pPr>
        <w:numPr>
          <w:ilvl w:val="0"/>
          <w:numId w:val="1"/>
        </w:numPr>
        <w:spacing w:line="360" w:lineRule="auto"/>
        <w:jc w:val="both"/>
        <w:rPr>
          <w:rFonts w:ascii="Calibri" w:eastAsia="Calibri" w:hAnsi="Calibri" w:cs="Calibri"/>
        </w:rPr>
      </w:pPr>
      <w:r>
        <w:rPr>
          <w:rFonts w:ascii="Calibri" w:eastAsia="Calibri" w:hAnsi="Calibri" w:cs="Calibri"/>
        </w:rPr>
        <w:t>Naranjo JC, Ruiz AE. Experiencias de cuidado en cuidadores familiares de menores de 15 años con discapacidad visual. 2022 [Citado el 2 de abril de 2022]; Disponible en:</w:t>
      </w:r>
      <w:hyperlink r:id="rId24">
        <w:r>
          <w:rPr>
            <w:rFonts w:ascii="Calibri" w:eastAsia="Calibri" w:hAnsi="Calibri" w:cs="Calibri"/>
          </w:rPr>
          <w:t xml:space="preserve"> </w:t>
        </w:r>
      </w:hyperlink>
      <w:hyperlink r:id="rId25">
        <w:r>
          <w:rPr>
            <w:rFonts w:ascii="Calibri" w:eastAsia="Calibri" w:hAnsi="Calibri" w:cs="Calibri"/>
            <w:u w:val="single"/>
          </w:rPr>
          <w:t>https://repositorio.unicordoba.edu.co/handle/ucordoba/4853</w:t>
        </w:r>
      </w:hyperlink>
    </w:p>
    <w:p w14:paraId="386964E7" w14:textId="77777777" w:rsidR="00940020" w:rsidRDefault="00B35FFC">
      <w:pPr>
        <w:numPr>
          <w:ilvl w:val="0"/>
          <w:numId w:val="1"/>
        </w:numPr>
        <w:spacing w:line="360" w:lineRule="auto"/>
        <w:jc w:val="both"/>
        <w:rPr>
          <w:rFonts w:ascii="Calibri" w:eastAsia="Calibri" w:hAnsi="Calibri" w:cs="Calibri"/>
        </w:rPr>
      </w:pPr>
      <w:r>
        <w:rPr>
          <w:rFonts w:ascii="Calibri" w:eastAsia="Calibri" w:hAnsi="Calibri" w:cs="Calibri"/>
        </w:rPr>
        <w:t>Villa J. Vivencia de madres o cuidadoras principales de niños y adolescentes con necesidades especiales de atención en salud (NANEAS). [Tesis de magister]. Temuco: Universidad de la Frontera; 2017.1.</w:t>
      </w:r>
      <w:r>
        <w:rPr>
          <w:rFonts w:ascii="Calibri" w:eastAsia="Calibri" w:hAnsi="Calibri" w:cs="Calibri"/>
          <w:sz w:val="14"/>
          <w:szCs w:val="14"/>
        </w:rPr>
        <w:t xml:space="preserve">       </w:t>
      </w:r>
      <w:r>
        <w:rPr>
          <w:rFonts w:ascii="Calibri" w:eastAsia="Calibri" w:hAnsi="Calibri" w:cs="Calibri"/>
        </w:rPr>
        <w:t>Disponible en:</w:t>
      </w:r>
      <w:hyperlink r:id="rId26">
        <w:r>
          <w:rPr>
            <w:rFonts w:ascii="Calibri" w:eastAsia="Calibri" w:hAnsi="Calibri" w:cs="Calibri"/>
          </w:rPr>
          <w:t xml:space="preserve"> </w:t>
        </w:r>
      </w:hyperlink>
      <w:hyperlink r:id="rId27">
        <w:r>
          <w:rPr>
            <w:rFonts w:ascii="Calibri" w:eastAsia="Calibri" w:hAnsi="Calibri" w:cs="Calibri"/>
            <w:u w:val="single"/>
          </w:rPr>
          <w:t>https://bibliotecadigital.ufro.cl/?a=view&amp;item=1500</w:t>
        </w:r>
      </w:hyperlink>
    </w:p>
    <w:p w14:paraId="3E50B0EF" w14:textId="77777777" w:rsidR="00940020" w:rsidRDefault="00B35FFC">
      <w:pPr>
        <w:numPr>
          <w:ilvl w:val="0"/>
          <w:numId w:val="1"/>
        </w:numPr>
        <w:spacing w:line="360" w:lineRule="auto"/>
        <w:jc w:val="both"/>
        <w:rPr>
          <w:rFonts w:ascii="Calibri" w:eastAsia="Calibri" w:hAnsi="Calibri" w:cs="Calibri"/>
        </w:rPr>
      </w:pPr>
      <w:r>
        <w:rPr>
          <w:rFonts w:ascii="Calibri" w:eastAsia="Calibri" w:hAnsi="Calibri" w:cs="Calibri"/>
        </w:rPr>
        <w:t>Giaconi C, Pedrero Z, San Martín P. La discapacidad: Percepciones de cuidadores de niños, niñas y jóvenes en situación de discapacidad. Psicoperspectivas. [internet]. 2017. [Citado el  11 de octubre de 2022]; 16(1):55-67. Disponible en:</w:t>
      </w:r>
      <w:hyperlink r:id="rId28">
        <w:r>
          <w:rPr>
            <w:rFonts w:ascii="Calibri" w:eastAsia="Calibri" w:hAnsi="Calibri" w:cs="Calibri"/>
          </w:rPr>
          <w:t xml:space="preserve"> </w:t>
        </w:r>
      </w:hyperlink>
      <w:hyperlink r:id="rId29">
        <w:r>
          <w:rPr>
            <w:rFonts w:ascii="Calibri" w:eastAsia="Calibri" w:hAnsi="Calibri" w:cs="Calibri"/>
            <w:u w:val="single"/>
          </w:rPr>
          <w:t>https://www.scielo.cl/scielo.php?pid=S0718-69242017000100006&amp;script=sci_abstract</w:t>
        </w:r>
      </w:hyperlink>
      <w:r>
        <w:rPr>
          <w:rFonts w:ascii="Calibri" w:eastAsia="Calibri" w:hAnsi="Calibri" w:cs="Calibri"/>
        </w:rPr>
        <w:t xml:space="preserve"> </w:t>
      </w:r>
    </w:p>
    <w:p w14:paraId="38A09173" w14:textId="77777777" w:rsidR="00940020" w:rsidRDefault="00B35FFC">
      <w:pPr>
        <w:numPr>
          <w:ilvl w:val="0"/>
          <w:numId w:val="1"/>
        </w:numPr>
        <w:spacing w:line="360" w:lineRule="auto"/>
        <w:jc w:val="both"/>
        <w:rPr>
          <w:rFonts w:ascii="Calibri" w:eastAsia="Calibri" w:hAnsi="Calibri" w:cs="Calibri"/>
        </w:rPr>
      </w:pPr>
      <w:r>
        <w:rPr>
          <w:rFonts w:ascii="Calibri" w:eastAsia="Calibri" w:hAnsi="Calibri" w:cs="Calibri"/>
        </w:rPr>
        <w:t>Torres B, Agudelo M, Pulgarin A, Berbesi D. Factores asociados a la sobrecarga en el cuidador primario. Medellín, 2017. Univ. Salud. [internet]. 2018. [Citado el 24 de junio 2022]; 20(3):261-9. Disponible en:</w:t>
      </w:r>
      <w:hyperlink r:id="rId30">
        <w:r>
          <w:rPr>
            <w:rFonts w:ascii="Calibri" w:eastAsia="Calibri" w:hAnsi="Calibri" w:cs="Calibri"/>
          </w:rPr>
          <w:t xml:space="preserve"> </w:t>
        </w:r>
      </w:hyperlink>
      <w:hyperlink r:id="rId31">
        <w:r>
          <w:rPr>
            <w:rFonts w:ascii="Calibri" w:eastAsia="Calibri" w:hAnsi="Calibri" w:cs="Calibri"/>
            <w:u w:val="single"/>
          </w:rPr>
          <w:t>https://revistas.udenar.edu.co/index.php/usalud/article/view/3747</w:t>
        </w:r>
      </w:hyperlink>
      <w:r>
        <w:rPr>
          <w:rFonts w:ascii="Calibri" w:eastAsia="Calibri" w:hAnsi="Calibri" w:cs="Calibri"/>
        </w:rPr>
        <w:t xml:space="preserve"> </w:t>
      </w:r>
    </w:p>
    <w:p w14:paraId="02F8AD57" w14:textId="77777777" w:rsidR="00940020" w:rsidRDefault="00B35FFC">
      <w:pPr>
        <w:numPr>
          <w:ilvl w:val="0"/>
          <w:numId w:val="1"/>
        </w:numPr>
        <w:spacing w:line="360" w:lineRule="auto"/>
        <w:jc w:val="both"/>
        <w:rPr>
          <w:rFonts w:ascii="Calibri" w:eastAsia="Calibri" w:hAnsi="Calibri" w:cs="Calibri"/>
        </w:rPr>
      </w:pPr>
      <w:r>
        <w:rPr>
          <w:rFonts w:ascii="Calibri" w:eastAsia="Calibri" w:hAnsi="Calibri" w:cs="Calibri"/>
        </w:rPr>
        <w:t xml:space="preserve">Smith S, Tallon M, Clark C, Jones L, Mörelius E. You Never Exhale Fully Because You’re Not Sure What’s NEXT”: Parents’ Experiences of Stress Caring for Children With Chronic Conditions. Front. Pediatr. [Internet]. 2022. [Citado el 11 septiembre 2022]; 10. Disponible en: </w:t>
      </w:r>
      <w:hyperlink r:id="rId32">
        <w:r>
          <w:rPr>
            <w:rFonts w:ascii="Calibri" w:eastAsia="Calibri" w:hAnsi="Calibri" w:cs="Calibri"/>
            <w:u w:val="single"/>
          </w:rPr>
          <w:t>https://www-ncbi-nlm-nih-gov.bibliotecadigital.uv.cl/pmc/articles/PMC9271768/</w:t>
        </w:r>
      </w:hyperlink>
      <w:r>
        <w:rPr>
          <w:rFonts w:ascii="Calibri" w:eastAsia="Calibri" w:hAnsi="Calibri" w:cs="Calibri"/>
        </w:rPr>
        <w:t xml:space="preserve">  </w:t>
      </w:r>
    </w:p>
    <w:p w14:paraId="191E9DCD" w14:textId="77777777" w:rsidR="00940020" w:rsidRDefault="00B35FFC">
      <w:pPr>
        <w:widowControl w:val="0"/>
        <w:numPr>
          <w:ilvl w:val="0"/>
          <w:numId w:val="1"/>
        </w:numPr>
        <w:spacing w:line="360" w:lineRule="auto"/>
        <w:jc w:val="both"/>
        <w:rPr>
          <w:rFonts w:ascii="Calibri" w:eastAsia="Calibri" w:hAnsi="Calibri" w:cs="Calibri"/>
        </w:rPr>
      </w:pPr>
      <w:r>
        <w:rPr>
          <w:rFonts w:ascii="Calibri" w:eastAsia="Calibri" w:hAnsi="Calibri" w:cs="Calibri"/>
        </w:rPr>
        <w:t>Efstratopoulou M, Sofologi M, Giannoglou S, Bonti E. Parental Stress and Children’s Self-Regulation Problems in Families with Children with Autism Spectrum Disorder (ASD). J Intell. [Internet]. 17 enero de 2022. [Citado el 11 de septiembre 2022]; 10(1):4. Disponible en:</w:t>
      </w:r>
      <w:hyperlink r:id="rId33">
        <w:r>
          <w:rPr>
            <w:rFonts w:ascii="Calibri" w:eastAsia="Calibri" w:hAnsi="Calibri" w:cs="Calibri"/>
          </w:rPr>
          <w:t xml:space="preserve"> </w:t>
        </w:r>
      </w:hyperlink>
      <w:hyperlink r:id="rId34">
        <w:r>
          <w:rPr>
            <w:rFonts w:ascii="Calibri" w:eastAsia="Calibri" w:hAnsi="Calibri" w:cs="Calibri"/>
            <w:u w:val="single"/>
          </w:rPr>
          <w:t>https://www-ncbi-nlm-nih-gov.bibliotecadigital.uv.cl/pmc/articles/PMC8788508/pdf/jintelligence-10-00004.pdf</w:t>
        </w:r>
      </w:hyperlink>
      <w:r>
        <w:rPr>
          <w:rFonts w:ascii="Calibri" w:eastAsia="Calibri" w:hAnsi="Calibri" w:cs="Calibri"/>
        </w:rPr>
        <w:t xml:space="preserve"> </w:t>
      </w:r>
    </w:p>
    <w:p w14:paraId="469887FC" w14:textId="77777777" w:rsidR="00940020" w:rsidRDefault="00B35FFC">
      <w:pPr>
        <w:widowControl w:val="0"/>
        <w:numPr>
          <w:ilvl w:val="0"/>
          <w:numId w:val="1"/>
        </w:numPr>
        <w:spacing w:line="360" w:lineRule="auto"/>
        <w:jc w:val="both"/>
        <w:rPr>
          <w:rFonts w:ascii="Calibri" w:eastAsia="Calibri" w:hAnsi="Calibri" w:cs="Calibri"/>
        </w:rPr>
      </w:pPr>
      <w:r>
        <w:rPr>
          <w:rFonts w:ascii="Calibri" w:eastAsia="Calibri" w:hAnsi="Calibri" w:cs="Calibri"/>
        </w:rPr>
        <w:lastRenderedPageBreak/>
        <w:t>Zelihić D, Hjardemaal F, Von der Lippe C. Caring for a child with Bardet-Biedl syndrome: A qualitative study of the parental experiences of daily coping and support. Eur J Med Genet. [Internet]. 2020 [Citado el 11 septiembre 2022]; 63 (4). Disponible en: ttps://</w:t>
      </w:r>
      <w:hyperlink r:id="rId35">
        <w:r>
          <w:rPr>
            <w:rFonts w:ascii="Calibri" w:eastAsia="Calibri" w:hAnsi="Calibri" w:cs="Calibri"/>
            <w:u w:val="single"/>
          </w:rPr>
          <w:t>www.sciencedirect.com/science/article/pii/S1769721219306998</w:t>
        </w:r>
      </w:hyperlink>
      <w:r>
        <w:rPr>
          <w:rFonts w:ascii="Calibri" w:eastAsia="Calibri" w:hAnsi="Calibri" w:cs="Calibri"/>
        </w:rPr>
        <w:t xml:space="preserve">. </w:t>
      </w:r>
    </w:p>
    <w:p w14:paraId="64A5961A" w14:textId="77777777" w:rsidR="00940020" w:rsidRDefault="00B35FFC">
      <w:pPr>
        <w:widowControl w:val="0"/>
        <w:numPr>
          <w:ilvl w:val="0"/>
          <w:numId w:val="1"/>
        </w:numPr>
        <w:spacing w:line="360" w:lineRule="auto"/>
        <w:jc w:val="both"/>
        <w:rPr>
          <w:rFonts w:ascii="Calibri" w:eastAsia="Calibri" w:hAnsi="Calibri" w:cs="Calibri"/>
        </w:rPr>
      </w:pPr>
      <w:r>
        <w:rPr>
          <w:rFonts w:ascii="Calibri" w:eastAsia="Calibri" w:hAnsi="Calibri" w:cs="Calibri"/>
        </w:rPr>
        <w:t xml:space="preserve">Papadopoulos D. Mothers’ Experiences and Challenges Raising a Child with Autism Spectrum Disorder: A Qualitative Study. Brain Sci. [Internet]. 2021 [Citado  el 28 de agosto de 2022]; 11(3):309. Disponible en: </w:t>
      </w:r>
      <w:hyperlink r:id="rId36">
        <w:r>
          <w:rPr>
            <w:rFonts w:ascii="Calibri" w:eastAsia="Calibri" w:hAnsi="Calibri" w:cs="Calibri"/>
            <w:u w:val="single"/>
          </w:rPr>
          <w:t>https://www-ncbi-nlm-nih-gov.bibliotecadigital.uv.cl/pmc/articles/PMC8001702/</w:t>
        </w:r>
      </w:hyperlink>
      <w:r>
        <w:rPr>
          <w:rFonts w:ascii="Calibri" w:eastAsia="Calibri" w:hAnsi="Calibri" w:cs="Calibri"/>
        </w:rPr>
        <w:t xml:space="preserve"> </w:t>
      </w:r>
    </w:p>
    <w:p w14:paraId="3F7C4F31" w14:textId="77777777" w:rsidR="00940020" w:rsidRDefault="00B35FFC">
      <w:pPr>
        <w:widowControl w:val="0"/>
        <w:numPr>
          <w:ilvl w:val="0"/>
          <w:numId w:val="1"/>
        </w:numPr>
        <w:spacing w:line="360" w:lineRule="auto"/>
        <w:jc w:val="both"/>
        <w:rPr>
          <w:rFonts w:ascii="Calibri" w:eastAsia="Calibri" w:hAnsi="Calibri" w:cs="Calibri"/>
        </w:rPr>
      </w:pPr>
      <w:r>
        <w:rPr>
          <w:rFonts w:ascii="Calibri" w:eastAsia="Calibri" w:hAnsi="Calibri" w:cs="Calibri"/>
        </w:rPr>
        <w:t xml:space="preserve">Ilias K, Cornish K, Kummar AS, Park MS-A, Golden KJ. Parenting Stress and Resilience in Parents of Children With Autism Spectrum Disorder (ASD) in Southeast Asia: A Systematic Review. Front in Psychol. [Internet]. 2018  [Citado el 11 de Septiembre de 2022]; 9:280. Disponible en: </w:t>
      </w:r>
      <w:hyperlink r:id="rId37">
        <w:r>
          <w:rPr>
            <w:rFonts w:ascii="Calibri" w:eastAsia="Calibri" w:hAnsi="Calibri" w:cs="Calibri"/>
            <w:u w:val="single"/>
          </w:rPr>
          <w:t>https://www-ncbi-nlm-nih-gov.bibliotecadigital.uv.cl/pmc/articles/PMC5900388/</w:t>
        </w:r>
      </w:hyperlink>
      <w:r>
        <w:rPr>
          <w:rFonts w:ascii="Calibri" w:eastAsia="Calibri" w:hAnsi="Calibri" w:cs="Calibri"/>
        </w:rPr>
        <w:t xml:space="preserve"> </w:t>
      </w:r>
    </w:p>
    <w:p w14:paraId="1EF6EC49" w14:textId="77777777" w:rsidR="00940020" w:rsidRDefault="00B35FFC">
      <w:pPr>
        <w:widowControl w:val="0"/>
        <w:numPr>
          <w:ilvl w:val="0"/>
          <w:numId w:val="1"/>
        </w:numPr>
        <w:spacing w:line="360" w:lineRule="auto"/>
        <w:jc w:val="both"/>
        <w:rPr>
          <w:rFonts w:ascii="Calibri" w:eastAsia="Calibri" w:hAnsi="Calibri" w:cs="Calibri"/>
        </w:rPr>
      </w:pPr>
      <w:r>
        <w:rPr>
          <w:rFonts w:ascii="Calibri" w:eastAsia="Calibri" w:hAnsi="Calibri" w:cs="Calibri"/>
        </w:rPr>
        <w:t xml:space="preserve">Shilubane H, Mazibuko N. Understanding autism spectrum disorder and coping mechanism by parents: An explorative study. Int J Nurs Sci [Internet] 2020. [Citado el 11 septiembre 2022];7(4):413-8. Disponible en: </w:t>
      </w:r>
      <w:hyperlink r:id="rId38">
        <w:r>
          <w:rPr>
            <w:rFonts w:ascii="Calibri" w:eastAsia="Calibri" w:hAnsi="Calibri" w:cs="Calibri"/>
            <w:u w:val="single"/>
          </w:rPr>
          <w:t>https://www-ncbi-nlm-nih-gov.bibliotecadigital.uv.cl/pmc/articles/PMC7644554/pdf/main.pdf</w:t>
        </w:r>
      </w:hyperlink>
      <w:r>
        <w:rPr>
          <w:rFonts w:ascii="Calibri" w:eastAsia="Calibri" w:hAnsi="Calibri" w:cs="Calibri"/>
        </w:rPr>
        <w:t xml:space="preserve"> </w:t>
      </w:r>
      <w:r>
        <w:rPr>
          <w:rFonts w:ascii="Calibri" w:eastAsia="Calibri" w:hAnsi="Calibri" w:cs="Calibri"/>
          <w:sz w:val="20"/>
          <w:szCs w:val="20"/>
        </w:rPr>
        <w:t xml:space="preserve"> </w:t>
      </w:r>
      <w:r>
        <w:rPr>
          <w:rFonts w:ascii="Calibri" w:eastAsia="Calibri" w:hAnsi="Calibri" w:cs="Calibri"/>
        </w:rPr>
        <w:t xml:space="preserve"> </w:t>
      </w:r>
    </w:p>
    <w:p w14:paraId="01D36C10" w14:textId="77777777" w:rsidR="00940020" w:rsidRDefault="00B35FFC">
      <w:pPr>
        <w:widowControl w:val="0"/>
        <w:numPr>
          <w:ilvl w:val="0"/>
          <w:numId w:val="1"/>
        </w:numPr>
        <w:spacing w:line="360" w:lineRule="auto"/>
        <w:jc w:val="both"/>
        <w:rPr>
          <w:rFonts w:ascii="Calibri" w:eastAsia="Calibri" w:hAnsi="Calibri" w:cs="Calibri"/>
        </w:rPr>
      </w:pPr>
      <w:r>
        <w:rPr>
          <w:rFonts w:ascii="Calibri" w:eastAsia="Calibri" w:hAnsi="Calibri" w:cs="Calibri"/>
        </w:rPr>
        <w:t xml:space="preserve">Dalir Z, Heydari A, Kareshki H, Manzari Z. Coping with Caregiving Stress in Families of Children with Congenital Heart Disease: A Qualitative Study. Int J Community Based Nurs Midwifery [Internet]. Abril 2020. [Citado el 11 septiembre 2022]; 8(2):127-39. Disponible: </w:t>
      </w:r>
      <w:hyperlink r:id="rId39">
        <w:r>
          <w:rPr>
            <w:rFonts w:ascii="Calibri" w:eastAsia="Calibri" w:hAnsi="Calibri" w:cs="Calibri"/>
            <w:u w:val="single"/>
          </w:rPr>
          <w:t>https://www-ncbi-nlm-nih-gov.bibliotecadigital.uv.cl/pmc/articles/PMC7153423/pdf/IJCBNM-8-127.pdf</w:t>
        </w:r>
      </w:hyperlink>
      <w:r>
        <w:rPr>
          <w:rFonts w:ascii="Calibri" w:eastAsia="Calibri" w:hAnsi="Calibri" w:cs="Calibri"/>
        </w:rPr>
        <w:t xml:space="preserve">  </w:t>
      </w:r>
      <w:r>
        <w:rPr>
          <w:rFonts w:ascii="Calibri" w:eastAsia="Calibri" w:hAnsi="Calibri" w:cs="Calibri"/>
          <w:sz w:val="20"/>
          <w:szCs w:val="20"/>
        </w:rPr>
        <w:t xml:space="preserve"> </w:t>
      </w:r>
      <w:r>
        <w:rPr>
          <w:rFonts w:ascii="Calibri" w:eastAsia="Calibri" w:hAnsi="Calibri" w:cs="Calibri"/>
          <w:sz w:val="20"/>
          <w:szCs w:val="20"/>
          <w:shd w:val="clear" w:color="auto" w:fill="EA9999"/>
        </w:rPr>
        <w:t xml:space="preserve"> </w:t>
      </w:r>
    </w:p>
    <w:p w14:paraId="26E5567D" w14:textId="77777777" w:rsidR="00940020" w:rsidRDefault="00B35FFC">
      <w:pPr>
        <w:widowControl w:val="0"/>
        <w:numPr>
          <w:ilvl w:val="0"/>
          <w:numId w:val="1"/>
        </w:numPr>
        <w:spacing w:line="360" w:lineRule="auto"/>
        <w:jc w:val="both"/>
        <w:rPr>
          <w:rFonts w:ascii="Calibri" w:eastAsia="Calibri" w:hAnsi="Calibri" w:cs="Calibri"/>
        </w:rPr>
      </w:pPr>
      <w:r>
        <w:rPr>
          <w:rFonts w:ascii="Calibri" w:eastAsia="Calibri" w:hAnsi="Calibri" w:cs="Calibri"/>
        </w:rPr>
        <w:t xml:space="preserve">Matthews E, Puplampu V, Gelech J. Tactics and Strategies of Family Adaptation among Parents Caring for Children and Youth with Developmental Disabilities. Glob Qual Nurs Res. [Internet]. 2021 [Acceso el 28 de agosto de 2022]; 8(1). Disponible en: </w:t>
      </w:r>
      <w:hyperlink r:id="rId40">
        <w:r>
          <w:rPr>
            <w:rFonts w:ascii="Calibri" w:eastAsia="Calibri" w:hAnsi="Calibri" w:cs="Calibri"/>
            <w:u w:val="single"/>
          </w:rPr>
          <w:t>https://www-ncbi-nlm-nih-gov.bibliotecadigital.uv.cl/pmc/articles/PMC8246494/</w:t>
        </w:r>
      </w:hyperlink>
      <w:r>
        <w:rPr>
          <w:rFonts w:ascii="Calibri" w:eastAsia="Calibri" w:hAnsi="Calibri" w:cs="Calibri"/>
        </w:rPr>
        <w:t xml:space="preserve"> </w:t>
      </w:r>
    </w:p>
    <w:p w14:paraId="4733C77D" w14:textId="77777777" w:rsidR="00940020" w:rsidRDefault="00B35FFC">
      <w:pPr>
        <w:widowControl w:val="0"/>
        <w:numPr>
          <w:ilvl w:val="0"/>
          <w:numId w:val="1"/>
        </w:numPr>
        <w:spacing w:line="360" w:lineRule="auto"/>
        <w:jc w:val="both"/>
        <w:rPr>
          <w:rFonts w:ascii="Calibri" w:eastAsia="Calibri" w:hAnsi="Calibri" w:cs="Calibri"/>
        </w:rPr>
      </w:pPr>
      <w:r>
        <w:rPr>
          <w:rFonts w:ascii="Calibri" w:eastAsia="Calibri" w:hAnsi="Calibri" w:cs="Calibri"/>
        </w:rPr>
        <w:t xml:space="preserve">Acharya S, Sharma K. Lived Experiences of Mothers Raising Children with Autism in Chitwan District, Nepal. Autism Research and Treatment. Autism Res Treat. [Internet]. 2021 [Citado  el 11 de septiembre de 2022]; vol. 2021. Disponible en: </w:t>
      </w:r>
      <w:hyperlink r:id="rId41">
        <w:r>
          <w:rPr>
            <w:rFonts w:ascii="Calibri" w:eastAsia="Calibri" w:hAnsi="Calibri" w:cs="Calibri"/>
            <w:u w:val="single"/>
          </w:rPr>
          <w:t>https://www-ncbi-nlm-nih-gov.bibliotecadigital.uv.cl/pmc/articles/PMC8590587/</w:t>
        </w:r>
      </w:hyperlink>
      <w:r>
        <w:rPr>
          <w:rFonts w:ascii="Calibri" w:eastAsia="Calibri" w:hAnsi="Calibri" w:cs="Calibri"/>
        </w:rPr>
        <w:t xml:space="preserve">  </w:t>
      </w:r>
    </w:p>
    <w:p w14:paraId="2878DB3B" w14:textId="77777777" w:rsidR="00940020" w:rsidRDefault="00B35FFC">
      <w:pPr>
        <w:widowControl w:val="0"/>
        <w:numPr>
          <w:ilvl w:val="0"/>
          <w:numId w:val="1"/>
        </w:numPr>
        <w:spacing w:line="360" w:lineRule="auto"/>
        <w:jc w:val="both"/>
        <w:rPr>
          <w:rFonts w:ascii="Calibri" w:eastAsia="Calibri" w:hAnsi="Calibri" w:cs="Calibri"/>
        </w:rPr>
      </w:pPr>
      <w:r>
        <w:rPr>
          <w:rFonts w:ascii="Calibri" w:eastAsia="Calibri" w:hAnsi="Calibri" w:cs="Calibri"/>
        </w:rPr>
        <w:t>Hassall S, Smith D, Rust S, Wittkowski A. A systematic review and integrative sequential explanatory narrative synthesis: The psychosocial impact of parenting a child with a lysosomal storage disorder. J Inherit Metab Dis. [Internet]. 2022. [Citado el 11 de septiembre 2022]; 45(3):406-16. Disponible en:</w:t>
      </w:r>
      <w:hyperlink r:id="rId42">
        <w:r>
          <w:rPr>
            <w:rFonts w:ascii="Calibri" w:eastAsia="Calibri" w:hAnsi="Calibri" w:cs="Calibri"/>
            <w:u w:val="single"/>
          </w:rPr>
          <w:t>https://www-ncbi-nlm-nih-gov.bibliotecadigital.uv.cl/pmc/articles/PMC9305282/pdf/JIMD-45-406.pdf</w:t>
        </w:r>
      </w:hyperlink>
      <w:r>
        <w:rPr>
          <w:rFonts w:ascii="Calibri" w:eastAsia="Calibri" w:hAnsi="Calibri" w:cs="Calibri"/>
        </w:rPr>
        <w:t xml:space="preserve"> </w:t>
      </w:r>
      <w:r>
        <w:rPr>
          <w:rFonts w:ascii="Calibri" w:eastAsia="Calibri" w:hAnsi="Calibri" w:cs="Calibri"/>
          <w:sz w:val="20"/>
          <w:szCs w:val="20"/>
        </w:rPr>
        <w:t xml:space="preserve">  </w:t>
      </w:r>
      <w:r>
        <w:rPr>
          <w:rFonts w:ascii="Calibri" w:eastAsia="Calibri" w:hAnsi="Calibri" w:cs="Calibri"/>
        </w:rPr>
        <w:t xml:space="preserve"> </w:t>
      </w:r>
    </w:p>
    <w:p w14:paraId="3F7F3196" w14:textId="77777777" w:rsidR="00940020" w:rsidRDefault="00B35FFC">
      <w:pPr>
        <w:widowControl w:val="0"/>
        <w:numPr>
          <w:ilvl w:val="0"/>
          <w:numId w:val="1"/>
        </w:numPr>
        <w:spacing w:line="360" w:lineRule="auto"/>
        <w:jc w:val="both"/>
        <w:rPr>
          <w:rFonts w:ascii="Calibri" w:eastAsia="Calibri" w:hAnsi="Calibri" w:cs="Calibri"/>
        </w:rPr>
      </w:pPr>
      <w:r>
        <w:rPr>
          <w:rFonts w:ascii="Calibri" w:eastAsia="Calibri" w:hAnsi="Calibri" w:cs="Calibri"/>
        </w:rPr>
        <w:t xml:space="preserve">Knight L, et al. The Caregiver Experience in Childhood Glaucoma: An Interview Study. Ophthalmol </w:t>
      </w:r>
      <w:r>
        <w:rPr>
          <w:rFonts w:ascii="Calibri" w:eastAsia="Calibri" w:hAnsi="Calibri" w:cs="Calibri"/>
        </w:rPr>
        <w:lastRenderedPageBreak/>
        <w:t xml:space="preserve">Glaucoma. [Internet]. 2022 [Citado el 11 septiembre 2022]; 5(5):532-543. Disponible en: </w:t>
      </w:r>
      <w:hyperlink r:id="rId43">
        <w:r>
          <w:rPr>
            <w:rFonts w:ascii="Calibri" w:eastAsia="Calibri" w:hAnsi="Calibri" w:cs="Calibri"/>
            <w:u w:val="single"/>
          </w:rPr>
          <w:t>https://www.sciencedirect.com/science/article/pii/S2589419622000230</w:t>
        </w:r>
      </w:hyperlink>
      <w:r>
        <w:rPr>
          <w:rFonts w:ascii="Calibri" w:eastAsia="Calibri" w:hAnsi="Calibri" w:cs="Calibri"/>
        </w:rPr>
        <w:t xml:space="preserve"> </w:t>
      </w:r>
    </w:p>
    <w:p w14:paraId="0D9E2874" w14:textId="77777777" w:rsidR="00940020" w:rsidRDefault="00B35FFC">
      <w:pPr>
        <w:widowControl w:val="0"/>
        <w:numPr>
          <w:ilvl w:val="0"/>
          <w:numId w:val="1"/>
        </w:numPr>
        <w:spacing w:line="360" w:lineRule="auto"/>
        <w:jc w:val="both"/>
        <w:rPr>
          <w:rFonts w:ascii="Calibri" w:eastAsia="Calibri" w:hAnsi="Calibri" w:cs="Calibri"/>
        </w:rPr>
      </w:pPr>
      <w:r>
        <w:rPr>
          <w:rFonts w:ascii="Calibri" w:eastAsia="Calibri" w:hAnsi="Calibri" w:cs="Calibri"/>
        </w:rPr>
        <w:t>AlShatti A, et al. Caregivers'  perceptions and experience of caring for persons with Down syndrome in Kuwait: a qualitative study. Int  J  Dev Disabil. [Internet]. 2021. [Citado el 11 septiembre 2022]: 67(5):381-90. Disponible en:</w:t>
      </w:r>
      <w:hyperlink r:id="rId44">
        <w:r>
          <w:rPr>
            <w:rFonts w:ascii="Calibri" w:eastAsia="Calibri" w:hAnsi="Calibri" w:cs="Calibri"/>
          </w:rPr>
          <w:t xml:space="preserve"> </w:t>
        </w:r>
      </w:hyperlink>
      <w:hyperlink r:id="rId45">
        <w:r>
          <w:rPr>
            <w:rFonts w:ascii="Calibri" w:eastAsia="Calibri" w:hAnsi="Calibri" w:cs="Calibri"/>
            <w:u w:val="single"/>
          </w:rPr>
          <w:t>https://www-webofscience-com.bibliotecadigital.uv.cl/wos/woscc/full-record/WOS:000639909500001</w:t>
        </w:r>
      </w:hyperlink>
      <w:r>
        <w:rPr>
          <w:rFonts w:ascii="Calibri" w:eastAsia="Calibri" w:hAnsi="Calibri" w:cs="Calibri"/>
        </w:rPr>
        <w:t xml:space="preserve"> </w:t>
      </w:r>
    </w:p>
    <w:p w14:paraId="07829F45" w14:textId="77777777" w:rsidR="00940020" w:rsidRDefault="00B35FFC">
      <w:pPr>
        <w:widowControl w:val="0"/>
        <w:numPr>
          <w:ilvl w:val="0"/>
          <w:numId w:val="1"/>
        </w:numPr>
        <w:spacing w:line="360" w:lineRule="auto"/>
        <w:jc w:val="both"/>
        <w:rPr>
          <w:rFonts w:ascii="Calibri" w:eastAsia="Calibri" w:hAnsi="Calibri" w:cs="Calibri"/>
        </w:rPr>
      </w:pPr>
      <w:r>
        <w:rPr>
          <w:rFonts w:ascii="Calibri" w:eastAsia="Calibri" w:hAnsi="Calibri" w:cs="Calibri"/>
        </w:rPr>
        <w:t>Tekola B, Kinfe M, Girma F, Hanlon C, Hoekstra R. Perceptions and experiences of stigma among parents of children with developmental disorders in Ethiopia: A qualitative study. Soc. Sci. Med. [Internet]. 2020 [Citado el 11 septiembre 2022]; 256. Disponible en:</w:t>
      </w:r>
      <w:hyperlink r:id="rId46">
        <w:r>
          <w:rPr>
            <w:rFonts w:ascii="Calibri" w:eastAsia="Calibri" w:hAnsi="Calibri" w:cs="Calibri"/>
            <w:u w:val="single"/>
          </w:rPr>
          <w:t>https://www.sciencedirect.com/science/article/pii/S0277953620302537</w:t>
        </w:r>
      </w:hyperlink>
      <w:r>
        <w:rPr>
          <w:rFonts w:ascii="Calibri" w:eastAsia="Calibri" w:hAnsi="Calibri" w:cs="Calibri"/>
        </w:rPr>
        <w:t xml:space="preserve">. </w:t>
      </w:r>
    </w:p>
    <w:p w14:paraId="3924C53A" w14:textId="77777777" w:rsidR="00940020" w:rsidRDefault="00B35FFC">
      <w:pPr>
        <w:widowControl w:val="0"/>
        <w:numPr>
          <w:ilvl w:val="0"/>
          <w:numId w:val="1"/>
        </w:numPr>
        <w:spacing w:line="360" w:lineRule="auto"/>
        <w:jc w:val="both"/>
        <w:rPr>
          <w:rFonts w:ascii="Calibri" w:eastAsia="Calibri" w:hAnsi="Calibri" w:cs="Calibri"/>
        </w:rPr>
      </w:pPr>
      <w:r>
        <w:rPr>
          <w:rFonts w:ascii="Calibri" w:eastAsia="Calibri" w:hAnsi="Calibri" w:cs="Calibri"/>
        </w:rPr>
        <w:t xml:space="preserve">Geuze L, Goossensen A. Exploring the Experiences of Dutch Parents Caring for Children with Profound Intellectual and Multiple Disabilities: A Thematic Analysis of Their Blogs. Glob Qual Nurs Res. [Internet]. 2021 [Citado el 28 de agosto de 2022]; 8(1). Disponible en: </w:t>
      </w:r>
      <w:hyperlink r:id="rId47">
        <w:r>
          <w:rPr>
            <w:rFonts w:ascii="Calibri" w:eastAsia="Calibri" w:hAnsi="Calibri" w:cs="Calibri"/>
            <w:u w:val="single"/>
          </w:rPr>
          <w:t>https://www-ncbi-nlm-nih-gov.bibliotecadigital.uv.cl/pmc/articles/PMC8252404/</w:t>
        </w:r>
      </w:hyperlink>
      <w:r>
        <w:rPr>
          <w:rFonts w:ascii="Calibri" w:eastAsia="Calibri" w:hAnsi="Calibri" w:cs="Calibri"/>
        </w:rPr>
        <w:t xml:space="preserve"> </w:t>
      </w:r>
    </w:p>
    <w:p w14:paraId="52AF0D86" w14:textId="77777777" w:rsidR="00940020" w:rsidRDefault="00B35FFC">
      <w:pPr>
        <w:widowControl w:val="0"/>
        <w:numPr>
          <w:ilvl w:val="0"/>
          <w:numId w:val="1"/>
        </w:numPr>
        <w:spacing w:line="360" w:lineRule="auto"/>
        <w:jc w:val="both"/>
        <w:rPr>
          <w:rFonts w:ascii="Calibri" w:eastAsia="Calibri" w:hAnsi="Calibri" w:cs="Calibri"/>
        </w:rPr>
      </w:pPr>
      <w:r>
        <w:rPr>
          <w:rFonts w:ascii="Calibri" w:eastAsia="Calibri" w:hAnsi="Calibri" w:cs="Calibri"/>
        </w:rPr>
        <w:t xml:space="preserve">Ljubičić M, Delin S, Kolčić I. Family and Individual Quality of Life in Parents of Children with Developmental Disorders and Diabetes Type 1. J Clin Med. [Internet]. 2022  [Citado el 11 de Septiembre de 2022]; 11(10):2861. Disponible en: </w:t>
      </w:r>
      <w:hyperlink r:id="rId48">
        <w:r>
          <w:rPr>
            <w:rFonts w:ascii="Calibri" w:eastAsia="Calibri" w:hAnsi="Calibri" w:cs="Calibri"/>
            <w:u w:val="single"/>
          </w:rPr>
          <w:t>https://pubmed.ncbi.nlm.nih.gov/35628987/</w:t>
        </w:r>
      </w:hyperlink>
      <w:r>
        <w:rPr>
          <w:rFonts w:ascii="Calibri" w:eastAsia="Calibri" w:hAnsi="Calibri" w:cs="Calibri"/>
        </w:rPr>
        <w:t xml:space="preserve"> </w:t>
      </w:r>
    </w:p>
    <w:p w14:paraId="20A6A426" w14:textId="77777777" w:rsidR="00940020" w:rsidRDefault="00B35FFC">
      <w:pPr>
        <w:widowControl w:val="0"/>
        <w:numPr>
          <w:ilvl w:val="0"/>
          <w:numId w:val="1"/>
        </w:numPr>
        <w:spacing w:line="360" w:lineRule="auto"/>
        <w:jc w:val="both"/>
        <w:rPr>
          <w:rFonts w:ascii="Calibri" w:eastAsia="Calibri" w:hAnsi="Calibri" w:cs="Calibri"/>
        </w:rPr>
      </w:pPr>
      <w:r>
        <w:rPr>
          <w:rFonts w:ascii="Calibri" w:eastAsia="Calibri" w:hAnsi="Calibri" w:cs="Calibri"/>
        </w:rPr>
        <w:t xml:space="preserve">Tigere B, Makhubele J. The experiences of parents of children living with disabilities at Lehlaba Protective Workshop in Sekhukhune district of Limpopo province. Afr J Disabil. [Internet]. 2019 [Citado el 28 de agosto de 2022]; 8 (0):528. Disponible en: </w:t>
      </w:r>
      <w:hyperlink r:id="rId49">
        <w:r>
          <w:rPr>
            <w:rFonts w:ascii="Calibri" w:eastAsia="Calibri" w:hAnsi="Calibri" w:cs="Calibri"/>
            <w:u w:val="single"/>
          </w:rPr>
          <w:t>https://www-ncbi-nlm-nih-gov.bibliotecadigital.uv.cl/pmc/articles/PMC6779969/</w:t>
        </w:r>
      </w:hyperlink>
      <w:r>
        <w:rPr>
          <w:rFonts w:ascii="Calibri" w:eastAsia="Calibri" w:hAnsi="Calibri" w:cs="Calibri"/>
        </w:rPr>
        <w:t xml:space="preserve"> </w:t>
      </w:r>
    </w:p>
    <w:p w14:paraId="33F410CF" w14:textId="77777777" w:rsidR="00940020" w:rsidRDefault="00B35FFC">
      <w:pPr>
        <w:widowControl w:val="0"/>
        <w:numPr>
          <w:ilvl w:val="0"/>
          <w:numId w:val="1"/>
        </w:numPr>
        <w:spacing w:line="360" w:lineRule="auto"/>
        <w:jc w:val="both"/>
        <w:rPr>
          <w:rFonts w:ascii="Calibri" w:eastAsia="Calibri" w:hAnsi="Calibri" w:cs="Calibri"/>
        </w:rPr>
      </w:pPr>
      <w:r>
        <w:rPr>
          <w:rFonts w:ascii="Calibri" w:eastAsia="Calibri" w:hAnsi="Calibri" w:cs="Calibri"/>
        </w:rPr>
        <w:t xml:space="preserve">Gugala B. Caregiver burden versus intensity of anxiety and depression symptoms in parents of children with cerebral palsy as well as factors potentially differentiating the level of burden: a cross-sectional study (Poland). BMJ Open. [Internet]. 2021 [Citado el 28 de agosto de 2022]; 11(6). Disponible en: </w:t>
      </w:r>
      <w:hyperlink r:id="rId50">
        <w:r>
          <w:rPr>
            <w:rFonts w:ascii="Calibri" w:eastAsia="Calibri" w:hAnsi="Calibri" w:cs="Calibri"/>
            <w:u w:val="single"/>
          </w:rPr>
          <w:t>https://www-ncbi-nlm-nih-gov.bibliotecadigital.uv.cl/pmc/articles/PMC8215253/</w:t>
        </w:r>
      </w:hyperlink>
      <w:r>
        <w:rPr>
          <w:rFonts w:ascii="Calibri" w:eastAsia="Calibri" w:hAnsi="Calibri" w:cs="Calibri"/>
        </w:rPr>
        <w:t xml:space="preserve"> </w:t>
      </w:r>
    </w:p>
    <w:p w14:paraId="3535A839" w14:textId="77777777" w:rsidR="00940020" w:rsidRDefault="00B35FFC">
      <w:pPr>
        <w:widowControl w:val="0"/>
        <w:numPr>
          <w:ilvl w:val="0"/>
          <w:numId w:val="1"/>
        </w:numPr>
        <w:spacing w:line="360" w:lineRule="auto"/>
        <w:jc w:val="both"/>
        <w:rPr>
          <w:rFonts w:ascii="Calibri" w:eastAsia="Calibri" w:hAnsi="Calibri" w:cs="Calibri"/>
        </w:rPr>
      </w:pPr>
      <w:r>
        <w:rPr>
          <w:rFonts w:ascii="Calibri" w:eastAsia="Calibri" w:hAnsi="Calibri" w:cs="Calibri"/>
        </w:rPr>
        <w:t xml:space="preserve">Abolkheirian S, Sadeghi R, Shojaeizadeh D. What do parents of children with autism spectrum disorder think about their quality of life? A qualitative study.  J Educ Health Promot. [Internet]. 2022  [Citado  el 28 de agosto de 2022]; 11 (169). Disponible en: </w:t>
      </w:r>
      <w:hyperlink r:id="rId51">
        <w:r>
          <w:rPr>
            <w:rFonts w:ascii="Calibri" w:eastAsia="Calibri" w:hAnsi="Calibri" w:cs="Calibri"/>
            <w:u w:val="single"/>
          </w:rPr>
          <w:t>https://www-ncbi-nlm-nih-gov.bibliotecadigital.uv.cl/pmc/articles/PMC9277726/</w:t>
        </w:r>
      </w:hyperlink>
      <w:r>
        <w:rPr>
          <w:rFonts w:ascii="Calibri" w:eastAsia="Calibri" w:hAnsi="Calibri" w:cs="Calibri"/>
        </w:rPr>
        <w:t xml:space="preserve"> </w:t>
      </w:r>
    </w:p>
    <w:p w14:paraId="66835012" w14:textId="77777777" w:rsidR="00940020" w:rsidRDefault="00940020">
      <w:pPr>
        <w:spacing w:line="360" w:lineRule="auto"/>
        <w:jc w:val="both"/>
        <w:rPr>
          <w:rFonts w:ascii="Calibri" w:eastAsia="Calibri" w:hAnsi="Calibri" w:cs="Calibri"/>
          <w:color w:val="212121"/>
          <w:highlight w:val="white"/>
        </w:rPr>
      </w:pPr>
    </w:p>
    <w:p w14:paraId="56A3B9AD" w14:textId="77777777" w:rsidR="00940020" w:rsidRDefault="00940020">
      <w:pPr>
        <w:spacing w:line="360" w:lineRule="auto"/>
        <w:ind w:left="720"/>
        <w:jc w:val="both"/>
        <w:rPr>
          <w:rFonts w:ascii="Calibri" w:eastAsia="Calibri" w:hAnsi="Calibri" w:cs="Calibri"/>
          <w:color w:val="212121"/>
          <w:highlight w:val="white"/>
        </w:rPr>
      </w:pPr>
    </w:p>
    <w:p w14:paraId="6216F458" w14:textId="77777777" w:rsidR="00940020" w:rsidRDefault="00940020">
      <w:pPr>
        <w:spacing w:line="360" w:lineRule="auto"/>
        <w:rPr>
          <w:rFonts w:ascii="Calibri" w:eastAsia="Calibri" w:hAnsi="Calibri" w:cs="Calibri"/>
          <w:b/>
        </w:rPr>
      </w:pPr>
    </w:p>
    <w:sectPr w:rsidR="00940020">
      <w:type w:val="continuous"/>
      <w:pgSz w:w="12240" w:h="15840"/>
      <w:pgMar w:top="1133" w:right="1133" w:bottom="1133" w:left="1133" w:header="720" w:footer="720"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9EF22D0" w14:textId="77777777" w:rsidR="006321CB" w:rsidRDefault="006321CB">
      <w:pPr>
        <w:spacing w:line="240" w:lineRule="auto"/>
      </w:pPr>
      <w:r>
        <w:separator/>
      </w:r>
    </w:p>
  </w:endnote>
  <w:endnote w:type="continuationSeparator" w:id="0">
    <w:p w14:paraId="7999E540" w14:textId="77777777" w:rsidR="006321CB" w:rsidRDefault="006321C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8BBCF6" w14:textId="341B4F66" w:rsidR="00940020" w:rsidRDefault="00B35FFC">
    <w:pPr>
      <w:jc w:val="right"/>
    </w:pPr>
    <w:r>
      <w:fldChar w:fldCharType="begin"/>
    </w:r>
    <w:r>
      <w:instrText>PAGE</w:instrText>
    </w:r>
    <w:r>
      <w:fldChar w:fldCharType="separate"/>
    </w:r>
    <w:r w:rsidR="00B62389">
      <w:rPr>
        <w:noProof/>
      </w:rPr>
      <w:t>12</w:t>
    </w:r>
    <w:r>
      <w:fldChar w:fldCharType="end"/>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8BC966" w14:textId="77777777" w:rsidR="00940020" w:rsidRDefault="00940020">
    <w:pPr>
      <w:jc w:val="right"/>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56FEA76" w14:textId="77777777" w:rsidR="006321CB" w:rsidRDefault="006321CB">
      <w:pPr>
        <w:spacing w:line="240" w:lineRule="auto"/>
      </w:pPr>
      <w:r>
        <w:separator/>
      </w:r>
    </w:p>
  </w:footnote>
  <w:footnote w:type="continuationSeparator" w:id="0">
    <w:p w14:paraId="15F0CBDF" w14:textId="77777777" w:rsidR="006321CB" w:rsidRDefault="006321CB">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4EA2B3" w14:textId="77777777" w:rsidR="00940020" w:rsidRDefault="00B35FFC">
    <w:pPr>
      <w:jc w:val="right"/>
    </w:pPr>
    <w:r>
      <w:rPr>
        <w:noProof/>
        <w:lang w:val="es-CL" w:eastAsia="es-CL"/>
      </w:rPr>
      <w:drawing>
        <wp:anchor distT="114300" distB="114300" distL="114300" distR="114300" simplePos="0" relativeHeight="251658240" behindDoc="0" locked="0" layoutInCell="1" hidden="0" allowOverlap="1" wp14:anchorId="4E11FD80" wp14:editId="2336E700">
          <wp:simplePos x="0" y="0"/>
          <wp:positionH relativeFrom="page">
            <wp:posOffset>304800</wp:posOffset>
          </wp:positionH>
          <wp:positionV relativeFrom="page">
            <wp:posOffset>142875</wp:posOffset>
          </wp:positionV>
          <wp:extent cx="1555467" cy="738188"/>
          <wp:effectExtent l="0" t="0" r="0" b="0"/>
          <wp:wrapTopAndBottom distT="114300" distB="114300"/>
          <wp:docPr id="31"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
                  <a:srcRect/>
                  <a:stretch>
                    <a:fillRect/>
                  </a:stretch>
                </pic:blipFill>
                <pic:spPr>
                  <a:xfrm>
                    <a:off x="0" y="0"/>
                    <a:ext cx="1555467" cy="738188"/>
                  </a:xfrm>
                  <a:prstGeom prst="rect">
                    <a:avLst/>
                  </a:prstGeom>
                  <a:ln/>
                </pic:spPr>
              </pic:pic>
            </a:graphicData>
          </a:graphic>
        </wp:anchor>
      </w:drawing>
    </w:r>
    <w:r>
      <w:rPr>
        <w:noProof/>
        <w:lang w:val="es-CL" w:eastAsia="es-CL"/>
      </w:rPr>
      <w:drawing>
        <wp:anchor distT="114300" distB="114300" distL="114300" distR="114300" simplePos="0" relativeHeight="251659264" behindDoc="0" locked="0" layoutInCell="1" hidden="0" allowOverlap="1" wp14:anchorId="0C48BA21" wp14:editId="5D193045">
          <wp:simplePos x="0" y="0"/>
          <wp:positionH relativeFrom="column">
            <wp:posOffset>4800600</wp:posOffset>
          </wp:positionH>
          <wp:positionV relativeFrom="paragraph">
            <wp:posOffset>-342892</wp:posOffset>
          </wp:positionV>
          <wp:extent cx="2063416" cy="800100"/>
          <wp:effectExtent l="0" t="0" r="0" b="0"/>
          <wp:wrapTopAndBottom distT="114300" distB="114300"/>
          <wp:docPr id="34"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2"/>
                  <a:srcRect/>
                  <a:stretch>
                    <a:fillRect/>
                  </a:stretch>
                </pic:blipFill>
                <pic:spPr>
                  <a:xfrm>
                    <a:off x="0" y="0"/>
                    <a:ext cx="2063416" cy="800100"/>
                  </a:xfrm>
                  <a:prstGeom prst="rect">
                    <a:avLst/>
                  </a:prstGeom>
                  <a:ln/>
                </pic:spPr>
              </pic:pic>
            </a:graphicData>
          </a:graphic>
        </wp:anchor>
      </w:drawing>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CA1533" w14:textId="77777777" w:rsidR="00940020" w:rsidRDefault="00B35FFC">
    <w:r>
      <w:rPr>
        <w:noProof/>
        <w:lang w:val="es-CL" w:eastAsia="es-CL"/>
      </w:rPr>
      <w:drawing>
        <wp:anchor distT="114300" distB="114300" distL="114300" distR="114300" simplePos="0" relativeHeight="251660288" behindDoc="0" locked="0" layoutInCell="1" hidden="0" allowOverlap="1" wp14:anchorId="2A5DAE52" wp14:editId="66F53ECD">
          <wp:simplePos x="0" y="0"/>
          <wp:positionH relativeFrom="page">
            <wp:posOffset>352425</wp:posOffset>
          </wp:positionH>
          <wp:positionV relativeFrom="page">
            <wp:posOffset>142875</wp:posOffset>
          </wp:positionV>
          <wp:extent cx="1555467" cy="738188"/>
          <wp:effectExtent l="0" t="0" r="0" b="0"/>
          <wp:wrapSquare wrapText="bothSides" distT="114300" distB="114300" distL="114300" distR="114300"/>
          <wp:docPr id="35"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
                  <a:srcRect/>
                  <a:stretch>
                    <a:fillRect/>
                  </a:stretch>
                </pic:blipFill>
                <pic:spPr>
                  <a:xfrm>
                    <a:off x="0" y="0"/>
                    <a:ext cx="1555467" cy="738188"/>
                  </a:xfrm>
                  <a:prstGeom prst="rect">
                    <a:avLst/>
                  </a:prstGeom>
                  <a:ln/>
                </pic:spPr>
              </pic:pic>
            </a:graphicData>
          </a:graphic>
        </wp:anchor>
      </w:drawing>
    </w:r>
    <w:r>
      <w:rPr>
        <w:noProof/>
        <w:lang w:val="es-CL" w:eastAsia="es-CL"/>
      </w:rPr>
      <w:drawing>
        <wp:anchor distT="114300" distB="114300" distL="114300" distR="114300" simplePos="0" relativeHeight="251661312" behindDoc="0" locked="0" layoutInCell="1" hidden="0" allowOverlap="1" wp14:anchorId="69773575" wp14:editId="1D4AB46E">
          <wp:simplePos x="0" y="0"/>
          <wp:positionH relativeFrom="column">
            <wp:posOffset>4343400</wp:posOffset>
          </wp:positionH>
          <wp:positionV relativeFrom="paragraph">
            <wp:posOffset>-342891</wp:posOffset>
          </wp:positionV>
          <wp:extent cx="2063416" cy="800100"/>
          <wp:effectExtent l="0" t="0" r="0" b="0"/>
          <wp:wrapSquare wrapText="bothSides" distT="114300" distB="114300" distL="114300" distR="114300"/>
          <wp:docPr id="33"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2"/>
                  <a:srcRect/>
                  <a:stretch>
                    <a:fillRect/>
                  </a:stretch>
                </pic:blipFill>
                <pic:spPr>
                  <a:xfrm>
                    <a:off x="0" y="0"/>
                    <a:ext cx="2063416" cy="800100"/>
                  </a:xfrm>
                  <a:prstGeom prst="rect">
                    <a:avLst/>
                  </a:prstGeom>
                  <a:ln/>
                </pic:spPr>
              </pic:pic>
            </a:graphicData>
          </a:graphic>
        </wp:anchor>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CE16CE3"/>
    <w:multiLevelType w:val="multilevel"/>
    <w:tmpl w:val="38F0CA12"/>
    <w:lvl w:ilvl="0">
      <w:start w:val="1"/>
      <w:numFmt w:val="decimal"/>
      <w:lvlText w:val="%1."/>
      <w:lvlJc w:val="left"/>
      <w:pPr>
        <w:ind w:left="720" w:hanging="360"/>
      </w:pPr>
      <w:rPr>
        <w:u w:val="none"/>
        <w:shd w:val="clear" w:color="auto" w:fill="auto"/>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0020"/>
    <w:rsid w:val="006321CB"/>
    <w:rsid w:val="00940020"/>
    <w:rsid w:val="00B35FFC"/>
    <w:rsid w:val="00B62389"/>
    <w:rsid w:val="00CF7A14"/>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65140A"/>
  <w15:docId w15:val="{D50FA45B-47A8-47EF-8CC6-90A5620BDD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es" w:eastAsia="es-MX"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uiPriority w:val="9"/>
    <w:qFormat/>
    <w:pPr>
      <w:keepNext/>
      <w:keepLines/>
      <w:spacing w:before="400" w:after="120"/>
      <w:outlineLvl w:val="0"/>
    </w:pPr>
    <w:rPr>
      <w:sz w:val="40"/>
      <w:szCs w:val="40"/>
    </w:rPr>
  </w:style>
  <w:style w:type="paragraph" w:styleId="Ttulo2">
    <w:name w:val="heading 2"/>
    <w:basedOn w:val="Normal"/>
    <w:next w:val="Normal"/>
    <w:uiPriority w:val="9"/>
    <w:semiHidden/>
    <w:unhideWhenUsed/>
    <w:qFormat/>
    <w:pPr>
      <w:keepNext/>
      <w:keepLines/>
      <w:spacing w:before="360" w:after="120"/>
      <w:outlineLvl w:val="1"/>
    </w:pPr>
    <w:rPr>
      <w:sz w:val="32"/>
      <w:szCs w:val="32"/>
    </w:rPr>
  </w:style>
  <w:style w:type="paragraph" w:styleId="Ttulo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Ttulo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Ttulo5">
    <w:name w:val="heading 5"/>
    <w:basedOn w:val="Normal"/>
    <w:next w:val="Normal"/>
    <w:uiPriority w:val="9"/>
    <w:semiHidden/>
    <w:unhideWhenUsed/>
    <w:qFormat/>
    <w:pPr>
      <w:keepNext/>
      <w:keepLines/>
      <w:spacing w:before="240" w:after="80"/>
      <w:outlineLvl w:val="4"/>
    </w:pPr>
    <w:rPr>
      <w:color w:val="666666"/>
    </w:rPr>
  </w:style>
  <w:style w:type="paragraph" w:styleId="Ttulo6">
    <w:name w:val="heading 6"/>
    <w:basedOn w:val="Normal"/>
    <w:next w:val="Normal"/>
    <w:uiPriority w:val="9"/>
    <w:semiHidden/>
    <w:unhideWhenUsed/>
    <w:qFormat/>
    <w:pPr>
      <w:keepNext/>
      <w:keepLines/>
      <w:spacing w:before="240" w:after="80"/>
      <w:outlineLvl w:val="5"/>
    </w:pPr>
    <w:rPr>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after="60"/>
    </w:pPr>
    <w:rPr>
      <w:sz w:val="52"/>
      <w:szCs w:val="52"/>
    </w:rPr>
  </w:style>
  <w:style w:type="table" w:customStyle="1" w:styleId="TableNormal0">
    <w:name w:val="Table Normal"/>
    <w:tblPr>
      <w:tblCellMar>
        <w:top w:w="0" w:type="dxa"/>
        <w:left w:w="0" w:type="dxa"/>
        <w:bottom w:w="0" w:type="dxa"/>
        <w:right w:w="0" w:type="dxa"/>
      </w:tblCellMar>
    </w:tblPr>
  </w:style>
  <w:style w:type="table" w:customStyle="1" w:styleId="TableNormal1">
    <w:name w:val="Table Normal"/>
    <w:tblPr>
      <w:tblCellMar>
        <w:top w:w="0" w:type="dxa"/>
        <w:left w:w="0" w:type="dxa"/>
        <w:bottom w:w="0" w:type="dxa"/>
        <w:right w:w="0" w:type="dxa"/>
      </w:tblCellMar>
    </w:tblPr>
  </w:style>
  <w:style w:type="table" w:customStyle="1" w:styleId="TableNormal2">
    <w:name w:val="Table Normal"/>
    <w:tblPr>
      <w:tblCellMar>
        <w:top w:w="0" w:type="dxa"/>
        <w:left w:w="0" w:type="dxa"/>
        <w:bottom w:w="0" w:type="dxa"/>
        <w:right w:w="0" w:type="dxa"/>
      </w:tblCellMar>
    </w:tblPr>
  </w:style>
  <w:style w:type="table" w:customStyle="1" w:styleId="TableNormal3">
    <w:name w:val="Table Normal"/>
    <w:tblPr>
      <w:tblCellMar>
        <w:top w:w="0" w:type="dxa"/>
        <w:left w:w="0" w:type="dxa"/>
        <w:bottom w:w="0" w:type="dxa"/>
        <w:right w:w="0" w:type="dxa"/>
      </w:tblCellMar>
    </w:tblPr>
  </w:style>
  <w:style w:type="table" w:customStyle="1" w:styleId="TableNormal20">
    <w:name w:val="Table Normal2"/>
    <w:tblPr>
      <w:tblCellMar>
        <w:top w:w="0" w:type="dxa"/>
        <w:left w:w="0" w:type="dxa"/>
        <w:bottom w:w="0" w:type="dxa"/>
        <w:right w:w="0" w:type="dxa"/>
      </w:tblCellMar>
    </w:tblPr>
  </w:style>
  <w:style w:type="table" w:customStyle="1" w:styleId="TableNormal10">
    <w:name w:val="Table Normal1"/>
    <w:tblPr>
      <w:tblCellMar>
        <w:top w:w="0" w:type="dxa"/>
        <w:left w:w="0" w:type="dxa"/>
        <w:bottom w:w="0" w:type="dxa"/>
        <w:right w:w="0" w:type="dxa"/>
      </w:tblCellMar>
    </w:tblPr>
  </w:style>
  <w:style w:type="paragraph" w:styleId="Subttulo">
    <w:name w:val="Subtitle"/>
    <w:basedOn w:val="Normal"/>
    <w:next w:val="Normal"/>
    <w:uiPriority w:val="11"/>
    <w:qFormat/>
    <w:pPr>
      <w:keepNext/>
      <w:keepLines/>
      <w:spacing w:after="320"/>
    </w:pPr>
    <w:rPr>
      <w:color w:val="666666"/>
      <w:sz w:val="30"/>
      <w:szCs w:val="30"/>
    </w:rPr>
  </w:style>
  <w:style w:type="character" w:styleId="Refdecomentario">
    <w:name w:val="annotation reference"/>
    <w:basedOn w:val="Fuentedeprrafopredeter"/>
    <w:uiPriority w:val="99"/>
    <w:semiHidden/>
    <w:unhideWhenUsed/>
    <w:rsid w:val="0078336D"/>
    <w:rPr>
      <w:sz w:val="16"/>
      <w:szCs w:val="16"/>
    </w:rPr>
  </w:style>
  <w:style w:type="paragraph" w:styleId="Textocomentario">
    <w:name w:val="annotation text"/>
    <w:basedOn w:val="Normal"/>
    <w:link w:val="TextocomentarioCar"/>
    <w:uiPriority w:val="99"/>
    <w:unhideWhenUsed/>
    <w:rsid w:val="0078336D"/>
    <w:pPr>
      <w:spacing w:line="240" w:lineRule="auto"/>
    </w:pPr>
    <w:rPr>
      <w:sz w:val="20"/>
      <w:szCs w:val="20"/>
    </w:rPr>
  </w:style>
  <w:style w:type="character" w:customStyle="1" w:styleId="TextocomentarioCar">
    <w:name w:val="Texto comentario Car"/>
    <w:basedOn w:val="Fuentedeprrafopredeter"/>
    <w:link w:val="Textocomentario"/>
    <w:uiPriority w:val="99"/>
    <w:rsid w:val="0078336D"/>
    <w:rPr>
      <w:sz w:val="20"/>
      <w:szCs w:val="20"/>
    </w:rPr>
  </w:style>
  <w:style w:type="paragraph" w:styleId="Asuntodelcomentario">
    <w:name w:val="annotation subject"/>
    <w:basedOn w:val="Textocomentario"/>
    <w:next w:val="Textocomentario"/>
    <w:link w:val="AsuntodelcomentarioCar"/>
    <w:uiPriority w:val="99"/>
    <w:semiHidden/>
    <w:unhideWhenUsed/>
    <w:rsid w:val="0078336D"/>
    <w:rPr>
      <w:b/>
      <w:bCs/>
    </w:rPr>
  </w:style>
  <w:style w:type="character" w:customStyle="1" w:styleId="AsuntodelcomentarioCar">
    <w:name w:val="Asunto del comentario Car"/>
    <w:basedOn w:val="TextocomentarioCar"/>
    <w:link w:val="Asuntodelcomentario"/>
    <w:uiPriority w:val="99"/>
    <w:semiHidden/>
    <w:rsid w:val="0078336D"/>
    <w:rPr>
      <w:b/>
      <w:bCs/>
      <w:sz w:val="20"/>
      <w:szCs w:val="20"/>
    </w:rPr>
  </w:style>
  <w:style w:type="paragraph" w:styleId="Textodeglobo">
    <w:name w:val="Balloon Text"/>
    <w:basedOn w:val="Normal"/>
    <w:link w:val="TextodegloboCar"/>
    <w:uiPriority w:val="99"/>
    <w:semiHidden/>
    <w:unhideWhenUsed/>
    <w:rsid w:val="00F014B3"/>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F014B3"/>
    <w:rPr>
      <w:rFonts w:ascii="Segoe UI" w:hAnsi="Segoe UI" w:cs="Segoe UI"/>
      <w:sz w:val="18"/>
      <w:szCs w:val="18"/>
    </w:rPr>
  </w:style>
  <w:style w:type="table" w:customStyle="1" w:styleId="1">
    <w:name w:val="1"/>
    <w:basedOn w:val="TableNormal20"/>
    <w:tblPr>
      <w:tblStyleRowBandSize w:val="1"/>
      <w:tblStyleColBandSize w:val="1"/>
      <w:tblCellMar>
        <w:top w:w="100" w:type="dxa"/>
        <w:left w:w="100" w:type="dxa"/>
        <w:bottom w:w="100" w:type="dxa"/>
        <w:right w:w="100" w:type="dxa"/>
      </w:tblCellMar>
    </w:tblPr>
  </w:style>
  <w:style w:type="paragraph" w:styleId="Prrafodelista">
    <w:name w:val="List Paragraph"/>
    <w:basedOn w:val="Normal"/>
    <w:uiPriority w:val="34"/>
    <w:qFormat/>
    <w:rsid w:val="000E42D8"/>
    <w:pPr>
      <w:ind w:left="720"/>
      <w:contextualSpacing/>
    </w:pPr>
  </w:style>
  <w:style w:type="paragraph" w:styleId="Sinespaciado">
    <w:name w:val="No Spacing"/>
    <w:uiPriority w:val="1"/>
    <w:qFormat/>
    <w:rsid w:val="00496E1C"/>
    <w:pPr>
      <w:spacing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13" Type="http://schemas.openxmlformats.org/officeDocument/2006/relationships/hyperlink" Target="https://orcid.org/0000-0002-2835-3268" TargetMode="External"/><Relationship Id="rId18" Type="http://schemas.openxmlformats.org/officeDocument/2006/relationships/hyperlink" Target="https://www.paho.org/es/temas/discapacidad" TargetMode="External"/><Relationship Id="rId26" Type="http://schemas.openxmlformats.org/officeDocument/2006/relationships/hyperlink" Target="https://bibliotecadigital.ufro.cl/?a=view&amp;item=1500" TargetMode="External"/><Relationship Id="rId39" Type="http://schemas.openxmlformats.org/officeDocument/2006/relationships/hyperlink" Target="https://www-ncbi-nlm-nih-gov.bibliotecadigital.uv.cl/pmc/articles/PMC7153423/pdf/IJCBNM-8-127.pdf" TargetMode="External"/><Relationship Id="rId21" Type="http://schemas.openxmlformats.org/officeDocument/2006/relationships/hyperlink" Target="https://www.unicef.org/es/comunicados-prensa/casi-240-millones-ninos-con-discapacidad-mundo-segun-analisis-estadistico" TargetMode="External"/><Relationship Id="rId34" Type="http://schemas.openxmlformats.org/officeDocument/2006/relationships/hyperlink" Target="https://www-ncbi-nlm-nih-gov.bibliotecadigital.uv.cl/pmc/articles/PMC8788508/pdf/jintelligence-10-00004.pdf" TargetMode="External"/><Relationship Id="rId42" Type="http://schemas.openxmlformats.org/officeDocument/2006/relationships/hyperlink" Target="https://www-ncbi-nlm-nih-gov.bibliotecadigital.uv.cl/pmc/articles/PMC9305282/pdf/JIMD-45-406.pdf" TargetMode="External"/><Relationship Id="rId47" Type="http://schemas.openxmlformats.org/officeDocument/2006/relationships/hyperlink" Target="https://www-ncbi-nlm-nih-gov.bibliotecadigital.uv.cl/pmc/articles/PMC8252404/" TargetMode="External"/><Relationship Id="rId50" Type="http://schemas.openxmlformats.org/officeDocument/2006/relationships/hyperlink" Target="https://www-ncbi-nlm-nih-gov.bibliotecadigital.uv.cl/pmc/articles/PMC8215253/"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senadis.gob.cl/descarga/i/153/documento" TargetMode="External"/><Relationship Id="rId29" Type="http://schemas.openxmlformats.org/officeDocument/2006/relationships/hyperlink" Target="https://www.scielo.cl/scielo.php?pid=S0718-69242017000100006&amp;script=sci_abstract" TargetMode="External"/><Relationship Id="rId11" Type="http://schemas.openxmlformats.org/officeDocument/2006/relationships/footer" Target="footer2.xml"/><Relationship Id="rId24" Type="http://schemas.openxmlformats.org/officeDocument/2006/relationships/hyperlink" Target="https://repositorio.unicordoba.edu.co/handle/ucordoba/4853" TargetMode="External"/><Relationship Id="rId32" Type="http://schemas.openxmlformats.org/officeDocument/2006/relationships/hyperlink" Target="https://www-ncbi-nlm-nih-gov.bibliotecadigital.uv.cl/pmc/articles/PMC9271768/" TargetMode="External"/><Relationship Id="rId37" Type="http://schemas.openxmlformats.org/officeDocument/2006/relationships/hyperlink" Target="https://www-ncbi-nlm-nih-gov.bibliotecadigital.uv.cl/pmc/articles/PMC5900388/" TargetMode="External"/><Relationship Id="rId40" Type="http://schemas.openxmlformats.org/officeDocument/2006/relationships/hyperlink" Target="https://www-ncbi-nlm-nih-gov.bibliotecadigital.uv.cl/pmc/articles/PMC8246494/" TargetMode="External"/><Relationship Id="rId45" Type="http://schemas.openxmlformats.org/officeDocument/2006/relationships/hyperlink" Target="https://www-webofscience-com.bibliotecadigital.uv.cl/wos/woscc/full-record/WOS:000639909500001" TargetMode="External"/><Relationship Id="rId53"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header" Target="header2.xml"/><Relationship Id="rId19" Type="http://schemas.openxmlformats.org/officeDocument/2006/relationships/hyperlink" Target="https://www.paho.org/es/temas/discapacidad" TargetMode="External"/><Relationship Id="rId31" Type="http://schemas.openxmlformats.org/officeDocument/2006/relationships/hyperlink" Target="https://revistas.udenar.edu.co/index.php/usalud/article/view/3747" TargetMode="External"/><Relationship Id="rId44" Type="http://schemas.openxmlformats.org/officeDocument/2006/relationships/hyperlink" Target="https://www-webofscience-com.bibliotecadigital.uv.cl/wos/woscc/full-record/WOS:000639909500001" TargetMode="External"/><Relationship Id="rId52"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orcid.org/0000-0002-8140-6410" TargetMode="External"/><Relationship Id="rId22" Type="http://schemas.openxmlformats.org/officeDocument/2006/relationships/hyperlink" Target="https://www.senadis.gob.cl/pag/355/1197/ii_estudio_nacional_de_discapacidad" TargetMode="External"/><Relationship Id="rId27" Type="http://schemas.openxmlformats.org/officeDocument/2006/relationships/hyperlink" Target="https://bibliotecadigital.ufro.cl/?a=view&amp;item=1500" TargetMode="External"/><Relationship Id="rId30" Type="http://schemas.openxmlformats.org/officeDocument/2006/relationships/hyperlink" Target="https://revistas.udenar.edu.co/index.php/usalud/article/view/3747" TargetMode="External"/><Relationship Id="rId35" Type="http://schemas.openxmlformats.org/officeDocument/2006/relationships/hyperlink" Target="http://www.sciencedirect.com/science/article/pii/S1769721219306998" TargetMode="External"/><Relationship Id="rId43" Type="http://schemas.openxmlformats.org/officeDocument/2006/relationships/hyperlink" Target="https://www.sciencedirect.com/science/article/pii/S2589419622000230" TargetMode="External"/><Relationship Id="rId48" Type="http://schemas.openxmlformats.org/officeDocument/2006/relationships/hyperlink" Target="https://pubmed.ncbi.nlm.nih.gov/35628987/" TargetMode="External"/><Relationship Id="rId8" Type="http://schemas.openxmlformats.org/officeDocument/2006/relationships/header" Target="header1.xml"/><Relationship Id="rId51" Type="http://schemas.openxmlformats.org/officeDocument/2006/relationships/hyperlink" Target="https://www-ncbi-nlm-nih-gov.bibliotecadigital.uv.cl/pmc/articles/PMC9277726/" TargetMode="External"/><Relationship Id="rId3" Type="http://schemas.openxmlformats.org/officeDocument/2006/relationships/styles" Target="styles.xml"/><Relationship Id="rId12" Type="http://schemas.openxmlformats.org/officeDocument/2006/relationships/hyperlink" Target="https://orcid.org/0000-0003-4435-740X" TargetMode="External"/><Relationship Id="rId17" Type="http://schemas.openxmlformats.org/officeDocument/2006/relationships/image" Target="media/image3.png"/><Relationship Id="rId25" Type="http://schemas.openxmlformats.org/officeDocument/2006/relationships/hyperlink" Target="https://repositorio.unicordoba.edu.co/handle/ucordoba/4853" TargetMode="External"/><Relationship Id="rId33" Type="http://schemas.openxmlformats.org/officeDocument/2006/relationships/hyperlink" Target="https://www-ncbi-nlm-nih-gov.bibliotecadigital.uv.cl/pmc/articles/PMC8788508/pdf/jintelligence-10-00004.pdf" TargetMode="External"/><Relationship Id="rId38" Type="http://schemas.openxmlformats.org/officeDocument/2006/relationships/hyperlink" Target="https://www-ncbi-nlm-nih-gov.bibliotecadigital.uv.cl/pmc/articles/PMC7644554/pdf/main.pdf" TargetMode="External"/><Relationship Id="rId46" Type="http://schemas.openxmlformats.org/officeDocument/2006/relationships/hyperlink" Target="https://www.sciencedirect.com/science/article/pii/S0277953620302537" TargetMode="External"/><Relationship Id="rId20" Type="http://schemas.openxmlformats.org/officeDocument/2006/relationships/hyperlink" Target="https://www.unicef.org/es/comunicados-prensa/casi-240-millones-ninos-con-discapacidad-mundo-segun-analisis-estadistico" TargetMode="External"/><Relationship Id="rId41" Type="http://schemas.openxmlformats.org/officeDocument/2006/relationships/hyperlink" Target="https://www-ncbi-nlm-nih-gov.bibliotecadigital.uv.cl/pmc/articles/PMC8590587/"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orcid.org/0000-0002-0829-2138" TargetMode="External"/><Relationship Id="rId23" Type="http://schemas.openxmlformats.org/officeDocument/2006/relationships/hyperlink" Target="https://www.senadis.gob.cl/pag/355/1197/ii_estudio_nacional_de_discapacidad" TargetMode="External"/><Relationship Id="rId28" Type="http://schemas.openxmlformats.org/officeDocument/2006/relationships/hyperlink" Target="https://www.scielo.cl/scielo.php?pid=S0718-69242017000100006&amp;script=sci_abstract" TargetMode="External"/><Relationship Id="rId36" Type="http://schemas.openxmlformats.org/officeDocument/2006/relationships/hyperlink" Target="https://www-ncbi-nlm-nih-gov.bibliotecadigital.uv.cl/pmc/articles/PMC8001702/" TargetMode="External"/><Relationship Id="rId49" Type="http://schemas.openxmlformats.org/officeDocument/2006/relationships/hyperlink" Target="https://www-ncbi-nlm-nih-gov.bibliotecadigital.uv.cl/pmc/articles/PMC6779969/"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zr+kK/s7uww6K8absf3vHnS21/g==">AMUW2mU0PBwM4j468nvkg8hdOpN7CG53suhB+q3wtNBd6HGob3OTDM3lbzHGalmt+XqhF3DNOzHQbxNv6ceJxUCzfDMYBQKlBtEFh1iz2hcsm/LbdLUn8qmAMhUP8LCqwM2cDFW0o9G+Y1Wq1WR8duAQVML8jxQQGl9AfgSilPc8+w+giwlilvPfl6gJF3t0RGQuGBR+CUi7ocRfh/VJu1vTeBbtCIvU+1WpxFyTxeKhHsuRlOiqJmSp1oNMkFON4dSzzTBrHeuybPb1xNDtJ0e5xzTpcv9SNd+e8K6uYxDSqk81BxBdZb1uDp85q96TLE+TAs93l3wCCrObViMvHcDIjHhxD6BGvlpikOvqEbGxU6j2MkuiKAA=</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4757</Words>
  <Characters>26165</Characters>
  <Application>Microsoft Office Word</Application>
  <DocSecurity>0</DocSecurity>
  <Lines>218</Lines>
  <Paragraphs>61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30861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lepea</dc:creator>
  <cp:lastModifiedBy>Enfermeria</cp:lastModifiedBy>
  <cp:revision>2</cp:revision>
  <dcterms:created xsi:type="dcterms:W3CDTF">2024-08-26T19:47:00Z</dcterms:created>
  <dcterms:modified xsi:type="dcterms:W3CDTF">2024-08-26T19:47:00Z</dcterms:modified>
</cp:coreProperties>
</file>