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089B" w14:textId="425546A0" w:rsidR="5A6CF64B" w:rsidRDefault="00ED0ADA" w:rsidP="5A6CF64B">
      <w:pPr>
        <w:spacing w:line="360" w:lineRule="auto"/>
        <w:jc w:val="center"/>
        <w:rPr>
          <w:rFonts w:eastAsiaTheme="minorEastAsia"/>
          <w:b/>
          <w:bCs/>
          <w:color w:val="000000" w:themeColor="text1"/>
          <w:sz w:val="22"/>
          <w:szCs w:val="22"/>
          <w:lang w:val="es-ES"/>
        </w:rPr>
      </w:pPr>
      <w:r>
        <w:rPr>
          <w:rFonts w:eastAsiaTheme="minorEastAsia"/>
          <w:b/>
          <w:bCs/>
          <w:color w:val="000000" w:themeColor="text1"/>
          <w:sz w:val="22"/>
          <w:szCs w:val="22"/>
          <w:lang w:val="es-ES"/>
        </w:rPr>
        <w:t xml:space="preserve">Estrategias que utilizan los cuidadores para el cuidado de niños (as) con </w:t>
      </w:r>
      <w:r w:rsidRPr="4D086A86">
        <w:rPr>
          <w:rFonts w:eastAsiaTheme="minorEastAsia"/>
          <w:b/>
          <w:bCs/>
          <w:color w:val="000000" w:themeColor="text1"/>
          <w:sz w:val="22"/>
          <w:szCs w:val="22"/>
          <w:lang w:val="es-ES"/>
        </w:rPr>
        <w:t>diagnóstico</w:t>
      </w:r>
      <w:r>
        <w:rPr>
          <w:rFonts w:eastAsiaTheme="minorEastAsia"/>
          <w:b/>
          <w:bCs/>
          <w:color w:val="000000" w:themeColor="text1"/>
          <w:sz w:val="22"/>
          <w:szCs w:val="22"/>
          <w:lang w:val="es-ES"/>
        </w:rPr>
        <w:t xml:space="preserve"> TEA</w:t>
      </w:r>
    </w:p>
    <w:p w14:paraId="403AE8A4" w14:textId="2AB8319D" w:rsidR="00456A63" w:rsidRPr="00456A63" w:rsidRDefault="00456A63" w:rsidP="2E230710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</w:pP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Renata </w:t>
      </w:r>
      <w:r w:rsidR="67777264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A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barca licenciada en </w:t>
      </w:r>
      <w:r w:rsidR="07043113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nfermería</w:t>
      </w:r>
    </w:p>
    <w:p w14:paraId="693B4E45" w14:textId="638F9A78" w:rsidR="00456A63" w:rsidRPr="00456A63" w:rsidRDefault="61560169" w:rsidP="4D086A86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2E230710"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  <w:t>(https://orcid.org/0009-0006-8701-2355)</w:t>
      </w:r>
      <w:r w:rsidR="4E4A6827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 </w:t>
      </w:r>
    </w:p>
    <w:p w14:paraId="13934B16" w14:textId="6EBA20E6" w:rsidR="00456A63" w:rsidRPr="00456A63" w:rsidRDefault="00456A63" w:rsidP="4D086A86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Matias Catalán licenciado en </w:t>
      </w:r>
      <w:r w:rsidR="7F92186A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nfermería</w:t>
      </w:r>
    </w:p>
    <w:p w14:paraId="111FC0CC" w14:textId="5EC51290" w:rsidR="004907BF" w:rsidRPr="00456A63" w:rsidRDefault="00A742B5" w:rsidP="2C218B23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007476D4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(</w:t>
      </w:r>
      <w:hyperlink r:id="rId8" w:history="1">
        <w:r w:rsidRPr="007476D4">
          <w:rPr>
            <w:rStyle w:val="Hipervnculo"/>
            <w:rFonts w:ascii="Calibri" w:eastAsia="Times New Roman" w:hAnsi="Calibri" w:cs="Calibri"/>
            <w:color w:val="000000" w:themeColor="text1"/>
            <w:kern w:val="0"/>
            <w:sz w:val="22"/>
            <w:szCs w:val="22"/>
            <w:u w:val="none"/>
            <w:lang w:eastAsia="es-CL"/>
            <w14:ligatures w14:val="none"/>
          </w:rPr>
          <w:t>https://orcid.org/0009-0006-4455-826X</w:t>
        </w:r>
      </w:hyperlink>
      <w:r w:rsidRPr="007476D4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)</w:t>
      </w:r>
      <w:r w:rsidR="007476D4" w:rsidRPr="007476D4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 </w:t>
      </w:r>
    </w:p>
    <w:p w14:paraId="31985913" w14:textId="46F449A0" w:rsidR="00456A63" w:rsidRPr="00456A63" w:rsidRDefault="00456A63" w:rsidP="2C218B23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Dafnne Favreau licenciada en </w:t>
      </w:r>
      <w:r w:rsidR="6627792B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nfermería</w:t>
      </w:r>
    </w:p>
    <w:p w14:paraId="0C8383CE" w14:textId="75408975" w:rsidR="00833274" w:rsidRPr="00456A63" w:rsidRDefault="00833274" w:rsidP="2C218B23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(</w:t>
      </w:r>
      <w:r w:rsidRPr="00833274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https://orcid.org/0009-0001-8375-5112</w:t>
      </w:r>
      <w:r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)</w:t>
      </w:r>
    </w:p>
    <w:p w14:paraId="7C7136E0" w14:textId="3EE3C776" w:rsidR="00456A63" w:rsidRPr="00456A63" w:rsidRDefault="00456A63" w:rsidP="044AD5D0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</w:pP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Agustín Luengo </w:t>
      </w:r>
      <w:r w:rsidR="0808EB24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licenciad</w:t>
      </w:r>
      <w:r w:rsidR="5FCFC410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o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 en </w:t>
      </w:r>
      <w:r w:rsidR="473ADDA4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="0808EB24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nfermería</w:t>
      </w:r>
      <w:r w:rsidR="589AB64D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 </w:t>
      </w:r>
    </w:p>
    <w:p w14:paraId="6E244F17" w14:textId="3C3DE36B" w:rsidR="00456A63" w:rsidRPr="00456A63" w:rsidRDefault="589AB64D" w:rsidP="4374D947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044AD5D0"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  <w:t>(</w:t>
      </w:r>
      <w:r w:rsidRPr="4374D947"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  <w:t>https://orcid.org/0009-0005-3225-0076</w:t>
      </w:r>
      <w:r w:rsidRPr="6CD204B9"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  <w:t>)</w:t>
      </w:r>
    </w:p>
    <w:p w14:paraId="6564DDFF" w14:textId="6751F797" w:rsidR="00456A63" w:rsidRPr="00456A63" w:rsidRDefault="00456A63" w:rsidP="2C218B23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Antonia Morales licenciada en </w:t>
      </w:r>
      <w:r w:rsidR="713C18F2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nfermería</w:t>
      </w:r>
    </w:p>
    <w:p w14:paraId="253F517C" w14:textId="2EECE788" w:rsidR="00C212EB" w:rsidRPr="00456A63" w:rsidRDefault="00C212EB" w:rsidP="2C218B23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(h</w:t>
      </w:r>
      <w:r w:rsidRPr="00C212EB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ttps://orcid.org/0009-0006-8326-8919</w:t>
      </w:r>
      <w:r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)</w:t>
      </w:r>
    </w:p>
    <w:p w14:paraId="61D80BE6" w14:textId="2096F293" w:rsidR="00456A63" w:rsidRPr="00456A63" w:rsidRDefault="00456A63" w:rsidP="2C218B23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Rodrigo Sanhueza licenciad</w:t>
      </w:r>
      <w:r w:rsidR="16749573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o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 en </w:t>
      </w:r>
      <w:r w:rsidR="118C1C15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nfermería</w:t>
      </w:r>
    </w:p>
    <w:p w14:paraId="5BA6DD4F" w14:textId="2F1ED066" w:rsidR="0A4E85CE" w:rsidRDefault="0A4E85CE" w:rsidP="01EB9BB7">
      <w:pPr>
        <w:shd w:val="clear" w:color="auto" w:fill="FFFFFF" w:themeFill="background1"/>
        <w:spacing w:beforeAutospacing="1" w:afterAutospacing="1"/>
        <w:ind w:left="360"/>
        <w:jc w:val="center"/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</w:pPr>
      <w:r w:rsidRPr="01EB9BB7">
        <w:rPr>
          <w:rFonts w:ascii="Calibri" w:eastAsia="Times New Roman" w:hAnsi="Calibri" w:cs="Calibri"/>
          <w:color w:val="000000" w:themeColor="text1"/>
          <w:sz w:val="22"/>
          <w:szCs w:val="22"/>
          <w:lang w:eastAsia="es-CL"/>
        </w:rPr>
        <w:t>(https://orcid.org/0009-0003-7892-4705)</w:t>
      </w:r>
    </w:p>
    <w:p w14:paraId="4A2A53B9" w14:textId="6620E48D" w:rsidR="00F36544" w:rsidRPr="00456A63" w:rsidRDefault="00456A63" w:rsidP="4D086A86">
      <w:pPr>
        <w:shd w:val="clear" w:color="auto" w:fill="FFFFFF" w:themeFill="background1"/>
        <w:spacing w:before="100" w:beforeAutospacing="1" w:after="100" w:afterAutospacing="1"/>
        <w:ind w:left="360"/>
        <w:jc w:val="center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</w:pPr>
      <w:r w:rsidRPr="2C218B23">
        <w:rPr>
          <w:rFonts w:ascii="Calibri" w:eastAsia="Times New Roman" w:hAnsi="Calibri" w:cs="Calibri"/>
          <w:b/>
          <w:color w:val="000000" w:themeColor="text1"/>
          <w:kern w:val="0"/>
          <w:sz w:val="22"/>
          <w:szCs w:val="22"/>
          <w:lang w:eastAsia="es-CL"/>
          <w14:ligatures w14:val="none"/>
        </w:rPr>
        <w:t>Docente guía</w:t>
      </w:r>
      <w:r w:rsidR="7F7D6960" w:rsidRPr="2C218B23">
        <w:rPr>
          <w:rFonts w:ascii="Calibri" w:eastAsia="Times New Roman" w:hAnsi="Calibri" w:cs="Calibri"/>
          <w:b/>
          <w:bCs/>
          <w:color w:val="000000" w:themeColor="text1"/>
          <w:kern w:val="0"/>
          <w:sz w:val="22"/>
          <w:szCs w:val="22"/>
          <w:lang w:eastAsia="es-CL"/>
          <w14:ligatures w14:val="none"/>
        </w:rPr>
        <w:t>:</w:t>
      </w:r>
      <w:r w:rsidRPr="2C218B23">
        <w:rPr>
          <w:rFonts w:ascii="Calibri" w:eastAsia="Times New Roman" w:hAnsi="Calibri" w:cs="Calibri"/>
          <w:b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 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Carolina Magni </w:t>
      </w:r>
      <w:r w:rsidR="0ECFE407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E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 xml:space="preserve">nfermera – </w:t>
      </w:r>
      <w:r w:rsidR="2B58B94F"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M</w:t>
      </w:r>
      <w:r w:rsidRPr="00456A63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es-CL"/>
          <w14:ligatures w14:val="none"/>
        </w:rPr>
        <w:t>atrona</w:t>
      </w:r>
    </w:p>
    <w:p w14:paraId="21BC0E61" w14:textId="599F5DAE" w:rsidR="33CED895" w:rsidRDefault="33CED895" w:rsidP="33CED895">
      <w:pPr>
        <w:spacing w:line="301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s"/>
        </w:rPr>
      </w:pPr>
    </w:p>
    <w:p w14:paraId="447C7F0C" w14:textId="174533FA" w:rsidR="33CED895" w:rsidRPr="00394CCA" w:rsidRDefault="6799825E" w:rsidP="00394CCA">
      <w:pPr>
        <w:spacing w:line="301" w:lineRule="auto"/>
        <w:rPr>
          <w:rStyle w:val="normaltextrun"/>
        </w:rPr>
      </w:pPr>
      <w:r w:rsidRPr="33CED895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s"/>
        </w:rPr>
        <w:t>*Revista Confluencia</w:t>
      </w:r>
    </w:p>
    <w:p w14:paraId="02989274" w14:textId="0CB643B2" w:rsidR="00E56D01" w:rsidRDefault="6E2038DD" w:rsidP="271B3BD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</w:pPr>
      <w:r w:rsidRPr="271B3BD5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Resumen</w:t>
      </w:r>
    </w:p>
    <w:p w14:paraId="3040032E" w14:textId="62E8E210" w:rsidR="00CA28BF" w:rsidRDefault="29822FC8" w:rsidP="00CA28B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Calibri" w:eastAsia="Calibri" w:hAnsi="Calibri" w:cs="Calibri"/>
          <w:sz w:val="22"/>
          <w:szCs w:val="22"/>
        </w:rPr>
      </w:pPr>
      <w:r w:rsidRPr="6708954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Introducción:</w:t>
      </w:r>
      <w:r w:rsidRPr="67089544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28F0F4CA" w:rsidRPr="67089544">
        <w:rPr>
          <w:rFonts w:ascii="Calibri" w:eastAsia="Calibri" w:hAnsi="Calibri" w:cs="Calibri"/>
          <w:sz w:val="22"/>
          <w:szCs w:val="22"/>
          <w:lang w:val="es"/>
        </w:rPr>
        <w:t xml:space="preserve"> El trastorno de</w:t>
      </w:r>
      <w:r w:rsidR="774F3D23" w:rsidRPr="67089544">
        <w:rPr>
          <w:rFonts w:ascii="Calibri" w:eastAsia="Calibri" w:hAnsi="Calibri" w:cs="Calibri"/>
          <w:sz w:val="22"/>
          <w:szCs w:val="22"/>
          <w:lang w:val="es"/>
        </w:rPr>
        <w:t>l</w:t>
      </w:r>
      <w:r w:rsidR="28F0F4CA" w:rsidRPr="67089544">
        <w:rPr>
          <w:rFonts w:ascii="Calibri" w:eastAsia="Calibri" w:hAnsi="Calibri" w:cs="Calibri"/>
          <w:sz w:val="22"/>
          <w:szCs w:val="22"/>
          <w:lang w:val="es"/>
        </w:rPr>
        <w:t xml:space="preserve"> espectro autista (TEA) significa diversas complejidades para los cuidadores y los niños, por esto las estrategias utilizadas para su abordaje son vitales para realizar un acercamiento óptimo.</w:t>
      </w:r>
      <w:r w:rsidR="010ED47A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r w:rsidR="00E56D01" w:rsidRPr="67089544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Objetivo:</w:t>
      </w:r>
      <w:r w:rsidR="00E56D01" w:rsidRPr="67089544">
        <w:rPr>
          <w:rStyle w:val="apple-converted-space"/>
          <w:rFonts w:ascii="Calibri" w:eastAsiaTheme="majorEastAsia" w:hAnsi="Calibri" w:cs="Calibri"/>
          <w:b/>
          <w:bCs/>
          <w:sz w:val="22"/>
          <w:szCs w:val="22"/>
        </w:rPr>
        <w:t> </w:t>
      </w:r>
      <w:r w:rsidR="00E56D01" w:rsidRPr="6708954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Conocer las estrategias de los cuidadores principales </w:t>
      </w:r>
      <w:r w:rsidR="00F36544" w:rsidRPr="6708954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utilizadas</w:t>
      </w:r>
      <w:r w:rsidR="00E56D01" w:rsidRPr="67089544">
        <w:rPr>
          <w:rStyle w:val="normaltextrun"/>
          <w:rFonts w:ascii="Calibri" w:eastAsiaTheme="majorEastAsia" w:hAnsi="Calibri" w:cs="Calibri"/>
          <w:color w:val="FF0000"/>
          <w:sz w:val="22"/>
          <w:szCs w:val="22"/>
        </w:rPr>
        <w:t xml:space="preserve"> </w:t>
      </w:r>
      <w:r w:rsidR="00E56D01" w:rsidRPr="6708954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para el cuidado cotidiano de la vida diaria de niños (as) con diagnóstico TEA en base a sus experiencias.</w:t>
      </w:r>
      <w:r w:rsidR="00E56D01" w:rsidRPr="67089544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E56D01" w:rsidRPr="6708954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Metodología:</w:t>
      </w:r>
      <w:r w:rsidR="00E56D01" w:rsidRPr="67089544">
        <w:rPr>
          <w:rStyle w:val="apple-converted-space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 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Se realizó una revisión bibliográfica basada en la metodología EBE a través de las bases de </w:t>
      </w:r>
      <w:r w:rsidR="09B72025" w:rsidRPr="5A6CF64B">
        <w:rPr>
          <w:rFonts w:ascii="Calibri" w:eastAsia="Calibri" w:hAnsi="Calibri" w:cs="Calibri"/>
          <w:sz w:val="22"/>
          <w:szCs w:val="22"/>
          <w:lang w:val="es"/>
        </w:rPr>
        <w:t>datos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Web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of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Science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, SCOPUS,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Science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Direct</w:t>
      </w:r>
      <w:r w:rsidR="5AF9AF21" w:rsidRPr="5A6CF64B">
        <w:rPr>
          <w:rFonts w:ascii="Calibri" w:eastAsia="Calibri" w:hAnsi="Calibri" w:cs="Calibri"/>
          <w:sz w:val="22"/>
          <w:szCs w:val="22"/>
          <w:lang w:val="es"/>
        </w:rPr>
        <w:t xml:space="preserve"> y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Pubmed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, utilizando la </w:t>
      </w:r>
      <w:r w:rsidR="258EA615" w:rsidRPr="5A6CF64B">
        <w:rPr>
          <w:rFonts w:ascii="Calibri" w:eastAsia="Calibri" w:hAnsi="Calibri" w:cs="Calibri"/>
          <w:sz w:val="22"/>
          <w:szCs w:val="22"/>
          <w:lang w:val="es"/>
        </w:rPr>
        <w:t>expresión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de búsqueda en inglés</w:t>
      </w:r>
      <w:r w:rsidR="0A73E0F1" w:rsidRPr="5A6CF64B">
        <w:rPr>
          <w:rFonts w:ascii="Calibri" w:eastAsia="Calibri" w:hAnsi="Calibri" w:cs="Calibri"/>
          <w:sz w:val="22"/>
          <w:szCs w:val="22"/>
          <w:lang w:val="es"/>
        </w:rPr>
        <w:t>,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formulada mediante tesauros médicos DESC/MESH y </w:t>
      </w:r>
      <w:r w:rsidR="09B72025" w:rsidRPr="5A6CF64B">
        <w:rPr>
          <w:rFonts w:ascii="Calibri" w:eastAsia="Calibri" w:hAnsi="Calibri" w:cs="Calibri"/>
          <w:sz w:val="22"/>
          <w:szCs w:val="22"/>
          <w:lang w:val="es"/>
        </w:rPr>
        <w:t>opera</w:t>
      </w:r>
      <w:r w:rsidR="0D84DD00" w:rsidRPr="5A6CF64B">
        <w:rPr>
          <w:rFonts w:ascii="Calibri" w:eastAsia="Calibri" w:hAnsi="Calibri" w:cs="Calibri"/>
          <w:sz w:val="22"/>
          <w:szCs w:val="22"/>
          <w:lang w:val="es"/>
        </w:rPr>
        <w:t>dor booleano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“AND</w:t>
      </w:r>
      <w:r w:rsidR="09B72025" w:rsidRPr="5A6CF64B">
        <w:rPr>
          <w:rFonts w:ascii="Calibri" w:eastAsia="Calibri" w:hAnsi="Calibri" w:cs="Calibri"/>
          <w:sz w:val="22"/>
          <w:szCs w:val="22"/>
          <w:lang w:val="es"/>
        </w:rPr>
        <w:t>”:</w:t>
      </w:r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“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Caregivers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AND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Autism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Spectrum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Disordes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AND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Coping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proofErr w:type="spellStart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Skills</w:t>
      </w:r>
      <w:proofErr w:type="spellEnd"/>
      <w:r w:rsidR="1EB6DE1B" w:rsidRPr="67089544">
        <w:rPr>
          <w:rFonts w:ascii="Calibri" w:eastAsia="Calibri" w:hAnsi="Calibri" w:cs="Calibri"/>
          <w:sz w:val="22"/>
          <w:szCs w:val="22"/>
          <w:lang w:val="es"/>
        </w:rPr>
        <w:t>”. De los resultados se excluyeron aquellos artículos que incluyeran cuidadores profesionales o niños(as) y adolescentes con diagnóstico TEA institucionalizados.</w:t>
      </w:r>
      <w:r w:rsidR="0C9C30C2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r w:rsidR="00267E3D" w:rsidRPr="6708954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Desarrollo:</w:t>
      </w:r>
      <w:r w:rsidR="1171ECD3" w:rsidRPr="6708954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 xml:space="preserve">Los hallazgos sobre el cuidado cotidiano de niños </w:t>
      </w:r>
      <w:r w:rsidR="00F36544" w:rsidRPr="67089544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con</w:t>
      </w:r>
      <w:r w:rsidR="00F36544" w:rsidRPr="67089544">
        <w:rPr>
          <w:rFonts w:ascii="Calibri" w:eastAsia="Calibri" w:hAnsi="Calibri" w:cs="Calibri"/>
          <w:color w:val="FF0000"/>
          <w:sz w:val="22"/>
          <w:szCs w:val="22"/>
          <w:lang w:val="es"/>
        </w:rPr>
        <w:t xml:space="preserve"> 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TEA se </w:t>
      </w:r>
      <w:r w:rsidR="5AA7DD5C" w:rsidRPr="5A6CF64B">
        <w:rPr>
          <w:rFonts w:ascii="Calibri" w:eastAsia="Calibri" w:hAnsi="Calibri" w:cs="Calibri"/>
          <w:sz w:val="22"/>
          <w:szCs w:val="22"/>
          <w:lang w:val="es"/>
        </w:rPr>
        <w:t>pued</w:t>
      </w:r>
      <w:r w:rsidR="308CAC47" w:rsidRPr="5A6CF64B">
        <w:rPr>
          <w:rFonts w:ascii="Calibri" w:eastAsia="Calibri" w:hAnsi="Calibri" w:cs="Calibri"/>
          <w:sz w:val="22"/>
          <w:szCs w:val="22"/>
          <w:lang w:val="es"/>
        </w:rPr>
        <w:t>en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 xml:space="preserve"> clasificar en tres categorías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. Primero,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>prácticas de cuidado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 basadas en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 xml:space="preserve">rutinas estructuradas y anticipación de cambios; 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>segundo</w:t>
      </w:r>
      <w:r w:rsidR="00580C81">
        <w:rPr>
          <w:rFonts w:ascii="Calibri" w:eastAsia="Calibri" w:hAnsi="Calibri" w:cs="Calibri"/>
          <w:sz w:val="22"/>
          <w:szCs w:val="22"/>
        </w:rPr>
        <w:t>,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>impacto emocional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 mediante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 xml:space="preserve">adaptación del entorno y apoyo social; 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y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 xml:space="preserve">finalmente, el impacto emocional y necesidades de apoyo 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>evidenciando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repercusiones sociales, emocionales y físicas como </w:t>
      </w:r>
      <w:r w:rsidR="1171ECD3" w:rsidRPr="67089544">
        <w:rPr>
          <w:rFonts w:ascii="Calibri" w:eastAsia="Calibri" w:hAnsi="Calibri" w:cs="Calibri"/>
          <w:sz w:val="22"/>
          <w:szCs w:val="22"/>
          <w:lang w:val="es"/>
        </w:rPr>
        <w:t>consecuencia del rol de cuidador.</w:t>
      </w:r>
      <w:r w:rsidR="00F36544" w:rsidRPr="67089544">
        <w:rPr>
          <w:rFonts w:ascii="Calibri" w:eastAsia="Calibri" w:hAnsi="Calibri" w:cs="Calibri"/>
          <w:sz w:val="22"/>
          <w:szCs w:val="22"/>
          <w:lang w:val="es"/>
        </w:rPr>
        <w:t xml:space="preserve"> </w:t>
      </w:r>
      <w:r w:rsidR="00F36544" w:rsidRPr="67089544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Estas demandas trascienden el ámbito familiar y requieren políticas públicas que incorporen a profesionales de salud en la dinámica cotidiana familiar</w:t>
      </w:r>
      <w:r w:rsidR="1171ECD3" w:rsidRPr="67089544">
        <w:rPr>
          <w:rFonts w:ascii="Calibri" w:eastAsia="Calibri" w:hAnsi="Calibri" w:cs="Calibri"/>
          <w:color w:val="000000" w:themeColor="text1"/>
          <w:sz w:val="22"/>
          <w:szCs w:val="22"/>
          <w:lang w:val="es"/>
        </w:rPr>
        <w:t>.</w:t>
      </w:r>
      <w:r w:rsidR="79E248E2" w:rsidRPr="67089544">
        <w:rPr>
          <w:rFonts w:ascii="Calibri" w:eastAsia="Calibri" w:hAnsi="Calibri" w:cs="Calibri"/>
          <w:color w:val="FF0000"/>
          <w:sz w:val="22"/>
          <w:szCs w:val="22"/>
          <w:lang w:val="es"/>
        </w:rPr>
        <w:t xml:space="preserve"> </w:t>
      </w:r>
      <w:r w:rsidR="00E56D01" w:rsidRPr="67089544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Conclusión:</w:t>
      </w:r>
      <w:r w:rsidR="00E56D01" w:rsidRPr="67089544">
        <w:rPr>
          <w:rStyle w:val="apple-converted-space"/>
          <w:rFonts w:ascii="Calibri" w:eastAsiaTheme="majorEastAsia" w:hAnsi="Calibri" w:cs="Calibri"/>
          <w:sz w:val="22"/>
          <w:szCs w:val="22"/>
          <w:lang w:val="es-ES"/>
        </w:rPr>
        <w:t> </w:t>
      </w:r>
      <w:r w:rsidR="21042A53" w:rsidRPr="67089544">
        <w:rPr>
          <w:rFonts w:ascii="Calibri" w:eastAsia="Calibri" w:hAnsi="Calibri" w:cs="Calibri"/>
          <w:sz w:val="22"/>
          <w:szCs w:val="22"/>
          <w:lang w:val="es"/>
        </w:rPr>
        <w:t xml:space="preserve"> Se recomienda investigar sobre el burnout del cuidador y la efectividad de intervenciones educativas lideradas por enfermería junto al impacto de las políticas públicas en la calidad de vida familiar.</w:t>
      </w:r>
    </w:p>
    <w:p w14:paraId="40F23BBC" w14:textId="619EA485" w:rsidR="00456A63" w:rsidRPr="00CA28BF" w:rsidRDefault="00F36544" w:rsidP="00CA28B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eastAsiaTheme="majorEastAsia" w:hAnsi="Segoe UI" w:cs="Segoe UI"/>
          <w:color w:val="000000" w:themeColor="text1"/>
          <w:sz w:val="18"/>
          <w:szCs w:val="18"/>
        </w:rPr>
      </w:pPr>
      <w:r w:rsidRPr="00456A63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PALABRAS CLAVES: </w:t>
      </w:r>
      <w:r w:rsidRPr="00456A63">
        <w:rPr>
          <w:rFonts w:ascii="Calibri" w:hAnsi="Calibri" w:cs="Calibri"/>
          <w:bCs/>
          <w:color w:val="000000" w:themeColor="text1"/>
          <w:sz w:val="22"/>
          <w:szCs w:val="22"/>
          <w:lang w:val="es-ES"/>
        </w:rPr>
        <w:t xml:space="preserve">Cuidadores, </w:t>
      </w:r>
      <w:r w:rsidR="35DAC363" w:rsidRPr="68DE3A7C">
        <w:rPr>
          <w:rFonts w:ascii="Calibri" w:hAnsi="Calibri" w:cs="Calibri"/>
          <w:color w:val="000000" w:themeColor="text1"/>
          <w:sz w:val="22"/>
          <w:szCs w:val="22"/>
          <w:lang w:val="es-ES"/>
        </w:rPr>
        <w:t>D</w:t>
      </w:r>
      <w:r w:rsidR="2FD7BCA6" w:rsidRPr="68DE3A7C">
        <w:rPr>
          <w:rFonts w:ascii="Calibri" w:hAnsi="Calibri" w:cs="Calibri"/>
          <w:color w:val="000000" w:themeColor="text1"/>
          <w:sz w:val="22"/>
          <w:szCs w:val="22"/>
          <w:lang w:val="es-ES"/>
        </w:rPr>
        <w:t>esorden</w:t>
      </w:r>
      <w:r w:rsidRPr="00456A63">
        <w:rPr>
          <w:rFonts w:ascii="Calibri" w:hAnsi="Calibri" w:cs="Calibri"/>
          <w:bCs/>
          <w:color w:val="000000" w:themeColor="text1"/>
          <w:sz w:val="22"/>
          <w:szCs w:val="22"/>
          <w:lang w:val="es-ES"/>
        </w:rPr>
        <w:t xml:space="preserve"> del espectro autista, </w:t>
      </w:r>
      <w:r w:rsidR="14362272" w:rsidRPr="68DE3A7C">
        <w:rPr>
          <w:rFonts w:ascii="Calibri" w:hAnsi="Calibri" w:cs="Calibri"/>
          <w:color w:val="000000" w:themeColor="text1"/>
          <w:sz w:val="22"/>
          <w:szCs w:val="22"/>
          <w:lang w:val="es-ES"/>
        </w:rPr>
        <w:t>H</w:t>
      </w:r>
      <w:r w:rsidRPr="68DE3A7C">
        <w:rPr>
          <w:rFonts w:ascii="Calibri" w:hAnsi="Calibri" w:cs="Calibri"/>
          <w:color w:val="000000" w:themeColor="text1"/>
          <w:sz w:val="22"/>
          <w:szCs w:val="22"/>
          <w:lang w:val="es-ES"/>
        </w:rPr>
        <w:t>abilidades</w:t>
      </w:r>
      <w:r w:rsidRPr="00456A63">
        <w:rPr>
          <w:rFonts w:ascii="Calibri" w:hAnsi="Calibri" w:cs="Calibri"/>
          <w:bCs/>
          <w:color w:val="000000" w:themeColor="text1"/>
          <w:sz w:val="22"/>
          <w:szCs w:val="22"/>
          <w:lang w:val="es-ES"/>
        </w:rPr>
        <w:t xml:space="preserve"> </w:t>
      </w:r>
      <w:r w:rsidR="00C2703F" w:rsidRPr="00456A63">
        <w:rPr>
          <w:rFonts w:ascii="Calibri" w:hAnsi="Calibri" w:cs="Calibri"/>
          <w:bCs/>
          <w:color w:val="000000" w:themeColor="text1"/>
          <w:sz w:val="22"/>
          <w:szCs w:val="22"/>
          <w:lang w:val="es-ES"/>
        </w:rPr>
        <w:t>para</w:t>
      </w:r>
      <w:r w:rsidRPr="00456A63">
        <w:rPr>
          <w:rFonts w:ascii="Calibri" w:hAnsi="Calibri" w:cs="Calibri"/>
          <w:bCs/>
          <w:color w:val="000000" w:themeColor="text1"/>
          <w:sz w:val="22"/>
          <w:szCs w:val="22"/>
          <w:lang w:val="es-ES"/>
        </w:rPr>
        <w:t xml:space="preserve"> el cuidado</w:t>
      </w:r>
      <w:r w:rsidR="2A5AB941" w:rsidRPr="0A88C235">
        <w:rPr>
          <w:rFonts w:ascii="Calibri" w:hAnsi="Calibri" w:cs="Calibri"/>
          <w:color w:val="000000" w:themeColor="text1"/>
          <w:sz w:val="22"/>
          <w:szCs w:val="22"/>
          <w:lang w:val="es-ES"/>
        </w:rPr>
        <w:t>.</w:t>
      </w:r>
    </w:p>
    <w:p w14:paraId="15148162" w14:textId="77777777" w:rsidR="00ED0ADA" w:rsidRDefault="00ED0ADA" w:rsidP="00456A63">
      <w:pPr>
        <w:spacing w:line="360" w:lineRule="auto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3E59309D" w14:textId="56B8B918" w:rsidR="006A7D6E" w:rsidRPr="00456A63" w:rsidRDefault="006A7D6E" w:rsidP="00456A63">
      <w:pPr>
        <w:spacing w:line="36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</w:pPr>
      <w:r w:rsidRPr="004608CE">
        <w:rPr>
          <w:rFonts w:ascii="Calibri" w:hAnsi="Calibri" w:cs="Calibri"/>
          <w:b/>
          <w:bCs/>
          <w:sz w:val="22"/>
          <w:szCs w:val="22"/>
          <w:lang w:val="en-US"/>
        </w:rPr>
        <w:t>Abstract</w:t>
      </w:r>
    </w:p>
    <w:p w14:paraId="2C6C5C89" w14:textId="51FE3977" w:rsidR="004608CE" w:rsidRPr="004608CE" w:rsidRDefault="006A7D6E" w:rsidP="004608CE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4608CE">
        <w:rPr>
          <w:rFonts w:ascii="Calibri" w:hAnsi="Calibri" w:cs="Calibri"/>
          <w:b/>
          <w:bCs/>
          <w:sz w:val="22"/>
          <w:szCs w:val="22"/>
          <w:lang w:val="en-US"/>
        </w:rPr>
        <w:t xml:space="preserve">Introduction: </w:t>
      </w:r>
      <w:r w:rsidRPr="004608CE">
        <w:rPr>
          <w:rFonts w:ascii="Calibri" w:hAnsi="Calibri" w:cs="Calibri"/>
          <w:sz w:val="22"/>
          <w:szCs w:val="22"/>
          <w:lang w:val="en-US"/>
        </w:rPr>
        <w:t>Autism spectrum disorder (ASD) presents various complexities for caregivers and children,</w:t>
      </w:r>
      <w:r w:rsidR="002305C3">
        <w:rPr>
          <w:rFonts w:ascii="Calibri" w:hAnsi="Calibri" w:cs="Calibri"/>
          <w:sz w:val="22"/>
          <w:szCs w:val="22"/>
          <w:lang w:val="en-US"/>
        </w:rPr>
        <w:t xml:space="preserve"> that is why </w:t>
      </w:r>
      <w:r w:rsidR="008A4F9E">
        <w:rPr>
          <w:rFonts w:ascii="Calibri" w:hAnsi="Calibri" w:cs="Calibri"/>
          <w:sz w:val="22"/>
          <w:szCs w:val="22"/>
          <w:lang w:val="en-US"/>
        </w:rPr>
        <w:t xml:space="preserve">the 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strategies </w:t>
      </w:r>
      <w:r w:rsidR="00B16D63">
        <w:rPr>
          <w:rFonts w:ascii="Calibri" w:hAnsi="Calibri" w:cs="Calibri"/>
          <w:sz w:val="22"/>
          <w:szCs w:val="22"/>
          <w:lang w:val="en-US"/>
        </w:rPr>
        <w:t>emplo</w:t>
      </w:r>
      <w:r w:rsidR="005B67DF">
        <w:rPr>
          <w:rFonts w:ascii="Calibri" w:hAnsi="Calibri" w:cs="Calibri"/>
          <w:sz w:val="22"/>
          <w:szCs w:val="22"/>
          <w:lang w:val="en-US"/>
        </w:rPr>
        <w:t>yed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to address </w:t>
      </w:r>
      <w:r w:rsidR="00FB506A">
        <w:rPr>
          <w:rFonts w:ascii="Calibri" w:hAnsi="Calibri" w:cs="Calibri"/>
          <w:sz w:val="22"/>
          <w:szCs w:val="22"/>
          <w:lang w:val="en-US"/>
        </w:rPr>
        <w:t>this issu</w:t>
      </w:r>
      <w:r w:rsidR="00096FC9">
        <w:rPr>
          <w:rFonts w:ascii="Calibri" w:hAnsi="Calibri" w:cs="Calibri"/>
          <w:sz w:val="22"/>
          <w:szCs w:val="22"/>
          <w:lang w:val="en-US"/>
        </w:rPr>
        <w:t>e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81605D">
        <w:rPr>
          <w:rFonts w:ascii="Calibri" w:hAnsi="Calibri" w:cs="Calibri"/>
          <w:sz w:val="22"/>
          <w:szCs w:val="22"/>
          <w:lang w:val="en-US"/>
        </w:rPr>
        <w:t>are</w:t>
      </w:r>
      <w:r w:rsidRPr="2C218B23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vital for an optimal approach. </w:t>
      </w:r>
      <w:r w:rsidRPr="004608CE">
        <w:rPr>
          <w:rFonts w:ascii="Calibri" w:hAnsi="Calibri" w:cs="Calibri"/>
          <w:b/>
          <w:bCs/>
          <w:sz w:val="22"/>
          <w:szCs w:val="22"/>
          <w:lang w:val="en-US"/>
        </w:rPr>
        <w:t>Objective: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To learn about the strategies used by primary caregivers in the daily care of children diagnosed with ASD, based on their experiences. </w:t>
      </w:r>
      <w:r w:rsidRPr="004608CE">
        <w:rPr>
          <w:rFonts w:ascii="Calibri" w:hAnsi="Calibri" w:cs="Calibri"/>
          <w:b/>
          <w:bCs/>
          <w:sz w:val="22"/>
          <w:szCs w:val="22"/>
          <w:lang w:val="en-US"/>
        </w:rPr>
        <w:t xml:space="preserve">Methodology: </w:t>
      </w:r>
      <w:r w:rsidRPr="004608CE">
        <w:rPr>
          <w:rFonts w:ascii="Calibri" w:hAnsi="Calibri" w:cs="Calibri"/>
          <w:sz w:val="22"/>
          <w:szCs w:val="22"/>
          <w:lang w:val="en-US"/>
        </w:rPr>
        <w:t>A literature review was conducted based on the EBE methodology</w:t>
      </w:r>
      <w:r w:rsidR="004F003C">
        <w:rPr>
          <w:rFonts w:ascii="Calibri" w:hAnsi="Calibri" w:cs="Calibri"/>
          <w:sz w:val="22"/>
          <w:szCs w:val="22"/>
          <w:lang w:val="en-US"/>
        </w:rPr>
        <w:t>,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using the Web of Science, SCOPUS, Science Direct</w:t>
      </w:r>
      <w:r w:rsidR="65747BA7" w:rsidRPr="2C218B23">
        <w:rPr>
          <w:rFonts w:ascii="Calibri" w:hAnsi="Calibri" w:cs="Calibri"/>
          <w:sz w:val="22"/>
          <w:szCs w:val="22"/>
          <w:lang w:val="en-US"/>
        </w:rPr>
        <w:t xml:space="preserve"> and </w:t>
      </w:r>
      <w:proofErr w:type="spellStart"/>
      <w:r w:rsidRPr="004608CE">
        <w:rPr>
          <w:rFonts w:ascii="Calibri" w:hAnsi="Calibri" w:cs="Calibri"/>
          <w:sz w:val="22"/>
          <w:szCs w:val="22"/>
          <w:lang w:val="en-US"/>
        </w:rPr>
        <w:t>Pubmed</w:t>
      </w:r>
      <w:proofErr w:type="spellEnd"/>
      <w:r w:rsidRPr="004608CE">
        <w:rPr>
          <w:rFonts w:ascii="Calibri" w:hAnsi="Calibri" w:cs="Calibri"/>
          <w:sz w:val="22"/>
          <w:szCs w:val="22"/>
          <w:lang w:val="en-US"/>
        </w:rPr>
        <w:t xml:space="preserve"> databases, </w:t>
      </w:r>
      <w:r w:rsidR="0025332D">
        <w:rPr>
          <w:rFonts w:ascii="Calibri" w:hAnsi="Calibri" w:cs="Calibri"/>
          <w:sz w:val="22"/>
          <w:szCs w:val="22"/>
          <w:lang w:val="en-US"/>
        </w:rPr>
        <w:t>a</w:t>
      </w:r>
      <w:r w:rsidR="000B2111">
        <w:rPr>
          <w:rFonts w:ascii="Calibri" w:hAnsi="Calibri" w:cs="Calibri"/>
          <w:sz w:val="22"/>
          <w:szCs w:val="22"/>
          <w:lang w:val="en-US"/>
        </w:rPr>
        <w:t>pply</w:t>
      </w:r>
      <w:r w:rsidR="008D179B">
        <w:rPr>
          <w:rFonts w:ascii="Calibri" w:hAnsi="Calibri" w:cs="Calibri"/>
          <w:sz w:val="22"/>
          <w:szCs w:val="22"/>
          <w:lang w:val="en-US"/>
        </w:rPr>
        <w:t xml:space="preserve">ing </w:t>
      </w:r>
      <w:r w:rsidR="00C622C4">
        <w:rPr>
          <w:rFonts w:ascii="Calibri" w:hAnsi="Calibri" w:cs="Calibri"/>
          <w:sz w:val="22"/>
          <w:szCs w:val="22"/>
          <w:lang w:val="en-US"/>
        </w:rPr>
        <w:t xml:space="preserve">the </w:t>
      </w:r>
      <w:r w:rsidR="006E521D">
        <w:rPr>
          <w:rFonts w:ascii="Calibri" w:hAnsi="Calibri" w:cs="Calibri"/>
          <w:sz w:val="22"/>
          <w:szCs w:val="22"/>
          <w:lang w:val="en-US"/>
        </w:rPr>
        <w:t>formula</w:t>
      </w:r>
      <w:r w:rsidR="009F69C6">
        <w:rPr>
          <w:rFonts w:ascii="Calibri" w:hAnsi="Calibri" w:cs="Calibri"/>
          <w:sz w:val="22"/>
          <w:szCs w:val="22"/>
          <w:lang w:val="en-US"/>
        </w:rPr>
        <w:t xml:space="preserve">ted </w:t>
      </w:r>
      <w:r w:rsidR="008D60B8">
        <w:rPr>
          <w:rFonts w:ascii="Calibri" w:hAnsi="Calibri" w:cs="Calibri"/>
          <w:sz w:val="22"/>
          <w:szCs w:val="22"/>
          <w:lang w:val="en-US"/>
        </w:rPr>
        <w:t>research strategy</w:t>
      </w:r>
      <w:r w:rsidRPr="2C218B2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A04D3">
        <w:rPr>
          <w:rFonts w:ascii="Calibri" w:hAnsi="Calibri" w:cs="Calibri"/>
          <w:sz w:val="22"/>
          <w:szCs w:val="22"/>
          <w:lang w:val="en-US"/>
        </w:rPr>
        <w:t>th</w:t>
      </w:r>
      <w:r w:rsidR="00D200AA">
        <w:rPr>
          <w:rFonts w:ascii="Calibri" w:hAnsi="Calibri" w:cs="Calibri"/>
          <w:sz w:val="22"/>
          <w:szCs w:val="22"/>
          <w:lang w:val="en-US"/>
        </w:rPr>
        <w:t>ro</w:t>
      </w:r>
      <w:r w:rsidR="00A90ED5">
        <w:rPr>
          <w:rFonts w:ascii="Calibri" w:hAnsi="Calibri" w:cs="Calibri"/>
          <w:sz w:val="22"/>
          <w:szCs w:val="22"/>
          <w:lang w:val="en-US"/>
        </w:rPr>
        <w:t>ugh</w:t>
      </w:r>
      <w:r w:rsidR="001F712F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2C218B23">
        <w:rPr>
          <w:rFonts w:ascii="Calibri" w:hAnsi="Calibri" w:cs="Calibri"/>
          <w:sz w:val="22"/>
          <w:szCs w:val="22"/>
          <w:lang w:val="en-US"/>
        </w:rPr>
        <w:t>DESC</w:t>
      </w:r>
      <w:r w:rsidRPr="004608CE">
        <w:rPr>
          <w:rFonts w:ascii="Calibri" w:hAnsi="Calibri" w:cs="Calibri"/>
          <w:sz w:val="22"/>
          <w:szCs w:val="22"/>
          <w:lang w:val="en-US"/>
        </w:rPr>
        <w:t>/MESH medical thesauri and Boolean operators “AND” “Caregivers AND Autism Spectrum Disorders AND Coping Skills</w:t>
      </w:r>
      <w:r w:rsidR="001F712F">
        <w:rPr>
          <w:rFonts w:ascii="Calibri" w:hAnsi="Calibri" w:cs="Calibri"/>
          <w:sz w:val="22"/>
          <w:szCs w:val="22"/>
          <w:lang w:val="en-US"/>
        </w:rPr>
        <w:t xml:space="preserve">” </w:t>
      </w:r>
      <w:r w:rsidR="00380C8A">
        <w:rPr>
          <w:rFonts w:ascii="Calibri" w:hAnsi="Calibri" w:cs="Calibri"/>
          <w:sz w:val="22"/>
          <w:szCs w:val="22"/>
          <w:lang w:val="en-US"/>
        </w:rPr>
        <w:t>i</w:t>
      </w:r>
      <w:r w:rsidR="001F712F">
        <w:rPr>
          <w:rFonts w:ascii="Calibri" w:hAnsi="Calibri" w:cs="Calibri"/>
          <w:sz w:val="22"/>
          <w:szCs w:val="22"/>
          <w:lang w:val="en-US"/>
        </w:rPr>
        <w:t xml:space="preserve">n </w:t>
      </w:r>
      <w:r w:rsidR="001F1D9D">
        <w:rPr>
          <w:rFonts w:ascii="Calibri" w:hAnsi="Calibri" w:cs="Calibri"/>
          <w:sz w:val="22"/>
          <w:szCs w:val="22"/>
          <w:lang w:val="en-US"/>
        </w:rPr>
        <w:t>En</w:t>
      </w:r>
      <w:r w:rsidR="00144355">
        <w:rPr>
          <w:rFonts w:ascii="Calibri" w:hAnsi="Calibri" w:cs="Calibri"/>
          <w:sz w:val="22"/>
          <w:szCs w:val="22"/>
          <w:lang w:val="en-US"/>
        </w:rPr>
        <w:t>gl</w:t>
      </w:r>
      <w:r w:rsidR="00D9057C">
        <w:rPr>
          <w:rFonts w:ascii="Calibri" w:hAnsi="Calibri" w:cs="Calibri"/>
          <w:sz w:val="22"/>
          <w:szCs w:val="22"/>
          <w:lang w:val="en-US"/>
        </w:rPr>
        <w:t>ish</w:t>
      </w:r>
      <w:r w:rsidR="00380C8A">
        <w:rPr>
          <w:rFonts w:ascii="Calibri" w:hAnsi="Calibri" w:cs="Calibri"/>
          <w:sz w:val="22"/>
          <w:szCs w:val="22"/>
          <w:lang w:val="en-US"/>
        </w:rPr>
        <w:t xml:space="preserve">. </w:t>
      </w:r>
      <w:r w:rsidR="00D9057C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2C218B23">
        <w:rPr>
          <w:rFonts w:ascii="Calibri" w:hAnsi="Calibri" w:cs="Calibri"/>
          <w:sz w:val="22"/>
          <w:szCs w:val="22"/>
          <w:lang w:val="en-US"/>
        </w:rPr>
        <w:t>Articles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that included professional caregivers or institutionalized children and adolescents with ASD diagnoses were excluded from the results. </w:t>
      </w:r>
      <w:r w:rsidR="004608CE" w:rsidRPr="004608CE">
        <w:rPr>
          <w:rFonts w:ascii="Calibri" w:hAnsi="Calibri" w:cs="Calibri"/>
          <w:b/>
          <w:bCs/>
          <w:sz w:val="22"/>
          <w:szCs w:val="22"/>
          <w:lang w:val="en-US"/>
        </w:rPr>
        <w:t xml:space="preserve">Development: </w:t>
      </w:r>
      <w:r w:rsidR="004608CE" w:rsidRPr="004608CE">
        <w:rPr>
          <w:rFonts w:ascii="Calibri" w:hAnsi="Calibri" w:cs="Calibri"/>
          <w:sz w:val="22"/>
          <w:szCs w:val="22"/>
          <w:lang w:val="en-US"/>
        </w:rPr>
        <w:t>Findings on the daily care of children with ASD can be classified into three categories: care practices, including structured routines and anticipation of changes; emotional impact, including adaptation of the environment and social support; and finally, emotional impact and support needs, showing the consequences of the caregiver role and its implications.</w:t>
      </w:r>
    </w:p>
    <w:p w14:paraId="3CA8A0BD" w14:textId="7E36F1E4" w:rsidR="004608CE" w:rsidRPr="004608CE" w:rsidRDefault="004608CE" w:rsidP="004608CE">
      <w:pPr>
        <w:spacing w:line="36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4608CE">
        <w:rPr>
          <w:rFonts w:ascii="Calibri" w:hAnsi="Calibri" w:cs="Calibri"/>
          <w:sz w:val="22"/>
          <w:szCs w:val="22"/>
          <w:lang w:val="en-US"/>
        </w:rPr>
        <w:t xml:space="preserve">The social, emotional, and physical repercussions of caring for children with ASD require greater government involvement in developing public policies that integrate health professionals into family dynamics. </w:t>
      </w:r>
      <w:r w:rsidRPr="000F2515">
        <w:rPr>
          <w:rFonts w:ascii="Calibri" w:hAnsi="Calibri" w:cs="Calibri"/>
          <w:b/>
          <w:sz w:val="22"/>
          <w:szCs w:val="22"/>
          <w:lang w:val="en-US"/>
        </w:rPr>
        <w:t>Conclusion: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04B95">
        <w:rPr>
          <w:rFonts w:ascii="Calibri" w:hAnsi="Calibri" w:cs="Calibri"/>
          <w:sz w:val="22"/>
          <w:szCs w:val="22"/>
          <w:lang w:val="en-US"/>
        </w:rPr>
        <w:t>It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is recommended </w:t>
      </w:r>
      <w:r w:rsidR="00BF4C5C">
        <w:rPr>
          <w:rFonts w:ascii="Calibri" w:hAnsi="Calibri" w:cs="Calibri"/>
          <w:sz w:val="22"/>
          <w:szCs w:val="22"/>
          <w:lang w:val="en-US"/>
        </w:rPr>
        <w:t>to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A13D0">
        <w:rPr>
          <w:rFonts w:ascii="Calibri" w:hAnsi="Calibri" w:cs="Calibri"/>
          <w:sz w:val="22"/>
          <w:szCs w:val="22"/>
          <w:lang w:val="en-US"/>
        </w:rPr>
        <w:t xml:space="preserve">research </w:t>
      </w:r>
      <w:r w:rsidR="00F51B4C">
        <w:rPr>
          <w:rFonts w:ascii="Calibri" w:hAnsi="Calibri" w:cs="Calibri"/>
          <w:sz w:val="22"/>
          <w:szCs w:val="22"/>
          <w:lang w:val="en-US"/>
        </w:rPr>
        <w:t xml:space="preserve">about </w:t>
      </w:r>
      <w:r w:rsidRPr="004608CE">
        <w:rPr>
          <w:rFonts w:ascii="Calibri" w:hAnsi="Calibri" w:cs="Calibri"/>
          <w:sz w:val="22"/>
          <w:szCs w:val="22"/>
          <w:lang w:val="en-US"/>
        </w:rPr>
        <w:t>caregiver burnout</w:t>
      </w:r>
      <w:r w:rsidR="00D45807">
        <w:rPr>
          <w:rFonts w:ascii="Calibri" w:hAnsi="Calibri" w:cs="Calibri"/>
          <w:sz w:val="22"/>
          <w:szCs w:val="22"/>
          <w:lang w:val="en-US"/>
        </w:rPr>
        <w:t>s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and the effectiveness of nursing-led educational interventions, </w:t>
      </w:r>
      <w:r w:rsidR="008F6F96">
        <w:rPr>
          <w:rFonts w:ascii="Calibri" w:hAnsi="Calibri" w:cs="Calibri"/>
          <w:sz w:val="22"/>
          <w:szCs w:val="22"/>
          <w:lang w:val="en-US"/>
        </w:rPr>
        <w:t>beside</w:t>
      </w:r>
      <w:r w:rsidRPr="004608CE">
        <w:rPr>
          <w:rFonts w:ascii="Calibri" w:hAnsi="Calibri" w:cs="Calibri"/>
          <w:sz w:val="22"/>
          <w:szCs w:val="22"/>
          <w:lang w:val="en-US"/>
        </w:rPr>
        <w:t xml:space="preserve"> the impact of public policies on family quality of life.</w:t>
      </w:r>
    </w:p>
    <w:p w14:paraId="5A4A9625" w14:textId="77777777" w:rsidR="004A13D0" w:rsidRDefault="004A13D0" w:rsidP="1421939D">
      <w:pPr>
        <w:pStyle w:val="paragraph"/>
        <w:spacing w:before="0" w:beforeAutospacing="0" w:after="0" w:afterAutospacing="0" w:line="360" w:lineRule="auto"/>
        <w:jc w:val="both"/>
        <w:rPr>
          <w:rStyle w:val="normaltextrun"/>
          <w:rFonts w:ascii="Calibri" w:eastAsiaTheme="majorEastAsia" w:hAnsi="Calibri" w:cs="Calibri"/>
          <w:b/>
          <w:color w:val="000000" w:themeColor="text1"/>
          <w:sz w:val="22"/>
          <w:szCs w:val="22"/>
          <w:lang w:val="en-US"/>
        </w:rPr>
      </w:pPr>
    </w:p>
    <w:p w14:paraId="2558667C" w14:textId="7E22A416" w:rsidR="00527837" w:rsidRPr="004608CE" w:rsidRDefault="00DF2CC4" w:rsidP="1421939D">
      <w:pPr>
        <w:pStyle w:val="paragraph"/>
        <w:spacing w:before="0" w:beforeAutospacing="0" w:after="0" w:afterAutospacing="0" w:line="360" w:lineRule="auto"/>
        <w:jc w:val="both"/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  <w:lang w:val="en-US"/>
        </w:rPr>
      </w:pPr>
      <w:r w:rsidRPr="004608CE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2"/>
          <w:szCs w:val="22"/>
          <w:lang w:val="en-US"/>
        </w:rPr>
        <w:t>Keywords:</w:t>
      </w:r>
      <w:r w:rsidRPr="004608C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  <w:lang w:val="en-US"/>
        </w:rPr>
        <w:t xml:space="preserve"> Caregivers, Autism Spectrum Disorder, Coping Skills</w:t>
      </w:r>
      <w:r w:rsidR="3AFB737E" w:rsidRPr="004608C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  <w:lang w:val="en-US"/>
        </w:rPr>
        <w:t>.</w:t>
      </w:r>
      <w:r w:rsidR="485D6627" w:rsidRPr="004608CE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  <w:lang w:val="en-US"/>
        </w:rPr>
        <w:t xml:space="preserve"> </w:t>
      </w:r>
    </w:p>
    <w:p w14:paraId="4BD56DFA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04C329FD" w14:textId="62560822" w:rsidR="004D2307" w:rsidRDefault="004D230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688F2A2C" w14:textId="24254E30" w:rsidR="004D2307" w:rsidRDefault="004D230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73777933" w14:textId="46639615" w:rsidR="004D2307" w:rsidRDefault="004D2307" w:rsidP="000E5927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D329F7A" w14:textId="563A4ABF" w:rsidR="004D2307" w:rsidRDefault="004D2307" w:rsidP="000E5927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52DAB3D8" w14:textId="00BFA810" w:rsidR="004D2307" w:rsidRDefault="004D2307" w:rsidP="000E5927">
      <w:pPr>
        <w:spacing w:line="360" w:lineRule="auto"/>
        <w:rPr>
          <w:rFonts w:eastAsiaTheme="minorEastAsia"/>
          <w:b/>
          <w:sz w:val="22"/>
          <w:szCs w:val="22"/>
          <w:lang w:val="es-ES"/>
        </w:rPr>
      </w:pPr>
    </w:p>
    <w:p w14:paraId="7A12A135" w14:textId="4B0A4509" w:rsidR="004D2307" w:rsidRDefault="004D2307" w:rsidP="000E5927">
      <w:pPr>
        <w:spacing w:line="360" w:lineRule="auto"/>
        <w:rPr>
          <w:rFonts w:eastAsiaTheme="minorEastAsia"/>
          <w:b/>
          <w:sz w:val="22"/>
          <w:szCs w:val="22"/>
          <w:lang w:val="es-ES"/>
        </w:rPr>
      </w:pPr>
    </w:p>
    <w:p w14:paraId="4439D7C6" w14:textId="3A39C6F6" w:rsidR="00FF54C0" w:rsidRDefault="00FF54C0" w:rsidP="000E5927">
      <w:pPr>
        <w:spacing w:line="360" w:lineRule="auto"/>
        <w:rPr>
          <w:rFonts w:eastAsiaTheme="minorEastAsia"/>
          <w:b/>
          <w:sz w:val="22"/>
          <w:szCs w:val="22"/>
          <w:lang w:val="es-ES"/>
        </w:rPr>
      </w:pPr>
    </w:p>
    <w:p w14:paraId="391F79A1" w14:textId="77777777" w:rsidR="00FF54C0" w:rsidRDefault="00FF54C0" w:rsidP="000E5927">
      <w:pPr>
        <w:spacing w:line="360" w:lineRule="auto"/>
        <w:rPr>
          <w:rFonts w:eastAsiaTheme="minorEastAsia"/>
          <w:b/>
          <w:sz w:val="22"/>
          <w:szCs w:val="22"/>
          <w:lang w:val="es-ES"/>
        </w:rPr>
      </w:pPr>
    </w:p>
    <w:p w14:paraId="2FE30F94" w14:textId="0115B723" w:rsidR="004D2307" w:rsidRDefault="004D2307" w:rsidP="1421939D">
      <w:pPr>
        <w:spacing w:line="360" w:lineRule="auto"/>
        <w:rPr>
          <w:rFonts w:eastAsiaTheme="minorEastAsia"/>
          <w:b/>
          <w:sz w:val="22"/>
          <w:szCs w:val="22"/>
          <w:lang w:val="es-ES"/>
        </w:rPr>
      </w:pPr>
      <w:r w:rsidRPr="0A88C235">
        <w:rPr>
          <w:rFonts w:eastAsiaTheme="minorEastAsia"/>
          <w:b/>
          <w:sz w:val="22"/>
          <w:szCs w:val="22"/>
          <w:lang w:val="es-ES"/>
        </w:rPr>
        <w:t xml:space="preserve">Introducción </w:t>
      </w:r>
    </w:p>
    <w:p w14:paraId="5CAE7F15" w14:textId="40D42630" w:rsidR="001D2D02" w:rsidRDefault="00F23BA6" w:rsidP="00C35F8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El </w:t>
      </w:r>
      <w:r w:rsidR="0B7D9A13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T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rastorno del </w:t>
      </w:r>
      <w:r w:rsidR="226C50FB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spectro </w:t>
      </w:r>
      <w:r w:rsidR="32DA71EB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A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utista (TEA) según la Ley N°21.545</w:t>
      </w:r>
      <w:r w:rsidR="17CAB7E0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(1)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217129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se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define como aquellas personas que presentan una diversidad en el neurodesarrollo típico, que se manifiesta en dificultades en la iniciación, reciprocidad y mantención de la interacción y comunicación social, así como también en conductas o intereses restrictivos o repetitivos. </w:t>
      </w:r>
      <w:r w:rsidRPr="0A88C235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1C9830B4" w14:textId="77777777" w:rsidR="00AD363A" w:rsidRDefault="00AD363A" w:rsidP="00C35F8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50781E47" w14:textId="4D3DADEF" w:rsidR="00F23BA6" w:rsidRDefault="00DE184E" w:rsidP="00C35F8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eastAsiaTheme="minorEastAsia" w:hAnsiTheme="minorHAnsi" w:cstheme="minorBidi"/>
          <w:sz w:val="18"/>
          <w:szCs w:val="18"/>
        </w:rPr>
      </w:pP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En Chile, la prevalencia del TEA ha aumentado significativamente, alcanzando un 1,06% en la población general y 196 por cada 100.000 adultos. Es 2,2 veces más frecuente en hombres que en mujeres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  <w:vertAlign w:val="superscript"/>
        </w:rPr>
        <w:t>(2)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  <w:r w:rsidRPr="0A88C235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Los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instrumentos de pesquisa que se utilizan en Atención Primaria de Salud </w:t>
      </w:r>
      <w:r w:rsidR="001D2D02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son la</w:t>
      </w:r>
      <w:r w:rsidR="00F23BA6"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Pauta</w:t>
      </w:r>
      <w:r w:rsidR="00F23BA6"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de alerta temprana en menores de 24 meses además de M-CHAT R y M-CHAT R/F entre los 16 y 30</w:t>
      </w:r>
      <w:r w:rsidR="00F23BA6"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meses</w:t>
      </w:r>
      <w:r w:rsidR="4317896C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3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 Posteriormente se deriva a Evaluación Diagnóstica Integral, la que garantiza que las familias reciban orientación y apoyo para potenciar su funcionamiento y participación en actividades de la vida</w:t>
      </w:r>
      <w:r w:rsidR="00F23BA6"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diaria</w:t>
      </w:r>
      <w:r w:rsidR="0DC35285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4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="00F23BA6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  <w:r w:rsidR="00F23BA6" w:rsidRPr="0A88C235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30AFC50E" w14:textId="0C54B50F" w:rsidR="1843D0E0" w:rsidRDefault="1843D0E0" w:rsidP="1843D0E0">
      <w:pPr>
        <w:pStyle w:val="paragraph"/>
        <w:spacing w:before="0" w:beforeAutospacing="0" w:after="0" w:afterAutospacing="0" w:line="360" w:lineRule="auto"/>
        <w:jc w:val="both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2B2E6462" w14:textId="554DDB37" w:rsidR="00F23BA6" w:rsidRDefault="00F23BA6" w:rsidP="00C35F84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eastAsiaTheme="minorEastAsia" w:hAnsiTheme="minorHAnsi" w:cstheme="minorBidi"/>
          <w:sz w:val="18"/>
          <w:szCs w:val="18"/>
        </w:rPr>
      </w:pP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El cuidado como concepto, es una acción meticulosa y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diligente</w:t>
      </w:r>
      <w:r w:rsidR="087E2EEC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5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que, a pesar de ser el corazón de la enfermería, adquiere cada vez más un carácter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familiar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6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siendo un proceso de confianza mutua y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transformador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7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="7FADB54B"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.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El cuidador en Chile es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definido</w:t>
      </w:r>
      <w:r w:rsidR="165C15F7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8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como aquel que vela diariamente por aquellas personas con cierto nivel de dependencia, sin remuneración. En nuestro estudio, consideramos como cuidador a la(s) persona(s) que estén a cargo del niño(a) durante mayor tiempo.</w:t>
      </w:r>
      <w:r w:rsidRPr="0A88C235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</w:p>
    <w:p w14:paraId="7A97679F" w14:textId="77777777" w:rsidR="00AD363A" w:rsidRDefault="00AD363A" w:rsidP="001D2D0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3736E125" w14:textId="1A0A1E5A" w:rsidR="001D2D02" w:rsidRDefault="00F23BA6" w:rsidP="001D2D0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La experiencia de los cuidadores de niños/as que son diagnosticados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9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="0B4F12B3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 xml:space="preserve">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con TEA se caracteriza por ser un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proceso complejo</w:t>
      </w:r>
      <w:r w:rsidR="1558DC8C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(</w:t>
      </w:r>
      <w:r w:rsidR="00D4178F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10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17"/>
          <w:szCs w:val="17"/>
          <w:vertAlign w:val="superscript"/>
        </w:rPr>
        <w:t>)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, dinámico y transformador, con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gran variedad de emociones vividas por los cuidadores en su abordaje, implicando una gran carga física y emocional, la que muchas veces se ve depositada mayormente en la madre o cuidadora, por lo que</w:t>
      </w:r>
      <w:r w:rsidRPr="0A88C235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el apoyo social, la interacción con otros padres y el aprendizaje continuo se convierten en pilares fundamentales que fortalecen las capacidades de afrontamiento. </w:t>
      </w:r>
    </w:p>
    <w:p w14:paraId="3F11DF09" w14:textId="77777777" w:rsidR="00AD363A" w:rsidRDefault="00AD363A" w:rsidP="001D2D0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2DCDCE3B" w14:textId="1D757B8F" w:rsidR="00F23BA6" w:rsidRPr="00456A63" w:rsidRDefault="00F23BA6" w:rsidP="001D2D02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Theme="minorHAnsi" w:eastAsiaTheme="minorEastAsia" w:hAnsiTheme="minorHAnsi" w:cstheme="minorBidi"/>
          <w:color w:val="000000" w:themeColor="text1"/>
          <w:sz w:val="18"/>
          <w:szCs w:val="18"/>
        </w:rPr>
      </w:pPr>
      <w:r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lastRenderedPageBreak/>
        <w:t>En relación con el cuidado cotidiano en el hogar de un niño/a con TEA, este implica una reorganización constante de rutinas familiares en todo ámbito de la dinámica del núcleo, estas acciones, aprendidas muchas veces desde el ensayo y error fortalecen en gran medida la dinámica familiar y disminuyen la prevalente ansiedad de los cuidadores</w:t>
      </w:r>
      <w:r w:rsidR="001D2D02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, </w:t>
      </w:r>
      <w:r w:rsidRPr="0A88C235">
        <w:rPr>
          <w:rStyle w:val="eop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1D2D02" w:rsidRPr="0A88C235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lo que lo convierte en un problema relevante para la salud pública y la enfermería, ya que comprender estas experiencias permite diseñar políticas inclusivas y fortalecer prácticas profesionales orientadas a mejorar el bienestar familiar.</w:t>
      </w:r>
    </w:p>
    <w:p w14:paraId="4C51639F" w14:textId="77777777" w:rsidR="00AD363A" w:rsidRDefault="00AD363A" w:rsidP="00C35F84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</w:pPr>
    </w:p>
    <w:p w14:paraId="02D1A26E" w14:textId="53145B53" w:rsidR="00F23BA6" w:rsidRPr="00456A63" w:rsidRDefault="00DE184E" w:rsidP="5A6CF64B">
      <w:pPr>
        <w:pStyle w:val="paragraph"/>
        <w:spacing w:before="0" w:beforeAutospacing="0" w:after="0" w:afterAutospacing="0" w:line="360" w:lineRule="auto"/>
        <w:ind w:right="360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Es por </w:t>
      </w:r>
      <w:r w:rsidR="5B0D93D9" w:rsidRPr="2C218B2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lo</w:t>
      </w: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que este estudio pretende</w:t>
      </w:r>
      <w:r w:rsidR="00F23BA6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F23BA6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conocer las estrategias </w:t>
      </w: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que utilizan </w:t>
      </w:r>
      <w:r w:rsidR="00F23BA6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las y los cuidadores principales </w:t>
      </w: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de niños/as</w:t>
      </w:r>
      <w:r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con diagnóstico de TEA, </w:t>
      </w:r>
      <w:r w:rsidR="00F23BA6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para el cuidado cotidiano/diario de la vida diaria</w:t>
      </w: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</w:t>
      </w:r>
      <w:r w:rsidR="00F23BA6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en base a sus experiencias. </w:t>
      </w:r>
      <w:r w:rsidR="00F23BA6" w:rsidRPr="00456A63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</w:p>
    <w:p w14:paraId="15284A4E" w14:textId="2F39779F" w:rsidR="1FDCFCF4" w:rsidRDefault="1FDCFCF4" w:rsidP="1FDCFCF4">
      <w:pPr>
        <w:spacing w:line="360" w:lineRule="auto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110FF92E" w14:textId="178A712B" w:rsidR="008F1CC3" w:rsidRDefault="008F1CC3" w:rsidP="1421939D">
      <w:pPr>
        <w:spacing w:line="360" w:lineRule="auto"/>
        <w:rPr>
          <w:rFonts w:ascii="Calibri" w:hAnsi="Calibri" w:cs="Calibri"/>
          <w:b/>
          <w:bCs/>
          <w:sz w:val="22"/>
          <w:szCs w:val="22"/>
          <w:lang w:val="es-ES"/>
        </w:rPr>
      </w:pPr>
      <w:r w:rsidRPr="1421939D">
        <w:rPr>
          <w:rFonts w:ascii="Calibri" w:hAnsi="Calibri" w:cs="Calibri"/>
          <w:b/>
          <w:bCs/>
          <w:sz w:val="22"/>
          <w:szCs w:val="22"/>
          <w:lang w:val="es-ES"/>
        </w:rPr>
        <w:t xml:space="preserve">Metodología </w:t>
      </w:r>
    </w:p>
    <w:p w14:paraId="5A751FDC" w14:textId="71B088A2" w:rsidR="3AD04B28" w:rsidRDefault="001F7D14" w:rsidP="00021F32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Style w:val="eop"/>
          <w:rFonts w:eastAsiaTheme="minorEastAsia"/>
          <w:color w:val="000000" w:themeColor="text1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La presente revisión bibliográfica se realizó d</w:t>
      </w:r>
      <w:r w:rsidR="004A03B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urante el periodo entre mayo y </w:t>
      </w:r>
      <w:r w:rsidR="004A03B5" w:rsidRPr="4111C647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ju</w:t>
      </w:r>
      <w:r w:rsidR="00BFBA96" w:rsidRPr="4111C647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l</w:t>
      </w:r>
      <w:r w:rsidR="004A03B5" w:rsidRPr="4111C647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io</w:t>
      </w:r>
      <w:r w:rsidR="004A03B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del año 2025</w:t>
      </w:r>
      <w:r w:rsidR="004A03B5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3C651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en base a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la metodología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EBE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B35F52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utilizando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las bases de datos Web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of</w:t>
      </w:r>
      <w:proofErr w:type="spellEnd"/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Science</w:t>
      </w:r>
      <w:proofErr w:type="spellEnd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Scopus</w:t>
      </w:r>
      <w:proofErr w:type="spellEnd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Science</w:t>
      </w:r>
      <w:proofErr w:type="spellEnd"/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Direct</w:t>
      </w:r>
      <w:r w:rsidR="3FEFDD78" w:rsidRPr="5A6CF64B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y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Pubmed</w:t>
      </w:r>
      <w:proofErr w:type="spellEnd"/>
      <w:r w:rsidR="00564A41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; </w:t>
      </w:r>
      <w:r w:rsidR="00FE288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</w:t>
      </w:r>
      <w:r w:rsidR="005F32F6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e </w:t>
      </w:r>
      <w:r w:rsidR="00253732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utilizó 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la </w:t>
      </w:r>
      <w:r w:rsidR="00436FFC" w:rsidRPr="5504D4D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estrategia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de búsqueda </w:t>
      </w:r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“</w:t>
      </w:r>
      <w:proofErr w:type="spellStart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Caregivers</w:t>
      </w:r>
      <w:proofErr w:type="spellEnd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 AND </w:t>
      </w:r>
      <w:proofErr w:type="spellStart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Autism</w:t>
      </w:r>
      <w:proofErr w:type="spellEnd"/>
      <w:r w:rsidR="00F674D0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Spectrum</w:t>
      </w:r>
      <w:proofErr w:type="spellEnd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Disorder</w:t>
      </w:r>
      <w:proofErr w:type="spellEnd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 AND </w:t>
      </w:r>
      <w:proofErr w:type="spellStart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Coping</w:t>
      </w:r>
      <w:proofErr w:type="spellEnd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Skills</w:t>
      </w:r>
      <w:proofErr w:type="spellEnd"/>
      <w:r w:rsidR="287050D3" w:rsidRPr="7919573C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”</w:t>
      </w:r>
      <w:r w:rsidR="00DB669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2BDF699E" w:rsidRPr="560031B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par</w:t>
      </w:r>
      <w:r w:rsidR="6BC1A443" w:rsidRPr="560031B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</w:t>
      </w:r>
      <w:r w:rsidR="2BDF699E" w:rsidRPr="6BD2288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2BDF699E" w:rsidRPr="7076DE34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cada base </w:t>
      </w:r>
      <w:r w:rsidR="2BDF699E" w:rsidRPr="34CB99DA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de datos</w:t>
      </w:r>
      <w:r w:rsidR="228E0383" w:rsidRPr="3A83EDB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</w:t>
      </w:r>
      <w:r w:rsidR="2697B428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formulada mediante</w:t>
      </w:r>
      <w:r w:rsidR="00A15DE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tesauros médicos DECS/MESH,</w:t>
      </w:r>
      <w:r w:rsidR="00436FFC" w:rsidRPr="2174B605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además de </w:t>
      </w:r>
      <w:r w:rsidR="00436FFC" w:rsidRPr="2174B605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operadores booleano “AND”</w:t>
      </w:r>
      <w:r w:rsidR="34B31772" w:rsidRPr="55D6010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. </w:t>
      </w:r>
      <w:r w:rsidR="1E9E8795" w:rsidRPr="006162BA">
        <w:rPr>
          <w:rStyle w:val="normaltextrun"/>
          <w:rFonts w:ascii="Calibri" w:eastAsiaTheme="majorEastAsia" w:hAnsi="Calibri" w:cs="Calibri"/>
          <w:sz w:val="22"/>
          <w:szCs w:val="22"/>
        </w:rPr>
        <w:t>Se aplicaron filtros generales para cada base de datos como el año de publicación, seleccionando desde 2020 hasta el 2025 y el idioma de los estudios en español e inglés.</w:t>
      </w:r>
      <w:r w:rsidR="00021F32">
        <w:rPr>
          <w:rStyle w:val="normaltextrun"/>
          <w:rFonts w:ascii="Calibri" w:eastAsiaTheme="majorEastAsia" w:hAnsi="Calibri" w:cs="Calibri"/>
        </w:rPr>
        <w:t xml:space="preserve"> 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Para la base de datos WOS se aplicaron, además, filtros específicos como Tipo de artículos (articulo), idioma (portugués). En </w:t>
      </w:r>
      <w:proofErr w:type="spellStart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Science</w:t>
      </w:r>
      <w:proofErr w:type="spellEnd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</w:t>
      </w:r>
      <w:r w:rsidR="00A60528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D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irect con filtro</w:t>
      </w:r>
      <w:r w:rsidR="00A60528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específico</w:t>
      </w:r>
      <w:r w:rsidR="00A60528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de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título</w:t>
      </w:r>
      <w:r w:rsidR="00A60528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´´Investigación sobre los trastornos de espectro autistas´´. </w:t>
      </w:r>
      <w:proofErr w:type="gramStart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En  </w:t>
      </w:r>
      <w:proofErr w:type="spellStart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Scopus</w:t>
      </w:r>
      <w:proofErr w:type="spellEnd"/>
      <w:proofErr w:type="gramEnd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se utiliza</w:t>
      </w:r>
      <w:r w:rsidR="00A60528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ron 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filtros como área temática (medicina enfermería)</w:t>
      </w:r>
      <w:r w:rsidR="03D28E1D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,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tipo de documento (</w:t>
      </w:r>
      <w:r w:rsidR="3A3D7612" w:rsidRPr="2C218B23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artículo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)</w:t>
      </w:r>
      <w:r w:rsidR="47772FF6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,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idioma (portugués)</w:t>
      </w:r>
      <w:r w:rsidR="31585789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,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palabras clave (TEA). </w:t>
      </w:r>
      <w:proofErr w:type="gramStart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Y</w:t>
      </w:r>
      <w:proofErr w:type="gramEnd"/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por último</w:t>
      </w:r>
      <w:r w:rsidR="433B654A" w:rsidRPr="2C218B23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,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en PUBMED los filtros utilizados fueron </w:t>
      </w:r>
      <w:r w:rsidR="4F9429E0" w:rsidRPr="2C218B23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t</w:t>
      </w:r>
      <w:r w:rsidR="4C8BEE55" w:rsidRPr="2C218B23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exto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completo</w:t>
      </w:r>
      <w:r w:rsidR="6A608A57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e</w:t>
      </w:r>
      <w:r w:rsidR="29D2CA93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idioma (portugués)</w:t>
      </w:r>
      <w:r w:rsidR="201B4C4B" w:rsidRPr="00021F3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. </w:t>
      </w:r>
    </w:p>
    <w:p w14:paraId="23A75423" w14:textId="77777777" w:rsidR="00AD363A" w:rsidRDefault="00AD363A" w:rsidP="00021F32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</w:pPr>
    </w:p>
    <w:p w14:paraId="41B387E7" w14:textId="787208B8" w:rsidR="003C2073" w:rsidRDefault="00021F32" w:rsidP="00021F32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De </w:t>
      </w:r>
      <w:r w:rsidRPr="294DCB0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un total de 238 artículos</w:t>
      </w: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que</w:t>
      </w:r>
      <w:r w:rsidRPr="294DCB0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 xml:space="preserve"> </w:t>
      </w:r>
      <w:r w:rsidRPr="294DCB02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fueron </w:t>
      </w:r>
      <w:r w:rsidR="00AD363A" w:rsidRPr="294DCB02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encontrados</w:t>
      </w:r>
      <w:r w:rsidR="00AD363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, </w:t>
      </w:r>
      <w:r w:rsidR="00AD363A" w:rsidRPr="294DCB02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s"/>
        </w:rPr>
        <w:t>a</w:t>
      </w: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través del</w:t>
      </w:r>
      <w:r w:rsidR="00436FFC" w:rsidRPr="55FC55EE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gestor bibliográfico</w:t>
      </w:r>
      <w:r w:rsidR="00436FFC" w:rsidRPr="376F3E01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proofErr w:type="spellStart"/>
      <w:r w:rsidR="00436FFC" w:rsidRPr="376F3E01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EndNote</w:t>
      </w:r>
      <w:proofErr w:type="spellEnd"/>
      <w:r w:rsidR="005D545C" w:rsidRPr="376F3E01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se eliminaron</w:t>
      </w:r>
      <w:r w:rsidR="00436FFC" w:rsidRPr="376F3E01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11 artículos</w:t>
      </w:r>
      <w:r w:rsidR="008E7B41" w:rsidRPr="376F3E01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duplicados</w:t>
      </w:r>
      <w:r w:rsidR="003C207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, quedando 227 apartados. 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Posteriormente,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los estudios</w:t>
      </w:r>
      <w:r w:rsidR="001965A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se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filtraron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según título,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resumen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y texto completo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mediante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 w:rsidR="00436F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criterios</w:t>
      </w:r>
      <w:r w:rsidR="00436FFC">
        <w:rPr>
          <w:rStyle w:val="apple-converted-space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de inclusión y exclusión. </w:t>
      </w:r>
    </w:p>
    <w:p w14:paraId="1CC50FFB" w14:textId="77777777" w:rsidR="00AD363A" w:rsidRDefault="00AD363A" w:rsidP="003C2073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86AE1D9" w14:textId="77777777" w:rsidR="003714E2" w:rsidRPr="002D6686" w:rsidRDefault="00021F32" w:rsidP="003C2073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Fonts w:ascii="Calibri" w:eastAsiaTheme="majorEastAsia" w:hAnsi="Calibri" w:cs="Calibri"/>
          <w:sz w:val="22"/>
          <w:szCs w:val="22"/>
        </w:rPr>
      </w:pPr>
      <w:r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En la selección por </w:t>
      </w:r>
      <w:r w:rsidR="007041F6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t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ítulo</w:t>
      </w:r>
      <w:r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, </w:t>
      </w:r>
      <w:r w:rsidR="007041F6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s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 incluyeron</w:t>
      </w:r>
      <w:r w:rsidR="00436FFC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CA1C3A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todos 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aquellos </w:t>
      </w:r>
      <w:r w:rsidR="00E06F57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artículos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que presentaron</w:t>
      </w:r>
      <w:r w:rsidR="00436FFC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los conceptos </w:t>
      </w:r>
      <w:r w:rsidR="00E06F57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de 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cuidadores/</w:t>
      </w:r>
      <w:proofErr w:type="spellStart"/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caregivers</w:t>
      </w:r>
      <w:proofErr w:type="spellEnd"/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 trastorno del espectro autista/</w:t>
      </w:r>
      <w:proofErr w:type="spellStart"/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autism</w:t>
      </w:r>
      <w:proofErr w:type="spellEnd"/>
      <w:r w:rsidR="00436FFC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spectrum</w:t>
      </w:r>
      <w:proofErr w:type="spellEnd"/>
      <w:r w:rsidR="00436FFC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disorder</w:t>
      </w:r>
      <w:proofErr w:type="spellEnd"/>
      <w:r w:rsidR="00436FFC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y </w:t>
      </w:r>
      <w:r w:rsidR="00BB751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habilidades de afrontamiento </w:t>
      </w:r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/</w:t>
      </w:r>
      <w:proofErr w:type="spellStart"/>
      <w:r w:rsidR="00436FFC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coping</w:t>
      </w:r>
      <w:proofErr w:type="spellEnd"/>
      <w:r w:rsidR="00436FFC" w:rsidRPr="16DF6A58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proofErr w:type="spellStart"/>
      <w:r w:rsidR="003C2073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skills</w:t>
      </w:r>
      <w:proofErr w:type="spellEnd"/>
      <w:r w:rsidR="003C2073" w:rsidRPr="16DF6A58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y en la revisión de </w:t>
      </w:r>
      <w:r w:rsidR="00B671A2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r</w:t>
      </w:r>
      <w:r w:rsidR="00436FFC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esumen</w:t>
      </w:r>
      <w:r w:rsidR="00A90EB6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 s</w:t>
      </w:r>
      <w:r w:rsidR="00436FFC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 incluyeron</w:t>
      </w:r>
      <w:r w:rsidR="00436FFC" w:rsidRPr="1421939D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436FFC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aquellos </w:t>
      </w:r>
      <w:r w:rsidR="000E7424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artículos </w:t>
      </w:r>
      <w:r w:rsidR="00A90EB6" w:rsidRPr="08C06D7B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en</w:t>
      </w:r>
      <w:r w:rsidR="00A90EB6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él</w:t>
      </w:r>
      <w:r w:rsidR="6F5E65A3" w:rsidRPr="08C06D7B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que</w:t>
      </w:r>
      <w:r w:rsidR="005324EA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se</w:t>
      </w:r>
      <w:r w:rsidR="000E7424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466708" w:rsidRPr="50DD1D7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aborda</w:t>
      </w:r>
      <w:r w:rsidR="0E665A9F" w:rsidRPr="50DD1D7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n</w:t>
      </w:r>
      <w:r w:rsidR="00466708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18DCFEDB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temáticas acordes</w:t>
      </w:r>
      <w:r w:rsidR="004C5E79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a nuestros objetivos </w:t>
      </w:r>
      <w:r w:rsidR="00535E53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propuestos, </w:t>
      </w:r>
      <w:r w:rsidR="004C5E79" w:rsidRPr="1421939D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tales como: </w:t>
      </w:r>
      <w:r w:rsidR="009F6CF6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>estrategias</w:t>
      </w:r>
      <w:r w:rsidR="00477EB0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y </w:t>
      </w:r>
      <w:r w:rsidR="009F6CF6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experiencias </w:t>
      </w:r>
      <w:r w:rsidR="00477EB0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en </w:t>
      </w:r>
      <w:r w:rsidR="0037602A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el </w:t>
      </w:r>
      <w:r w:rsidR="0037602A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lastRenderedPageBreak/>
        <w:t xml:space="preserve">cuidado cotidiano </w:t>
      </w:r>
      <w:r w:rsidR="00725139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>de niños TEA y</w:t>
      </w:r>
      <w:r w:rsidR="00BA6684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/o </w:t>
      </w:r>
      <w:r w:rsidR="00287C07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la </w:t>
      </w:r>
      <w:r w:rsidR="00D26DA1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>vi</w:t>
      </w:r>
      <w:r w:rsidR="00612922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sibilización del rol </w:t>
      </w:r>
      <w:r w:rsidR="00666A0D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y </w:t>
      </w:r>
      <w:r w:rsidR="005C1F04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el </w:t>
      </w:r>
      <w:r w:rsidR="009F6CF6" w:rsidRPr="1421939D">
        <w:rPr>
          <w:rFonts w:ascii="Calibri" w:eastAsiaTheme="majorEastAsia" w:hAnsi="Calibri" w:cs="Calibri"/>
          <w:color w:val="000000" w:themeColor="text1"/>
          <w:sz w:val="22"/>
          <w:szCs w:val="22"/>
        </w:rPr>
        <w:t>impacto emociona</w:t>
      </w:r>
      <w:r w:rsidR="003C2073">
        <w:rPr>
          <w:rFonts w:ascii="Calibri" w:eastAsiaTheme="majorEastAsia" w:hAnsi="Calibri" w:cs="Calibri"/>
          <w:color w:val="000000" w:themeColor="text1"/>
          <w:sz w:val="22"/>
          <w:szCs w:val="22"/>
        </w:rPr>
        <w:t>l en el ejercicio de su cuidado, eliminándose 176 artículos.</w:t>
      </w:r>
      <w:r w:rsidR="00F11F1A">
        <w:rPr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</w:p>
    <w:p w14:paraId="17FBC858" w14:textId="77777777" w:rsidR="0028270A" w:rsidRDefault="0028270A" w:rsidP="00FE63B0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Fonts w:ascii="Calibri" w:eastAsiaTheme="majorEastAsia" w:hAnsi="Calibri" w:cs="Calibri"/>
          <w:sz w:val="22"/>
          <w:szCs w:val="22"/>
        </w:rPr>
      </w:pPr>
    </w:p>
    <w:p w14:paraId="427CD03E" w14:textId="7EB4C808" w:rsidR="00436FFC" w:rsidRPr="00FE63B0" w:rsidRDefault="004F2807" w:rsidP="00FE63B0">
      <w:pPr>
        <w:pStyle w:val="paragraph"/>
        <w:spacing w:before="0" w:beforeAutospacing="0" w:after="0" w:afterAutospacing="0" w:line="360" w:lineRule="auto"/>
        <w:ind w:right="360"/>
        <w:jc w:val="both"/>
        <w:textAlignment w:val="baseline"/>
        <w:rPr>
          <w:rFonts w:ascii="Calibri" w:eastAsiaTheme="majorEastAsia" w:hAnsi="Calibri" w:cs="Calibri"/>
          <w:sz w:val="22"/>
          <w:szCs w:val="22"/>
        </w:rPr>
      </w:pPr>
      <w:r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Para el</w:t>
      </w:r>
      <w:r w:rsidR="00664B01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apartado de texto completo, </w:t>
      </w:r>
      <w:r w:rsidR="00664B01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s</w:t>
      </w:r>
      <w:r w:rsidR="00610D99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e incluyeron </w:t>
      </w:r>
      <w:r w:rsidR="00436FFC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aquellos </w:t>
      </w:r>
      <w:r w:rsidR="00610D99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artículos </w:t>
      </w:r>
      <w:r w:rsidR="00174C96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en los </w:t>
      </w:r>
      <w:r w:rsidR="00436FFC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que </w:t>
      </w:r>
      <w:r w:rsidR="00174C96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se </w:t>
      </w:r>
      <w:r w:rsidR="00174C96" w:rsidRPr="451BC26D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anali</w:t>
      </w:r>
      <w:r w:rsidR="00664B01" w:rsidRPr="451BC26D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zar</w:t>
      </w:r>
      <w:r w:rsidR="21E30C09" w:rsidRPr="451BC26D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on </w:t>
      </w:r>
      <w:r w:rsidR="00436FFC" w:rsidRPr="451BC26D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situaciones</w:t>
      </w:r>
      <w:r w:rsidR="00436FFC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cotidianas y/o </w:t>
      </w:r>
      <w:r w:rsidR="00042CE1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se </w:t>
      </w:r>
      <w:r w:rsidR="00610D99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utili</w:t>
      </w:r>
      <w:r w:rsidR="00C74132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cen</w:t>
      </w:r>
      <w:r w:rsidR="00436FFC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herramientas validadas para </w:t>
      </w:r>
      <w:r w:rsidR="00C37E5B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detectar 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factores que </w:t>
      </w:r>
      <w:r w:rsidR="00610D99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influy</w:t>
      </w:r>
      <w:r w:rsidR="003714E2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an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en la carga del cuidador, </w:t>
      </w:r>
      <w:r w:rsidR="00E7640B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su 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experiencia</w:t>
      </w:r>
      <w:r w:rsidR="00E7640B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de cuidado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y </w:t>
      </w:r>
      <w:r w:rsidR="00E7640B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el impacto emocional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de ellos</w:t>
      </w:r>
      <w:r w:rsidR="003C2073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, </w:t>
      </w:r>
      <w:r w:rsidR="003C2012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estudios que </w:t>
      </w:r>
      <w:r w:rsidR="003C2012" w:rsidRPr="1911BB11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entregar</w:t>
      </w:r>
      <w:r w:rsidR="5B2A078D" w:rsidRPr="1911BB11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on</w:t>
      </w:r>
      <w:r w:rsidR="003C2012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herramientas orientadas </w:t>
      </w:r>
      <w:r w:rsidR="00B8736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</w:t>
      </w:r>
      <w:r w:rsidR="003C2012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l autocuidado del cuidador principal en los que se haya visto mejoría en el cuidado y progreso del niño TEA</w:t>
      </w:r>
      <w:r w:rsidR="003C2073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, los que  utilizaban estrategias</w:t>
      </w:r>
      <w:r w:rsidR="003C2073" w:rsidRPr="00456A63">
        <w:rPr>
          <w:rStyle w:val="apple-converted-space"/>
          <w:rFonts w:ascii="Calibri" w:eastAsiaTheme="majorEastAsia" w:hAnsi="Calibri" w:cs="Calibri"/>
          <w:color w:val="000000" w:themeColor="text1"/>
          <w:sz w:val="22"/>
          <w:szCs w:val="22"/>
        </w:rPr>
        <w:t> </w:t>
      </w:r>
      <w:r w:rsidR="003C2073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entregadas por profesionales a los cuidadores (excepto aquellos en los que el contacto era directamente entre un profesional y el niño/a), y se</w:t>
      </w:r>
      <w:r w:rsidR="009F3DFD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excluyeron todos 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aquellos estudios que</w:t>
      </w:r>
      <w:r w:rsidR="009F3DFD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se </w:t>
      </w:r>
      <w:r w:rsidR="005C4184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desarrollaron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en </w:t>
      </w:r>
      <w:r w:rsidR="005C4184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>un</w:t>
      </w:r>
      <w:r w:rsidR="00436FFC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entorno de institucionalización</w:t>
      </w:r>
      <w:r w:rsidR="003C2073" w:rsidRPr="00456A63"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</w:rPr>
        <w:t xml:space="preserve"> y 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aquellos artículos que</w:t>
      </w:r>
      <w:r w:rsidR="00436FFC" w:rsidRPr="00456A63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no estuvieran disponibles o fueran </w:t>
      </w:r>
      <w:r w:rsidR="003C2073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pagados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  <w:r w:rsidR="00436FFC" w:rsidRPr="00456A63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3C2073" w:rsidRPr="00456A63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L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uego de</w:t>
      </w:r>
      <w:r w:rsidR="00436FFC" w:rsidRPr="00456A63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realizar el análisis y posterior filtro</w:t>
      </w:r>
      <w:r w:rsidR="00436FFC" w:rsidRPr="00456A63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de acuerdo con</w:t>
      </w:r>
      <w:r w:rsidR="00436FFC" w:rsidRPr="00456A63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 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los criterios descritos, </w:t>
      </w:r>
      <w:r w:rsidR="003C2073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se eliminaron 38 artículos obteniendo</w:t>
      </w:r>
      <w:r w:rsidR="00436FFC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13 artículos </w:t>
      </w:r>
      <w:r w:rsidR="003C2073" w:rsidRPr="00456A63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para análisis de</w:t>
      </w:r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calidad </w:t>
      </w:r>
      <w:r w:rsidR="00B44149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metodológica </w:t>
      </w:r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mediante de las guías </w:t>
      </w:r>
      <w:proofErr w:type="spellStart"/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CASPe</w:t>
      </w:r>
      <w:proofErr w:type="spellEnd"/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3C2073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, de los cuales, u</w:t>
      </w:r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no fue excluido por no cumplir con los criterios de calidad establecidos por las guía </w:t>
      </w:r>
      <w:proofErr w:type="spellStart"/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CASPe</w:t>
      </w:r>
      <w:proofErr w:type="spellEnd"/>
      <w:r w:rsidR="003C2073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(</w:t>
      </w:r>
      <w:proofErr w:type="spellStart"/>
      <w:r w:rsidR="003C2073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Fig</w:t>
      </w:r>
      <w:proofErr w:type="spellEnd"/>
      <w:r w:rsidR="003C2073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1)</w:t>
      </w:r>
      <w:r w:rsidR="4B849F1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  <w:r w:rsidR="47FFC12F" w:rsidRPr="00456A63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</w:p>
    <w:p w14:paraId="29098A8C" w14:textId="77777777" w:rsidR="00456A63" w:rsidRDefault="00456A63" w:rsidP="009E7EC3">
      <w:pPr>
        <w:pStyle w:val="paragraph"/>
        <w:spacing w:before="0" w:beforeAutospacing="0" w:after="0" w:afterAutospacing="0"/>
        <w:ind w:left="1134" w:right="360"/>
        <w:textAlignment w:val="baseline"/>
        <w:rPr>
          <w:rStyle w:val="eop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</w:pPr>
    </w:p>
    <w:p w14:paraId="352F23DD" w14:textId="77777777" w:rsidR="00456A63" w:rsidRDefault="00456A63" w:rsidP="009E7EC3">
      <w:pPr>
        <w:pStyle w:val="paragraph"/>
        <w:spacing w:before="0" w:beforeAutospacing="0" w:after="0" w:afterAutospacing="0"/>
        <w:ind w:left="1134" w:right="360"/>
        <w:textAlignment w:val="baseline"/>
        <w:rPr>
          <w:rStyle w:val="eop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</w:pPr>
    </w:p>
    <w:p w14:paraId="72997FCD" w14:textId="6E14F606" w:rsidR="003233B6" w:rsidRPr="0010335B" w:rsidRDefault="003233B6" w:rsidP="009E7EC3">
      <w:pPr>
        <w:pStyle w:val="paragraph"/>
        <w:spacing w:before="0" w:beforeAutospacing="0" w:after="0" w:afterAutospacing="0"/>
        <w:ind w:left="1134" w:right="360"/>
        <w:textAlignment w:val="baseline"/>
        <w:rPr>
          <w:rStyle w:val="eop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</w:pPr>
      <w:r w:rsidRPr="0010335B">
        <w:rPr>
          <w:rStyle w:val="eop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>Figura</w:t>
      </w:r>
      <w:r w:rsidR="0083108C" w:rsidRPr="0010335B">
        <w:rPr>
          <w:rStyle w:val="eop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 xml:space="preserve"> 1</w:t>
      </w:r>
      <w:r w:rsidR="006A00B1" w:rsidRPr="0010335B">
        <w:rPr>
          <w:rStyle w:val="eop"/>
          <w:rFonts w:ascii="Calibri" w:eastAsiaTheme="majorEastAsia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="00BD3809" w:rsidRPr="0010335B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>Flujograma de PRISMA.</w:t>
      </w:r>
    </w:p>
    <w:p w14:paraId="6E05DD98" w14:textId="1F900195" w:rsidR="00436FFC" w:rsidRDefault="001710EE" w:rsidP="003233B6">
      <w:pPr>
        <w:pStyle w:val="paragraph"/>
        <w:spacing w:before="0" w:beforeAutospacing="0" w:after="0" w:afterAutospacing="0"/>
        <w:ind w:right="360"/>
        <w:textAlignment w:val="baseline"/>
        <w:rPr>
          <w:rFonts w:ascii="Calibri" w:hAnsi="Calibri" w:cs="Calibri"/>
          <w:b/>
          <w:sz w:val="22"/>
          <w:szCs w:val="22"/>
          <w:lang w:val="es-ES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  <w:lang w:eastAsia="es-CL"/>
        </w:rPr>
        <w:lastRenderedPageBreak/>
        <w:drawing>
          <wp:anchor distT="0" distB="0" distL="114300" distR="114300" simplePos="0" relativeHeight="251658240" behindDoc="0" locked="0" layoutInCell="1" allowOverlap="1" wp14:anchorId="0A9DA73B" wp14:editId="3DE7C4B4">
            <wp:simplePos x="0" y="0"/>
            <wp:positionH relativeFrom="column">
              <wp:posOffset>679450</wp:posOffset>
            </wp:positionH>
            <wp:positionV relativeFrom="paragraph">
              <wp:posOffset>90805</wp:posOffset>
            </wp:positionV>
            <wp:extent cx="4833620" cy="5514975"/>
            <wp:effectExtent l="0" t="0" r="5080" b="0"/>
            <wp:wrapSquare wrapText="bothSides"/>
            <wp:docPr id="847969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6971" name="Imagen 847969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362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05508" w14:textId="77777777" w:rsidR="004C2F1B" w:rsidRDefault="004C2F1B" w:rsidP="002D668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36BBBD02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247A5DFD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606E5445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B0B0671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7D165458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36FA99DF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2B390F7C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E6F0E6C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C3CE240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43A7A2E6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48EEAFB0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0A8A3D1D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068A7F6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AB62915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1C921B94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174F3ADE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620517FB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CEFABDD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502E4830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42A83AA8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68D316D3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25113A6D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6146C027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153FB501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18FC040F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4F942CD2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45157809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2A9515F8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10A775AB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2788AB67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03C9B21D" w14:textId="77777777" w:rsidR="00C72FEC" w:rsidRDefault="00C72FE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</w:pPr>
    </w:p>
    <w:p w14:paraId="1114503D" w14:textId="779E0243" w:rsidR="002D6686" w:rsidRDefault="1C1FAC6C" w:rsidP="009E7EC3">
      <w:pPr>
        <w:pStyle w:val="paragraph"/>
        <w:spacing w:before="0" w:beforeAutospacing="0" w:after="0" w:afterAutospacing="0"/>
        <w:ind w:left="1560" w:right="360" w:hanging="426"/>
        <w:textAlignment w:val="baseline"/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  <w:r w:rsidRPr="244063A9">
        <w:rPr>
          <w:rStyle w:val="eop"/>
          <w:rFonts w:ascii="Calibri" w:eastAsiaTheme="majorEastAsia" w:hAnsi="Calibri" w:cs="Calibri"/>
          <w:b/>
          <w:color w:val="000000" w:themeColor="text1"/>
          <w:sz w:val="22"/>
          <w:szCs w:val="22"/>
        </w:rPr>
        <w:t>Fuente:</w:t>
      </w:r>
      <w:r w:rsidRPr="2528ED10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 xml:space="preserve"> </w:t>
      </w:r>
      <w:r w:rsidR="7DC0EC18" w:rsidRPr="2528ED10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>Elaboración</w:t>
      </w:r>
      <w:r w:rsidRPr="2528ED10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</w:rPr>
        <w:t xml:space="preserve"> propia. 2025.</w:t>
      </w:r>
    </w:p>
    <w:p w14:paraId="3C7A7F77" w14:textId="77777777" w:rsidR="002D6686" w:rsidRDefault="002D6686" w:rsidP="002D668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</w:p>
    <w:p w14:paraId="702BE9E4" w14:textId="77777777" w:rsidR="004C2F1B" w:rsidRDefault="004C2F1B" w:rsidP="002D668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</w:p>
    <w:p w14:paraId="50FD4A0C" w14:textId="77777777" w:rsidR="004C2F1B" w:rsidRDefault="004C2F1B" w:rsidP="002D668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</w:p>
    <w:p w14:paraId="0E65D9EA" w14:textId="30B34C9F" w:rsidR="004C2F1B" w:rsidRDefault="004C2F1B" w:rsidP="002D668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</w:p>
    <w:p w14:paraId="698F4EEB" w14:textId="58BEC7E9" w:rsidR="002A1A5B" w:rsidRDefault="002A1A5B" w:rsidP="002D6686">
      <w:pPr>
        <w:pStyle w:val="paragraph"/>
        <w:spacing w:before="0" w:beforeAutospacing="0" w:after="0" w:afterAutospacing="0"/>
        <w:ind w:right="360"/>
        <w:jc w:val="center"/>
        <w:textAlignment w:val="baseline"/>
        <w:rPr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</w:p>
    <w:p w14:paraId="7AE8CB93" w14:textId="77777777" w:rsidR="00AD363A" w:rsidRDefault="00AD363A" w:rsidP="00115C2A">
      <w:pPr>
        <w:pStyle w:val="paragraph"/>
        <w:spacing w:before="0" w:beforeAutospacing="0" w:after="0" w:afterAutospacing="0" w:line="360" w:lineRule="auto"/>
        <w:ind w:right="360"/>
        <w:jc w:val="both"/>
        <w:rPr>
          <w:rFonts w:ascii="Calibri" w:eastAsiaTheme="majorEastAsia" w:hAnsi="Calibri" w:cs="Calibri"/>
          <w:color w:val="000000" w:themeColor="text1"/>
          <w:sz w:val="22"/>
          <w:szCs w:val="22"/>
          <w:lang w:val="es-ES"/>
        </w:rPr>
      </w:pPr>
    </w:p>
    <w:p w14:paraId="3E90BFC0" w14:textId="77777777" w:rsidR="0A88C235" w:rsidRDefault="0A88C235" w:rsidP="0A88C235">
      <w:pPr>
        <w:pStyle w:val="paragraph"/>
        <w:spacing w:before="0" w:beforeAutospacing="0" w:after="0" w:afterAutospacing="0" w:line="360" w:lineRule="auto"/>
        <w:ind w:right="360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</w:p>
    <w:p w14:paraId="7F86D036" w14:textId="7FCEE0BD" w:rsidR="00BD5EF4" w:rsidRDefault="00D62E74" w:rsidP="00115C2A">
      <w:pPr>
        <w:pStyle w:val="paragraph"/>
        <w:spacing w:before="0" w:beforeAutospacing="0" w:after="0" w:afterAutospacing="0" w:line="360" w:lineRule="auto"/>
        <w:ind w:right="360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  <w:r w:rsidRPr="2FC724ED">
        <w:rPr>
          <w:rFonts w:ascii="Calibri" w:hAnsi="Calibri" w:cs="Calibri"/>
          <w:b/>
          <w:bCs/>
          <w:sz w:val="22"/>
          <w:szCs w:val="22"/>
          <w:lang w:val="es-ES"/>
        </w:rPr>
        <w:t xml:space="preserve">Desarrollo </w:t>
      </w:r>
    </w:p>
    <w:p w14:paraId="0433C8DA" w14:textId="37716B1C" w:rsidR="007B6BB3" w:rsidRPr="00AD363A" w:rsidRDefault="007B6BB3" w:rsidP="00115C2A">
      <w:pPr>
        <w:spacing w:line="360" w:lineRule="auto"/>
        <w:jc w:val="both"/>
        <w:rPr>
          <w:rFonts w:cstheme="minorHAnsi"/>
          <w:sz w:val="22"/>
          <w:szCs w:val="22"/>
        </w:rPr>
      </w:pPr>
      <w:r w:rsidRPr="00AD363A">
        <w:rPr>
          <w:rFonts w:cstheme="minorHAnsi"/>
          <w:sz w:val="22"/>
          <w:szCs w:val="22"/>
        </w:rPr>
        <w:t>El Trastorno del Espectro Autista (TEA) es una condición del neurodesarrollo que afecta</w:t>
      </w:r>
      <w:r w:rsidR="000A0793" w:rsidRPr="00AD363A">
        <w:rPr>
          <w:rFonts w:cstheme="minorHAnsi"/>
          <w:sz w:val="22"/>
          <w:szCs w:val="22"/>
        </w:rPr>
        <w:t xml:space="preserve"> la</w:t>
      </w:r>
      <w:r w:rsidRPr="00AD363A">
        <w:rPr>
          <w:rFonts w:cstheme="minorHAnsi"/>
          <w:sz w:val="22"/>
          <w:szCs w:val="22"/>
        </w:rPr>
        <w:t xml:space="preserve"> comunicación, interacción social y </w:t>
      </w:r>
      <w:r w:rsidR="000A0793" w:rsidRPr="00AD363A">
        <w:rPr>
          <w:rFonts w:cstheme="minorHAnsi"/>
          <w:sz w:val="22"/>
          <w:szCs w:val="22"/>
        </w:rPr>
        <w:t xml:space="preserve">el </w:t>
      </w:r>
      <w:r w:rsidRPr="00AD363A">
        <w:rPr>
          <w:rFonts w:cstheme="minorHAnsi"/>
          <w:sz w:val="22"/>
          <w:szCs w:val="22"/>
        </w:rPr>
        <w:t xml:space="preserve">comportamiento, situando al cuidador principal —usualmente un familiar— en un rol clave cuyo análisis permite comprender prácticas, cargas y necesidades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1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, haciendo </w:t>
      </w:r>
      <w:r w:rsidRPr="00AD363A">
        <w:rPr>
          <w:rFonts w:cstheme="minorHAnsi"/>
          <w:color w:val="000000" w:themeColor="text1"/>
          <w:sz w:val="22"/>
          <w:szCs w:val="22"/>
        </w:rPr>
        <w:t>necesario explorar las prácticas de cuidado, el rol del cuidador y el impacto que esta labor tiene en su salud física, mental y emocional.</w:t>
      </w:r>
    </w:p>
    <w:p w14:paraId="292ACD67" w14:textId="516951A9" w:rsidR="007B6BB3" w:rsidRPr="00AD363A" w:rsidRDefault="007B6BB3" w:rsidP="00115C2A">
      <w:pPr>
        <w:spacing w:before="100" w:beforeAutospacing="1" w:after="100" w:afterAutospacing="1" w:line="360" w:lineRule="auto"/>
        <w:jc w:val="both"/>
        <w:rPr>
          <w:rFonts w:cstheme="minorHAnsi"/>
          <w:b/>
          <w:sz w:val="22"/>
          <w:szCs w:val="22"/>
        </w:rPr>
      </w:pPr>
      <w:r w:rsidRPr="0A88C235">
        <w:rPr>
          <w:sz w:val="22"/>
          <w:szCs w:val="22"/>
        </w:rPr>
        <w:lastRenderedPageBreak/>
        <w:t xml:space="preserve">El análisis de los resultados obtenidos permitió agrupar los hallazgos en tres categorías principales: </w:t>
      </w:r>
      <w:r w:rsidRPr="0A88C235">
        <w:rPr>
          <w:b/>
          <w:sz w:val="22"/>
          <w:szCs w:val="22"/>
        </w:rPr>
        <w:t>prácticas de cuidado, rol del cuidador, impacto del cuidado y necesidades de apoyo.</w:t>
      </w:r>
    </w:p>
    <w:p w14:paraId="7E2C6A13" w14:textId="7DB44E74" w:rsidR="0A88C235" w:rsidRDefault="0A88C235" w:rsidP="0A88C235">
      <w:pPr>
        <w:spacing w:beforeAutospacing="1" w:afterAutospacing="1" w:line="360" w:lineRule="auto"/>
        <w:jc w:val="both"/>
        <w:rPr>
          <w:b/>
          <w:bCs/>
          <w:sz w:val="22"/>
          <w:szCs w:val="22"/>
        </w:rPr>
      </w:pPr>
    </w:p>
    <w:p w14:paraId="43BF165C" w14:textId="4589F5A5" w:rsidR="007B6BB3" w:rsidRPr="00AD363A" w:rsidRDefault="007B6BB3" w:rsidP="00115C2A">
      <w:pPr>
        <w:spacing w:before="100" w:beforeAutospacing="1" w:after="100" w:afterAutospacing="1" w:line="360" w:lineRule="auto"/>
        <w:jc w:val="both"/>
        <w:rPr>
          <w:sz w:val="22"/>
          <w:szCs w:val="22"/>
        </w:rPr>
      </w:pPr>
      <w:r w:rsidRPr="1E384D48">
        <w:rPr>
          <w:sz w:val="22"/>
          <w:szCs w:val="22"/>
        </w:rPr>
        <w:t xml:space="preserve">Respecto de las prácticas de </w:t>
      </w:r>
      <w:r w:rsidRPr="1E384D48">
        <w:rPr>
          <w:b/>
          <w:i/>
          <w:sz w:val="22"/>
          <w:szCs w:val="22"/>
        </w:rPr>
        <w:t>cuidados cotidianos</w:t>
      </w:r>
      <w:r w:rsidRPr="1E384D48">
        <w:rPr>
          <w:b/>
          <w:sz w:val="22"/>
          <w:szCs w:val="22"/>
        </w:rPr>
        <w:t>,</w:t>
      </w:r>
      <w:r w:rsidRPr="1E384D48">
        <w:rPr>
          <w:sz w:val="22"/>
          <w:szCs w:val="22"/>
        </w:rPr>
        <w:t xml:space="preserve"> las estrategias más frecuentemente mencionadas son </w:t>
      </w:r>
      <w:r w:rsidRPr="1E384D48">
        <w:rPr>
          <w:rStyle w:val="Textoennegrita"/>
          <w:b w:val="0"/>
          <w:sz w:val="22"/>
          <w:szCs w:val="22"/>
        </w:rPr>
        <w:t xml:space="preserve">las rutinas estructuradas, como </w:t>
      </w:r>
      <w:r w:rsidRPr="1E384D48">
        <w:rPr>
          <w:sz w:val="22"/>
          <w:szCs w:val="22"/>
        </w:rPr>
        <w:t xml:space="preserve">implementación de horarios flexibles, uso de </w:t>
      </w:r>
      <w:r w:rsidRPr="1E384D48">
        <w:rPr>
          <w:rStyle w:val="Textoennegrita"/>
          <w:b w:val="0"/>
          <w:sz w:val="22"/>
          <w:szCs w:val="22"/>
        </w:rPr>
        <w:t>apoyos visuales como</w:t>
      </w:r>
      <w:r w:rsidRPr="1E384D48">
        <w:rPr>
          <w:b/>
          <w:sz w:val="22"/>
          <w:szCs w:val="22"/>
        </w:rPr>
        <w:t xml:space="preserve"> </w:t>
      </w:r>
      <w:r w:rsidRPr="1E384D48">
        <w:rPr>
          <w:sz w:val="22"/>
          <w:szCs w:val="22"/>
        </w:rPr>
        <w:t xml:space="preserve">pictogramas e historias y anticipación de cambios para reducir ansiedad </w:t>
      </w:r>
      <w:r w:rsidR="00ED672E">
        <w:rPr>
          <w:sz w:val="22"/>
          <w:szCs w:val="22"/>
        </w:rPr>
        <w:t>y crear certeza</w:t>
      </w:r>
      <w:r w:rsidRPr="1E384D48">
        <w:rPr>
          <w:sz w:val="22"/>
          <w:szCs w:val="22"/>
          <w:vertAlign w:val="superscript"/>
        </w:rPr>
        <w:t>(2</w:t>
      </w:r>
      <w:r w:rsidR="00D4178F" w:rsidRPr="1E384D48">
        <w:rPr>
          <w:sz w:val="22"/>
          <w:szCs w:val="22"/>
          <w:vertAlign w:val="superscript"/>
        </w:rPr>
        <w:t>2</w:t>
      </w:r>
      <w:r w:rsidRPr="1E384D48">
        <w:rPr>
          <w:sz w:val="22"/>
          <w:szCs w:val="22"/>
          <w:vertAlign w:val="superscript"/>
        </w:rPr>
        <w:t>) (1</w:t>
      </w:r>
      <w:r w:rsidR="00D4178F" w:rsidRPr="1E384D48">
        <w:rPr>
          <w:sz w:val="22"/>
          <w:szCs w:val="22"/>
          <w:vertAlign w:val="superscript"/>
        </w:rPr>
        <w:t>5</w:t>
      </w:r>
      <w:r w:rsidRPr="1E384D48">
        <w:rPr>
          <w:sz w:val="22"/>
          <w:szCs w:val="22"/>
          <w:vertAlign w:val="superscript"/>
        </w:rPr>
        <w:t>)</w:t>
      </w:r>
      <w:r w:rsidRPr="1E384D48">
        <w:rPr>
          <w:sz w:val="22"/>
          <w:szCs w:val="22"/>
        </w:rPr>
        <w:t xml:space="preserve"> </w:t>
      </w:r>
      <w:r w:rsidRPr="1E384D48">
        <w:rPr>
          <w:rFonts w:eastAsia="Calibri"/>
          <w:sz w:val="22"/>
          <w:szCs w:val="22"/>
        </w:rPr>
        <w:t xml:space="preserve">. </w:t>
      </w:r>
      <w:r w:rsidRPr="1E384D48">
        <w:rPr>
          <w:sz w:val="22"/>
          <w:szCs w:val="22"/>
        </w:rPr>
        <w:t>Para la r</w:t>
      </w:r>
      <w:r w:rsidRPr="1E384D48">
        <w:rPr>
          <w:rStyle w:val="Textoennegrita"/>
          <w:b w:val="0"/>
          <w:sz w:val="22"/>
          <w:szCs w:val="22"/>
        </w:rPr>
        <w:t>egulación conductual</w:t>
      </w:r>
      <w:r w:rsidRPr="1E384D48">
        <w:rPr>
          <w:sz w:val="22"/>
          <w:szCs w:val="22"/>
        </w:rPr>
        <w:t xml:space="preserve"> se mencionan estrategias como: distracciones sensoriales, actividades al aire libre, manejo de incertidumbre, establecimiento de límites frente a conductas desafiantes </w:t>
      </w:r>
      <w:r w:rsidRPr="1E384D48">
        <w:rPr>
          <w:sz w:val="22"/>
          <w:szCs w:val="22"/>
          <w:vertAlign w:val="superscript"/>
        </w:rPr>
        <w:t>(1</w:t>
      </w:r>
      <w:r w:rsidR="00D4178F" w:rsidRPr="1E384D48">
        <w:rPr>
          <w:sz w:val="22"/>
          <w:szCs w:val="22"/>
          <w:vertAlign w:val="superscript"/>
        </w:rPr>
        <w:t>4</w:t>
      </w:r>
      <w:r w:rsidRPr="1E384D48">
        <w:rPr>
          <w:sz w:val="22"/>
          <w:szCs w:val="22"/>
          <w:vertAlign w:val="superscript"/>
        </w:rPr>
        <w:t>) (2</w:t>
      </w:r>
      <w:r w:rsidR="00D4178F" w:rsidRPr="1E384D48">
        <w:rPr>
          <w:sz w:val="22"/>
          <w:szCs w:val="22"/>
          <w:vertAlign w:val="superscript"/>
        </w:rPr>
        <w:t>3</w:t>
      </w:r>
      <w:r w:rsidRPr="1E384D48">
        <w:rPr>
          <w:sz w:val="22"/>
          <w:szCs w:val="22"/>
          <w:vertAlign w:val="superscript"/>
        </w:rPr>
        <w:t>) (1</w:t>
      </w:r>
      <w:r w:rsidR="00D4178F" w:rsidRPr="1E384D48">
        <w:rPr>
          <w:sz w:val="22"/>
          <w:szCs w:val="22"/>
          <w:vertAlign w:val="superscript"/>
        </w:rPr>
        <w:t>5</w:t>
      </w:r>
      <w:r w:rsidRPr="1E384D48">
        <w:rPr>
          <w:sz w:val="22"/>
          <w:szCs w:val="22"/>
          <w:vertAlign w:val="superscript"/>
        </w:rPr>
        <w:t>)</w:t>
      </w:r>
      <w:r w:rsidRPr="1E384D48">
        <w:rPr>
          <w:sz w:val="22"/>
          <w:szCs w:val="22"/>
        </w:rPr>
        <w:t xml:space="preserve"> y a</w:t>
      </w:r>
      <w:r w:rsidRPr="1E384D48">
        <w:rPr>
          <w:rStyle w:val="Textoennegrita"/>
          <w:b w:val="0"/>
          <w:sz w:val="22"/>
          <w:szCs w:val="22"/>
        </w:rPr>
        <w:t xml:space="preserve">daptación del entorno y apoyo social con la </w:t>
      </w:r>
      <w:r w:rsidRPr="1E384D48">
        <w:rPr>
          <w:sz w:val="22"/>
          <w:szCs w:val="22"/>
        </w:rPr>
        <w:t xml:space="preserve">modificación de espacios, búsqueda de entornos seguros, y apoyo social como redes familiares y comunitarias </w:t>
      </w:r>
      <w:r w:rsidRPr="1E384D48">
        <w:rPr>
          <w:sz w:val="22"/>
          <w:szCs w:val="22"/>
          <w:vertAlign w:val="superscript"/>
        </w:rPr>
        <w:t>(1</w:t>
      </w:r>
      <w:r w:rsidR="00D4178F" w:rsidRPr="1E384D48">
        <w:rPr>
          <w:sz w:val="22"/>
          <w:szCs w:val="22"/>
          <w:vertAlign w:val="superscript"/>
        </w:rPr>
        <w:t>6</w:t>
      </w:r>
      <w:r w:rsidRPr="1E384D48">
        <w:rPr>
          <w:sz w:val="22"/>
          <w:szCs w:val="22"/>
          <w:vertAlign w:val="superscript"/>
        </w:rPr>
        <w:t>) (1</w:t>
      </w:r>
      <w:r w:rsidR="00D4178F" w:rsidRPr="1E384D48">
        <w:rPr>
          <w:sz w:val="22"/>
          <w:szCs w:val="22"/>
          <w:vertAlign w:val="superscript"/>
        </w:rPr>
        <w:t>8</w:t>
      </w:r>
      <w:r w:rsidRPr="1E384D48">
        <w:rPr>
          <w:sz w:val="22"/>
          <w:szCs w:val="22"/>
          <w:vertAlign w:val="superscript"/>
        </w:rPr>
        <w:t>)</w:t>
      </w:r>
      <w:r w:rsidRPr="1E384D48">
        <w:rPr>
          <w:sz w:val="22"/>
          <w:szCs w:val="22"/>
        </w:rPr>
        <w:t xml:space="preserve"> para enfrentar crisis emocionales </w:t>
      </w:r>
      <w:r w:rsidRPr="1E384D48">
        <w:rPr>
          <w:sz w:val="22"/>
          <w:szCs w:val="22"/>
          <w:vertAlign w:val="superscript"/>
        </w:rPr>
        <w:t>(2</w:t>
      </w:r>
      <w:r w:rsidR="00D4178F" w:rsidRPr="1E384D48">
        <w:rPr>
          <w:sz w:val="22"/>
          <w:szCs w:val="22"/>
          <w:vertAlign w:val="superscript"/>
        </w:rPr>
        <w:t>1</w:t>
      </w:r>
      <w:r w:rsidRPr="1E384D48">
        <w:rPr>
          <w:sz w:val="22"/>
          <w:szCs w:val="22"/>
          <w:vertAlign w:val="superscript"/>
        </w:rPr>
        <w:t>)</w:t>
      </w:r>
      <w:r w:rsidRPr="1E384D48">
        <w:rPr>
          <w:sz w:val="22"/>
          <w:szCs w:val="22"/>
        </w:rPr>
        <w:t>.</w:t>
      </w:r>
    </w:p>
    <w:p w14:paraId="2BA7D770" w14:textId="523038A0" w:rsidR="000A0793" w:rsidRPr="00AD363A" w:rsidRDefault="007B6BB3" w:rsidP="00115C2A">
      <w:pPr>
        <w:pStyle w:val="NormalWe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beforeAutospacing="0" w:after="6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363A">
        <w:rPr>
          <w:rFonts w:asciiTheme="minorHAnsi" w:hAnsiTheme="minorHAnsi" w:cstheme="minorHAnsi"/>
          <w:sz w:val="22"/>
          <w:szCs w:val="22"/>
        </w:rPr>
        <w:t xml:space="preserve">Al analizar el </w:t>
      </w:r>
      <w:r w:rsidRPr="00AD363A">
        <w:rPr>
          <w:rStyle w:val="Textoennegrita"/>
          <w:rFonts w:asciiTheme="minorHAnsi" w:hAnsiTheme="minorHAnsi" w:cstheme="minorHAnsi"/>
          <w:b w:val="0"/>
          <w:bCs w:val="0"/>
          <w:sz w:val="22"/>
          <w:szCs w:val="22"/>
        </w:rPr>
        <w:t xml:space="preserve">rol del cuidador principal, este </w:t>
      </w:r>
      <w:r w:rsidRPr="00AD363A">
        <w:rPr>
          <w:rFonts w:asciiTheme="minorHAnsi" w:hAnsiTheme="minorHAnsi" w:cstheme="minorHAnsi"/>
          <w:sz w:val="22"/>
          <w:szCs w:val="22"/>
        </w:rPr>
        <w:t>se describe como </w:t>
      </w:r>
      <w:r w:rsidRPr="00AD363A">
        <w:rPr>
          <w:rStyle w:val="Textoennegrita"/>
          <w:rFonts w:asciiTheme="minorHAnsi" w:hAnsiTheme="minorHAnsi" w:cstheme="minorHAnsi"/>
          <w:b w:val="0"/>
          <w:bCs w:val="0"/>
          <w:sz w:val="22"/>
          <w:szCs w:val="22"/>
        </w:rPr>
        <w:t>multifacético</w:t>
      </w:r>
      <w:r w:rsidRPr="00AD363A">
        <w:rPr>
          <w:rFonts w:asciiTheme="minorHAnsi" w:hAnsiTheme="minorHAnsi" w:cstheme="minorHAnsi"/>
          <w:sz w:val="22"/>
          <w:szCs w:val="22"/>
        </w:rPr>
        <w:t xml:space="preserve">, abarcando funciones </w:t>
      </w:r>
      <w:proofErr w:type="spellStart"/>
      <w:r w:rsidRPr="00AD363A">
        <w:rPr>
          <w:rFonts w:asciiTheme="minorHAnsi" w:hAnsiTheme="minorHAnsi" w:cstheme="minorHAnsi"/>
          <w:sz w:val="22"/>
          <w:szCs w:val="22"/>
        </w:rPr>
        <w:t>co</w:t>
      </w:r>
      <w:proofErr w:type="spellEnd"/>
      <w:r w:rsidRPr="00AD363A">
        <w:rPr>
          <w:rFonts w:asciiTheme="minorHAnsi" w:hAnsiTheme="minorHAnsi" w:cstheme="minorHAnsi"/>
          <w:sz w:val="22"/>
          <w:szCs w:val="22"/>
        </w:rPr>
        <w:t xml:space="preserve">-terapéuticas, </w:t>
      </w:r>
      <w:r w:rsidR="000A0793" w:rsidRPr="00AD363A">
        <w:rPr>
          <w:rFonts w:asciiTheme="minorHAnsi" w:hAnsiTheme="minorHAnsi" w:cstheme="minorHAnsi"/>
          <w:sz w:val="22"/>
          <w:szCs w:val="22"/>
        </w:rPr>
        <w:t xml:space="preserve">emocionales, </w:t>
      </w:r>
      <w:r w:rsidRPr="00AD363A">
        <w:rPr>
          <w:rFonts w:asciiTheme="minorHAnsi" w:hAnsiTheme="minorHAnsi" w:cstheme="minorHAnsi"/>
          <w:sz w:val="22"/>
          <w:szCs w:val="22"/>
        </w:rPr>
        <w:t xml:space="preserve">sostenimiento económico y </w:t>
      </w:r>
      <w:r w:rsidR="000A0793" w:rsidRPr="00AD363A">
        <w:rPr>
          <w:rFonts w:asciiTheme="minorHAnsi" w:hAnsiTheme="minorHAnsi" w:cstheme="minorHAnsi"/>
          <w:sz w:val="22"/>
          <w:szCs w:val="22"/>
        </w:rPr>
        <w:t xml:space="preserve">organizativas de la </w:t>
      </w:r>
      <w:r w:rsidRPr="00AD363A">
        <w:rPr>
          <w:rFonts w:asciiTheme="minorHAnsi" w:hAnsiTheme="minorHAnsi" w:cstheme="minorHAnsi"/>
          <w:sz w:val="22"/>
          <w:szCs w:val="22"/>
        </w:rPr>
        <w:t xml:space="preserve">gestión de la dinámica familiar </w:t>
      </w:r>
      <w:r w:rsidRPr="00AD363A">
        <w:rPr>
          <w:rFonts w:asciiTheme="minorHAnsi" w:hAnsiTheme="minorHAnsi" w:cstheme="minorHAnsi"/>
          <w:sz w:val="22"/>
          <w:szCs w:val="22"/>
          <w:vertAlign w:val="superscript"/>
        </w:rPr>
        <w:t>(1</w:t>
      </w:r>
      <w:r w:rsidR="00D4178F" w:rsidRPr="00AD363A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AD363A">
        <w:rPr>
          <w:rFonts w:asciiTheme="minorHAnsi" w:hAnsiTheme="minorHAnsi" w:cstheme="minorHAnsi"/>
          <w:sz w:val="22"/>
          <w:szCs w:val="22"/>
          <w:vertAlign w:val="superscript"/>
        </w:rPr>
        <w:t>)</w:t>
      </w:r>
      <w:r w:rsidRPr="00AD363A">
        <w:rPr>
          <w:rFonts w:asciiTheme="minorHAnsi" w:hAnsiTheme="minorHAnsi" w:cstheme="minorHAnsi"/>
          <w:sz w:val="22"/>
          <w:szCs w:val="22"/>
        </w:rPr>
        <w:t>. En la mayoría de los estudios, la madre asume la carga principal, mientras el padre adopta un rol secundario o evitativo, salvo en culturas donde la corresponsabilidad es más marcada</w:t>
      </w:r>
      <w:r w:rsidRPr="00AD363A">
        <w:rPr>
          <w:rFonts w:asciiTheme="minorHAnsi" w:hAnsiTheme="minorHAnsi" w:cstheme="minorHAnsi"/>
          <w:sz w:val="22"/>
          <w:szCs w:val="22"/>
          <w:vertAlign w:val="superscript"/>
        </w:rPr>
        <w:t>(1</w:t>
      </w:r>
      <w:r w:rsidR="00D4178F" w:rsidRPr="00AD363A">
        <w:rPr>
          <w:rFonts w:asciiTheme="minorHAnsi" w:hAnsiTheme="minorHAnsi" w:cstheme="minorHAnsi"/>
          <w:sz w:val="22"/>
          <w:szCs w:val="22"/>
          <w:vertAlign w:val="superscript"/>
        </w:rPr>
        <w:t>7</w:t>
      </w:r>
      <w:r w:rsidRPr="00AD363A">
        <w:rPr>
          <w:rFonts w:asciiTheme="minorHAnsi" w:hAnsiTheme="minorHAnsi" w:cstheme="minorHAnsi"/>
          <w:sz w:val="22"/>
          <w:szCs w:val="22"/>
          <w:vertAlign w:val="superscript"/>
        </w:rPr>
        <w:t>)</w:t>
      </w:r>
      <w:r w:rsidRPr="00AD363A">
        <w:rPr>
          <w:rFonts w:asciiTheme="minorHAnsi" w:hAnsiTheme="minorHAnsi" w:cstheme="minorHAnsi"/>
          <w:sz w:val="22"/>
          <w:szCs w:val="22"/>
        </w:rPr>
        <w:t xml:space="preserve">. </w:t>
      </w:r>
      <w:r w:rsidR="000A0793" w:rsidRPr="00AD363A">
        <w:rPr>
          <w:rFonts w:asciiTheme="minorHAnsi" w:hAnsiTheme="minorHAnsi" w:cstheme="minorHAnsi"/>
          <w:sz w:val="22"/>
          <w:szCs w:val="22"/>
        </w:rPr>
        <w:t>Cabe destacar que e</w:t>
      </w:r>
      <w:r w:rsidRPr="00AD363A">
        <w:rPr>
          <w:rFonts w:asciiTheme="minorHAnsi" w:hAnsiTheme="minorHAnsi" w:cstheme="minorHAnsi"/>
          <w:sz w:val="22"/>
          <w:szCs w:val="22"/>
        </w:rPr>
        <w:t>l cuidador informal no es reconocido ni está amparado legalmente, como en el caso de Chile, donde la ley N° 21. 545 abarca solo las necesidades del niño con diagnóstico TEA</w:t>
      </w:r>
      <w:r w:rsidRPr="00AD363A">
        <w:rPr>
          <w:rFonts w:asciiTheme="minorHAnsi" w:hAnsiTheme="minorHAnsi" w:cstheme="minorHAnsi"/>
          <w:sz w:val="22"/>
          <w:szCs w:val="22"/>
          <w:vertAlign w:val="superscript"/>
        </w:rPr>
        <w:t>(1)</w:t>
      </w:r>
    </w:p>
    <w:p w14:paraId="1DD2622A" w14:textId="77777777" w:rsidR="00AD363A" w:rsidRPr="00AD363A" w:rsidRDefault="000A0793" w:rsidP="00AD363A">
      <w:pPr>
        <w:pStyle w:val="NormalWe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beforeAutospacing="0" w:after="6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363A">
        <w:rPr>
          <w:rFonts w:asciiTheme="minorHAnsi" w:hAnsiTheme="minorHAnsi" w:cstheme="minorHAnsi"/>
          <w:sz w:val="22"/>
          <w:szCs w:val="22"/>
        </w:rPr>
        <w:t xml:space="preserve">Las implicancias que el rol de cuidador conlleva, genera impacto en lo emocional, en lo físico y lo social. La alta carga emocional </w:t>
      </w:r>
      <w:r w:rsidR="007B6BB3" w:rsidRPr="00AD363A">
        <w:rPr>
          <w:rFonts w:asciiTheme="minorHAnsi" w:hAnsiTheme="minorHAnsi" w:cstheme="minorHAnsi"/>
          <w:sz w:val="22"/>
          <w:szCs w:val="22"/>
        </w:rPr>
        <w:t xml:space="preserve">genera un </w:t>
      </w:r>
      <w:r w:rsidR="007B6BB3" w:rsidRPr="00AD363A">
        <w:rPr>
          <w:rFonts w:asciiTheme="minorHAnsi" w:hAnsiTheme="minorHAnsi" w:cstheme="minorHAnsi"/>
          <w:iCs/>
          <w:sz w:val="22"/>
          <w:szCs w:val="22"/>
        </w:rPr>
        <w:t xml:space="preserve">impacto </w:t>
      </w:r>
      <w:r w:rsidRPr="00AD363A">
        <w:rPr>
          <w:rFonts w:asciiTheme="minorHAnsi" w:hAnsiTheme="minorHAnsi" w:cstheme="minorHAnsi"/>
          <w:iCs/>
          <w:sz w:val="22"/>
          <w:szCs w:val="22"/>
        </w:rPr>
        <w:t>negativo,</w:t>
      </w:r>
      <w:r w:rsidRPr="00AD363A">
        <w:rPr>
          <w:rFonts w:asciiTheme="minorHAnsi" w:hAnsiTheme="minorHAnsi" w:cstheme="minorHAnsi"/>
          <w:sz w:val="22"/>
          <w:szCs w:val="22"/>
        </w:rPr>
        <w:t xml:space="preserve"> </w:t>
      </w:r>
      <w:r w:rsidR="007B6BB3" w:rsidRPr="00AD363A">
        <w:rPr>
          <w:rFonts w:asciiTheme="minorHAnsi" w:hAnsiTheme="minorHAnsi" w:cstheme="minorHAnsi"/>
          <w:sz w:val="22"/>
          <w:szCs w:val="22"/>
        </w:rPr>
        <w:t>reportándose altos niveles de estrés crónico, ansiedad y síntomas de burnout, especialmente en contextos donde el acceso a servicios de salud es limitado.  Esto resulta en emociones desagradables que se asocian a expectativas idealizadas, cansancio y, consecuentemente, en estrategias inefectivas de cuidado</w:t>
      </w:r>
      <w:r w:rsidRPr="00AD363A">
        <w:rPr>
          <w:rFonts w:asciiTheme="minorHAnsi" w:hAnsiTheme="minorHAnsi" w:cstheme="minorHAnsi"/>
          <w:sz w:val="22"/>
          <w:szCs w:val="22"/>
        </w:rPr>
        <w:t xml:space="preserve">. </w:t>
      </w:r>
      <w:r w:rsidR="007B6BB3" w:rsidRPr="00AD363A">
        <w:rPr>
          <w:rFonts w:asciiTheme="minorHAnsi" w:hAnsiTheme="minorHAnsi" w:cstheme="minorHAnsi"/>
          <w:sz w:val="22"/>
          <w:szCs w:val="22"/>
        </w:rPr>
        <w:t xml:space="preserve"> El </w:t>
      </w:r>
      <w:r w:rsidR="007B6BB3" w:rsidRPr="00AD363A">
        <w:rPr>
          <w:rFonts w:asciiTheme="minorHAnsi" w:hAnsiTheme="minorHAnsi" w:cstheme="minorHAnsi"/>
          <w:b/>
          <w:i/>
          <w:sz w:val="22"/>
          <w:szCs w:val="22"/>
        </w:rPr>
        <w:t>impacto físico</w:t>
      </w:r>
      <w:r w:rsidR="007B6BB3" w:rsidRPr="00AD363A">
        <w:rPr>
          <w:rFonts w:asciiTheme="minorHAnsi" w:hAnsiTheme="minorHAnsi" w:cstheme="minorHAnsi"/>
          <w:sz w:val="22"/>
          <w:szCs w:val="22"/>
        </w:rPr>
        <w:t xml:space="preserve"> incluye trastornos del sueño y fatiga, mientras que el impacto social se traduce en aislamiento y conflictos conyugales </w:t>
      </w:r>
      <w:r w:rsidR="007B6BB3" w:rsidRPr="00AD363A">
        <w:rPr>
          <w:rFonts w:asciiTheme="minorHAnsi" w:hAnsiTheme="minorHAnsi" w:cstheme="minorHAnsi"/>
          <w:sz w:val="22"/>
          <w:szCs w:val="22"/>
          <w:vertAlign w:val="superscript"/>
        </w:rPr>
        <w:t>(1</w:t>
      </w:r>
      <w:r w:rsidR="00D4178F" w:rsidRPr="00AD363A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7B6BB3" w:rsidRPr="00AD363A">
        <w:rPr>
          <w:rFonts w:asciiTheme="minorHAnsi" w:hAnsiTheme="minorHAnsi" w:cstheme="minorHAnsi"/>
          <w:sz w:val="22"/>
          <w:szCs w:val="22"/>
          <w:vertAlign w:val="superscript"/>
        </w:rPr>
        <w:t>)</w:t>
      </w:r>
      <w:r w:rsidR="007B6BB3" w:rsidRPr="00AD363A">
        <w:rPr>
          <w:rFonts w:asciiTheme="minorHAnsi" w:hAnsiTheme="minorHAnsi" w:cstheme="minorHAnsi"/>
          <w:sz w:val="22"/>
          <w:szCs w:val="22"/>
        </w:rPr>
        <w:t>. No obstante</w:t>
      </w:r>
      <w:r w:rsidRPr="00AD363A">
        <w:rPr>
          <w:rFonts w:asciiTheme="minorHAnsi" w:hAnsiTheme="minorHAnsi" w:cstheme="minorHAnsi"/>
          <w:sz w:val="22"/>
          <w:szCs w:val="22"/>
        </w:rPr>
        <w:t xml:space="preserve"> lo dicho,</w:t>
      </w:r>
      <w:r w:rsidR="007B6BB3" w:rsidRPr="00AD363A">
        <w:rPr>
          <w:rFonts w:asciiTheme="minorHAnsi" w:hAnsiTheme="minorHAnsi" w:cstheme="minorHAnsi"/>
          <w:sz w:val="22"/>
          <w:szCs w:val="22"/>
        </w:rPr>
        <w:t xml:space="preserve"> algunos estudios reportan efectos positivos como el desarrollo de resiliencia y cohesión familiar tras la aceptación del diagnóstico</w:t>
      </w:r>
      <w:r w:rsidR="007B6BB3" w:rsidRPr="00AD363A">
        <w:rPr>
          <w:rFonts w:asciiTheme="minorHAnsi" w:hAnsiTheme="minorHAnsi" w:cstheme="minorHAnsi"/>
          <w:sz w:val="22"/>
          <w:szCs w:val="22"/>
          <w:vertAlign w:val="superscript"/>
        </w:rPr>
        <w:t>(1</w:t>
      </w:r>
      <w:r w:rsidR="00D4178F" w:rsidRPr="00AD363A">
        <w:rPr>
          <w:rFonts w:asciiTheme="minorHAnsi" w:hAnsiTheme="minorHAnsi" w:cstheme="minorHAnsi"/>
          <w:sz w:val="22"/>
          <w:szCs w:val="22"/>
          <w:vertAlign w:val="superscript"/>
        </w:rPr>
        <w:t>9</w:t>
      </w:r>
      <w:r w:rsidR="007B6BB3" w:rsidRPr="00AD363A">
        <w:rPr>
          <w:rFonts w:asciiTheme="minorHAnsi" w:hAnsiTheme="minorHAnsi" w:cstheme="minorHAnsi"/>
          <w:sz w:val="22"/>
          <w:szCs w:val="22"/>
          <w:vertAlign w:val="superscript"/>
        </w:rPr>
        <w:t>)</w:t>
      </w:r>
      <w:r w:rsidRPr="00AD363A">
        <w:rPr>
          <w:rFonts w:asciiTheme="minorHAnsi" w:eastAsia="Calibri" w:hAnsiTheme="minorHAnsi" w:cstheme="minorHAnsi"/>
          <w:sz w:val="22"/>
          <w:szCs w:val="22"/>
        </w:rPr>
        <w:t xml:space="preserve">; asimismo, </w:t>
      </w:r>
      <w:r w:rsidR="00115C2A" w:rsidRPr="00AD363A">
        <w:rPr>
          <w:rFonts w:asciiTheme="minorHAnsi" w:hAnsiTheme="minorHAnsi" w:cstheme="minorHAnsi"/>
          <w:sz w:val="22"/>
          <w:szCs w:val="22"/>
        </w:rPr>
        <w:t>la disposición de los cuidadores a aprender mediante ensayo y error, junto con la aceptación progresiva del diagnóstico, evidenció que favorece al desarrollo de la resiliencia personal y familiar, impactando positivamente en la dinámica de cuidado.</w:t>
      </w:r>
    </w:p>
    <w:p w14:paraId="1C2F13DD" w14:textId="7E304BA1" w:rsidR="00AD363A" w:rsidRPr="00AD363A" w:rsidRDefault="00AD371A" w:rsidP="00AD363A">
      <w:pPr>
        <w:pStyle w:val="NormalWeb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beforeAutospacing="0" w:after="6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D363A">
        <w:rPr>
          <w:rFonts w:asciiTheme="minorHAnsi" w:hAnsiTheme="minorHAnsi" w:cstheme="minorHAnsi"/>
          <w:sz w:val="22"/>
          <w:szCs w:val="22"/>
        </w:rPr>
        <w:t xml:space="preserve">Paralelamente, respecto del </w:t>
      </w:r>
      <w:r w:rsidRPr="00AD363A">
        <w:rPr>
          <w:rFonts w:asciiTheme="minorHAnsi" w:hAnsiTheme="minorHAnsi" w:cstheme="minorHAnsi"/>
          <w:i/>
          <w:sz w:val="22"/>
          <w:szCs w:val="22"/>
        </w:rPr>
        <w:t>apoyo al cuidador</w:t>
      </w:r>
      <w:r w:rsidRPr="00AD363A">
        <w:rPr>
          <w:rFonts w:asciiTheme="minorHAnsi" w:hAnsiTheme="minorHAnsi" w:cstheme="minorHAnsi"/>
          <w:sz w:val="22"/>
          <w:szCs w:val="22"/>
        </w:rPr>
        <w:t xml:space="preserve">, se reporta </w:t>
      </w:r>
      <w:r w:rsidRPr="00AD363A">
        <w:rPr>
          <w:rStyle w:val="Textoennegrita"/>
          <w:rFonts w:asciiTheme="minorHAnsi" w:eastAsiaTheme="majorEastAsia" w:hAnsiTheme="minorHAnsi" w:cstheme="minorHAnsi"/>
          <w:b w:val="0"/>
          <w:bCs w:val="0"/>
          <w:sz w:val="22"/>
          <w:szCs w:val="22"/>
        </w:rPr>
        <w:t>l</w:t>
      </w:r>
      <w:r w:rsidRPr="00AD363A">
        <w:rPr>
          <w:rFonts w:asciiTheme="minorHAnsi" w:hAnsiTheme="minorHAnsi" w:cstheme="minorHAnsi"/>
          <w:sz w:val="22"/>
          <w:szCs w:val="22"/>
        </w:rPr>
        <w:t>a falta de programas formales de apoyo y educación al cuidador y la familia, falta de formación especializada en TEA para profesionales de salud, especialmente en atención primaria.</w:t>
      </w:r>
    </w:p>
    <w:p w14:paraId="21CA023E" w14:textId="77777777" w:rsidR="00AD363A" w:rsidRPr="00AD363A" w:rsidRDefault="00AD363A" w:rsidP="2FC724E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6C6ACD68" w14:textId="6CB0046E" w:rsidR="007B6BB3" w:rsidRPr="00AD363A" w:rsidRDefault="007B6BB3" w:rsidP="2FC724ED">
      <w:pPr>
        <w:spacing w:line="360" w:lineRule="auto"/>
        <w:jc w:val="both"/>
        <w:rPr>
          <w:rFonts w:cstheme="minorHAnsi"/>
          <w:sz w:val="22"/>
          <w:szCs w:val="22"/>
        </w:rPr>
      </w:pPr>
      <w:r w:rsidRPr="00AD363A">
        <w:rPr>
          <w:rFonts w:cstheme="minorHAnsi"/>
          <w:sz w:val="22"/>
          <w:szCs w:val="22"/>
        </w:rPr>
        <w:lastRenderedPageBreak/>
        <w:t xml:space="preserve">Esta revisión muestra </w:t>
      </w:r>
      <w:r w:rsidRPr="00AD363A">
        <w:rPr>
          <w:rStyle w:val="Textoennegrita"/>
          <w:rFonts w:cstheme="minorHAnsi"/>
          <w:b w:val="0"/>
          <w:sz w:val="22"/>
          <w:szCs w:val="22"/>
        </w:rPr>
        <w:t>como los estudios analizados coinciden en la existencia de una</w:t>
      </w:r>
      <w:r w:rsidRPr="00AD363A">
        <w:rPr>
          <w:rFonts w:cstheme="minorHAnsi"/>
          <w:sz w:val="22"/>
          <w:szCs w:val="22"/>
        </w:rPr>
        <w:t xml:space="preserve"> alta sobrecarga física y emocional con estrés, ansiedad y síntomas de burnout en cuidadores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1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2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; en la eficacia de </w:t>
      </w:r>
      <w:r w:rsidRPr="00AD363A">
        <w:rPr>
          <w:rStyle w:val="Textoennegrita"/>
          <w:rFonts w:cstheme="minorHAnsi"/>
          <w:sz w:val="22"/>
          <w:szCs w:val="22"/>
        </w:rPr>
        <w:t>rutinas estructuradas</w:t>
      </w:r>
      <w:r w:rsidRPr="00AD363A">
        <w:rPr>
          <w:rFonts w:cstheme="minorHAnsi"/>
          <w:sz w:val="22"/>
          <w:szCs w:val="22"/>
        </w:rPr>
        <w:t xml:space="preserve">, </w:t>
      </w:r>
      <w:r w:rsidRPr="00AD363A">
        <w:rPr>
          <w:rStyle w:val="Textoennegrita"/>
          <w:rFonts w:cstheme="minorHAnsi"/>
          <w:sz w:val="22"/>
          <w:szCs w:val="22"/>
        </w:rPr>
        <w:t>apoyos visuales</w:t>
      </w:r>
      <w:r w:rsidRPr="00AD363A">
        <w:rPr>
          <w:rFonts w:cstheme="minorHAnsi"/>
          <w:sz w:val="22"/>
          <w:szCs w:val="22"/>
        </w:rPr>
        <w:t xml:space="preserve"> </w:t>
      </w:r>
      <w:r w:rsidR="00AD371A" w:rsidRPr="00AD363A">
        <w:rPr>
          <w:rFonts w:cstheme="minorHAnsi"/>
          <w:sz w:val="22"/>
          <w:szCs w:val="22"/>
        </w:rPr>
        <w:t>y</w:t>
      </w:r>
      <w:r w:rsidRPr="00AD363A">
        <w:rPr>
          <w:rFonts w:cstheme="minorHAnsi"/>
          <w:sz w:val="22"/>
          <w:szCs w:val="22"/>
        </w:rPr>
        <w:t xml:space="preserve"> </w:t>
      </w:r>
      <w:r w:rsidRPr="00AD363A">
        <w:rPr>
          <w:rStyle w:val="Textoennegrita"/>
          <w:rFonts w:cstheme="minorHAnsi"/>
          <w:sz w:val="22"/>
          <w:szCs w:val="22"/>
        </w:rPr>
        <w:t>adaptación del entorno</w:t>
      </w:r>
      <w:r w:rsidRPr="00AD363A">
        <w:rPr>
          <w:rFonts w:cstheme="minorHAnsi"/>
          <w:sz w:val="22"/>
          <w:szCs w:val="22"/>
        </w:rPr>
        <w:t xml:space="preserve"> para favorecer la autorregulación y disminuir la ansiedad en los niños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3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4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5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; y en el valor de la </w:t>
      </w:r>
      <w:r w:rsidRPr="00AD363A">
        <w:rPr>
          <w:rStyle w:val="Textoennegrita"/>
          <w:rFonts w:cstheme="minorHAnsi"/>
          <w:sz w:val="22"/>
          <w:szCs w:val="22"/>
        </w:rPr>
        <w:t>resiliencia</w:t>
      </w:r>
      <w:r w:rsidRPr="00AD363A">
        <w:rPr>
          <w:rFonts w:cstheme="minorHAnsi"/>
          <w:sz w:val="22"/>
          <w:szCs w:val="22"/>
        </w:rPr>
        <w:t xml:space="preserve"> y la </w:t>
      </w:r>
      <w:r w:rsidRPr="00AD363A">
        <w:rPr>
          <w:rStyle w:val="Textoennegrita"/>
          <w:rFonts w:cstheme="minorHAnsi"/>
          <w:sz w:val="22"/>
          <w:szCs w:val="22"/>
        </w:rPr>
        <w:t>aceptación del diagnóstico</w:t>
      </w:r>
      <w:r w:rsidRPr="00AD363A">
        <w:rPr>
          <w:rFonts w:cstheme="minorHAnsi"/>
          <w:sz w:val="22"/>
          <w:szCs w:val="22"/>
        </w:rPr>
        <w:t xml:space="preserve"> como factores protectores que facilitan la adaptación familiar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6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7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. Se identifican </w:t>
      </w:r>
      <w:r w:rsidRPr="00AD363A">
        <w:rPr>
          <w:rStyle w:val="Textoennegrita"/>
          <w:rFonts w:cstheme="minorHAnsi"/>
          <w:sz w:val="22"/>
          <w:szCs w:val="22"/>
        </w:rPr>
        <w:t>estrategias cotidianas</w:t>
      </w:r>
      <w:r w:rsidRPr="00AD363A">
        <w:rPr>
          <w:rFonts w:cstheme="minorHAnsi"/>
          <w:sz w:val="22"/>
          <w:szCs w:val="22"/>
        </w:rPr>
        <w:t xml:space="preserve"> de cuidado como horarios flexibles, pictogramas e historia</w:t>
      </w:r>
      <w:r>
        <w:rPr>
          <w:rFonts w:cstheme="minorHAnsi"/>
          <w:sz w:val="22"/>
          <w:szCs w:val="22"/>
        </w:rPr>
        <w:t>s</w:t>
      </w:r>
      <w:r w:rsidRPr="00AD363A">
        <w:rPr>
          <w:rFonts w:cstheme="minorHAnsi"/>
          <w:sz w:val="22"/>
          <w:szCs w:val="22"/>
        </w:rPr>
        <w:t xml:space="preserve"> y anticipación de cambios </w:t>
      </w:r>
      <w:r w:rsidRPr="00AD363A">
        <w:rPr>
          <w:rFonts w:cstheme="minorHAnsi"/>
          <w:sz w:val="22"/>
          <w:szCs w:val="22"/>
          <w:vertAlign w:val="superscript"/>
        </w:rPr>
        <w:t>(2</w:t>
      </w:r>
      <w:r w:rsidR="00D4178F" w:rsidRPr="00AD363A">
        <w:rPr>
          <w:rFonts w:cstheme="minorHAnsi"/>
          <w:sz w:val="22"/>
          <w:szCs w:val="22"/>
          <w:vertAlign w:val="superscript"/>
        </w:rPr>
        <w:t>2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5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, junto con herramientas para la regulación conductual (distracciones sensoriales, actividad al aire libre, manejo de la incertidumbre y límites frente a conductas desafiantes) y el ajuste del ambiente con redes de apoyo familiares y comunitarias para enfrentar crisis emocionales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4</w:t>
      </w:r>
      <w:r w:rsidRPr="00AD363A">
        <w:rPr>
          <w:rFonts w:cstheme="minorHAnsi"/>
          <w:sz w:val="22"/>
          <w:szCs w:val="22"/>
          <w:vertAlign w:val="superscript"/>
        </w:rPr>
        <w:t>)(2</w:t>
      </w:r>
      <w:r w:rsidR="00D4178F" w:rsidRPr="00AD363A">
        <w:rPr>
          <w:rFonts w:cstheme="minorHAnsi"/>
          <w:sz w:val="22"/>
          <w:szCs w:val="22"/>
          <w:vertAlign w:val="superscript"/>
        </w:rPr>
        <w:t>3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5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6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8</w:t>
      </w:r>
      <w:r w:rsidRPr="00AD363A">
        <w:rPr>
          <w:rFonts w:cstheme="minorHAnsi"/>
          <w:sz w:val="22"/>
          <w:szCs w:val="22"/>
          <w:vertAlign w:val="superscript"/>
        </w:rPr>
        <w:t>)(2</w:t>
      </w:r>
      <w:r w:rsidR="00D4178F" w:rsidRPr="00AD363A">
        <w:rPr>
          <w:rFonts w:cstheme="minorHAnsi"/>
          <w:sz w:val="22"/>
          <w:szCs w:val="22"/>
          <w:vertAlign w:val="superscript"/>
        </w:rPr>
        <w:t>1</w:t>
      </w:r>
      <w:r w:rsidRPr="00AD363A">
        <w:rPr>
          <w:rFonts w:cstheme="minorHAnsi"/>
          <w:sz w:val="22"/>
          <w:szCs w:val="22"/>
          <w:vertAlign w:val="superscript"/>
        </w:rPr>
        <w:t>).</w:t>
      </w:r>
      <w:r w:rsidRPr="00AD363A">
        <w:rPr>
          <w:rFonts w:cstheme="minorHAnsi"/>
          <w:sz w:val="22"/>
          <w:szCs w:val="22"/>
        </w:rPr>
        <w:t xml:space="preserve"> </w:t>
      </w:r>
    </w:p>
    <w:p w14:paraId="71C930D5" w14:textId="77777777" w:rsidR="00AD363A" w:rsidRPr="00AD363A" w:rsidRDefault="00AD363A" w:rsidP="2FC724E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531C0919" w14:textId="5A1EFC7D" w:rsidR="007B6BB3" w:rsidRPr="00AD363A" w:rsidRDefault="007B6BB3" w:rsidP="2FC724ED">
      <w:pPr>
        <w:spacing w:line="360" w:lineRule="auto"/>
        <w:jc w:val="both"/>
        <w:rPr>
          <w:rFonts w:cstheme="minorHAnsi"/>
          <w:sz w:val="22"/>
          <w:szCs w:val="22"/>
        </w:rPr>
      </w:pPr>
      <w:r w:rsidRPr="00AD363A">
        <w:rPr>
          <w:rFonts w:cstheme="minorHAnsi"/>
          <w:sz w:val="22"/>
          <w:szCs w:val="22"/>
        </w:rPr>
        <w:t xml:space="preserve">En cuanto al </w:t>
      </w:r>
      <w:r w:rsidRPr="00AD363A">
        <w:rPr>
          <w:rStyle w:val="Textoennegrita"/>
          <w:rFonts w:cstheme="minorHAnsi"/>
          <w:sz w:val="22"/>
          <w:szCs w:val="22"/>
        </w:rPr>
        <w:t>rol del cuidador</w:t>
      </w:r>
      <w:r w:rsidRPr="00AD363A">
        <w:rPr>
          <w:rFonts w:cstheme="minorHAnsi"/>
          <w:sz w:val="22"/>
          <w:szCs w:val="22"/>
        </w:rPr>
        <w:t xml:space="preserve">, existe consenso en que este es multifacético —emocional, organizativo y económico—, con predominio de la madre como cuidadora principal y participación paterna más secundaria, salvo contextos con mayor corresponsabilidad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1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7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. Sin embargo, </w:t>
      </w:r>
      <w:r w:rsidR="000A0793" w:rsidRPr="00AD363A">
        <w:rPr>
          <w:rFonts w:cstheme="minorHAnsi"/>
          <w:sz w:val="22"/>
          <w:szCs w:val="22"/>
        </w:rPr>
        <w:t>se evidencian</w:t>
      </w:r>
      <w:r w:rsidRPr="00AD363A">
        <w:rPr>
          <w:rFonts w:cstheme="minorHAnsi"/>
          <w:sz w:val="22"/>
          <w:szCs w:val="22"/>
        </w:rPr>
        <w:t xml:space="preserve"> </w:t>
      </w:r>
      <w:r w:rsidRPr="00AD363A">
        <w:rPr>
          <w:rStyle w:val="Textoennegrita"/>
          <w:rFonts w:cstheme="minorHAnsi"/>
          <w:sz w:val="22"/>
          <w:szCs w:val="22"/>
        </w:rPr>
        <w:t xml:space="preserve">divergencias culturales, como por ejemplo que </w:t>
      </w:r>
      <w:r w:rsidRPr="00AD363A">
        <w:rPr>
          <w:rFonts w:cstheme="minorHAnsi"/>
          <w:sz w:val="22"/>
          <w:szCs w:val="22"/>
        </w:rPr>
        <w:t xml:space="preserve"> en Asia (Omán, Taiwán, Malasia) predomina el soporte de la familia extensa y la espiritualidad como afrontamiento, mientras en Occidente se enfatiza la autonomía y las intervenciones psicoeducativas </w:t>
      </w:r>
      <w:r w:rsidRPr="00AD363A">
        <w:rPr>
          <w:rFonts w:cstheme="minorHAnsi"/>
          <w:sz w:val="22"/>
          <w:szCs w:val="22"/>
          <w:vertAlign w:val="superscript"/>
        </w:rPr>
        <w:t>(1</w:t>
      </w:r>
      <w:r w:rsidR="00D4178F" w:rsidRPr="00AD363A">
        <w:rPr>
          <w:rFonts w:cstheme="minorHAnsi"/>
          <w:sz w:val="22"/>
          <w:szCs w:val="22"/>
          <w:vertAlign w:val="superscript"/>
        </w:rPr>
        <w:t>8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9</w:t>
      </w:r>
      <w:r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4</w:t>
      </w:r>
      <w:r w:rsidRPr="00AD363A">
        <w:rPr>
          <w:rFonts w:cstheme="minorHAnsi"/>
          <w:sz w:val="22"/>
          <w:szCs w:val="22"/>
          <w:vertAlign w:val="superscript"/>
        </w:rPr>
        <w:t>)(</w:t>
      </w:r>
      <w:r w:rsidR="00D4178F" w:rsidRPr="00AD363A">
        <w:rPr>
          <w:rFonts w:cstheme="minorHAnsi"/>
          <w:sz w:val="22"/>
          <w:szCs w:val="22"/>
          <w:vertAlign w:val="superscript"/>
        </w:rPr>
        <w:t>20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; además, algunos artículos reportan prácticas inefectivas (violencia física o satisfacción indiscriminada de demandas) que contrastan con enfoques de autorregulación y juego terapéutico </w:t>
      </w:r>
      <w:r w:rsidRPr="00AD363A">
        <w:rPr>
          <w:rFonts w:cstheme="minorHAnsi"/>
          <w:sz w:val="22"/>
          <w:szCs w:val="22"/>
          <w:vertAlign w:val="superscript"/>
        </w:rPr>
        <w:t>(2</w:t>
      </w:r>
      <w:r w:rsidR="00D4178F" w:rsidRPr="00AD363A">
        <w:rPr>
          <w:rFonts w:cstheme="minorHAnsi"/>
          <w:sz w:val="22"/>
          <w:szCs w:val="22"/>
          <w:vertAlign w:val="superscript"/>
        </w:rPr>
        <w:t>1</w:t>
      </w:r>
      <w:r w:rsidRPr="00AD363A">
        <w:rPr>
          <w:rFonts w:cstheme="minorHAnsi"/>
          <w:sz w:val="22"/>
          <w:szCs w:val="22"/>
          <w:vertAlign w:val="superscript"/>
        </w:rPr>
        <w:t>)(</w:t>
      </w:r>
      <w:r w:rsidR="00D4178F" w:rsidRPr="00AD363A">
        <w:rPr>
          <w:rFonts w:cstheme="minorHAnsi"/>
          <w:sz w:val="22"/>
          <w:szCs w:val="22"/>
          <w:vertAlign w:val="superscript"/>
        </w:rPr>
        <w:t>20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. Las </w:t>
      </w:r>
      <w:r w:rsidRPr="00AD363A">
        <w:rPr>
          <w:rStyle w:val="Textoennegrita"/>
          <w:rFonts w:cstheme="minorHAnsi"/>
          <w:sz w:val="22"/>
          <w:szCs w:val="22"/>
        </w:rPr>
        <w:t>razones de estas diferencias</w:t>
      </w:r>
      <w:r w:rsidRPr="00AD363A">
        <w:rPr>
          <w:rFonts w:cstheme="minorHAnsi"/>
          <w:sz w:val="22"/>
          <w:szCs w:val="22"/>
        </w:rPr>
        <w:t xml:space="preserve"> se asocian a cultura, disponibilidad de servicios y políticas públicas, lo que incide en la calidad del cuidado y los resultados familiares </w:t>
      </w:r>
      <w:r w:rsidRPr="00AD363A">
        <w:rPr>
          <w:rFonts w:cstheme="minorHAnsi"/>
          <w:sz w:val="22"/>
          <w:szCs w:val="22"/>
          <w:vertAlign w:val="superscript"/>
        </w:rPr>
        <w:t>(</w:t>
      </w:r>
      <w:r w:rsidR="00D4178F" w:rsidRPr="00AD363A">
        <w:rPr>
          <w:rFonts w:cstheme="minorHAnsi"/>
          <w:sz w:val="22"/>
          <w:szCs w:val="22"/>
          <w:vertAlign w:val="superscript"/>
        </w:rPr>
        <w:t>20</w:t>
      </w:r>
      <w:r w:rsidRPr="00AD363A">
        <w:rPr>
          <w:rFonts w:cstheme="minorHAnsi"/>
          <w:sz w:val="22"/>
          <w:szCs w:val="22"/>
          <w:vertAlign w:val="superscript"/>
        </w:rPr>
        <w:t>)</w:t>
      </w:r>
      <w:r w:rsidRPr="00AD363A">
        <w:rPr>
          <w:rFonts w:cstheme="minorHAnsi"/>
          <w:sz w:val="22"/>
          <w:szCs w:val="22"/>
        </w:rPr>
        <w:t xml:space="preserve">. </w:t>
      </w:r>
    </w:p>
    <w:p w14:paraId="23BFF5A1" w14:textId="4A65E864" w:rsidR="00AD363A" w:rsidRPr="00AD363A" w:rsidRDefault="00AD363A" w:rsidP="2FC724ED">
      <w:pPr>
        <w:spacing w:line="360" w:lineRule="auto"/>
        <w:jc w:val="both"/>
        <w:rPr>
          <w:sz w:val="22"/>
          <w:szCs w:val="22"/>
        </w:rPr>
      </w:pPr>
    </w:p>
    <w:p w14:paraId="0303EDED" w14:textId="47E127C8" w:rsidR="000A0793" w:rsidRPr="00AD363A" w:rsidRDefault="007B6BB3" w:rsidP="2FC724ED">
      <w:pPr>
        <w:spacing w:line="360" w:lineRule="auto"/>
        <w:jc w:val="both"/>
        <w:rPr>
          <w:rFonts w:cstheme="minorHAnsi"/>
          <w:sz w:val="22"/>
          <w:szCs w:val="22"/>
        </w:rPr>
      </w:pPr>
      <w:r w:rsidRPr="00AD363A">
        <w:rPr>
          <w:rFonts w:cstheme="minorHAnsi"/>
          <w:sz w:val="22"/>
          <w:szCs w:val="22"/>
        </w:rPr>
        <w:t xml:space="preserve">En el </w:t>
      </w:r>
      <w:r w:rsidRPr="00AD363A">
        <w:rPr>
          <w:rStyle w:val="Textoennegrita"/>
          <w:rFonts w:cstheme="minorHAnsi"/>
          <w:sz w:val="22"/>
          <w:szCs w:val="22"/>
        </w:rPr>
        <w:t>impacto del cuidado</w:t>
      </w:r>
      <w:r w:rsidRPr="00AD363A">
        <w:rPr>
          <w:rFonts w:cstheme="minorHAnsi"/>
          <w:sz w:val="22"/>
          <w:szCs w:val="22"/>
        </w:rPr>
        <w:t>, se constata ausencia de reconocimiento legal del cuidador informal con efectos negativos sobre la salud del cuidador (estrés crónico, ansiedad, burnout), además de trastornos del sueño, fatiga, aislamiento y conflictos conyugales; pese a ello, la aceptación del diagnóstico puede favorecer resiliencia y</w:t>
      </w:r>
      <w:r w:rsidR="00AD371A" w:rsidRPr="00AD363A">
        <w:rPr>
          <w:rFonts w:cstheme="minorHAnsi"/>
          <w:sz w:val="22"/>
          <w:szCs w:val="22"/>
        </w:rPr>
        <w:t xml:space="preserve"> cohesión familiar </w:t>
      </w:r>
      <w:r w:rsidR="00AD371A" w:rsidRPr="00AD363A">
        <w:rPr>
          <w:rFonts w:cstheme="minorHAnsi"/>
          <w:sz w:val="22"/>
          <w:szCs w:val="22"/>
          <w:vertAlign w:val="superscript"/>
        </w:rPr>
        <w:t>(1)(1</w:t>
      </w:r>
      <w:r w:rsidR="00D4178F" w:rsidRPr="00AD363A">
        <w:rPr>
          <w:rFonts w:cstheme="minorHAnsi"/>
          <w:sz w:val="22"/>
          <w:szCs w:val="22"/>
          <w:vertAlign w:val="superscript"/>
        </w:rPr>
        <w:t>2</w:t>
      </w:r>
      <w:r w:rsidR="00AD371A" w:rsidRPr="00AD363A">
        <w:rPr>
          <w:rFonts w:cstheme="minorHAnsi"/>
          <w:sz w:val="22"/>
          <w:szCs w:val="22"/>
          <w:vertAlign w:val="superscript"/>
        </w:rPr>
        <w:t>)(1</w:t>
      </w:r>
      <w:r w:rsidR="00D4178F" w:rsidRPr="00AD363A">
        <w:rPr>
          <w:rFonts w:cstheme="minorHAnsi"/>
          <w:sz w:val="22"/>
          <w:szCs w:val="22"/>
          <w:vertAlign w:val="superscript"/>
        </w:rPr>
        <w:t>9</w:t>
      </w:r>
      <w:r w:rsidR="00AD371A" w:rsidRPr="00AD363A">
        <w:rPr>
          <w:rFonts w:cstheme="minorHAnsi"/>
          <w:sz w:val="22"/>
          <w:szCs w:val="22"/>
          <w:vertAlign w:val="superscript"/>
        </w:rPr>
        <w:t>)</w:t>
      </w:r>
      <w:r w:rsidR="00AD371A" w:rsidRPr="00AD363A">
        <w:rPr>
          <w:rFonts w:cstheme="minorHAnsi"/>
          <w:sz w:val="22"/>
          <w:szCs w:val="22"/>
        </w:rPr>
        <w:t xml:space="preserve"> y consenso en la falta de programas de apoyo a la familia y el cuidador.</w:t>
      </w:r>
    </w:p>
    <w:p w14:paraId="6C1092CB" w14:textId="77777777" w:rsidR="000A0793" w:rsidRPr="00AD363A" w:rsidRDefault="000A0793" w:rsidP="2FC724E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35450F12" w14:textId="77777777" w:rsidR="00AD371A" w:rsidRPr="00AD363A" w:rsidRDefault="000A0793" w:rsidP="2FC724ED">
      <w:pPr>
        <w:spacing w:line="360" w:lineRule="auto"/>
        <w:jc w:val="both"/>
        <w:rPr>
          <w:rFonts w:cstheme="minorHAnsi"/>
          <w:sz w:val="22"/>
          <w:szCs w:val="22"/>
        </w:rPr>
      </w:pPr>
      <w:r w:rsidRPr="00AD363A">
        <w:rPr>
          <w:rFonts w:cstheme="minorHAnsi"/>
          <w:sz w:val="22"/>
          <w:szCs w:val="22"/>
        </w:rPr>
        <w:t xml:space="preserve">Todo lo anterior, conlleva a deducir que </w:t>
      </w:r>
      <w:r w:rsidR="007B6BB3" w:rsidRPr="00AD363A">
        <w:rPr>
          <w:rFonts w:cstheme="minorHAnsi"/>
          <w:sz w:val="22"/>
          <w:szCs w:val="22"/>
        </w:rPr>
        <w:t xml:space="preserve"> se requiere</w:t>
      </w:r>
      <w:r w:rsidRPr="00AD363A">
        <w:rPr>
          <w:rFonts w:cstheme="minorHAnsi"/>
          <w:sz w:val="22"/>
          <w:szCs w:val="22"/>
        </w:rPr>
        <w:t>n</w:t>
      </w:r>
      <w:r w:rsidR="007B6BB3" w:rsidRPr="00AD363A">
        <w:rPr>
          <w:rFonts w:cstheme="minorHAnsi"/>
          <w:sz w:val="22"/>
          <w:szCs w:val="22"/>
        </w:rPr>
        <w:t xml:space="preserve"> </w:t>
      </w:r>
      <w:r w:rsidR="007B6BB3" w:rsidRPr="00AD363A">
        <w:rPr>
          <w:rStyle w:val="Textoennegrita"/>
          <w:rFonts w:cstheme="minorHAnsi"/>
          <w:sz w:val="22"/>
          <w:szCs w:val="22"/>
        </w:rPr>
        <w:t>política</w:t>
      </w:r>
      <w:r w:rsidRPr="00AD363A">
        <w:rPr>
          <w:rStyle w:val="Textoennegrita"/>
          <w:rFonts w:cstheme="minorHAnsi"/>
          <w:sz w:val="22"/>
          <w:szCs w:val="22"/>
        </w:rPr>
        <w:t>s</w:t>
      </w:r>
      <w:r w:rsidR="007B6BB3" w:rsidRPr="00AD363A">
        <w:rPr>
          <w:rStyle w:val="Textoennegrita"/>
          <w:rFonts w:cstheme="minorHAnsi"/>
          <w:sz w:val="22"/>
          <w:szCs w:val="22"/>
        </w:rPr>
        <w:t xml:space="preserve"> pública</w:t>
      </w:r>
      <w:r w:rsidRPr="00AD363A">
        <w:rPr>
          <w:rStyle w:val="Textoennegrita"/>
          <w:rFonts w:cstheme="minorHAnsi"/>
          <w:sz w:val="22"/>
          <w:szCs w:val="22"/>
        </w:rPr>
        <w:t>s</w:t>
      </w:r>
      <w:r w:rsidR="007B6BB3" w:rsidRPr="00AD363A">
        <w:rPr>
          <w:rFonts w:cstheme="minorHAnsi"/>
          <w:sz w:val="22"/>
          <w:szCs w:val="22"/>
        </w:rPr>
        <w:t xml:space="preserve"> que reconozca</w:t>
      </w:r>
      <w:r w:rsidRPr="00AD363A">
        <w:rPr>
          <w:rFonts w:cstheme="minorHAnsi"/>
          <w:sz w:val="22"/>
          <w:szCs w:val="22"/>
        </w:rPr>
        <w:t>n</w:t>
      </w:r>
      <w:r w:rsidR="007B6BB3" w:rsidRPr="00AD363A">
        <w:rPr>
          <w:rFonts w:cstheme="minorHAnsi"/>
          <w:sz w:val="22"/>
          <w:szCs w:val="22"/>
        </w:rPr>
        <w:t xml:space="preserve"> y apoye</w:t>
      </w:r>
      <w:r w:rsidRPr="00AD363A">
        <w:rPr>
          <w:rFonts w:cstheme="minorHAnsi"/>
          <w:sz w:val="22"/>
          <w:szCs w:val="22"/>
        </w:rPr>
        <w:t>n</w:t>
      </w:r>
      <w:r w:rsidR="007B6BB3" w:rsidRPr="00AD363A">
        <w:rPr>
          <w:rFonts w:cstheme="minorHAnsi"/>
          <w:sz w:val="22"/>
          <w:szCs w:val="22"/>
        </w:rPr>
        <w:t xml:space="preserve"> al</w:t>
      </w:r>
      <w:r w:rsidR="00AD371A" w:rsidRPr="00AD363A">
        <w:rPr>
          <w:rFonts w:cstheme="minorHAnsi"/>
          <w:sz w:val="22"/>
          <w:szCs w:val="22"/>
        </w:rPr>
        <w:t xml:space="preserve"> cuidador (servicios de respiro y educación</w:t>
      </w:r>
      <w:r w:rsidR="007B6BB3" w:rsidRPr="00AD363A">
        <w:rPr>
          <w:rFonts w:cstheme="minorHAnsi"/>
          <w:sz w:val="22"/>
          <w:szCs w:val="22"/>
        </w:rPr>
        <w:t xml:space="preserve">), e </w:t>
      </w:r>
      <w:r w:rsidR="007B6BB3" w:rsidRPr="00AD363A">
        <w:rPr>
          <w:rStyle w:val="Textoennegrita"/>
          <w:rFonts w:cstheme="minorHAnsi"/>
          <w:sz w:val="22"/>
          <w:szCs w:val="22"/>
        </w:rPr>
        <w:t>intervenciones de enfermería en atención primaria</w:t>
      </w:r>
      <w:r w:rsidR="007B6BB3" w:rsidRPr="00AD363A">
        <w:rPr>
          <w:rFonts w:cstheme="minorHAnsi"/>
          <w:sz w:val="22"/>
          <w:szCs w:val="22"/>
        </w:rPr>
        <w:t xml:space="preserve"> breves y estructuradas, con resultados medibles (menor carga, menos crisis que requieren urgencias, mayor estabilidad escolar), así como programas de acompañamiento familiar, educación sobre TEA, entrega de herramientas y estrategias de autocuidado, adaptando la atención al contexto del niño</w:t>
      </w:r>
      <w:r w:rsidR="00AD371A" w:rsidRPr="00AD363A">
        <w:rPr>
          <w:rFonts w:cstheme="minorHAnsi"/>
          <w:sz w:val="22"/>
          <w:szCs w:val="22"/>
        </w:rPr>
        <w:t xml:space="preserve"> con el fin de reducir la carga del cuidador y mejorar la calidad de vida del núcleo familiar.</w:t>
      </w:r>
    </w:p>
    <w:p w14:paraId="5EF06861" w14:textId="77777777" w:rsidR="00AD363A" w:rsidRPr="00AD363A" w:rsidRDefault="00AD363A" w:rsidP="2FC724ED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1B72FF0B" w14:textId="5DC4B8BF" w:rsidR="007D7B46" w:rsidRPr="00AD363A" w:rsidRDefault="00AD371A" w:rsidP="2FC724ED">
      <w:pPr>
        <w:spacing w:line="360" w:lineRule="auto"/>
        <w:jc w:val="both"/>
        <w:rPr>
          <w:rFonts w:cstheme="minorHAnsi"/>
          <w:b/>
          <w:bCs/>
          <w:sz w:val="22"/>
          <w:szCs w:val="22"/>
        </w:rPr>
      </w:pPr>
      <w:r w:rsidRPr="00AD363A">
        <w:rPr>
          <w:rFonts w:cstheme="minorHAnsi"/>
          <w:sz w:val="22"/>
          <w:szCs w:val="22"/>
        </w:rPr>
        <w:lastRenderedPageBreak/>
        <w:t xml:space="preserve">Se matiza que pese a las deficiencias manifestadas, </w:t>
      </w:r>
      <w:r w:rsidR="007B6BB3" w:rsidRPr="00AD363A">
        <w:rPr>
          <w:rFonts w:cstheme="minorHAnsi"/>
          <w:sz w:val="22"/>
          <w:szCs w:val="22"/>
        </w:rPr>
        <w:t xml:space="preserve">la disposición de los cuidadores a aprender mediante ensayo y error y la aceptación progresiva del diagnóstico contribuyen a fortalecer la resiliencia y optimizar la dinámica del cuidado </w:t>
      </w:r>
      <w:r w:rsidR="007B6BB3" w:rsidRPr="00AD363A">
        <w:rPr>
          <w:rFonts w:cstheme="minorHAnsi"/>
          <w:sz w:val="22"/>
          <w:szCs w:val="22"/>
          <w:vertAlign w:val="superscript"/>
        </w:rPr>
        <w:t>(1)(1</w:t>
      </w:r>
      <w:r w:rsidR="00D4178F" w:rsidRPr="00AD363A">
        <w:rPr>
          <w:rFonts w:cstheme="minorHAnsi"/>
          <w:sz w:val="22"/>
          <w:szCs w:val="22"/>
          <w:vertAlign w:val="superscript"/>
        </w:rPr>
        <w:t>4</w:t>
      </w:r>
      <w:r w:rsidR="007B6BB3" w:rsidRPr="00AD363A">
        <w:rPr>
          <w:rFonts w:cstheme="minorHAnsi"/>
          <w:sz w:val="22"/>
          <w:szCs w:val="22"/>
          <w:vertAlign w:val="superscript"/>
        </w:rPr>
        <w:t>)(</w:t>
      </w:r>
      <w:r w:rsidR="00D4178F" w:rsidRPr="00AD363A">
        <w:rPr>
          <w:rFonts w:cstheme="minorHAnsi"/>
          <w:sz w:val="22"/>
          <w:szCs w:val="22"/>
          <w:vertAlign w:val="superscript"/>
        </w:rPr>
        <w:t>20</w:t>
      </w:r>
      <w:r w:rsidR="007B6BB3" w:rsidRPr="00AD363A">
        <w:rPr>
          <w:rFonts w:cstheme="minorHAnsi"/>
          <w:sz w:val="22"/>
          <w:szCs w:val="22"/>
          <w:vertAlign w:val="superscript"/>
        </w:rPr>
        <w:t>)</w:t>
      </w:r>
      <w:r w:rsidR="007B6BB3" w:rsidRPr="00AD363A">
        <w:rPr>
          <w:rFonts w:cstheme="minorHAnsi"/>
          <w:sz w:val="22"/>
          <w:szCs w:val="22"/>
        </w:rPr>
        <w:t>.</w:t>
      </w:r>
    </w:p>
    <w:p w14:paraId="1F6679A1" w14:textId="77777777" w:rsidR="007D7B46" w:rsidRPr="00F85F90" w:rsidRDefault="007D7B46" w:rsidP="2FC724ED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E72FAA3" w14:textId="6FCBB76E" w:rsidR="00726F18" w:rsidRPr="00F85F90" w:rsidRDefault="00726F18" w:rsidP="073105EE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73105EE">
        <w:rPr>
          <w:rFonts w:ascii="Calibri" w:hAnsi="Calibri" w:cs="Calibri"/>
          <w:b/>
          <w:bCs/>
          <w:sz w:val="22"/>
          <w:szCs w:val="22"/>
        </w:rPr>
        <w:t>Conclusión</w:t>
      </w:r>
    </w:p>
    <w:p w14:paraId="37BDC117" w14:textId="386EC0AD" w:rsidR="00726F18" w:rsidRPr="004D50F5" w:rsidRDefault="00726F18" w:rsidP="20B4A68E">
      <w:pPr>
        <w:tabs>
          <w:tab w:val="left" w:pos="2536"/>
        </w:tabs>
        <w:spacing w:line="360" w:lineRule="auto"/>
        <w:jc w:val="both"/>
        <w:rPr>
          <w:rStyle w:val="Textoennegrita"/>
          <w:rFonts w:ascii="Calibri" w:hAnsi="Calibri" w:cs="Calibri"/>
          <w:sz w:val="22"/>
          <w:szCs w:val="22"/>
        </w:rPr>
      </w:pPr>
      <w:r w:rsidRPr="004D50F5">
        <w:rPr>
          <w:rFonts w:ascii="Calibri" w:hAnsi="Calibri" w:cs="Calibri"/>
          <w:sz w:val="22"/>
          <w:szCs w:val="22"/>
        </w:rPr>
        <w:t>La presente revisión permitió identificar</w:t>
      </w:r>
      <w:r w:rsidRPr="514D41DC">
        <w:rPr>
          <w:rFonts w:ascii="Calibri" w:hAnsi="Calibri" w:cs="Calibri"/>
          <w:sz w:val="22"/>
          <w:szCs w:val="22"/>
        </w:rPr>
        <w:t xml:space="preserve"> </w:t>
      </w:r>
      <w:r w:rsidR="46C0C900" w:rsidRPr="13713788">
        <w:rPr>
          <w:rFonts w:ascii="Calibri" w:hAnsi="Calibri" w:cs="Calibri"/>
          <w:sz w:val="22"/>
          <w:szCs w:val="22"/>
        </w:rPr>
        <w:t xml:space="preserve">estrategias </w:t>
      </w:r>
      <w:r w:rsidR="46C0C900" w:rsidRPr="2A75D411">
        <w:rPr>
          <w:rFonts w:ascii="Calibri" w:hAnsi="Calibri" w:cs="Calibri"/>
          <w:sz w:val="22"/>
          <w:szCs w:val="22"/>
        </w:rPr>
        <w:t xml:space="preserve">cotidianas </w:t>
      </w:r>
      <w:r w:rsidRPr="2A75D411">
        <w:rPr>
          <w:rFonts w:ascii="Calibri" w:hAnsi="Calibri" w:cs="Calibri"/>
          <w:sz w:val="22"/>
          <w:szCs w:val="22"/>
        </w:rPr>
        <w:t>y</w:t>
      </w:r>
      <w:r w:rsidRPr="004D50F5">
        <w:rPr>
          <w:rFonts w:ascii="Calibri" w:hAnsi="Calibri" w:cs="Calibri"/>
          <w:sz w:val="22"/>
          <w:szCs w:val="22"/>
        </w:rPr>
        <w:t xml:space="preserve"> desafíos en el cuidado de niños con TEA</w:t>
      </w:r>
      <w:r w:rsidR="49C3D10C" w:rsidRPr="230FCB5C">
        <w:rPr>
          <w:rFonts w:ascii="Calibri" w:hAnsi="Calibri" w:cs="Calibri"/>
          <w:sz w:val="22"/>
          <w:szCs w:val="22"/>
        </w:rPr>
        <w:t xml:space="preserve">, </w:t>
      </w:r>
      <w:r w:rsidR="55319D1A" w:rsidRPr="088EF42E">
        <w:rPr>
          <w:rFonts w:ascii="Calibri" w:hAnsi="Calibri" w:cs="Calibri"/>
          <w:sz w:val="22"/>
          <w:szCs w:val="22"/>
        </w:rPr>
        <w:t xml:space="preserve">a partir de las </w:t>
      </w:r>
      <w:r w:rsidR="49C3D10C" w:rsidRPr="088EF42E">
        <w:rPr>
          <w:rFonts w:ascii="Calibri" w:hAnsi="Calibri" w:cs="Calibri"/>
          <w:sz w:val="22"/>
          <w:szCs w:val="22"/>
        </w:rPr>
        <w:t>experiencias</w:t>
      </w:r>
      <w:r w:rsidR="49C3D10C" w:rsidRPr="230FCB5C">
        <w:rPr>
          <w:rFonts w:ascii="Calibri" w:hAnsi="Calibri" w:cs="Calibri"/>
          <w:sz w:val="22"/>
          <w:szCs w:val="22"/>
        </w:rPr>
        <w:t xml:space="preserve"> del cuidador,</w:t>
      </w:r>
      <w:r w:rsidRPr="004D50F5">
        <w:rPr>
          <w:rFonts w:ascii="Calibri" w:hAnsi="Calibri" w:cs="Calibri"/>
          <w:sz w:val="22"/>
          <w:szCs w:val="22"/>
        </w:rPr>
        <w:t xml:space="preserve"> </w:t>
      </w:r>
      <w:r w:rsidR="196ACE2D" w:rsidRPr="28B4DEDF">
        <w:rPr>
          <w:rFonts w:ascii="Calibri" w:hAnsi="Calibri" w:cs="Calibri"/>
          <w:sz w:val="22"/>
          <w:szCs w:val="22"/>
        </w:rPr>
        <w:t xml:space="preserve">frecuentemente </w:t>
      </w:r>
      <w:r w:rsidR="196ACE2D" w:rsidRPr="515534AD">
        <w:rPr>
          <w:rFonts w:ascii="Calibri" w:hAnsi="Calibri" w:cs="Calibri"/>
          <w:sz w:val="22"/>
          <w:szCs w:val="22"/>
        </w:rPr>
        <w:t>infrarrepresentado frente a la literatura centrada en intervenciones dirigidas al niño</w:t>
      </w:r>
      <w:r w:rsidR="196ACE2D" w:rsidRPr="20B4A68E">
        <w:rPr>
          <w:rFonts w:ascii="Calibri" w:hAnsi="Calibri" w:cs="Calibri"/>
          <w:sz w:val="22"/>
          <w:szCs w:val="22"/>
        </w:rPr>
        <w:t xml:space="preserve">. </w:t>
      </w:r>
    </w:p>
    <w:p w14:paraId="0798EA13" w14:textId="77777777" w:rsidR="00AD363A" w:rsidRDefault="00AD363A" w:rsidP="003A6D33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2323039" w14:textId="163EF064" w:rsidR="00726F18" w:rsidRPr="004D50F5" w:rsidRDefault="196ACE2D" w:rsidP="003A6D33">
      <w:pPr>
        <w:tabs>
          <w:tab w:val="left" w:pos="2536"/>
        </w:tabs>
        <w:spacing w:line="360" w:lineRule="auto"/>
        <w:jc w:val="both"/>
        <w:rPr>
          <w:rStyle w:val="Textoennegrita"/>
          <w:rFonts w:ascii="Calibri" w:hAnsi="Calibri" w:cs="Calibri"/>
          <w:sz w:val="22"/>
          <w:szCs w:val="22"/>
        </w:rPr>
      </w:pPr>
      <w:r w:rsidRPr="2089934F">
        <w:rPr>
          <w:rFonts w:ascii="Calibri" w:hAnsi="Calibri" w:cs="Calibri"/>
          <w:sz w:val="22"/>
          <w:szCs w:val="22"/>
        </w:rPr>
        <w:t>Los hallazgos destacan</w:t>
      </w:r>
      <w:r w:rsidR="00726F18" w:rsidRPr="004D50F5">
        <w:rPr>
          <w:rFonts w:ascii="Calibri" w:hAnsi="Calibri" w:cs="Calibri"/>
          <w:sz w:val="22"/>
          <w:szCs w:val="22"/>
        </w:rPr>
        <w:t xml:space="preserve"> la importancia del rol del cuidador informal y su impacto multidimensional. </w:t>
      </w:r>
    </w:p>
    <w:p w14:paraId="075E4503" w14:textId="77777777" w:rsidR="00AD371A" w:rsidRDefault="00726F18" w:rsidP="003A6D33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4D50F5">
        <w:rPr>
          <w:rFonts w:ascii="Calibri" w:hAnsi="Calibri" w:cs="Calibri"/>
          <w:sz w:val="22"/>
          <w:szCs w:val="22"/>
        </w:rPr>
        <w:t>Para la disciplina de enfermería, estos hallazgos fundamentan la necesidad de diseñar intervenciones centradas en la familia, que incluyan educación, apoyo emocional y estrategias para fortalecer la resiliencia.</w:t>
      </w:r>
      <w:r w:rsidR="002E67CB">
        <w:t xml:space="preserve"> </w:t>
      </w:r>
      <w:r w:rsidRPr="004D50F5">
        <w:rPr>
          <w:rFonts w:ascii="Calibri" w:hAnsi="Calibri" w:cs="Calibri"/>
          <w:sz w:val="22"/>
          <w:szCs w:val="22"/>
        </w:rPr>
        <w:t>En el ámbito formativo, este trabajo contribuye a la comprensión del cuidado integral</w:t>
      </w:r>
      <w:r w:rsidR="00D268F7">
        <w:rPr>
          <w:rFonts w:ascii="Calibri" w:hAnsi="Calibri" w:cs="Calibri"/>
          <w:sz w:val="22"/>
          <w:szCs w:val="22"/>
        </w:rPr>
        <w:t xml:space="preserve">, </w:t>
      </w:r>
      <w:r w:rsidRPr="004D50F5">
        <w:rPr>
          <w:rFonts w:ascii="Calibri" w:hAnsi="Calibri" w:cs="Calibri"/>
          <w:sz w:val="22"/>
          <w:szCs w:val="22"/>
        </w:rPr>
        <w:t>la promoción de la salud</w:t>
      </w:r>
      <w:r w:rsidR="007D7B46">
        <w:rPr>
          <w:rFonts w:ascii="Calibri" w:hAnsi="Calibri" w:cs="Calibri"/>
          <w:sz w:val="22"/>
          <w:szCs w:val="22"/>
        </w:rPr>
        <w:t xml:space="preserve"> </w:t>
      </w:r>
      <w:r w:rsidR="00F85F90" w:rsidRPr="004D50F5">
        <w:rPr>
          <w:rFonts w:ascii="Calibri" w:hAnsi="Calibri" w:cs="Calibri"/>
          <w:sz w:val="22"/>
          <w:szCs w:val="22"/>
        </w:rPr>
        <w:t>familiar</w:t>
      </w:r>
      <w:r w:rsidR="003A6D33">
        <w:rPr>
          <w:rFonts w:ascii="Calibri" w:hAnsi="Calibri" w:cs="Calibri"/>
          <w:sz w:val="22"/>
          <w:szCs w:val="22"/>
        </w:rPr>
        <w:t xml:space="preserve"> y </w:t>
      </w:r>
      <w:r w:rsidR="00F85F90" w:rsidRPr="004D50F5">
        <w:rPr>
          <w:rFonts w:ascii="Calibri" w:hAnsi="Calibri" w:cs="Calibri"/>
          <w:sz w:val="22"/>
          <w:szCs w:val="22"/>
        </w:rPr>
        <w:t>competencias</w:t>
      </w:r>
      <w:r w:rsidR="007D7B46">
        <w:rPr>
          <w:rFonts w:ascii="Calibri" w:hAnsi="Calibri" w:cs="Calibri"/>
          <w:sz w:val="22"/>
          <w:szCs w:val="22"/>
        </w:rPr>
        <w:t xml:space="preserve"> </w:t>
      </w:r>
      <w:r w:rsidRPr="004D50F5">
        <w:rPr>
          <w:rFonts w:ascii="Calibri" w:hAnsi="Calibri" w:cs="Calibri"/>
          <w:sz w:val="22"/>
          <w:szCs w:val="22"/>
        </w:rPr>
        <w:t>esenciales</w:t>
      </w:r>
      <w:r w:rsidR="007D7B46">
        <w:rPr>
          <w:rFonts w:ascii="Calibri" w:hAnsi="Calibri" w:cs="Calibri"/>
          <w:sz w:val="22"/>
          <w:szCs w:val="22"/>
        </w:rPr>
        <w:t xml:space="preserve"> </w:t>
      </w:r>
      <w:r w:rsidRPr="004D50F5">
        <w:rPr>
          <w:rFonts w:ascii="Calibri" w:hAnsi="Calibri" w:cs="Calibri"/>
          <w:sz w:val="22"/>
          <w:szCs w:val="22"/>
        </w:rPr>
        <w:t>en</w:t>
      </w:r>
      <w:r w:rsidR="007D7B46">
        <w:rPr>
          <w:rFonts w:ascii="Calibri" w:hAnsi="Calibri" w:cs="Calibri"/>
          <w:sz w:val="22"/>
          <w:szCs w:val="22"/>
        </w:rPr>
        <w:t xml:space="preserve"> </w:t>
      </w:r>
      <w:r w:rsidRPr="004D50F5">
        <w:rPr>
          <w:rFonts w:ascii="Calibri" w:hAnsi="Calibri" w:cs="Calibri"/>
          <w:sz w:val="22"/>
          <w:szCs w:val="22"/>
        </w:rPr>
        <w:t>el</w:t>
      </w:r>
      <w:r w:rsidR="007D7B46">
        <w:rPr>
          <w:rFonts w:ascii="Calibri" w:hAnsi="Calibri" w:cs="Calibri"/>
          <w:sz w:val="22"/>
          <w:szCs w:val="22"/>
        </w:rPr>
        <w:t xml:space="preserve"> </w:t>
      </w:r>
      <w:r w:rsidRPr="004D50F5">
        <w:rPr>
          <w:rFonts w:ascii="Calibri" w:hAnsi="Calibri" w:cs="Calibri"/>
          <w:sz w:val="22"/>
          <w:szCs w:val="22"/>
        </w:rPr>
        <w:t>pregrado.</w:t>
      </w:r>
    </w:p>
    <w:p w14:paraId="1302296F" w14:textId="3E2C91D4" w:rsidR="00AD363A" w:rsidRDefault="00AD363A" w:rsidP="002E67CB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A9D32CF" w14:textId="4DA37667" w:rsidR="00726F18" w:rsidRPr="004D50F5" w:rsidRDefault="00726F18" w:rsidP="002E67CB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34A07646">
        <w:rPr>
          <w:rStyle w:val="Textoennegrita"/>
          <w:rFonts w:ascii="Calibri" w:hAnsi="Calibri" w:cs="Calibri"/>
          <w:b w:val="0"/>
          <w:bCs w:val="0"/>
          <w:sz w:val="22"/>
          <w:szCs w:val="22"/>
        </w:rPr>
        <w:t xml:space="preserve">Como parte de las limitaciones de esta revisión se encuentran </w:t>
      </w:r>
      <w:r w:rsidR="3EAD8D34" w:rsidRPr="34A07646">
        <w:rPr>
          <w:rStyle w:val="Textoennegrita"/>
          <w:rFonts w:ascii="Calibri" w:hAnsi="Calibri" w:cs="Calibri"/>
          <w:b w:val="0"/>
          <w:bCs w:val="0"/>
          <w:sz w:val="22"/>
          <w:szCs w:val="22"/>
        </w:rPr>
        <w:t>la heterogeneidad cultural</w:t>
      </w:r>
      <w:r w:rsidRPr="34A07646">
        <w:rPr>
          <w:rFonts w:ascii="Calibri" w:hAnsi="Calibri" w:cs="Calibri"/>
          <w:sz w:val="22"/>
          <w:szCs w:val="22"/>
        </w:rPr>
        <w:t xml:space="preserve"> de los estudios, tamaño muestral reducido y diseño transversal que impide establecer causalidad.</w:t>
      </w:r>
    </w:p>
    <w:p w14:paraId="6BB91885" w14:textId="77777777" w:rsidR="00AD363A" w:rsidRDefault="00AD363A" w:rsidP="002E67CB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BB3048B" w14:textId="54FC3CE6" w:rsidR="00726F18" w:rsidRPr="004D50F5" w:rsidRDefault="00726F18" w:rsidP="002E67CB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34A07646">
        <w:rPr>
          <w:rFonts w:ascii="Calibri" w:hAnsi="Calibri" w:cs="Calibri"/>
          <w:sz w:val="22"/>
          <w:szCs w:val="22"/>
        </w:rPr>
        <w:t>En síntesis, el cuidado de niños con TEA exige un abordaje interdisciplinario que visibilice al cuidador como sujeto de cuidado, integrando estrategias que favorezcan su bienestar y la inclusión social del niño</w:t>
      </w:r>
      <w:r w:rsidR="6E59BB09" w:rsidRPr="34A07646">
        <w:rPr>
          <w:rFonts w:ascii="Calibri" w:hAnsi="Calibri" w:cs="Calibri"/>
          <w:sz w:val="22"/>
          <w:szCs w:val="22"/>
        </w:rPr>
        <w:t xml:space="preserve">. </w:t>
      </w:r>
    </w:p>
    <w:p w14:paraId="6A5FF161" w14:textId="77EEB644" w:rsidR="00096DAE" w:rsidRDefault="00096DAE" w:rsidP="7D7928E7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12539AA1" w14:textId="17E3461D" w:rsidR="00096DAE" w:rsidRDefault="513D8DDD" w:rsidP="2993FC8E">
      <w:pPr>
        <w:tabs>
          <w:tab w:val="left" w:pos="2536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2993FC8E">
        <w:rPr>
          <w:rFonts w:ascii="Calibri" w:hAnsi="Calibri" w:cs="Calibri"/>
          <w:sz w:val="22"/>
          <w:szCs w:val="22"/>
        </w:rPr>
        <w:t>Se recomienda investigar el burnout del cuidador, la efectividad de intervenciones educativas lideradas por enfermería y el impacto de las políticas públicas en la calidad de vida familiar.</w:t>
      </w:r>
    </w:p>
    <w:p w14:paraId="5549502B" w14:textId="5CFFDCDA" w:rsidR="00096DAE" w:rsidRDefault="00096DAE" w:rsidP="000E5927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1746D3FF" w14:textId="77777777" w:rsidR="00096DAE" w:rsidRDefault="00096DAE" w:rsidP="000E5927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094FCFF8" w14:textId="77777777" w:rsidR="00096DAE" w:rsidRDefault="00096DAE" w:rsidP="000E5927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0F624486" w14:textId="77777777" w:rsidR="00096DAE" w:rsidRDefault="00096DAE" w:rsidP="000E5927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7C5A4F5A" w14:textId="77777777" w:rsidR="00AD363A" w:rsidRDefault="00AD363A" w:rsidP="000E5927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070526E1" w14:textId="77777777" w:rsidR="3E3AB17A" w:rsidRDefault="3E3AB17A" w:rsidP="3E3AB17A">
      <w:pPr>
        <w:spacing w:line="360" w:lineRule="auto"/>
        <w:rPr>
          <w:rFonts w:ascii="Calibri" w:hAnsi="Calibri" w:cs="Calibri"/>
          <w:sz w:val="22"/>
          <w:szCs w:val="22"/>
          <w:lang w:val="es-ES"/>
        </w:rPr>
      </w:pPr>
    </w:p>
    <w:p w14:paraId="0E1CD321" w14:textId="6CB2160F" w:rsidR="00D62E74" w:rsidRDefault="00E41A3A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  <w:r>
        <w:rPr>
          <w:rFonts w:ascii="Calibri" w:hAnsi="Calibri" w:cs="Calibri"/>
          <w:b/>
          <w:sz w:val="22"/>
          <w:szCs w:val="22"/>
          <w:lang w:val="es-ES"/>
        </w:rPr>
        <w:t xml:space="preserve">Referencias </w:t>
      </w:r>
      <w:r w:rsidR="00F05BC1">
        <w:rPr>
          <w:rFonts w:ascii="Calibri" w:hAnsi="Calibri" w:cs="Calibri"/>
          <w:b/>
          <w:sz w:val="22"/>
          <w:szCs w:val="22"/>
          <w:lang w:val="es-ES"/>
        </w:rPr>
        <w:t>b</w:t>
      </w:r>
      <w:r>
        <w:rPr>
          <w:rFonts w:ascii="Calibri" w:hAnsi="Calibri" w:cs="Calibri"/>
          <w:b/>
          <w:sz w:val="22"/>
          <w:szCs w:val="22"/>
          <w:lang w:val="es-ES"/>
        </w:rPr>
        <w:t xml:space="preserve">ibliográficas </w:t>
      </w:r>
    </w:p>
    <w:p w14:paraId="06008C73" w14:textId="0E299FBC" w:rsidR="005525F6" w:rsidRPr="00D4178F" w:rsidRDefault="005525F6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</w:rPr>
      </w:pPr>
      <w:r w:rsidRPr="5D534F10">
        <w:rPr>
          <w:rFonts w:eastAsiaTheme="minorEastAsia"/>
          <w:kern w:val="0"/>
          <w:sz w:val="22"/>
          <w:szCs w:val="22"/>
          <w:lang w:val="es-MX"/>
        </w:rPr>
        <w:t xml:space="preserve">Chile. Ley N° 21.545. Establece la promoción de la inclusión, la atención integral y la protección de los derechos de las personas con trastorno del espectro autista en el ámbito social, de salud y </w:t>
      </w:r>
      <w:r w:rsidRPr="5D534F10">
        <w:rPr>
          <w:rFonts w:eastAsiaTheme="minorEastAsia"/>
          <w:kern w:val="0"/>
          <w:sz w:val="22"/>
          <w:szCs w:val="22"/>
          <w:lang w:val="es-MX"/>
        </w:rPr>
        <w:lastRenderedPageBreak/>
        <w:t>educación. Biblioteca del Congreso nacional de Chile; 10 mar 2023 [citado 2025 nov 7]. Disponible en:</w:t>
      </w:r>
      <w:r w:rsidR="0000726B">
        <w:rPr>
          <w:rFonts w:eastAsiaTheme="minorEastAsia"/>
          <w:kern w:val="0"/>
          <w:sz w:val="22"/>
          <w:szCs w:val="22"/>
          <w:lang w:val="es-MX"/>
        </w:rPr>
        <w:t xml:space="preserve"> </w:t>
      </w:r>
      <w:hyperlink r:id="rId10" w:history="1">
        <w:r w:rsidR="0000726B" w:rsidRPr="002255D5">
          <w:rPr>
            <w:rStyle w:val="Hipervnculo"/>
            <w:rFonts w:eastAsiaTheme="minorEastAsia"/>
            <w:kern w:val="0"/>
            <w:sz w:val="22"/>
            <w:szCs w:val="22"/>
            <w:lang w:val="es-MX"/>
          </w:rPr>
          <w:t>https://www.bcn.cl/leychile/navegar?idNorma=1190123</w:t>
        </w:r>
      </w:hyperlink>
      <w:r w:rsidR="0000726B">
        <w:rPr>
          <w:rFonts w:eastAsiaTheme="minorEastAsia"/>
          <w:kern w:val="0"/>
          <w:sz w:val="22"/>
          <w:szCs w:val="22"/>
          <w:lang w:val="es-MX"/>
        </w:rPr>
        <w:t xml:space="preserve">  </w:t>
      </w:r>
      <w:r w:rsidR="56C45B20" w:rsidRPr="5D534F10">
        <w:rPr>
          <w:rFonts w:eastAsiaTheme="minorEastAsia"/>
          <w:kern w:val="0"/>
          <w:sz w:val="22"/>
          <w:szCs w:val="22"/>
          <w:lang w:val="es-MX"/>
        </w:rPr>
        <w:t xml:space="preserve"> </w:t>
      </w:r>
    </w:p>
    <w:p w14:paraId="6F5DC0EC" w14:textId="77777777" w:rsidR="00D4178F" w:rsidRPr="00D4178F" w:rsidRDefault="00D4178F" w:rsidP="00D4178F">
      <w:pPr>
        <w:pStyle w:val="Prrafodelista"/>
        <w:spacing w:line="330" w:lineRule="auto"/>
        <w:ind w:right="372"/>
        <w:jc w:val="both"/>
        <w:rPr>
          <w:rFonts w:eastAsiaTheme="minorEastAsia"/>
          <w:sz w:val="22"/>
          <w:szCs w:val="22"/>
        </w:rPr>
      </w:pPr>
    </w:p>
    <w:p w14:paraId="0CAB8376" w14:textId="0ACBFBCC" w:rsidR="00D4178F" w:rsidRPr="00096DAE" w:rsidRDefault="00D4178F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</w:rPr>
      </w:pPr>
      <w:r w:rsidRPr="00D4178F">
        <w:rPr>
          <w:rFonts w:eastAsiaTheme="minorEastAsia"/>
          <w:sz w:val="22"/>
          <w:szCs w:val="22"/>
          <w:lang w:val="es-MX"/>
        </w:rPr>
        <w:t xml:space="preserve">Yáñez Carolina, Maira Paulina, Elgueta Constanza, Brito Macarena, Crockett Marcelo A., Troncoso Ledia et al . Estimación de la prevalencia de trastorno del Espectro Autista en población urbana chilena. Andes pediatr.  [Internet]. 2021  Ago [citado  2025  Dic  02] ;  92( 4 ): 519-525. Disponible en: </w:t>
      </w:r>
      <w:r>
        <w:fldChar w:fldCharType="begin"/>
      </w:r>
      <w:r>
        <w:instrText>HYPERLINK "http://www.scielo.cl/scielo.php?script=sci_arttext&amp;pid=S2452-60532021000400519&amp;lng=es"</w:instrText>
      </w:r>
      <w:r>
        <w:fldChar w:fldCharType="separate"/>
      </w:r>
      <w:r w:rsidRPr="00D4178F">
        <w:rPr>
          <w:rStyle w:val="Hipervnculo"/>
          <w:rFonts w:eastAsiaTheme="minorEastAsia"/>
          <w:sz w:val="22"/>
          <w:szCs w:val="22"/>
          <w:lang w:val="es-MX"/>
        </w:rPr>
        <w:t>http://www.scielo.cl/scielo.php?script=sci_arttext&amp;pid=S2452-60532021000400519&amp;lng=es</w:t>
      </w:r>
      <w:r>
        <w:fldChar w:fldCharType="end"/>
      </w:r>
      <w:r w:rsidRPr="00D4178F">
        <w:rPr>
          <w:rFonts w:eastAsiaTheme="minorEastAsia"/>
          <w:sz w:val="22"/>
          <w:szCs w:val="22"/>
          <w:lang w:val="es-MX"/>
        </w:rPr>
        <w:t xml:space="preserve">.  </w:t>
      </w:r>
      <w:r>
        <w:fldChar w:fldCharType="begin"/>
      </w:r>
      <w:r>
        <w:instrText>HYPERLINK "http://dx.doi.org/10.32641/andespediatr.v92i4.2503"</w:instrText>
      </w:r>
      <w:r>
        <w:fldChar w:fldCharType="separate"/>
      </w:r>
      <w:r w:rsidRPr="00D4178F">
        <w:rPr>
          <w:rStyle w:val="Hipervnculo"/>
          <w:rFonts w:eastAsiaTheme="minorEastAsia"/>
          <w:sz w:val="22"/>
          <w:szCs w:val="22"/>
          <w:lang w:val="es-MX"/>
        </w:rPr>
        <w:t>http://dx.doi.org/10.32641/andespediatr.v92i4.2503</w:t>
      </w:r>
      <w:r>
        <w:fldChar w:fldCharType="end"/>
      </w:r>
      <w:r w:rsidRPr="00D4178F">
        <w:rPr>
          <w:rFonts w:eastAsiaTheme="minorEastAsia"/>
          <w:sz w:val="22"/>
          <w:szCs w:val="22"/>
          <w:lang w:val="es-MX"/>
        </w:rPr>
        <w:t>.</w:t>
      </w:r>
    </w:p>
    <w:p w14:paraId="5E18C974" w14:textId="77777777" w:rsidR="005525F6" w:rsidRPr="00096DAE" w:rsidRDefault="005525F6" w:rsidP="005525F6">
      <w:pPr>
        <w:pStyle w:val="Prrafodelista"/>
        <w:spacing w:line="330" w:lineRule="auto"/>
        <w:ind w:right="372"/>
        <w:jc w:val="both"/>
        <w:rPr>
          <w:rFonts w:eastAsiaTheme="minorEastAsia"/>
          <w:sz w:val="22"/>
          <w:szCs w:val="22"/>
        </w:rPr>
      </w:pPr>
    </w:p>
    <w:p w14:paraId="28F79E11" w14:textId="5FE9A4EF" w:rsidR="005525F6" w:rsidRPr="00096DAE" w:rsidRDefault="1BC49450" w:rsidP="10855DEE">
      <w:pPr>
        <w:pStyle w:val="Prrafodelista"/>
        <w:numPr>
          <w:ilvl w:val="0"/>
          <w:numId w:val="7"/>
        </w:numPr>
        <w:spacing w:before="240" w:after="240" w:line="330" w:lineRule="auto"/>
        <w:jc w:val="both"/>
        <w:rPr>
          <w:rFonts w:eastAsiaTheme="minorEastAsia"/>
          <w:sz w:val="22"/>
          <w:szCs w:val="22"/>
          <w:lang w:val="es-MX"/>
        </w:rPr>
      </w:pPr>
      <w:r w:rsidRPr="10855DEE">
        <w:rPr>
          <w:rFonts w:eastAsiaTheme="minorEastAsia"/>
          <w:sz w:val="22"/>
          <w:szCs w:val="22"/>
          <w:lang w:val="es-MX"/>
        </w:rPr>
        <w:t xml:space="preserve">Coelho-Medeiros ME, Bronstein J, Aedo K, Pereira JA, Arraño V, Perez CA, et al. Validación del M-CHAT-R/F como instrumento de tamizaje para detección precoz en niños con trastorno del espectro autista. Rev Chil Pediatr [Internet]. 2019 Oct [citado 2025 nov 6];90(5):492-9. Disponible en: </w:t>
      </w:r>
      <w:r>
        <w:fldChar w:fldCharType="begin"/>
      </w:r>
      <w:r>
        <w:instrText>HYPERLINK "http://www.scielo.cl/scielo.php?script=sci_arttext&amp;pid=S0370-41062019000500492" \h</w:instrText>
      </w:r>
      <w:r>
        <w:fldChar w:fldCharType="separate"/>
      </w:r>
      <w:r w:rsidRPr="5D534F10">
        <w:rPr>
          <w:rStyle w:val="Hipervnculo"/>
          <w:rFonts w:eastAsiaTheme="minorEastAsia"/>
          <w:color w:val="094FD1"/>
          <w:sz w:val="22"/>
          <w:szCs w:val="22"/>
          <w:lang w:val="es-MX"/>
        </w:rPr>
        <w:t>http://www.scielo.cl/scielo.php?script=sci_arttext&amp;pid=S0370-41062019000500492</w:t>
      </w:r>
      <w:r>
        <w:fldChar w:fldCharType="end"/>
      </w:r>
      <w:r w:rsidRPr="10855DEE">
        <w:rPr>
          <w:rFonts w:eastAsiaTheme="minorEastAsia"/>
          <w:sz w:val="22"/>
          <w:szCs w:val="22"/>
          <w:lang w:val="es-MX"/>
        </w:rPr>
        <w:t>. doi:10.32641/rchped.v90i5.703</w:t>
      </w:r>
    </w:p>
    <w:p w14:paraId="0A290A86" w14:textId="3B3AF3BF" w:rsidR="10855DEE" w:rsidRDefault="10855DEE" w:rsidP="10855DEE">
      <w:pPr>
        <w:pStyle w:val="Prrafodelista"/>
        <w:spacing w:before="240" w:after="240" w:line="330" w:lineRule="auto"/>
        <w:jc w:val="both"/>
        <w:rPr>
          <w:rFonts w:eastAsiaTheme="minorEastAsia"/>
          <w:sz w:val="22"/>
          <w:szCs w:val="22"/>
          <w:lang w:val="es-MX"/>
        </w:rPr>
      </w:pPr>
    </w:p>
    <w:p w14:paraId="5FC64BBB" w14:textId="5C16561B" w:rsidR="005525F6" w:rsidRPr="00096DAE" w:rsidRDefault="279CC7D7" w:rsidP="3B797E86">
      <w:pPr>
        <w:pStyle w:val="Prrafodelista"/>
        <w:numPr>
          <w:ilvl w:val="0"/>
          <w:numId w:val="7"/>
        </w:numPr>
        <w:spacing w:before="240" w:after="240" w:line="330" w:lineRule="auto"/>
        <w:jc w:val="both"/>
        <w:rPr>
          <w:rFonts w:eastAsiaTheme="minorEastAsia"/>
          <w:sz w:val="22"/>
          <w:szCs w:val="22"/>
        </w:rPr>
      </w:pPr>
      <w:r w:rsidRPr="10B279A5">
        <w:rPr>
          <w:rFonts w:eastAsiaTheme="minorEastAsia"/>
          <w:sz w:val="22"/>
          <w:szCs w:val="22"/>
          <w:lang w:val="es-MX"/>
        </w:rPr>
        <w:t>Ministerio de Salud. Protocolo para el abordaje integral en salud de personas con trastorno del espectro autista, lineamientos en el marco de la Ley 21.545 [Internet]. 2024 [citado 2025 nov 7]. Disponible en:</w:t>
      </w:r>
      <w:r w:rsidRPr="10855DEE">
        <w:rPr>
          <w:rFonts w:eastAsiaTheme="minorEastAsia"/>
          <w:sz w:val="22"/>
          <w:szCs w:val="22"/>
          <w:lang w:val="es-MX"/>
        </w:rPr>
        <w:t xml:space="preserve"> </w:t>
      </w:r>
      <w:hyperlink r:id="rId11">
        <w:r w:rsidRPr="643BDDAB">
          <w:rPr>
            <w:rStyle w:val="Hipervnculo"/>
            <w:rFonts w:eastAsiaTheme="minorEastAsia"/>
            <w:color w:val="094FD1"/>
            <w:sz w:val="22"/>
            <w:szCs w:val="22"/>
            <w:lang w:val="es-MX"/>
          </w:rPr>
          <w:t>https://diprece.minsal.cl/wp-content/uploads/2024/04/Protocolo-para-el-abordaje-integral-en-salud-de-personas-con-trastorno-del-espectro-autista-y-Res.-Exenta-N°-501-aprueba-protocolo.pdf</w:t>
        </w:r>
      </w:hyperlink>
    </w:p>
    <w:p w14:paraId="7F055DA7" w14:textId="6F8BC91C" w:rsidR="005525F6" w:rsidRPr="00096DAE" w:rsidRDefault="005525F6" w:rsidP="074F98DF">
      <w:pPr>
        <w:pStyle w:val="Prrafodelista"/>
        <w:spacing w:before="240" w:after="240" w:line="330" w:lineRule="auto"/>
        <w:jc w:val="both"/>
      </w:pPr>
    </w:p>
    <w:p w14:paraId="6195CEDB" w14:textId="37C67C98" w:rsidR="005525F6" w:rsidRPr="00096DAE" w:rsidRDefault="279CC7D7" w:rsidP="22739702">
      <w:pPr>
        <w:pStyle w:val="Prrafodelista"/>
        <w:numPr>
          <w:ilvl w:val="0"/>
          <w:numId w:val="7"/>
        </w:numPr>
        <w:spacing w:before="240" w:after="240" w:line="330" w:lineRule="auto"/>
        <w:jc w:val="both"/>
        <w:rPr>
          <w:rFonts w:eastAsiaTheme="minorEastAsia"/>
          <w:sz w:val="22"/>
          <w:szCs w:val="22"/>
          <w:lang w:val="es-MX"/>
        </w:rPr>
      </w:pPr>
      <w:r w:rsidRPr="49C19881">
        <w:rPr>
          <w:rFonts w:eastAsiaTheme="minorEastAsia"/>
          <w:sz w:val="22"/>
          <w:szCs w:val="22"/>
          <w:lang w:val="es-MX"/>
        </w:rPr>
        <w:t xml:space="preserve">Real Academia Española. Cuidado [Internet]. Diccionario de la lengua española. [citado 2025 may 26]. Disponible en: </w:t>
      </w:r>
      <w:r>
        <w:fldChar w:fldCharType="begin"/>
      </w:r>
      <w:r>
        <w:instrText>HYPERLINK "https://dle.rae.es/cuidado" \h</w:instrText>
      </w:r>
      <w:r>
        <w:fldChar w:fldCharType="separate"/>
      </w:r>
      <w:r w:rsidRPr="3B463E59">
        <w:rPr>
          <w:rStyle w:val="Hipervnculo"/>
          <w:rFonts w:eastAsiaTheme="minorEastAsia"/>
          <w:color w:val="094FD1"/>
          <w:sz w:val="22"/>
          <w:szCs w:val="22"/>
          <w:lang w:val="es-MX"/>
        </w:rPr>
        <w:t>https://dle.rae.es/cuidado</w:t>
      </w:r>
      <w:r>
        <w:fldChar w:fldCharType="end"/>
      </w:r>
    </w:p>
    <w:p w14:paraId="3F5D69E6" w14:textId="593ACAA3" w:rsidR="005525F6" w:rsidRPr="00096DAE" w:rsidRDefault="005525F6" w:rsidP="005525F6">
      <w:pPr>
        <w:pStyle w:val="Prrafodelista"/>
        <w:rPr>
          <w:rFonts w:eastAsiaTheme="minorEastAsia"/>
          <w:sz w:val="22"/>
          <w:szCs w:val="22"/>
          <w:lang w:val="es-MX"/>
        </w:rPr>
      </w:pPr>
    </w:p>
    <w:p w14:paraId="7DB471D2" w14:textId="2BA21516" w:rsidR="005525F6" w:rsidRPr="00096DAE" w:rsidRDefault="005525F6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es-MX"/>
        </w:rPr>
      </w:pPr>
      <w:r w:rsidRPr="41F5C14C">
        <w:rPr>
          <w:rFonts w:eastAsiaTheme="minorEastAsia"/>
          <w:kern w:val="0"/>
          <w:sz w:val="22"/>
          <w:szCs w:val="22"/>
          <w:lang w:val="es-MX"/>
        </w:rPr>
        <w:t>De la Cuesta C. El cuidado del otro: desafíos y posibilidades. Invest Educ Enferm. 2007; (25)1: 106-112</w:t>
      </w:r>
      <w:r w:rsidR="58672EC5" w:rsidRPr="3B463E59">
        <w:rPr>
          <w:rFonts w:eastAsiaTheme="minorEastAsia"/>
          <w:kern w:val="0"/>
          <w:sz w:val="22"/>
          <w:szCs w:val="22"/>
          <w:lang w:val="es-MX"/>
        </w:rPr>
        <w:t xml:space="preserve">. </w:t>
      </w:r>
    </w:p>
    <w:p w14:paraId="0E7F7A41" w14:textId="77777777" w:rsidR="005525F6" w:rsidRPr="00096DAE" w:rsidRDefault="005525F6" w:rsidP="005525F6">
      <w:pPr>
        <w:pStyle w:val="Prrafodelista"/>
        <w:rPr>
          <w:rFonts w:eastAsiaTheme="minorEastAsia"/>
          <w:sz w:val="22"/>
          <w:szCs w:val="22"/>
          <w:lang w:val="es-MX"/>
        </w:rPr>
      </w:pPr>
    </w:p>
    <w:p w14:paraId="4B81D7EB" w14:textId="0E7C39A4" w:rsidR="005525F6" w:rsidRPr="00096DAE" w:rsidRDefault="005525F6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en-US"/>
        </w:rPr>
      </w:pPr>
      <w:proofErr w:type="spellStart"/>
      <w:r w:rsidRPr="3B463E59">
        <w:rPr>
          <w:rFonts w:eastAsiaTheme="minorEastAsia"/>
          <w:kern w:val="0"/>
          <w:sz w:val="22"/>
          <w:szCs w:val="22"/>
          <w:lang w:val="en-US"/>
        </w:rPr>
        <w:t>Mayeroff</w:t>
      </w:r>
      <w:proofErr w:type="spellEnd"/>
      <w:r w:rsidRPr="3B463E59">
        <w:rPr>
          <w:rFonts w:eastAsiaTheme="minorEastAsia"/>
          <w:kern w:val="0"/>
          <w:sz w:val="22"/>
          <w:szCs w:val="22"/>
          <w:lang w:val="en-US"/>
        </w:rPr>
        <w:t xml:space="preserve"> M. On caring. New York: </w:t>
      </w:r>
      <w:proofErr w:type="spellStart"/>
      <w:r w:rsidRPr="3B463E59">
        <w:rPr>
          <w:rFonts w:eastAsiaTheme="minorEastAsia"/>
          <w:kern w:val="0"/>
          <w:sz w:val="22"/>
          <w:szCs w:val="22"/>
          <w:lang w:val="en-US"/>
        </w:rPr>
        <w:t>HarperPerennial</w:t>
      </w:r>
      <w:proofErr w:type="spellEnd"/>
      <w:r w:rsidRPr="3B463E59">
        <w:rPr>
          <w:rFonts w:eastAsiaTheme="minorEastAsia"/>
          <w:kern w:val="0"/>
          <w:sz w:val="22"/>
          <w:szCs w:val="22"/>
          <w:lang w:val="en-US"/>
        </w:rPr>
        <w:t>; 1990</w:t>
      </w:r>
      <w:r w:rsidR="6C202715" w:rsidRPr="3B463E59">
        <w:rPr>
          <w:rFonts w:eastAsiaTheme="minorEastAsia"/>
          <w:kern w:val="0"/>
          <w:sz w:val="22"/>
          <w:szCs w:val="22"/>
          <w:lang w:val="en-US"/>
        </w:rPr>
        <w:t xml:space="preserve">. </w:t>
      </w:r>
    </w:p>
    <w:p w14:paraId="4F453713" w14:textId="77777777" w:rsidR="005525F6" w:rsidRPr="00096DAE" w:rsidRDefault="005525F6" w:rsidP="005525F6">
      <w:pPr>
        <w:pStyle w:val="Prrafodelista"/>
        <w:rPr>
          <w:rFonts w:eastAsiaTheme="minorEastAsia"/>
          <w:sz w:val="22"/>
          <w:szCs w:val="22"/>
          <w:lang w:val="es-MX"/>
        </w:rPr>
      </w:pPr>
    </w:p>
    <w:p w14:paraId="2D5EB28A" w14:textId="52237247" w:rsidR="005525F6" w:rsidRPr="00096DAE" w:rsidRDefault="005525F6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es-MX"/>
        </w:rPr>
      </w:pPr>
      <w:r w:rsidRPr="3B463E59">
        <w:rPr>
          <w:rFonts w:eastAsiaTheme="minorEastAsia"/>
          <w:sz w:val="22"/>
          <w:szCs w:val="22"/>
          <w:lang w:val="es-MX"/>
        </w:rPr>
        <w:t xml:space="preserve">Módulo de cuidados [Internet]. Gob.cl. [citado el 6 de noviembre de 2025]. Disponible en: </w:t>
      </w:r>
      <w:hyperlink r:id="rId12">
        <w:r w:rsidRPr="3B463E59">
          <w:rPr>
            <w:rStyle w:val="Hipervnculo"/>
            <w:rFonts w:eastAsiaTheme="minorEastAsia"/>
            <w:color w:val="auto"/>
            <w:sz w:val="22"/>
            <w:szCs w:val="22"/>
            <w:lang w:val="es-MX"/>
          </w:rPr>
          <w:t>https://www.registrosocial.gob.cl/cuidados</w:t>
        </w:r>
      </w:hyperlink>
      <w:r>
        <w:t xml:space="preserve"> </w:t>
      </w:r>
      <w:r w:rsidRPr="3B463E59">
        <w:rPr>
          <w:rFonts w:eastAsiaTheme="minorEastAsia"/>
          <w:sz w:val="22"/>
          <w:szCs w:val="22"/>
          <w:lang w:val="es-MX"/>
        </w:rPr>
        <w:t xml:space="preserve"> </w:t>
      </w:r>
    </w:p>
    <w:p w14:paraId="24F41B6C" w14:textId="77777777" w:rsidR="005525F6" w:rsidRPr="00096DAE" w:rsidRDefault="005525F6" w:rsidP="005525F6">
      <w:pPr>
        <w:pStyle w:val="Prrafodelista"/>
        <w:rPr>
          <w:rFonts w:eastAsiaTheme="minorEastAsia"/>
          <w:sz w:val="22"/>
          <w:szCs w:val="22"/>
          <w:lang w:val="es-MX"/>
        </w:rPr>
      </w:pPr>
    </w:p>
    <w:p w14:paraId="43CCB60E" w14:textId="34E3DF3E" w:rsidR="005525F6" w:rsidRPr="00096DAE" w:rsidRDefault="005525F6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u w:val="single"/>
          <w:lang w:val="es-MX"/>
        </w:rPr>
      </w:pPr>
      <w:r w:rsidRPr="3B463E59">
        <w:rPr>
          <w:rFonts w:eastAsiaTheme="minorEastAsia"/>
          <w:kern w:val="0"/>
          <w:sz w:val="22"/>
          <w:szCs w:val="22"/>
          <w:lang w:val="es-MX"/>
        </w:rPr>
        <w:t xml:space="preserve">Montecino Bacigalupo, C., Arriagada, F., Espinoza, G., Geoffroy, P., Hertel, B., Paredes, K., &amp; Rojas, Y. (2021). EXPERIENCIA DE PADRES/MADRES AL CUIDADO DE NIÑOS DE 5 A 10 AÑOS CON TRASTORNO DEL ESPECTRO AUTISTA. Revista Chilena De Enfermería, 3(1), 65–87. </w:t>
      </w:r>
      <w:hyperlink r:id="rId13" w:history="1">
        <w:r w:rsidRPr="3B463E59">
          <w:rPr>
            <w:rFonts w:eastAsiaTheme="minorEastAsia"/>
            <w:kern w:val="0"/>
            <w:sz w:val="22"/>
            <w:szCs w:val="22"/>
            <w:u w:val="single" w:color="094FD1"/>
            <w:lang w:val="es-MX"/>
          </w:rPr>
          <w:t>https://doi.org/10.5354/2452-5839.2021.64552</w:t>
        </w:r>
      </w:hyperlink>
      <w:r w:rsidR="008F77FF">
        <w:t xml:space="preserve"> </w:t>
      </w:r>
    </w:p>
    <w:p w14:paraId="1F711D4A" w14:textId="77777777" w:rsidR="005525F6" w:rsidRPr="00096DAE" w:rsidRDefault="005525F6" w:rsidP="005525F6">
      <w:pPr>
        <w:pStyle w:val="Prrafodelista"/>
        <w:rPr>
          <w:rFonts w:eastAsiaTheme="minorEastAsia"/>
          <w:sz w:val="22"/>
          <w:szCs w:val="22"/>
          <w:lang w:val="es-MX"/>
        </w:rPr>
      </w:pPr>
    </w:p>
    <w:p w14:paraId="517D706E" w14:textId="13C0D4C7" w:rsidR="005525F6" w:rsidRPr="00914D35" w:rsidRDefault="005525F6" w:rsidP="005525F6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es-MX"/>
        </w:rPr>
      </w:pPr>
      <w:r w:rsidRPr="3B463E59">
        <w:rPr>
          <w:rFonts w:eastAsiaTheme="minorEastAsia"/>
          <w:kern w:val="0"/>
          <w:sz w:val="22"/>
          <w:szCs w:val="22"/>
          <w:lang w:val="es-MX"/>
        </w:rPr>
        <w:lastRenderedPageBreak/>
        <w:t>Imperatore, E., Berstein, K. N., Gallegos Berrios, S., Mella Díaz, S., Riquelme Echeverría, V., &amp; Sepúlveda Prado, R. (2020). Experiencias de familias con niños en el espectro del autismo.</w:t>
      </w:r>
      <w:r w:rsidR="7197EAFD" w:rsidRPr="3B463E59">
        <w:rPr>
          <w:rFonts w:eastAsiaTheme="minorEastAsia"/>
          <w:sz w:val="22"/>
          <w:szCs w:val="22"/>
          <w:lang w:val="es-MX"/>
        </w:rPr>
        <w:t>Rev Chil Ter Ocup</w:t>
      </w:r>
      <w:r w:rsidRPr="3B463E59">
        <w:rPr>
          <w:rFonts w:eastAsiaTheme="minorEastAsia"/>
          <w:kern w:val="0"/>
          <w:sz w:val="22"/>
          <w:szCs w:val="22"/>
          <w:lang w:val="es-MX"/>
        </w:rPr>
        <w:t xml:space="preserve">, </w:t>
      </w:r>
      <w:r w:rsidRPr="3B463E59">
        <w:rPr>
          <w:rFonts w:eastAsiaTheme="minorEastAsia"/>
          <w:i/>
          <w:kern w:val="0"/>
          <w:sz w:val="22"/>
          <w:szCs w:val="22"/>
          <w:lang w:val="es-MX"/>
        </w:rPr>
        <w:t>20</w:t>
      </w:r>
      <w:r w:rsidRPr="3B463E59">
        <w:rPr>
          <w:rFonts w:eastAsiaTheme="minorEastAsia"/>
          <w:kern w:val="0"/>
          <w:sz w:val="22"/>
          <w:szCs w:val="22"/>
          <w:lang w:val="es-MX"/>
        </w:rPr>
        <w:t xml:space="preserve">(2), 73–84. </w:t>
      </w:r>
      <w:hyperlink r:id="rId14" w:history="1">
        <w:r w:rsidRPr="3B463E59">
          <w:rPr>
            <w:rFonts w:eastAsiaTheme="minorEastAsia"/>
            <w:kern w:val="0"/>
            <w:sz w:val="22"/>
            <w:szCs w:val="22"/>
            <w:u w:val="single" w:color="094FD1"/>
            <w:lang w:val="es-MX"/>
          </w:rPr>
          <w:t>https://doi.org/10.5354/0719-5346.2020.60538</w:t>
        </w:r>
      </w:hyperlink>
    </w:p>
    <w:p w14:paraId="63A2E4C3" w14:textId="77777777" w:rsidR="006B6257" w:rsidRPr="00914D35" w:rsidRDefault="006B6257" w:rsidP="006B6257">
      <w:pPr>
        <w:pStyle w:val="Prrafodelista"/>
        <w:rPr>
          <w:rFonts w:eastAsiaTheme="minorEastAsia"/>
          <w:sz w:val="22"/>
          <w:szCs w:val="22"/>
          <w:lang w:val="es-MX"/>
        </w:rPr>
      </w:pPr>
    </w:p>
    <w:p w14:paraId="16A8C539" w14:textId="09E3B3E7" w:rsidR="006B6257" w:rsidRPr="00914D35" w:rsidRDefault="00AB2AED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fr-FR"/>
        </w:rPr>
      </w:pPr>
      <w:r w:rsidRPr="3B463E59">
        <w:rPr>
          <w:rFonts w:eastAsiaTheme="minorEastAsia"/>
          <w:kern w:val="0"/>
          <w:sz w:val="22"/>
          <w:szCs w:val="22"/>
          <w:lang w:val="es-MX"/>
        </w:rPr>
        <w:t>Ulu AE, Karacasu G. Burnout, anxiety and coping attitudes in parents of children with autism spectrum disorder. I</w:t>
      </w:r>
      <w:r w:rsidR="1B1A377E" w:rsidRPr="3B463E59">
        <w:rPr>
          <w:rFonts w:eastAsiaTheme="minorEastAsia"/>
          <w:sz w:val="22"/>
          <w:szCs w:val="22"/>
          <w:lang w:val="es-MX"/>
        </w:rPr>
        <w:t>Int J Disabil</w:t>
      </w:r>
      <w:r w:rsidRPr="3B463E59">
        <w:rPr>
          <w:rFonts w:eastAsiaTheme="minorEastAsia"/>
          <w:sz w:val="22"/>
          <w:szCs w:val="22"/>
          <w:lang w:val="es-MX"/>
        </w:rPr>
        <w:t xml:space="preserve"> Sports Health </w:t>
      </w:r>
      <w:r w:rsidR="1B1A377E" w:rsidRPr="3B463E59">
        <w:rPr>
          <w:rFonts w:eastAsiaTheme="minorEastAsia"/>
          <w:sz w:val="22"/>
          <w:szCs w:val="22"/>
          <w:lang w:val="es-MX"/>
        </w:rPr>
        <w:t>Sci</w:t>
      </w:r>
      <w:r w:rsidRPr="3B463E59">
        <w:rPr>
          <w:rFonts w:eastAsiaTheme="minorEastAsia"/>
          <w:sz w:val="22"/>
          <w:szCs w:val="22"/>
          <w:lang w:val="es-MX"/>
        </w:rPr>
        <w:t xml:space="preserve"> </w:t>
      </w:r>
      <w:r w:rsidRPr="3B463E59">
        <w:rPr>
          <w:rFonts w:eastAsiaTheme="minorEastAsia"/>
          <w:kern w:val="0"/>
          <w:sz w:val="22"/>
          <w:szCs w:val="22"/>
          <w:lang w:val="fr-FR"/>
        </w:rPr>
        <w:t xml:space="preserve">[Internet]. 2022;5(2):122–35. Disponible </w:t>
      </w:r>
      <w:proofErr w:type="gramStart"/>
      <w:r w:rsidRPr="3B463E59">
        <w:rPr>
          <w:rFonts w:eastAsiaTheme="minorEastAsia"/>
          <w:kern w:val="0"/>
          <w:sz w:val="22"/>
          <w:szCs w:val="22"/>
          <w:lang w:val="fr-FR"/>
        </w:rPr>
        <w:t>en:</w:t>
      </w:r>
      <w:proofErr w:type="gramEnd"/>
      <w:r w:rsidRPr="3B463E59">
        <w:rPr>
          <w:rFonts w:eastAsiaTheme="minorEastAsia"/>
          <w:kern w:val="0"/>
          <w:sz w:val="22"/>
          <w:szCs w:val="22"/>
          <w:lang w:val="fr-FR"/>
        </w:rPr>
        <w:t xml:space="preserve"> </w:t>
      </w:r>
      <w:hyperlink r:id="rId15" w:history="1">
        <w:r w:rsidRPr="3B463E59">
          <w:rPr>
            <w:rFonts w:eastAsiaTheme="minorEastAsia"/>
            <w:color w:val="094FD1"/>
            <w:kern w:val="0"/>
            <w:sz w:val="22"/>
            <w:szCs w:val="22"/>
            <w:u w:val="single" w:color="094FD1"/>
            <w:lang w:val="fr-FR"/>
          </w:rPr>
          <w:t>http://dx.doi.org/10.33438/ijdshs.1181098</w:t>
        </w:r>
      </w:hyperlink>
    </w:p>
    <w:p w14:paraId="54228FC5" w14:textId="77777777" w:rsidR="00AB2AED" w:rsidRPr="00914D35" w:rsidRDefault="00AB2AED" w:rsidP="00914D35">
      <w:pPr>
        <w:pStyle w:val="Prrafodelista"/>
        <w:jc w:val="both"/>
        <w:rPr>
          <w:rFonts w:eastAsiaTheme="minorEastAsia"/>
          <w:sz w:val="22"/>
          <w:szCs w:val="22"/>
          <w:lang w:val="es-MX"/>
        </w:rPr>
      </w:pPr>
    </w:p>
    <w:p w14:paraId="4F3234DB" w14:textId="1BB2613E" w:rsidR="00AB2AED" w:rsidRPr="00914D35" w:rsidRDefault="00475301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es-MX"/>
        </w:rPr>
      </w:pPr>
      <w:r w:rsidRPr="3B463E59">
        <w:rPr>
          <w:rFonts w:eastAsiaTheme="minorEastAsia"/>
          <w:kern w:val="0"/>
          <w:sz w:val="22"/>
          <w:szCs w:val="22"/>
          <w:lang w:val="es-MX"/>
        </w:rPr>
        <w:t xml:space="preserve">Giannotti M, Venuti P, De Falco S. Child attachment representations and parenting stress in mothers and fathers of school-age children with a diagnosis of autism spectrum disorder: A pilot cross-sectional study. Children (Basel) [Internet]. 2023;10(10). Disponible en: </w:t>
      </w:r>
      <w:hyperlink r:id="rId16" w:history="1">
        <w:r w:rsidRPr="3B463E59">
          <w:rPr>
            <w:rFonts w:eastAsiaTheme="minorEastAsia"/>
            <w:color w:val="094FD1"/>
            <w:kern w:val="0"/>
            <w:sz w:val="22"/>
            <w:szCs w:val="22"/>
            <w:u w:val="single" w:color="094FD1"/>
            <w:lang w:val="es-MX"/>
          </w:rPr>
          <w:t>http://dx.doi.org/10.3390/children10101633</w:t>
        </w:r>
      </w:hyperlink>
    </w:p>
    <w:p w14:paraId="4C471073" w14:textId="77777777" w:rsidR="00475301" w:rsidRPr="00914D35" w:rsidRDefault="00475301" w:rsidP="00914D35">
      <w:pPr>
        <w:pStyle w:val="Prrafodelista"/>
        <w:jc w:val="both"/>
        <w:rPr>
          <w:rFonts w:eastAsiaTheme="minorEastAsia"/>
          <w:sz w:val="22"/>
          <w:szCs w:val="22"/>
          <w:lang w:val="es-MX"/>
        </w:rPr>
      </w:pPr>
    </w:p>
    <w:p w14:paraId="6E6FA62D" w14:textId="5E60CD0B" w:rsidR="00475301" w:rsidRPr="00914D35" w:rsidRDefault="1E715396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Theme="minorEastAsia"/>
          <w:sz w:val="22"/>
          <w:szCs w:val="22"/>
          <w:lang w:val="en-US"/>
        </w:rPr>
      </w:pPr>
      <w:r w:rsidRPr="3B463E59">
        <w:rPr>
          <w:rFonts w:eastAsiaTheme="minorEastAsia"/>
          <w:sz w:val="22"/>
          <w:szCs w:val="22"/>
          <w:lang w:val="es-MX"/>
        </w:rPr>
        <w:t>Chin WC, Chang HL, Chao KY.</w:t>
      </w:r>
      <w:r w:rsidR="00EF3E49" w:rsidRPr="3B463E59">
        <w:rPr>
          <w:rFonts w:eastAsiaTheme="minorEastAsia"/>
          <w:kern w:val="0"/>
          <w:sz w:val="22"/>
          <w:szCs w:val="22"/>
          <w:lang w:val="en-US"/>
        </w:rPr>
        <w:t xml:space="preserve"> Exploring Coping Strategies of Parents of Children </w:t>
      </w:r>
      <w:proofErr w:type="gramStart"/>
      <w:r w:rsidR="00EF3E49" w:rsidRPr="3B463E59">
        <w:rPr>
          <w:rFonts w:eastAsiaTheme="minorEastAsia"/>
          <w:kern w:val="0"/>
          <w:sz w:val="22"/>
          <w:szCs w:val="22"/>
          <w:lang w:val="en-US"/>
        </w:rPr>
        <w:t>With</w:t>
      </w:r>
      <w:proofErr w:type="gramEnd"/>
      <w:r w:rsidR="00EF3E49" w:rsidRPr="3B463E59">
        <w:rPr>
          <w:rFonts w:eastAsiaTheme="minorEastAsia"/>
          <w:kern w:val="0"/>
          <w:sz w:val="22"/>
          <w:szCs w:val="22"/>
          <w:lang w:val="en-US"/>
        </w:rPr>
        <w:t xml:space="preserve"> Autism Spectrum Disorder in Taiwan: A Qualitative Study. </w:t>
      </w:r>
      <w:r w:rsidR="61AF7AA5" w:rsidRPr="3B463E59">
        <w:rPr>
          <w:rFonts w:eastAsiaTheme="minorEastAsia"/>
          <w:sz w:val="22"/>
          <w:szCs w:val="22"/>
          <w:lang w:val="en-US"/>
        </w:rPr>
        <w:t xml:space="preserve">J Nurs Res. </w:t>
      </w:r>
      <w:r w:rsidR="00EF3E49" w:rsidRPr="3B463E59">
        <w:rPr>
          <w:rFonts w:eastAsiaTheme="minorEastAsia"/>
          <w:kern w:val="0"/>
          <w:sz w:val="22"/>
          <w:szCs w:val="22"/>
          <w:lang w:val="en-US"/>
        </w:rPr>
        <w:t>31(3</w:t>
      </w:r>
      <w:proofErr w:type="gramStart"/>
      <w:r w:rsidR="00EF3E49" w:rsidRPr="3B463E59">
        <w:rPr>
          <w:rFonts w:eastAsiaTheme="minorEastAsia"/>
          <w:kern w:val="0"/>
          <w:sz w:val="22"/>
          <w:szCs w:val="22"/>
          <w:lang w:val="en-US"/>
        </w:rPr>
        <w:t>):p</w:t>
      </w:r>
      <w:proofErr w:type="gramEnd"/>
      <w:r w:rsidR="00EF3E49" w:rsidRPr="3B463E59">
        <w:rPr>
          <w:rFonts w:eastAsiaTheme="minorEastAsia"/>
          <w:kern w:val="0"/>
          <w:sz w:val="22"/>
          <w:szCs w:val="22"/>
          <w:lang w:val="en-US"/>
        </w:rPr>
        <w:t xml:space="preserve"> e278, June 2023.</w:t>
      </w:r>
    </w:p>
    <w:p w14:paraId="6FD3630F" w14:textId="77777777" w:rsidR="00DF6123" w:rsidRPr="00914D35" w:rsidRDefault="00DF6123" w:rsidP="00914D35">
      <w:pPr>
        <w:pStyle w:val="Prrafodelista"/>
        <w:jc w:val="both"/>
        <w:rPr>
          <w:rFonts w:eastAsia="Calibri" w:cstheme="minorHAnsi"/>
          <w:sz w:val="21"/>
          <w:szCs w:val="21"/>
          <w:lang w:val="es-MX"/>
        </w:rPr>
      </w:pPr>
    </w:p>
    <w:p w14:paraId="7115E3DC" w14:textId="698AD307" w:rsidR="00DF6123" w:rsidRPr="00914D35" w:rsidRDefault="00D238E0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t xml:space="preserve">Galán-Vera IZ, Robles-Bello MA, Sarhani-Robles A, Valencia-Naranjo N. Experiencias y estrategias de afrontamiento de padres con hijos diagnosticados con trastorno del espectro autista en atención temprana, con énfasis en habilidades sociales y valores culturales familiares: Un estudio cualitativo. Arch Psychiatr Nurs [Internet]. 2025;56(151864):151864. Disponible en: </w:t>
      </w:r>
      <w:hyperlink r:id="rId17" w:history="1">
        <w:r w:rsidRPr="7B84B0D4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http://dx.doi.org/10.1016/j.apnu.2025.151864</w:t>
        </w:r>
      </w:hyperlink>
    </w:p>
    <w:p w14:paraId="73643918" w14:textId="77777777" w:rsidR="00D238E0" w:rsidRPr="00914D35" w:rsidRDefault="00D238E0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05C861FF" w14:textId="29AD20A6" w:rsidR="00D238E0" w:rsidRPr="00914D35" w:rsidRDefault="003742B2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t xml:space="preserve">Tan WY, Hamzaid NH, Ibrahim N. Parental perceptions on the importance of nutrients for children with autism Spectrum Disorder (ASD) and the coping strategies: A qualitative study. Nutrients [Internet]. 2023;15(7):1608. Disponible en: </w:t>
      </w:r>
      <w:hyperlink r:id="rId18" w:history="1">
        <w:r w:rsidRPr="7B84B0D4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http://dx.doi.org/10.3390/nu15071608</w:t>
        </w:r>
      </w:hyperlink>
    </w:p>
    <w:p w14:paraId="55FB35A8" w14:textId="77777777" w:rsidR="003742B2" w:rsidRPr="00914D35" w:rsidRDefault="003742B2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57AAFEBB" w14:textId="5E97EEEE" w:rsidR="003742B2" w:rsidRPr="00914D35" w:rsidRDefault="0057069D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t xml:space="preserve">Lam KKL, Chan CN, Wong LH, He Y, Lin X, Chi P. A qualitative investigation on the resilience of parents of children with autism spectrum disorder in Macau. Res Autism Spectr Disord [Internet]. 2024;113(102357):102357. Disponible en: </w:t>
      </w:r>
      <w:hyperlink r:id="rId19" w:history="1">
        <w:r w:rsidRPr="7B84B0D4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http://dx.doi.org/10.1016/j.rasd.2024.102357</w:t>
        </w:r>
      </w:hyperlink>
    </w:p>
    <w:p w14:paraId="38A011BD" w14:textId="77777777" w:rsidR="0057069D" w:rsidRPr="00914D35" w:rsidRDefault="0057069D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4F422C08" w14:textId="7791DDB9" w:rsidR="0057069D" w:rsidRPr="00914D35" w:rsidRDefault="007F08F4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t xml:space="preserve">Shilubane H, Mazibuko N. Understanding autism spectrum disorder and coping mechanism by parents: An explorative study. Int J Nurs Sci [Internet]. 2020;7(4):413–8. Disponible en: </w:t>
      </w:r>
      <w:hyperlink r:id="rId20" w:history="1">
        <w:r w:rsidRPr="7B84B0D4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http://dx.doi.org/10.1016/j.ijnss.2020.08.003</w:t>
        </w:r>
      </w:hyperlink>
    </w:p>
    <w:p w14:paraId="14937A73" w14:textId="77777777" w:rsidR="003224E6" w:rsidRPr="00914D35" w:rsidRDefault="003224E6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2228DC2D" w14:textId="4D93C579" w:rsidR="003224E6" w:rsidRPr="00914D35" w:rsidRDefault="00C20728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6C484CB2">
        <w:rPr>
          <w:kern w:val="0"/>
          <w:sz w:val="22"/>
          <w:szCs w:val="22"/>
          <w:lang w:val="es-MX"/>
        </w:rPr>
        <w:t xml:space="preserve">ALBusaidi, A. M. S., ALMasroori, S. A. S., Awladthani, B. M. S., ALKhaldi, S. A., Al Alawi, N., &amp; Al Salmani, </w:t>
      </w:r>
      <w:r w:rsidRPr="5AD0AD58">
        <w:rPr>
          <w:kern w:val="0"/>
          <w:sz w:val="22"/>
          <w:szCs w:val="22"/>
          <w:lang w:val="es-MX"/>
        </w:rPr>
        <w:t>AA</w:t>
      </w:r>
      <w:r w:rsidRPr="6C484CB2">
        <w:rPr>
          <w:kern w:val="0"/>
          <w:sz w:val="22"/>
          <w:szCs w:val="22"/>
          <w:lang w:val="es-MX"/>
        </w:rPr>
        <w:t xml:space="preserve">. (2022). Quality of life and coping strategies used by parents of children with autism spectrum disorder in Oman. Autism &amp; Developmental Language Impairments, 7. </w:t>
      </w:r>
      <w:hyperlink r:id="rId21" w:history="1">
        <w:r w:rsidRPr="6C484CB2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https://doi-org.bibliotecadigital.uv.cl/10.1177/23969415221142262</w:t>
        </w:r>
      </w:hyperlink>
      <w:r w:rsidRPr="6C484CB2">
        <w:rPr>
          <w:kern w:val="0"/>
          <w:sz w:val="22"/>
          <w:szCs w:val="22"/>
          <w:lang w:val="es-MX"/>
        </w:rPr>
        <w:t xml:space="preserve"> (Original work published 2022)</w:t>
      </w:r>
    </w:p>
    <w:p w14:paraId="4C28628A" w14:textId="77777777" w:rsidR="00C20728" w:rsidRPr="00914D35" w:rsidRDefault="00C20728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4F6E0E53" w14:textId="0D18001B" w:rsidR="00C20728" w:rsidRPr="00914D35" w:rsidRDefault="007D08C7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lastRenderedPageBreak/>
        <w:t xml:space="preserve">Ismail MF, Safii R, Saimon R, Rahman MM. Quality of life among Malaysian parents with autism spectrum disorder child: The double ABCX model approach. J Autism Dev Disord [Internet]. 2022;52(1):113–23. Disponible en: </w:t>
      </w:r>
      <w:hyperlink r:id="rId22" w:history="1">
        <w:r w:rsidRPr="7B84B0D4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http://dx.doi.org/10.1007/s10803-021-04929-6</w:t>
        </w:r>
      </w:hyperlink>
    </w:p>
    <w:p w14:paraId="074A2170" w14:textId="77777777" w:rsidR="007D08C7" w:rsidRPr="00914D35" w:rsidRDefault="007D08C7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28315301" w14:textId="13E1C1BC" w:rsidR="007D08C7" w:rsidRPr="00914D35" w:rsidRDefault="00447D9F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t xml:space="preserve">Park JE. Effectiveness of creative arts-based parent training for parents with children with Autism Spectrum Disorder. Arts Psychother [Internet]. 2021;76(101837):101837. Disponible en: </w:t>
      </w:r>
      <w:r>
        <w:fldChar w:fldCharType="begin"/>
      </w:r>
      <w:r>
        <w:instrText>HYPERLINK "http://dx.doi.org/10.1016/j.aip.2021.101837"</w:instrText>
      </w:r>
      <w:r>
        <w:fldChar w:fldCharType="separate"/>
      </w:r>
      <w:r w:rsidRPr="7B84B0D4">
        <w:rPr>
          <w:color w:val="094FD1"/>
          <w:kern w:val="0"/>
          <w:sz w:val="22"/>
          <w:szCs w:val="22"/>
          <w:u w:val="single" w:color="094FD1"/>
          <w:lang w:val="es-MX"/>
        </w:rPr>
        <w:t>http://dx.doi.org/10.1016/j.aip.2021.101837</w:t>
      </w:r>
      <w:r>
        <w:fldChar w:fldCharType="end"/>
      </w:r>
    </w:p>
    <w:p w14:paraId="456CA792" w14:textId="77777777" w:rsidR="00447D9F" w:rsidRPr="00914D35" w:rsidRDefault="00447D9F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448F3838" w14:textId="3E3DEBD6" w:rsidR="00447D9F" w:rsidRPr="00914D35" w:rsidRDefault="00BD7123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n-US"/>
        </w:rPr>
      </w:pPr>
      <w:r w:rsidRPr="10855DEE">
        <w:rPr>
          <w:kern w:val="0"/>
          <w:sz w:val="22"/>
          <w:szCs w:val="22"/>
          <w:lang w:val="en-US"/>
        </w:rPr>
        <w:t xml:space="preserve">Younesi S J, Hosseinpour A, </w:t>
      </w:r>
      <w:proofErr w:type="spellStart"/>
      <w:r w:rsidRPr="10855DEE">
        <w:rPr>
          <w:kern w:val="0"/>
          <w:sz w:val="22"/>
          <w:szCs w:val="22"/>
          <w:lang w:val="en-US"/>
        </w:rPr>
        <w:t>Azkhosh</w:t>
      </w:r>
      <w:proofErr w:type="spellEnd"/>
      <w:r w:rsidRPr="10855DEE">
        <w:rPr>
          <w:kern w:val="0"/>
          <w:sz w:val="22"/>
          <w:szCs w:val="22"/>
          <w:lang w:val="en-US"/>
        </w:rPr>
        <w:t xml:space="preserve"> M, Safi M H, </w:t>
      </w:r>
      <w:proofErr w:type="spellStart"/>
      <w:r w:rsidRPr="10855DEE">
        <w:rPr>
          <w:kern w:val="0"/>
          <w:sz w:val="22"/>
          <w:szCs w:val="22"/>
          <w:lang w:val="en-US"/>
        </w:rPr>
        <w:t>Biglarian</w:t>
      </w:r>
      <w:proofErr w:type="spellEnd"/>
      <w:r w:rsidRPr="10855DEE">
        <w:rPr>
          <w:kern w:val="0"/>
          <w:sz w:val="22"/>
          <w:szCs w:val="22"/>
          <w:lang w:val="en-US"/>
        </w:rPr>
        <w:t xml:space="preserve"> A. Understanding the Experiences of Parents in Raising Children </w:t>
      </w:r>
      <w:proofErr w:type="gramStart"/>
      <w:r w:rsidRPr="10855DEE">
        <w:rPr>
          <w:kern w:val="0"/>
          <w:sz w:val="22"/>
          <w:szCs w:val="22"/>
          <w:lang w:val="en-US"/>
        </w:rPr>
        <w:t>With</w:t>
      </w:r>
      <w:proofErr w:type="gramEnd"/>
      <w:r w:rsidRPr="10855DEE">
        <w:rPr>
          <w:kern w:val="0"/>
          <w:sz w:val="22"/>
          <w:szCs w:val="22"/>
          <w:lang w:val="en-US"/>
        </w:rPr>
        <w:t xml:space="preserve"> Autism Spectrum Disorder: A Qualitative Study. </w:t>
      </w:r>
      <w:r w:rsidR="2EE616D9" w:rsidRPr="7B84B0D4">
        <w:rPr>
          <w:rFonts w:eastAsiaTheme="minorEastAsia"/>
          <w:sz w:val="22"/>
          <w:szCs w:val="22"/>
          <w:lang w:val="en-US"/>
        </w:rPr>
        <w:t>Iran Rehabil J.</w:t>
      </w:r>
      <w:r w:rsidRPr="7B84B0D4">
        <w:rPr>
          <w:rFonts w:eastAsiaTheme="minorEastAsia"/>
          <w:sz w:val="22"/>
          <w:szCs w:val="22"/>
          <w:lang w:val="en-US"/>
        </w:rPr>
        <w:t xml:space="preserve"> </w:t>
      </w:r>
      <w:r w:rsidRPr="10855DEE">
        <w:rPr>
          <w:kern w:val="0"/>
          <w:sz w:val="22"/>
          <w:szCs w:val="22"/>
          <w:lang w:val="en-US"/>
        </w:rPr>
        <w:t xml:space="preserve">2024; 22 (1) :35-46. URL: </w:t>
      </w:r>
      <w:hyperlink r:id="rId23" w:history="1">
        <w:r w:rsidRPr="10855DEE">
          <w:rPr>
            <w:color w:val="094FD1"/>
            <w:kern w:val="0"/>
            <w:sz w:val="22"/>
            <w:szCs w:val="22"/>
            <w:u w:val="single" w:color="094FD1"/>
            <w:lang w:val="en-US"/>
          </w:rPr>
          <w:t>http://irj.uswr.ac.ir/article-1-1729-en.html</w:t>
        </w:r>
      </w:hyperlink>
    </w:p>
    <w:p w14:paraId="5CC7D9F9" w14:textId="77777777" w:rsidR="00BD7123" w:rsidRPr="00914D35" w:rsidRDefault="00BD7123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020389BD" w14:textId="7342660D" w:rsidR="00BD7123" w:rsidRPr="00914D35" w:rsidRDefault="001D0C10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7B84B0D4">
        <w:rPr>
          <w:kern w:val="0"/>
          <w:sz w:val="22"/>
          <w:szCs w:val="22"/>
          <w:lang w:val="es-MX"/>
        </w:rPr>
        <w:t xml:space="preserve">Ong CSY, Magiati I, Maybery MT, Rodgers J, Uljarevic M, Alvares GA. Perspectivas parentales sobre las experiencias cotidianas de incertidumbre en niños pequeños con espectro autista. Res Autism Spectr Disord [Internet]. 2023;101(102087):102087. Disponible en: </w:t>
      </w:r>
      <w:hyperlink r:id="rId24" w:history="1">
        <w:r w:rsidRPr="7B84B0D4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http://dx.doi.org/10.1016/j.rasd.2022.102087</w:t>
        </w:r>
      </w:hyperlink>
    </w:p>
    <w:p w14:paraId="61F09C21" w14:textId="77777777" w:rsidR="001D0C10" w:rsidRPr="00914D35" w:rsidRDefault="001D0C10" w:rsidP="00914D35">
      <w:pPr>
        <w:pStyle w:val="Prrafodelista"/>
        <w:jc w:val="both"/>
        <w:rPr>
          <w:rFonts w:eastAsia="Calibri"/>
          <w:sz w:val="22"/>
          <w:szCs w:val="22"/>
          <w:lang w:val="es-MX"/>
        </w:rPr>
      </w:pPr>
    </w:p>
    <w:p w14:paraId="0B9EB0C8" w14:textId="294DF81D" w:rsidR="001D0C10" w:rsidRPr="00914D35" w:rsidRDefault="00D455D3" w:rsidP="00914D35">
      <w:pPr>
        <w:pStyle w:val="Prrafodelista"/>
        <w:numPr>
          <w:ilvl w:val="0"/>
          <w:numId w:val="7"/>
        </w:numPr>
        <w:spacing w:line="330" w:lineRule="auto"/>
        <w:ind w:right="372"/>
        <w:jc w:val="both"/>
        <w:rPr>
          <w:rFonts w:eastAsia="Calibri"/>
          <w:sz w:val="22"/>
          <w:szCs w:val="22"/>
          <w:lang w:val="es-MX"/>
        </w:rPr>
      </w:pPr>
      <w:r w:rsidRPr="198C975A">
        <w:rPr>
          <w:kern w:val="0"/>
          <w:sz w:val="22"/>
          <w:szCs w:val="22"/>
          <w:lang w:val="es-MX"/>
        </w:rPr>
        <w:t xml:space="preserve">Di Renzo M, Guerriero V, Pagnacco A, Petrillo M, Racinaro L, D’Errico S, et al. Attunement and paternal characteristics in care relationships in the presence of children diagnosed with autism. Int J Environ Res Public Health [Internet]. 2021;18(4):2010. Disponible en: </w:t>
      </w:r>
      <w:hyperlink r:id="rId25" w:history="1">
        <w:r w:rsidRPr="198C975A">
          <w:rPr>
            <w:color w:val="094FD1"/>
            <w:kern w:val="0"/>
            <w:sz w:val="22"/>
            <w:szCs w:val="22"/>
            <w:u w:val="single" w:color="094FD1"/>
            <w:lang w:val="es-MX"/>
          </w:rPr>
          <w:t>http://dx.doi.org/10.3390/ijerph18042010</w:t>
        </w:r>
      </w:hyperlink>
    </w:p>
    <w:p w14:paraId="40ADA233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517FB338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6AFF6705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60AF9823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1597868B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408652A2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7AB52D5E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27441AB8" w14:textId="77777777" w:rsidR="00527837" w:rsidRDefault="00527837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p w14:paraId="32EF6855" w14:textId="49C57846" w:rsidR="000E1AFA" w:rsidRPr="00BA5A5E" w:rsidRDefault="000E1AFA" w:rsidP="000E5927">
      <w:pPr>
        <w:spacing w:line="360" w:lineRule="auto"/>
        <w:rPr>
          <w:rFonts w:ascii="Calibri" w:hAnsi="Calibri" w:cs="Calibri"/>
          <w:b/>
          <w:sz w:val="22"/>
          <w:szCs w:val="22"/>
          <w:lang w:val="es-ES"/>
        </w:rPr>
      </w:pPr>
    </w:p>
    <w:sectPr w:rsidR="000E1AFA" w:rsidRPr="00BA5A5E" w:rsidSect="00282DBE">
      <w:footerReference w:type="even" r:id="rId26"/>
      <w:footerReference w:type="default" r:id="rId2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6312" w14:textId="77777777" w:rsidR="008B112A" w:rsidRDefault="008B112A" w:rsidP="0060458F">
      <w:r>
        <w:separator/>
      </w:r>
    </w:p>
  </w:endnote>
  <w:endnote w:type="continuationSeparator" w:id="0">
    <w:p w14:paraId="1B568608" w14:textId="77777777" w:rsidR="008B112A" w:rsidRDefault="008B112A" w:rsidP="0060458F">
      <w:r>
        <w:continuationSeparator/>
      </w:r>
    </w:p>
  </w:endnote>
  <w:endnote w:type="continuationNotice" w:id="1">
    <w:p w14:paraId="52C452C7" w14:textId="77777777" w:rsidR="008B112A" w:rsidRDefault="008B11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24109757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5BB14AD" w14:textId="371927B7" w:rsidR="0060458F" w:rsidRDefault="0060458F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62E9FF3" w14:textId="77777777" w:rsidR="0060458F" w:rsidRDefault="0060458F" w:rsidP="0060458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53835950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2B482DC" w14:textId="2DC3E1A8" w:rsidR="0060458F" w:rsidRDefault="0060458F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AD371A">
          <w:rPr>
            <w:rStyle w:val="Nmerodepgina"/>
            <w:noProof/>
          </w:rPr>
          <w:t>9</w:t>
        </w:r>
        <w:r>
          <w:rPr>
            <w:rStyle w:val="Nmerodepgina"/>
          </w:rPr>
          <w:fldChar w:fldCharType="end"/>
        </w:r>
      </w:p>
    </w:sdtContent>
  </w:sdt>
  <w:p w14:paraId="05A0BE63" w14:textId="77777777" w:rsidR="0060458F" w:rsidRDefault="0060458F" w:rsidP="0060458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9C05" w14:textId="77777777" w:rsidR="008B112A" w:rsidRDefault="008B112A" w:rsidP="0060458F">
      <w:r>
        <w:separator/>
      </w:r>
    </w:p>
  </w:footnote>
  <w:footnote w:type="continuationSeparator" w:id="0">
    <w:p w14:paraId="7A2D9AAD" w14:textId="77777777" w:rsidR="008B112A" w:rsidRDefault="008B112A" w:rsidP="0060458F">
      <w:r>
        <w:continuationSeparator/>
      </w:r>
    </w:p>
  </w:footnote>
  <w:footnote w:type="continuationNotice" w:id="1">
    <w:p w14:paraId="3D904B17" w14:textId="77777777" w:rsidR="008B112A" w:rsidRDefault="008B112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p5vU4ltm6BATk" int2:id="HFa3HhUH">
      <int2:state int2:value="Rejected" int2:type="spell"/>
    </int2:textHash>
    <int2:textHash int2:hashCode="28a747cR4/WPJW" int2:id="cMT0DyPC">
      <int2:state int2:value="Rejected" int2:type="spell"/>
    </int2:textHash>
    <int2:textHash int2:hashCode="LYsNhNMqvAuixY" int2:id="vXXd1gMY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220E"/>
    <w:multiLevelType w:val="hybridMultilevel"/>
    <w:tmpl w:val="FFFFFFFF"/>
    <w:lvl w:ilvl="0" w:tplc="B5BEB7A8">
      <w:start w:val="1"/>
      <w:numFmt w:val="decimal"/>
      <w:lvlText w:val="%1."/>
      <w:lvlJc w:val="left"/>
      <w:pPr>
        <w:ind w:left="720" w:hanging="360"/>
      </w:pPr>
    </w:lvl>
    <w:lvl w:ilvl="1" w:tplc="4DB0E682">
      <w:start w:val="1"/>
      <w:numFmt w:val="lowerLetter"/>
      <w:lvlText w:val="%2."/>
      <w:lvlJc w:val="left"/>
      <w:pPr>
        <w:ind w:left="1440" w:hanging="360"/>
      </w:pPr>
    </w:lvl>
    <w:lvl w:ilvl="2" w:tplc="8E9426DC">
      <w:start w:val="1"/>
      <w:numFmt w:val="lowerRoman"/>
      <w:lvlText w:val="%3."/>
      <w:lvlJc w:val="right"/>
      <w:pPr>
        <w:ind w:left="2160" w:hanging="180"/>
      </w:pPr>
    </w:lvl>
    <w:lvl w:ilvl="3" w:tplc="3402A7C2">
      <w:start w:val="1"/>
      <w:numFmt w:val="decimal"/>
      <w:lvlText w:val="%4."/>
      <w:lvlJc w:val="left"/>
      <w:pPr>
        <w:ind w:left="2880" w:hanging="360"/>
      </w:pPr>
    </w:lvl>
    <w:lvl w:ilvl="4" w:tplc="308CDA0C">
      <w:start w:val="1"/>
      <w:numFmt w:val="lowerLetter"/>
      <w:lvlText w:val="%5."/>
      <w:lvlJc w:val="left"/>
      <w:pPr>
        <w:ind w:left="3600" w:hanging="360"/>
      </w:pPr>
    </w:lvl>
    <w:lvl w:ilvl="5" w:tplc="AA4EFDE6">
      <w:start w:val="1"/>
      <w:numFmt w:val="lowerRoman"/>
      <w:lvlText w:val="%6."/>
      <w:lvlJc w:val="right"/>
      <w:pPr>
        <w:ind w:left="4320" w:hanging="180"/>
      </w:pPr>
    </w:lvl>
    <w:lvl w:ilvl="6" w:tplc="0242D656">
      <w:start w:val="1"/>
      <w:numFmt w:val="decimal"/>
      <w:lvlText w:val="%7."/>
      <w:lvlJc w:val="left"/>
      <w:pPr>
        <w:ind w:left="5040" w:hanging="360"/>
      </w:pPr>
    </w:lvl>
    <w:lvl w:ilvl="7" w:tplc="4E907634">
      <w:start w:val="1"/>
      <w:numFmt w:val="lowerLetter"/>
      <w:lvlText w:val="%8."/>
      <w:lvlJc w:val="left"/>
      <w:pPr>
        <w:ind w:left="5760" w:hanging="360"/>
      </w:pPr>
    </w:lvl>
    <w:lvl w:ilvl="8" w:tplc="11F8CB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054CB"/>
    <w:multiLevelType w:val="multilevel"/>
    <w:tmpl w:val="7B72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4E68FD"/>
    <w:multiLevelType w:val="hybridMultilevel"/>
    <w:tmpl w:val="F5E020B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94B99"/>
    <w:multiLevelType w:val="multilevel"/>
    <w:tmpl w:val="F26A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3900D8"/>
    <w:multiLevelType w:val="multilevel"/>
    <w:tmpl w:val="0148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9E1B7F"/>
    <w:multiLevelType w:val="multilevel"/>
    <w:tmpl w:val="165A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2479E4"/>
    <w:multiLevelType w:val="multilevel"/>
    <w:tmpl w:val="0492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9B3CA5"/>
    <w:multiLevelType w:val="multilevel"/>
    <w:tmpl w:val="6D3A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8519290">
    <w:abstractNumId w:val="4"/>
  </w:num>
  <w:num w:numId="2" w16cid:durableId="1699314663">
    <w:abstractNumId w:val="3"/>
  </w:num>
  <w:num w:numId="3" w16cid:durableId="1921787593">
    <w:abstractNumId w:val="1"/>
  </w:num>
  <w:num w:numId="4" w16cid:durableId="2033995358">
    <w:abstractNumId w:val="5"/>
  </w:num>
  <w:num w:numId="5" w16cid:durableId="1570069157">
    <w:abstractNumId w:val="7"/>
  </w:num>
  <w:num w:numId="6" w16cid:durableId="513496635">
    <w:abstractNumId w:val="2"/>
  </w:num>
  <w:num w:numId="7" w16cid:durableId="1455324148">
    <w:abstractNumId w:val="0"/>
  </w:num>
  <w:num w:numId="8" w16cid:durableId="412553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70"/>
    <w:rsid w:val="00001349"/>
    <w:rsid w:val="00001CD0"/>
    <w:rsid w:val="00003BE7"/>
    <w:rsid w:val="00003C89"/>
    <w:rsid w:val="00005C07"/>
    <w:rsid w:val="00005CCC"/>
    <w:rsid w:val="00006E94"/>
    <w:rsid w:val="0000726B"/>
    <w:rsid w:val="00007F17"/>
    <w:rsid w:val="00010A63"/>
    <w:rsid w:val="00010CF3"/>
    <w:rsid w:val="00011B0A"/>
    <w:rsid w:val="00011F46"/>
    <w:rsid w:val="000129E5"/>
    <w:rsid w:val="00013F91"/>
    <w:rsid w:val="0001493F"/>
    <w:rsid w:val="00015CD0"/>
    <w:rsid w:val="00017537"/>
    <w:rsid w:val="00021433"/>
    <w:rsid w:val="0002171A"/>
    <w:rsid w:val="00021C6E"/>
    <w:rsid w:val="00021F32"/>
    <w:rsid w:val="0002328A"/>
    <w:rsid w:val="0002358C"/>
    <w:rsid w:val="00024B5F"/>
    <w:rsid w:val="00025F63"/>
    <w:rsid w:val="00027254"/>
    <w:rsid w:val="0003051F"/>
    <w:rsid w:val="000308BD"/>
    <w:rsid w:val="00031843"/>
    <w:rsid w:val="00032C42"/>
    <w:rsid w:val="00033027"/>
    <w:rsid w:val="00033A8E"/>
    <w:rsid w:val="00033B6D"/>
    <w:rsid w:val="000340D4"/>
    <w:rsid w:val="00034B58"/>
    <w:rsid w:val="00035967"/>
    <w:rsid w:val="0004070C"/>
    <w:rsid w:val="00042CE1"/>
    <w:rsid w:val="000447F6"/>
    <w:rsid w:val="000463B3"/>
    <w:rsid w:val="00050152"/>
    <w:rsid w:val="000526F8"/>
    <w:rsid w:val="00053132"/>
    <w:rsid w:val="00053EF7"/>
    <w:rsid w:val="00055C81"/>
    <w:rsid w:val="00055E81"/>
    <w:rsid w:val="00056DCD"/>
    <w:rsid w:val="00057180"/>
    <w:rsid w:val="000572C8"/>
    <w:rsid w:val="00060273"/>
    <w:rsid w:val="00061356"/>
    <w:rsid w:val="00061526"/>
    <w:rsid w:val="00061F2E"/>
    <w:rsid w:val="00061FDD"/>
    <w:rsid w:val="000626C6"/>
    <w:rsid w:val="00062BFD"/>
    <w:rsid w:val="00062F15"/>
    <w:rsid w:val="0006401E"/>
    <w:rsid w:val="000646AA"/>
    <w:rsid w:val="00064A99"/>
    <w:rsid w:val="00064AB3"/>
    <w:rsid w:val="000660FA"/>
    <w:rsid w:val="00066283"/>
    <w:rsid w:val="00071865"/>
    <w:rsid w:val="000733B4"/>
    <w:rsid w:val="00074BF3"/>
    <w:rsid w:val="00074FC7"/>
    <w:rsid w:val="00075954"/>
    <w:rsid w:val="00080440"/>
    <w:rsid w:val="000806E0"/>
    <w:rsid w:val="000806F3"/>
    <w:rsid w:val="00081B6C"/>
    <w:rsid w:val="0008220D"/>
    <w:rsid w:val="000834FB"/>
    <w:rsid w:val="000837A4"/>
    <w:rsid w:val="00083B38"/>
    <w:rsid w:val="00083B59"/>
    <w:rsid w:val="000845F7"/>
    <w:rsid w:val="0008492F"/>
    <w:rsid w:val="0008650B"/>
    <w:rsid w:val="00087005"/>
    <w:rsid w:val="00090917"/>
    <w:rsid w:val="00090985"/>
    <w:rsid w:val="00090FAA"/>
    <w:rsid w:val="00091608"/>
    <w:rsid w:val="00091821"/>
    <w:rsid w:val="00093CE2"/>
    <w:rsid w:val="00095CE1"/>
    <w:rsid w:val="00095D2C"/>
    <w:rsid w:val="0009672D"/>
    <w:rsid w:val="00096A23"/>
    <w:rsid w:val="00096DAE"/>
    <w:rsid w:val="00096FC9"/>
    <w:rsid w:val="000A0447"/>
    <w:rsid w:val="000A04D3"/>
    <w:rsid w:val="000A0720"/>
    <w:rsid w:val="000A0793"/>
    <w:rsid w:val="000A0EE3"/>
    <w:rsid w:val="000A19DA"/>
    <w:rsid w:val="000A1F8E"/>
    <w:rsid w:val="000A314C"/>
    <w:rsid w:val="000A7B6C"/>
    <w:rsid w:val="000B00C8"/>
    <w:rsid w:val="000B2053"/>
    <w:rsid w:val="000B2111"/>
    <w:rsid w:val="000B4221"/>
    <w:rsid w:val="000B4B2A"/>
    <w:rsid w:val="000B4FF3"/>
    <w:rsid w:val="000B52C2"/>
    <w:rsid w:val="000B5567"/>
    <w:rsid w:val="000C0AD7"/>
    <w:rsid w:val="000C0DEC"/>
    <w:rsid w:val="000C2AF3"/>
    <w:rsid w:val="000C32E0"/>
    <w:rsid w:val="000C4CC0"/>
    <w:rsid w:val="000C5528"/>
    <w:rsid w:val="000C7BCB"/>
    <w:rsid w:val="000D0EDC"/>
    <w:rsid w:val="000D23C7"/>
    <w:rsid w:val="000D43DE"/>
    <w:rsid w:val="000E0ED7"/>
    <w:rsid w:val="000E184B"/>
    <w:rsid w:val="000E1AFA"/>
    <w:rsid w:val="000E2652"/>
    <w:rsid w:val="000E324F"/>
    <w:rsid w:val="000E38D5"/>
    <w:rsid w:val="000E5927"/>
    <w:rsid w:val="000E5C23"/>
    <w:rsid w:val="000E7424"/>
    <w:rsid w:val="000E7824"/>
    <w:rsid w:val="000F07D7"/>
    <w:rsid w:val="000F0981"/>
    <w:rsid w:val="000F0EBD"/>
    <w:rsid w:val="000F1783"/>
    <w:rsid w:val="000F2515"/>
    <w:rsid w:val="000F4BB1"/>
    <w:rsid w:val="000F5CC8"/>
    <w:rsid w:val="000F6048"/>
    <w:rsid w:val="000F6918"/>
    <w:rsid w:val="000F6B6D"/>
    <w:rsid w:val="001001A1"/>
    <w:rsid w:val="0010335B"/>
    <w:rsid w:val="00103917"/>
    <w:rsid w:val="00103E37"/>
    <w:rsid w:val="00104257"/>
    <w:rsid w:val="0010480A"/>
    <w:rsid w:val="001061D2"/>
    <w:rsid w:val="00106DDA"/>
    <w:rsid w:val="00110CEE"/>
    <w:rsid w:val="00111BEB"/>
    <w:rsid w:val="00115509"/>
    <w:rsid w:val="0011596E"/>
    <w:rsid w:val="00115C2A"/>
    <w:rsid w:val="001212EA"/>
    <w:rsid w:val="0012267A"/>
    <w:rsid w:val="0012293D"/>
    <w:rsid w:val="00123EA6"/>
    <w:rsid w:val="00124CA4"/>
    <w:rsid w:val="00126130"/>
    <w:rsid w:val="00127060"/>
    <w:rsid w:val="00127222"/>
    <w:rsid w:val="00127FD8"/>
    <w:rsid w:val="001315A4"/>
    <w:rsid w:val="00131BFF"/>
    <w:rsid w:val="0013352D"/>
    <w:rsid w:val="00134B77"/>
    <w:rsid w:val="00135A88"/>
    <w:rsid w:val="0013693C"/>
    <w:rsid w:val="00136945"/>
    <w:rsid w:val="00140965"/>
    <w:rsid w:val="00140BD6"/>
    <w:rsid w:val="00141C84"/>
    <w:rsid w:val="00142572"/>
    <w:rsid w:val="00143DC7"/>
    <w:rsid w:val="00144355"/>
    <w:rsid w:val="001478B5"/>
    <w:rsid w:val="0015053D"/>
    <w:rsid w:val="00151067"/>
    <w:rsid w:val="00151600"/>
    <w:rsid w:val="001529AD"/>
    <w:rsid w:val="00152A19"/>
    <w:rsid w:val="00152D07"/>
    <w:rsid w:val="0015319D"/>
    <w:rsid w:val="001534D2"/>
    <w:rsid w:val="00153C67"/>
    <w:rsid w:val="00153DA9"/>
    <w:rsid w:val="00154952"/>
    <w:rsid w:val="001568BC"/>
    <w:rsid w:val="001579E5"/>
    <w:rsid w:val="00160EAE"/>
    <w:rsid w:val="00160F0D"/>
    <w:rsid w:val="00161405"/>
    <w:rsid w:val="00162D7C"/>
    <w:rsid w:val="001631B5"/>
    <w:rsid w:val="0016535D"/>
    <w:rsid w:val="001670CE"/>
    <w:rsid w:val="00167624"/>
    <w:rsid w:val="001702A9"/>
    <w:rsid w:val="001705BA"/>
    <w:rsid w:val="00170A1D"/>
    <w:rsid w:val="001710EE"/>
    <w:rsid w:val="00171F3A"/>
    <w:rsid w:val="00174152"/>
    <w:rsid w:val="00174883"/>
    <w:rsid w:val="00174C96"/>
    <w:rsid w:val="001755FD"/>
    <w:rsid w:val="0017578F"/>
    <w:rsid w:val="00176890"/>
    <w:rsid w:val="0018157E"/>
    <w:rsid w:val="00181E20"/>
    <w:rsid w:val="001827AE"/>
    <w:rsid w:val="0018288B"/>
    <w:rsid w:val="00182D4A"/>
    <w:rsid w:val="001855AC"/>
    <w:rsid w:val="00186199"/>
    <w:rsid w:val="00190AA6"/>
    <w:rsid w:val="00191F29"/>
    <w:rsid w:val="00193775"/>
    <w:rsid w:val="00193DE4"/>
    <w:rsid w:val="00195C38"/>
    <w:rsid w:val="001965A3"/>
    <w:rsid w:val="00196D7D"/>
    <w:rsid w:val="00197CAB"/>
    <w:rsid w:val="001A085C"/>
    <w:rsid w:val="001A0DCD"/>
    <w:rsid w:val="001A1542"/>
    <w:rsid w:val="001A1B83"/>
    <w:rsid w:val="001A2A45"/>
    <w:rsid w:val="001A2B31"/>
    <w:rsid w:val="001A2B8F"/>
    <w:rsid w:val="001A2CCA"/>
    <w:rsid w:val="001A4AD0"/>
    <w:rsid w:val="001A52DE"/>
    <w:rsid w:val="001A5B4A"/>
    <w:rsid w:val="001A5D6B"/>
    <w:rsid w:val="001A71E3"/>
    <w:rsid w:val="001B0D09"/>
    <w:rsid w:val="001B236B"/>
    <w:rsid w:val="001B2DB7"/>
    <w:rsid w:val="001B6BD6"/>
    <w:rsid w:val="001B71F5"/>
    <w:rsid w:val="001B7A9F"/>
    <w:rsid w:val="001C0E82"/>
    <w:rsid w:val="001C238F"/>
    <w:rsid w:val="001C61B6"/>
    <w:rsid w:val="001C7B53"/>
    <w:rsid w:val="001D0C10"/>
    <w:rsid w:val="001D2D02"/>
    <w:rsid w:val="001D33A0"/>
    <w:rsid w:val="001D564C"/>
    <w:rsid w:val="001E1409"/>
    <w:rsid w:val="001E1472"/>
    <w:rsid w:val="001E14F3"/>
    <w:rsid w:val="001E1870"/>
    <w:rsid w:val="001E1D91"/>
    <w:rsid w:val="001E5862"/>
    <w:rsid w:val="001E7AB8"/>
    <w:rsid w:val="001F1D9D"/>
    <w:rsid w:val="001F2A7D"/>
    <w:rsid w:val="001F37C6"/>
    <w:rsid w:val="001F4ADD"/>
    <w:rsid w:val="001F4E07"/>
    <w:rsid w:val="001F5413"/>
    <w:rsid w:val="001F712F"/>
    <w:rsid w:val="001F764D"/>
    <w:rsid w:val="001F7D14"/>
    <w:rsid w:val="00200713"/>
    <w:rsid w:val="00200CE3"/>
    <w:rsid w:val="002014E2"/>
    <w:rsid w:val="0020163E"/>
    <w:rsid w:val="00203826"/>
    <w:rsid w:val="002039E0"/>
    <w:rsid w:val="00203A60"/>
    <w:rsid w:val="00206104"/>
    <w:rsid w:val="00206E3C"/>
    <w:rsid w:val="00207222"/>
    <w:rsid w:val="00210304"/>
    <w:rsid w:val="002122DE"/>
    <w:rsid w:val="00212ABA"/>
    <w:rsid w:val="002138BB"/>
    <w:rsid w:val="00213D2E"/>
    <w:rsid w:val="00213F87"/>
    <w:rsid w:val="00214BC4"/>
    <w:rsid w:val="0021582C"/>
    <w:rsid w:val="00217129"/>
    <w:rsid w:val="00217C08"/>
    <w:rsid w:val="00217F5F"/>
    <w:rsid w:val="002200D9"/>
    <w:rsid w:val="00220372"/>
    <w:rsid w:val="00220F31"/>
    <w:rsid w:val="00222A1D"/>
    <w:rsid w:val="00222F38"/>
    <w:rsid w:val="00225605"/>
    <w:rsid w:val="002263B2"/>
    <w:rsid w:val="00227F38"/>
    <w:rsid w:val="002305C3"/>
    <w:rsid w:val="00233514"/>
    <w:rsid w:val="00233A24"/>
    <w:rsid w:val="00234C42"/>
    <w:rsid w:val="00241EE4"/>
    <w:rsid w:val="00242F28"/>
    <w:rsid w:val="002509D3"/>
    <w:rsid w:val="00251920"/>
    <w:rsid w:val="00251E3D"/>
    <w:rsid w:val="002520AD"/>
    <w:rsid w:val="0025332D"/>
    <w:rsid w:val="00253732"/>
    <w:rsid w:val="002537AE"/>
    <w:rsid w:val="00253DC7"/>
    <w:rsid w:val="00254944"/>
    <w:rsid w:val="00255CEA"/>
    <w:rsid w:val="00256226"/>
    <w:rsid w:val="00257D69"/>
    <w:rsid w:val="00260BE2"/>
    <w:rsid w:val="00261994"/>
    <w:rsid w:val="00261D4E"/>
    <w:rsid w:val="00264C8D"/>
    <w:rsid w:val="00265C83"/>
    <w:rsid w:val="00266156"/>
    <w:rsid w:val="002662C7"/>
    <w:rsid w:val="002667E9"/>
    <w:rsid w:val="002670F0"/>
    <w:rsid w:val="00267E3D"/>
    <w:rsid w:val="00272E85"/>
    <w:rsid w:val="00273956"/>
    <w:rsid w:val="0027581D"/>
    <w:rsid w:val="0027594B"/>
    <w:rsid w:val="0027685E"/>
    <w:rsid w:val="00277513"/>
    <w:rsid w:val="00282068"/>
    <w:rsid w:val="0028225A"/>
    <w:rsid w:val="00282494"/>
    <w:rsid w:val="0028270A"/>
    <w:rsid w:val="00282DBE"/>
    <w:rsid w:val="00284528"/>
    <w:rsid w:val="00286645"/>
    <w:rsid w:val="00286F35"/>
    <w:rsid w:val="00287C07"/>
    <w:rsid w:val="002905E2"/>
    <w:rsid w:val="00292E05"/>
    <w:rsid w:val="00293F49"/>
    <w:rsid w:val="00295A3B"/>
    <w:rsid w:val="0029637B"/>
    <w:rsid w:val="002975C5"/>
    <w:rsid w:val="002A1A5B"/>
    <w:rsid w:val="002A203B"/>
    <w:rsid w:val="002A4943"/>
    <w:rsid w:val="002A5245"/>
    <w:rsid w:val="002A536B"/>
    <w:rsid w:val="002A71DB"/>
    <w:rsid w:val="002B11B7"/>
    <w:rsid w:val="002B257C"/>
    <w:rsid w:val="002B2F8D"/>
    <w:rsid w:val="002B3CF5"/>
    <w:rsid w:val="002B44B0"/>
    <w:rsid w:val="002B6B7C"/>
    <w:rsid w:val="002B6F7E"/>
    <w:rsid w:val="002B7FDA"/>
    <w:rsid w:val="002C0478"/>
    <w:rsid w:val="002C11F3"/>
    <w:rsid w:val="002C301D"/>
    <w:rsid w:val="002C4FC4"/>
    <w:rsid w:val="002C6725"/>
    <w:rsid w:val="002C7EA8"/>
    <w:rsid w:val="002D0DE4"/>
    <w:rsid w:val="002D226E"/>
    <w:rsid w:val="002D2391"/>
    <w:rsid w:val="002D27C6"/>
    <w:rsid w:val="002D557B"/>
    <w:rsid w:val="002D5C13"/>
    <w:rsid w:val="002D6333"/>
    <w:rsid w:val="002D6686"/>
    <w:rsid w:val="002D6DDE"/>
    <w:rsid w:val="002D73AC"/>
    <w:rsid w:val="002D76A8"/>
    <w:rsid w:val="002E03D9"/>
    <w:rsid w:val="002E0DAE"/>
    <w:rsid w:val="002E157B"/>
    <w:rsid w:val="002E1E5A"/>
    <w:rsid w:val="002E36DA"/>
    <w:rsid w:val="002E3ADE"/>
    <w:rsid w:val="002E4F34"/>
    <w:rsid w:val="002E5CEA"/>
    <w:rsid w:val="002E67CB"/>
    <w:rsid w:val="002E6A06"/>
    <w:rsid w:val="002E783D"/>
    <w:rsid w:val="002F1EC2"/>
    <w:rsid w:val="002F38FA"/>
    <w:rsid w:val="002F3FBE"/>
    <w:rsid w:val="002F5997"/>
    <w:rsid w:val="002F6A02"/>
    <w:rsid w:val="0030049C"/>
    <w:rsid w:val="00302A01"/>
    <w:rsid w:val="00303308"/>
    <w:rsid w:val="00304259"/>
    <w:rsid w:val="00305AEA"/>
    <w:rsid w:val="00305BAE"/>
    <w:rsid w:val="00305BCF"/>
    <w:rsid w:val="00306CE6"/>
    <w:rsid w:val="00306F78"/>
    <w:rsid w:val="00312D1A"/>
    <w:rsid w:val="00314966"/>
    <w:rsid w:val="00314975"/>
    <w:rsid w:val="00314AB0"/>
    <w:rsid w:val="00316645"/>
    <w:rsid w:val="00316A65"/>
    <w:rsid w:val="00316AB1"/>
    <w:rsid w:val="00316B94"/>
    <w:rsid w:val="00317367"/>
    <w:rsid w:val="00317F8B"/>
    <w:rsid w:val="003202E4"/>
    <w:rsid w:val="00321754"/>
    <w:rsid w:val="003224E6"/>
    <w:rsid w:val="003233B6"/>
    <w:rsid w:val="003243E3"/>
    <w:rsid w:val="003251FF"/>
    <w:rsid w:val="00325C11"/>
    <w:rsid w:val="00327060"/>
    <w:rsid w:val="00330AA8"/>
    <w:rsid w:val="00330F55"/>
    <w:rsid w:val="0033223C"/>
    <w:rsid w:val="00334962"/>
    <w:rsid w:val="00335BCB"/>
    <w:rsid w:val="00336C80"/>
    <w:rsid w:val="00337DA3"/>
    <w:rsid w:val="00342C8E"/>
    <w:rsid w:val="00343B11"/>
    <w:rsid w:val="00345D3B"/>
    <w:rsid w:val="00346921"/>
    <w:rsid w:val="00347449"/>
    <w:rsid w:val="00350FE2"/>
    <w:rsid w:val="0035112B"/>
    <w:rsid w:val="003523B4"/>
    <w:rsid w:val="003524AB"/>
    <w:rsid w:val="00353A01"/>
    <w:rsid w:val="00353EA9"/>
    <w:rsid w:val="003545D4"/>
    <w:rsid w:val="00355DE7"/>
    <w:rsid w:val="00356584"/>
    <w:rsid w:val="0035777B"/>
    <w:rsid w:val="0035793A"/>
    <w:rsid w:val="0036016F"/>
    <w:rsid w:val="00360575"/>
    <w:rsid w:val="00361AC3"/>
    <w:rsid w:val="00364ED3"/>
    <w:rsid w:val="00365083"/>
    <w:rsid w:val="0036558D"/>
    <w:rsid w:val="0036574B"/>
    <w:rsid w:val="00367865"/>
    <w:rsid w:val="0037038F"/>
    <w:rsid w:val="003714E2"/>
    <w:rsid w:val="00371660"/>
    <w:rsid w:val="003739FB"/>
    <w:rsid w:val="003742B2"/>
    <w:rsid w:val="0037602A"/>
    <w:rsid w:val="00380A2B"/>
    <w:rsid w:val="00380C8A"/>
    <w:rsid w:val="003823F4"/>
    <w:rsid w:val="003826A5"/>
    <w:rsid w:val="003838E7"/>
    <w:rsid w:val="00386256"/>
    <w:rsid w:val="00386554"/>
    <w:rsid w:val="003866EA"/>
    <w:rsid w:val="00387645"/>
    <w:rsid w:val="0038768A"/>
    <w:rsid w:val="00387F53"/>
    <w:rsid w:val="00390EF2"/>
    <w:rsid w:val="0039183E"/>
    <w:rsid w:val="00392B75"/>
    <w:rsid w:val="00394567"/>
    <w:rsid w:val="00394CCA"/>
    <w:rsid w:val="00394D55"/>
    <w:rsid w:val="00394D86"/>
    <w:rsid w:val="00395880"/>
    <w:rsid w:val="00395A6A"/>
    <w:rsid w:val="003A1179"/>
    <w:rsid w:val="003A1B37"/>
    <w:rsid w:val="003A2670"/>
    <w:rsid w:val="003A2A77"/>
    <w:rsid w:val="003A41BA"/>
    <w:rsid w:val="003A4EE8"/>
    <w:rsid w:val="003A510E"/>
    <w:rsid w:val="003A537F"/>
    <w:rsid w:val="003A6D33"/>
    <w:rsid w:val="003B1EB3"/>
    <w:rsid w:val="003B6DE5"/>
    <w:rsid w:val="003B6E2E"/>
    <w:rsid w:val="003C0298"/>
    <w:rsid w:val="003C2012"/>
    <w:rsid w:val="003C2073"/>
    <w:rsid w:val="003C2D69"/>
    <w:rsid w:val="003C37B4"/>
    <w:rsid w:val="003C4AB4"/>
    <w:rsid w:val="003C5961"/>
    <w:rsid w:val="003C5EF2"/>
    <w:rsid w:val="003C651D"/>
    <w:rsid w:val="003D022F"/>
    <w:rsid w:val="003D099C"/>
    <w:rsid w:val="003D0CD6"/>
    <w:rsid w:val="003D144A"/>
    <w:rsid w:val="003D2538"/>
    <w:rsid w:val="003D2943"/>
    <w:rsid w:val="003D514E"/>
    <w:rsid w:val="003D7C73"/>
    <w:rsid w:val="003E07B7"/>
    <w:rsid w:val="003E1246"/>
    <w:rsid w:val="003E290C"/>
    <w:rsid w:val="003E519B"/>
    <w:rsid w:val="003F1584"/>
    <w:rsid w:val="003F1BA8"/>
    <w:rsid w:val="003F1BC0"/>
    <w:rsid w:val="003F1D50"/>
    <w:rsid w:val="003F49B7"/>
    <w:rsid w:val="003F59D8"/>
    <w:rsid w:val="003F7753"/>
    <w:rsid w:val="00403057"/>
    <w:rsid w:val="0040315A"/>
    <w:rsid w:val="004048F3"/>
    <w:rsid w:val="00404B4E"/>
    <w:rsid w:val="0040524C"/>
    <w:rsid w:val="0040592C"/>
    <w:rsid w:val="0041200D"/>
    <w:rsid w:val="00413585"/>
    <w:rsid w:val="00413D1C"/>
    <w:rsid w:val="00416655"/>
    <w:rsid w:val="0042099A"/>
    <w:rsid w:val="00422106"/>
    <w:rsid w:val="00423224"/>
    <w:rsid w:val="00423C9D"/>
    <w:rsid w:val="00425CC2"/>
    <w:rsid w:val="0042616E"/>
    <w:rsid w:val="0042718C"/>
    <w:rsid w:val="00431FBA"/>
    <w:rsid w:val="00433DCD"/>
    <w:rsid w:val="0043410B"/>
    <w:rsid w:val="00434EEE"/>
    <w:rsid w:val="00435762"/>
    <w:rsid w:val="00436296"/>
    <w:rsid w:val="00436CA3"/>
    <w:rsid w:val="00436CAC"/>
    <w:rsid w:val="00436FFC"/>
    <w:rsid w:val="00440B12"/>
    <w:rsid w:val="0044108F"/>
    <w:rsid w:val="00441AB5"/>
    <w:rsid w:val="00442D78"/>
    <w:rsid w:val="004458DF"/>
    <w:rsid w:val="0044720C"/>
    <w:rsid w:val="004474DB"/>
    <w:rsid w:val="00447D9F"/>
    <w:rsid w:val="00447F08"/>
    <w:rsid w:val="00450612"/>
    <w:rsid w:val="00450EB5"/>
    <w:rsid w:val="004520F6"/>
    <w:rsid w:val="00452209"/>
    <w:rsid w:val="00452785"/>
    <w:rsid w:val="00452977"/>
    <w:rsid w:val="004545D6"/>
    <w:rsid w:val="00454F49"/>
    <w:rsid w:val="00456A63"/>
    <w:rsid w:val="00456EA8"/>
    <w:rsid w:val="00456F9B"/>
    <w:rsid w:val="00457085"/>
    <w:rsid w:val="00457820"/>
    <w:rsid w:val="00457F8B"/>
    <w:rsid w:val="00460023"/>
    <w:rsid w:val="004608CE"/>
    <w:rsid w:val="00460B1D"/>
    <w:rsid w:val="004611AE"/>
    <w:rsid w:val="00461918"/>
    <w:rsid w:val="00462E0F"/>
    <w:rsid w:val="00464EAA"/>
    <w:rsid w:val="004656FF"/>
    <w:rsid w:val="00466708"/>
    <w:rsid w:val="00466E06"/>
    <w:rsid w:val="00472107"/>
    <w:rsid w:val="004728DE"/>
    <w:rsid w:val="00472B34"/>
    <w:rsid w:val="00473D58"/>
    <w:rsid w:val="00473D7F"/>
    <w:rsid w:val="00474065"/>
    <w:rsid w:val="0047503D"/>
    <w:rsid w:val="00475301"/>
    <w:rsid w:val="004754FF"/>
    <w:rsid w:val="00475BA3"/>
    <w:rsid w:val="00477AC9"/>
    <w:rsid w:val="00477EB0"/>
    <w:rsid w:val="00483C3D"/>
    <w:rsid w:val="00484E4A"/>
    <w:rsid w:val="00486D57"/>
    <w:rsid w:val="004907BF"/>
    <w:rsid w:val="00491762"/>
    <w:rsid w:val="00491CBB"/>
    <w:rsid w:val="00493FD9"/>
    <w:rsid w:val="00494BC6"/>
    <w:rsid w:val="004958DB"/>
    <w:rsid w:val="004A03B5"/>
    <w:rsid w:val="004A0653"/>
    <w:rsid w:val="004A13D0"/>
    <w:rsid w:val="004A186D"/>
    <w:rsid w:val="004A3BA9"/>
    <w:rsid w:val="004A4D61"/>
    <w:rsid w:val="004A4E6E"/>
    <w:rsid w:val="004A4EE7"/>
    <w:rsid w:val="004A61D9"/>
    <w:rsid w:val="004A6DDA"/>
    <w:rsid w:val="004A7471"/>
    <w:rsid w:val="004B0EF9"/>
    <w:rsid w:val="004B3398"/>
    <w:rsid w:val="004B3D91"/>
    <w:rsid w:val="004B4812"/>
    <w:rsid w:val="004B4F4C"/>
    <w:rsid w:val="004B5B38"/>
    <w:rsid w:val="004B5B8B"/>
    <w:rsid w:val="004B5C2B"/>
    <w:rsid w:val="004B6951"/>
    <w:rsid w:val="004B7BBA"/>
    <w:rsid w:val="004B7DB7"/>
    <w:rsid w:val="004C0F93"/>
    <w:rsid w:val="004C1050"/>
    <w:rsid w:val="004C1126"/>
    <w:rsid w:val="004C2F1B"/>
    <w:rsid w:val="004C447E"/>
    <w:rsid w:val="004C4E74"/>
    <w:rsid w:val="004C527B"/>
    <w:rsid w:val="004C5CEA"/>
    <w:rsid w:val="004C5D6D"/>
    <w:rsid w:val="004C5E79"/>
    <w:rsid w:val="004C6184"/>
    <w:rsid w:val="004C6258"/>
    <w:rsid w:val="004C67B1"/>
    <w:rsid w:val="004D20C4"/>
    <w:rsid w:val="004D2307"/>
    <w:rsid w:val="004D2600"/>
    <w:rsid w:val="004D2B0B"/>
    <w:rsid w:val="004D31F7"/>
    <w:rsid w:val="004D3B41"/>
    <w:rsid w:val="004D492D"/>
    <w:rsid w:val="004D4A4B"/>
    <w:rsid w:val="004D5C10"/>
    <w:rsid w:val="004D6C4D"/>
    <w:rsid w:val="004D789F"/>
    <w:rsid w:val="004E024A"/>
    <w:rsid w:val="004E35B4"/>
    <w:rsid w:val="004E3EB6"/>
    <w:rsid w:val="004E3EF8"/>
    <w:rsid w:val="004E4C01"/>
    <w:rsid w:val="004E7F0D"/>
    <w:rsid w:val="004F003C"/>
    <w:rsid w:val="004F0050"/>
    <w:rsid w:val="004F00C3"/>
    <w:rsid w:val="004F0CC4"/>
    <w:rsid w:val="004F17BF"/>
    <w:rsid w:val="004F191A"/>
    <w:rsid w:val="004F2691"/>
    <w:rsid w:val="004F2807"/>
    <w:rsid w:val="004F3106"/>
    <w:rsid w:val="004F3EA3"/>
    <w:rsid w:val="004F5736"/>
    <w:rsid w:val="004F664D"/>
    <w:rsid w:val="004F704A"/>
    <w:rsid w:val="00500640"/>
    <w:rsid w:val="00501427"/>
    <w:rsid w:val="00501B0A"/>
    <w:rsid w:val="00501FAB"/>
    <w:rsid w:val="0050297D"/>
    <w:rsid w:val="00504FAB"/>
    <w:rsid w:val="00506668"/>
    <w:rsid w:val="00507952"/>
    <w:rsid w:val="00510CE8"/>
    <w:rsid w:val="00511A61"/>
    <w:rsid w:val="00512C6C"/>
    <w:rsid w:val="00513014"/>
    <w:rsid w:val="0051371C"/>
    <w:rsid w:val="005144DC"/>
    <w:rsid w:val="00514947"/>
    <w:rsid w:val="00515749"/>
    <w:rsid w:val="00515A1B"/>
    <w:rsid w:val="00516419"/>
    <w:rsid w:val="00516647"/>
    <w:rsid w:val="005202E9"/>
    <w:rsid w:val="00521201"/>
    <w:rsid w:val="00522DF1"/>
    <w:rsid w:val="0052375B"/>
    <w:rsid w:val="00523EAB"/>
    <w:rsid w:val="00525568"/>
    <w:rsid w:val="0052580C"/>
    <w:rsid w:val="00526460"/>
    <w:rsid w:val="00526F2C"/>
    <w:rsid w:val="00527837"/>
    <w:rsid w:val="00527C4C"/>
    <w:rsid w:val="00531060"/>
    <w:rsid w:val="005324EA"/>
    <w:rsid w:val="00535AC4"/>
    <w:rsid w:val="00535E53"/>
    <w:rsid w:val="005367C5"/>
    <w:rsid w:val="00540015"/>
    <w:rsid w:val="00540E2E"/>
    <w:rsid w:val="0054177F"/>
    <w:rsid w:val="00542271"/>
    <w:rsid w:val="00543814"/>
    <w:rsid w:val="00546A58"/>
    <w:rsid w:val="0055004C"/>
    <w:rsid w:val="00550798"/>
    <w:rsid w:val="00551337"/>
    <w:rsid w:val="00552085"/>
    <w:rsid w:val="005525F6"/>
    <w:rsid w:val="00552847"/>
    <w:rsid w:val="005551C5"/>
    <w:rsid w:val="00555244"/>
    <w:rsid w:val="00560750"/>
    <w:rsid w:val="00560D2D"/>
    <w:rsid w:val="00561FA7"/>
    <w:rsid w:val="005626F5"/>
    <w:rsid w:val="00564A41"/>
    <w:rsid w:val="005669C8"/>
    <w:rsid w:val="0057069D"/>
    <w:rsid w:val="00570D32"/>
    <w:rsid w:val="00571370"/>
    <w:rsid w:val="00575804"/>
    <w:rsid w:val="005762C6"/>
    <w:rsid w:val="00577825"/>
    <w:rsid w:val="00577A5F"/>
    <w:rsid w:val="00580C81"/>
    <w:rsid w:val="005813E6"/>
    <w:rsid w:val="005832B3"/>
    <w:rsid w:val="0058375B"/>
    <w:rsid w:val="00584FE0"/>
    <w:rsid w:val="005874A8"/>
    <w:rsid w:val="00587627"/>
    <w:rsid w:val="005900BC"/>
    <w:rsid w:val="00591F8C"/>
    <w:rsid w:val="00592F3A"/>
    <w:rsid w:val="005938D7"/>
    <w:rsid w:val="005952C8"/>
    <w:rsid w:val="00595C4A"/>
    <w:rsid w:val="00596B56"/>
    <w:rsid w:val="005A14A4"/>
    <w:rsid w:val="005A3494"/>
    <w:rsid w:val="005A387D"/>
    <w:rsid w:val="005A46B0"/>
    <w:rsid w:val="005A4CA3"/>
    <w:rsid w:val="005A6228"/>
    <w:rsid w:val="005A634F"/>
    <w:rsid w:val="005A7136"/>
    <w:rsid w:val="005A7314"/>
    <w:rsid w:val="005A769A"/>
    <w:rsid w:val="005B157A"/>
    <w:rsid w:val="005B1EBF"/>
    <w:rsid w:val="005B2B27"/>
    <w:rsid w:val="005B3240"/>
    <w:rsid w:val="005B36E6"/>
    <w:rsid w:val="005B3772"/>
    <w:rsid w:val="005B4BF6"/>
    <w:rsid w:val="005B5D32"/>
    <w:rsid w:val="005B67DF"/>
    <w:rsid w:val="005B706C"/>
    <w:rsid w:val="005B7D6D"/>
    <w:rsid w:val="005C024C"/>
    <w:rsid w:val="005C1ED1"/>
    <w:rsid w:val="005C1F04"/>
    <w:rsid w:val="005C3F2C"/>
    <w:rsid w:val="005C4184"/>
    <w:rsid w:val="005C4C57"/>
    <w:rsid w:val="005C53FC"/>
    <w:rsid w:val="005D1996"/>
    <w:rsid w:val="005D41EF"/>
    <w:rsid w:val="005D442D"/>
    <w:rsid w:val="005D545C"/>
    <w:rsid w:val="005D7850"/>
    <w:rsid w:val="005E213E"/>
    <w:rsid w:val="005E4D16"/>
    <w:rsid w:val="005E5671"/>
    <w:rsid w:val="005E5730"/>
    <w:rsid w:val="005F009A"/>
    <w:rsid w:val="005F14FD"/>
    <w:rsid w:val="005F32F6"/>
    <w:rsid w:val="005F40B6"/>
    <w:rsid w:val="005F4559"/>
    <w:rsid w:val="005F4C64"/>
    <w:rsid w:val="005F69C0"/>
    <w:rsid w:val="005F6C29"/>
    <w:rsid w:val="005F6C4A"/>
    <w:rsid w:val="00601B08"/>
    <w:rsid w:val="00603C0F"/>
    <w:rsid w:val="0060458F"/>
    <w:rsid w:val="00605803"/>
    <w:rsid w:val="00605F75"/>
    <w:rsid w:val="006074C9"/>
    <w:rsid w:val="00610D99"/>
    <w:rsid w:val="00611D8D"/>
    <w:rsid w:val="006125FF"/>
    <w:rsid w:val="00612922"/>
    <w:rsid w:val="0061338D"/>
    <w:rsid w:val="0061405E"/>
    <w:rsid w:val="00614C6E"/>
    <w:rsid w:val="00615ED8"/>
    <w:rsid w:val="006162BA"/>
    <w:rsid w:val="006164BD"/>
    <w:rsid w:val="00616BDC"/>
    <w:rsid w:val="00622395"/>
    <w:rsid w:val="0062263A"/>
    <w:rsid w:val="006231DA"/>
    <w:rsid w:val="006232E9"/>
    <w:rsid w:val="00624425"/>
    <w:rsid w:val="006247E1"/>
    <w:rsid w:val="0062485F"/>
    <w:rsid w:val="00625D64"/>
    <w:rsid w:val="006267DA"/>
    <w:rsid w:val="00626B2B"/>
    <w:rsid w:val="0062710D"/>
    <w:rsid w:val="00630413"/>
    <w:rsid w:val="00632918"/>
    <w:rsid w:val="006347C9"/>
    <w:rsid w:val="00635626"/>
    <w:rsid w:val="00635E89"/>
    <w:rsid w:val="006374E1"/>
    <w:rsid w:val="00637F66"/>
    <w:rsid w:val="00641119"/>
    <w:rsid w:val="00641458"/>
    <w:rsid w:val="00642134"/>
    <w:rsid w:val="00642663"/>
    <w:rsid w:val="00644B64"/>
    <w:rsid w:val="00651C6B"/>
    <w:rsid w:val="006525C4"/>
    <w:rsid w:val="00652FB5"/>
    <w:rsid w:val="00654D48"/>
    <w:rsid w:val="00654E6F"/>
    <w:rsid w:val="006572E0"/>
    <w:rsid w:val="00660BC9"/>
    <w:rsid w:val="00660C52"/>
    <w:rsid w:val="006612E6"/>
    <w:rsid w:val="00661EC0"/>
    <w:rsid w:val="00662245"/>
    <w:rsid w:val="00662FFA"/>
    <w:rsid w:val="00663D53"/>
    <w:rsid w:val="0066496C"/>
    <w:rsid w:val="00664B01"/>
    <w:rsid w:val="006659E2"/>
    <w:rsid w:val="00666A0D"/>
    <w:rsid w:val="00666B3C"/>
    <w:rsid w:val="00666E76"/>
    <w:rsid w:val="00667E38"/>
    <w:rsid w:val="006713E8"/>
    <w:rsid w:val="00672636"/>
    <w:rsid w:val="00674A88"/>
    <w:rsid w:val="00675608"/>
    <w:rsid w:val="006756F1"/>
    <w:rsid w:val="0067654C"/>
    <w:rsid w:val="006768AF"/>
    <w:rsid w:val="0067707E"/>
    <w:rsid w:val="00677EA2"/>
    <w:rsid w:val="00680458"/>
    <w:rsid w:val="006861BC"/>
    <w:rsid w:val="00687787"/>
    <w:rsid w:val="00687E8B"/>
    <w:rsid w:val="0069491B"/>
    <w:rsid w:val="006975D1"/>
    <w:rsid w:val="006A00B1"/>
    <w:rsid w:val="006A01AC"/>
    <w:rsid w:val="006A11E4"/>
    <w:rsid w:val="006A22C0"/>
    <w:rsid w:val="006A2A67"/>
    <w:rsid w:val="006A3DFE"/>
    <w:rsid w:val="006A4803"/>
    <w:rsid w:val="006A6B9A"/>
    <w:rsid w:val="006A79AE"/>
    <w:rsid w:val="006A7CD7"/>
    <w:rsid w:val="006A7D6E"/>
    <w:rsid w:val="006B0774"/>
    <w:rsid w:val="006B173F"/>
    <w:rsid w:val="006B2DB2"/>
    <w:rsid w:val="006B31F5"/>
    <w:rsid w:val="006B35E1"/>
    <w:rsid w:val="006B3866"/>
    <w:rsid w:val="006B4511"/>
    <w:rsid w:val="006B451E"/>
    <w:rsid w:val="006B623E"/>
    <w:rsid w:val="006B6257"/>
    <w:rsid w:val="006B6C45"/>
    <w:rsid w:val="006C0B8C"/>
    <w:rsid w:val="006C24FA"/>
    <w:rsid w:val="006C31B5"/>
    <w:rsid w:val="006C3347"/>
    <w:rsid w:val="006C3F59"/>
    <w:rsid w:val="006D035D"/>
    <w:rsid w:val="006D0F2E"/>
    <w:rsid w:val="006D4F47"/>
    <w:rsid w:val="006D6391"/>
    <w:rsid w:val="006D6B32"/>
    <w:rsid w:val="006E0034"/>
    <w:rsid w:val="006E13BB"/>
    <w:rsid w:val="006E4821"/>
    <w:rsid w:val="006E521D"/>
    <w:rsid w:val="006E5AB8"/>
    <w:rsid w:val="006E6442"/>
    <w:rsid w:val="006E6A80"/>
    <w:rsid w:val="006E6B67"/>
    <w:rsid w:val="006E7654"/>
    <w:rsid w:val="006F2632"/>
    <w:rsid w:val="006F2B61"/>
    <w:rsid w:val="006F3A09"/>
    <w:rsid w:val="006F607F"/>
    <w:rsid w:val="006F6759"/>
    <w:rsid w:val="006F6916"/>
    <w:rsid w:val="007041F6"/>
    <w:rsid w:val="0071049E"/>
    <w:rsid w:val="0071141B"/>
    <w:rsid w:val="00711E54"/>
    <w:rsid w:val="00712342"/>
    <w:rsid w:val="00712B1E"/>
    <w:rsid w:val="0071479A"/>
    <w:rsid w:val="00716CFC"/>
    <w:rsid w:val="0072269D"/>
    <w:rsid w:val="00722C45"/>
    <w:rsid w:val="00722D99"/>
    <w:rsid w:val="007232CD"/>
    <w:rsid w:val="00724378"/>
    <w:rsid w:val="00724601"/>
    <w:rsid w:val="00725139"/>
    <w:rsid w:val="00725702"/>
    <w:rsid w:val="00725F34"/>
    <w:rsid w:val="00726E75"/>
    <w:rsid w:val="00726F18"/>
    <w:rsid w:val="00727B74"/>
    <w:rsid w:val="007304C4"/>
    <w:rsid w:val="00730D41"/>
    <w:rsid w:val="007328D8"/>
    <w:rsid w:val="007356FC"/>
    <w:rsid w:val="0073576E"/>
    <w:rsid w:val="00740ADB"/>
    <w:rsid w:val="007417A7"/>
    <w:rsid w:val="00743514"/>
    <w:rsid w:val="00743DF0"/>
    <w:rsid w:val="00744B8A"/>
    <w:rsid w:val="00746B97"/>
    <w:rsid w:val="0074707B"/>
    <w:rsid w:val="007476D4"/>
    <w:rsid w:val="00750D3D"/>
    <w:rsid w:val="0075129C"/>
    <w:rsid w:val="0075174E"/>
    <w:rsid w:val="00752908"/>
    <w:rsid w:val="007551CB"/>
    <w:rsid w:val="007563FF"/>
    <w:rsid w:val="00756D0C"/>
    <w:rsid w:val="00760458"/>
    <w:rsid w:val="00760DDD"/>
    <w:rsid w:val="00761C31"/>
    <w:rsid w:val="007647F6"/>
    <w:rsid w:val="007649B9"/>
    <w:rsid w:val="00764D55"/>
    <w:rsid w:val="00765BBA"/>
    <w:rsid w:val="00767D90"/>
    <w:rsid w:val="0077077F"/>
    <w:rsid w:val="00771966"/>
    <w:rsid w:val="00772438"/>
    <w:rsid w:val="00773F90"/>
    <w:rsid w:val="0077472E"/>
    <w:rsid w:val="00777199"/>
    <w:rsid w:val="00777D56"/>
    <w:rsid w:val="00780990"/>
    <w:rsid w:val="007810C2"/>
    <w:rsid w:val="0078503C"/>
    <w:rsid w:val="007870B4"/>
    <w:rsid w:val="00791010"/>
    <w:rsid w:val="00793CCE"/>
    <w:rsid w:val="0079555B"/>
    <w:rsid w:val="007969C4"/>
    <w:rsid w:val="00796DC4"/>
    <w:rsid w:val="00797050"/>
    <w:rsid w:val="007979DA"/>
    <w:rsid w:val="00797EEF"/>
    <w:rsid w:val="007A05C1"/>
    <w:rsid w:val="007A0774"/>
    <w:rsid w:val="007A0824"/>
    <w:rsid w:val="007A2082"/>
    <w:rsid w:val="007A2F63"/>
    <w:rsid w:val="007A39C0"/>
    <w:rsid w:val="007A4400"/>
    <w:rsid w:val="007A517F"/>
    <w:rsid w:val="007A537F"/>
    <w:rsid w:val="007A568D"/>
    <w:rsid w:val="007A6F92"/>
    <w:rsid w:val="007A706A"/>
    <w:rsid w:val="007B0A67"/>
    <w:rsid w:val="007B3AA5"/>
    <w:rsid w:val="007B4A45"/>
    <w:rsid w:val="007B5C02"/>
    <w:rsid w:val="007B6BB3"/>
    <w:rsid w:val="007B74E2"/>
    <w:rsid w:val="007B7561"/>
    <w:rsid w:val="007C1025"/>
    <w:rsid w:val="007C3020"/>
    <w:rsid w:val="007C30BE"/>
    <w:rsid w:val="007C3A47"/>
    <w:rsid w:val="007C3E4A"/>
    <w:rsid w:val="007C4D0B"/>
    <w:rsid w:val="007C609F"/>
    <w:rsid w:val="007C79ED"/>
    <w:rsid w:val="007C7ACB"/>
    <w:rsid w:val="007D08C7"/>
    <w:rsid w:val="007D1E91"/>
    <w:rsid w:val="007D351E"/>
    <w:rsid w:val="007D3DB7"/>
    <w:rsid w:val="007D49E4"/>
    <w:rsid w:val="007D5873"/>
    <w:rsid w:val="007D6076"/>
    <w:rsid w:val="007D7959"/>
    <w:rsid w:val="007D7B46"/>
    <w:rsid w:val="007E0D1A"/>
    <w:rsid w:val="007E14E2"/>
    <w:rsid w:val="007E1A30"/>
    <w:rsid w:val="007E3B5A"/>
    <w:rsid w:val="007E48AC"/>
    <w:rsid w:val="007E686D"/>
    <w:rsid w:val="007E729A"/>
    <w:rsid w:val="007F08F4"/>
    <w:rsid w:val="007F2E57"/>
    <w:rsid w:val="007F31E2"/>
    <w:rsid w:val="007F4D6C"/>
    <w:rsid w:val="007F6DEB"/>
    <w:rsid w:val="007F7369"/>
    <w:rsid w:val="008018AE"/>
    <w:rsid w:val="008036E5"/>
    <w:rsid w:val="008049EA"/>
    <w:rsid w:val="00805D80"/>
    <w:rsid w:val="00805DA3"/>
    <w:rsid w:val="00806312"/>
    <w:rsid w:val="008064F9"/>
    <w:rsid w:val="00806E46"/>
    <w:rsid w:val="00806FA0"/>
    <w:rsid w:val="0080703C"/>
    <w:rsid w:val="00807488"/>
    <w:rsid w:val="0081059F"/>
    <w:rsid w:val="00811BD9"/>
    <w:rsid w:val="00812958"/>
    <w:rsid w:val="00814D55"/>
    <w:rsid w:val="00815D20"/>
    <w:rsid w:val="0081605D"/>
    <w:rsid w:val="008177E3"/>
    <w:rsid w:val="008230E2"/>
    <w:rsid w:val="00826DA1"/>
    <w:rsid w:val="00827400"/>
    <w:rsid w:val="008277A5"/>
    <w:rsid w:val="00827CE0"/>
    <w:rsid w:val="00827E63"/>
    <w:rsid w:val="00830431"/>
    <w:rsid w:val="0083108C"/>
    <w:rsid w:val="008316BA"/>
    <w:rsid w:val="00832546"/>
    <w:rsid w:val="008329EA"/>
    <w:rsid w:val="00833274"/>
    <w:rsid w:val="00840A81"/>
    <w:rsid w:val="00840BEF"/>
    <w:rsid w:val="00841478"/>
    <w:rsid w:val="008421C1"/>
    <w:rsid w:val="00842CD4"/>
    <w:rsid w:val="008453A3"/>
    <w:rsid w:val="008460C6"/>
    <w:rsid w:val="008500CB"/>
    <w:rsid w:val="0085035C"/>
    <w:rsid w:val="0085178F"/>
    <w:rsid w:val="00852482"/>
    <w:rsid w:val="008534FB"/>
    <w:rsid w:val="00853BA8"/>
    <w:rsid w:val="00855829"/>
    <w:rsid w:val="0085733E"/>
    <w:rsid w:val="00861834"/>
    <w:rsid w:val="008627B1"/>
    <w:rsid w:val="00864698"/>
    <w:rsid w:val="00864A5D"/>
    <w:rsid w:val="00864C77"/>
    <w:rsid w:val="00867A76"/>
    <w:rsid w:val="0087061B"/>
    <w:rsid w:val="00872B14"/>
    <w:rsid w:val="0087543E"/>
    <w:rsid w:val="00876BB0"/>
    <w:rsid w:val="00877231"/>
    <w:rsid w:val="008779B1"/>
    <w:rsid w:val="00880B28"/>
    <w:rsid w:val="00882576"/>
    <w:rsid w:val="008830D9"/>
    <w:rsid w:val="0088322C"/>
    <w:rsid w:val="00883E61"/>
    <w:rsid w:val="0088464E"/>
    <w:rsid w:val="008855D0"/>
    <w:rsid w:val="00885B92"/>
    <w:rsid w:val="00886D50"/>
    <w:rsid w:val="00890323"/>
    <w:rsid w:val="00893B7B"/>
    <w:rsid w:val="00894B42"/>
    <w:rsid w:val="008963E0"/>
    <w:rsid w:val="00896520"/>
    <w:rsid w:val="008A0D13"/>
    <w:rsid w:val="008A0FA6"/>
    <w:rsid w:val="008A3575"/>
    <w:rsid w:val="008A3FBA"/>
    <w:rsid w:val="008A4D8B"/>
    <w:rsid w:val="008A4E4B"/>
    <w:rsid w:val="008A4ED2"/>
    <w:rsid w:val="008A4F9E"/>
    <w:rsid w:val="008A604D"/>
    <w:rsid w:val="008A61E3"/>
    <w:rsid w:val="008B112A"/>
    <w:rsid w:val="008B3715"/>
    <w:rsid w:val="008B4967"/>
    <w:rsid w:val="008B6A20"/>
    <w:rsid w:val="008C04CF"/>
    <w:rsid w:val="008C0CC1"/>
    <w:rsid w:val="008C120B"/>
    <w:rsid w:val="008C16D7"/>
    <w:rsid w:val="008C173C"/>
    <w:rsid w:val="008C6FF9"/>
    <w:rsid w:val="008C764F"/>
    <w:rsid w:val="008D0106"/>
    <w:rsid w:val="008D179B"/>
    <w:rsid w:val="008D2F72"/>
    <w:rsid w:val="008D314F"/>
    <w:rsid w:val="008D518C"/>
    <w:rsid w:val="008D60B8"/>
    <w:rsid w:val="008D7A59"/>
    <w:rsid w:val="008D7E9C"/>
    <w:rsid w:val="008D7F9B"/>
    <w:rsid w:val="008E006F"/>
    <w:rsid w:val="008E069B"/>
    <w:rsid w:val="008E16BB"/>
    <w:rsid w:val="008E1B56"/>
    <w:rsid w:val="008E1F79"/>
    <w:rsid w:val="008E5153"/>
    <w:rsid w:val="008E6315"/>
    <w:rsid w:val="008E6D43"/>
    <w:rsid w:val="008E7421"/>
    <w:rsid w:val="008E77AE"/>
    <w:rsid w:val="008E7B41"/>
    <w:rsid w:val="008F1CC3"/>
    <w:rsid w:val="008F2D06"/>
    <w:rsid w:val="008F2D44"/>
    <w:rsid w:val="008F3C9B"/>
    <w:rsid w:val="008F6F96"/>
    <w:rsid w:val="008F6FCF"/>
    <w:rsid w:val="008F77FF"/>
    <w:rsid w:val="00902838"/>
    <w:rsid w:val="00905495"/>
    <w:rsid w:val="0090634E"/>
    <w:rsid w:val="009110A5"/>
    <w:rsid w:val="0091195A"/>
    <w:rsid w:val="00913BF4"/>
    <w:rsid w:val="00913C8C"/>
    <w:rsid w:val="00914D35"/>
    <w:rsid w:val="0091507C"/>
    <w:rsid w:val="009164BC"/>
    <w:rsid w:val="009168D7"/>
    <w:rsid w:val="00917899"/>
    <w:rsid w:val="00917CA7"/>
    <w:rsid w:val="009207AB"/>
    <w:rsid w:val="0092096B"/>
    <w:rsid w:val="009213D4"/>
    <w:rsid w:val="00924A6E"/>
    <w:rsid w:val="00926436"/>
    <w:rsid w:val="009310CE"/>
    <w:rsid w:val="00931A46"/>
    <w:rsid w:val="00933FF7"/>
    <w:rsid w:val="0093479C"/>
    <w:rsid w:val="0093521B"/>
    <w:rsid w:val="00935B0A"/>
    <w:rsid w:val="009362ED"/>
    <w:rsid w:val="00936949"/>
    <w:rsid w:val="0093770C"/>
    <w:rsid w:val="0093772D"/>
    <w:rsid w:val="009377A3"/>
    <w:rsid w:val="00937FE7"/>
    <w:rsid w:val="00940FCE"/>
    <w:rsid w:val="009415F4"/>
    <w:rsid w:val="0094238D"/>
    <w:rsid w:val="0094305F"/>
    <w:rsid w:val="00943847"/>
    <w:rsid w:val="009472BE"/>
    <w:rsid w:val="009473F6"/>
    <w:rsid w:val="00947F48"/>
    <w:rsid w:val="009501A5"/>
    <w:rsid w:val="00950D1B"/>
    <w:rsid w:val="00953ED5"/>
    <w:rsid w:val="00955569"/>
    <w:rsid w:val="009555D9"/>
    <w:rsid w:val="009600A4"/>
    <w:rsid w:val="00961371"/>
    <w:rsid w:val="00962FBE"/>
    <w:rsid w:val="00963FFB"/>
    <w:rsid w:val="00966712"/>
    <w:rsid w:val="00966CFC"/>
    <w:rsid w:val="0097156C"/>
    <w:rsid w:val="009739E1"/>
    <w:rsid w:val="00974730"/>
    <w:rsid w:val="00976DDB"/>
    <w:rsid w:val="00976FC5"/>
    <w:rsid w:val="0097710F"/>
    <w:rsid w:val="0097786C"/>
    <w:rsid w:val="009800B5"/>
    <w:rsid w:val="00982281"/>
    <w:rsid w:val="00983871"/>
    <w:rsid w:val="00983CEA"/>
    <w:rsid w:val="00984A1E"/>
    <w:rsid w:val="0098560F"/>
    <w:rsid w:val="00985C44"/>
    <w:rsid w:val="00986172"/>
    <w:rsid w:val="009861F6"/>
    <w:rsid w:val="00987004"/>
    <w:rsid w:val="0099343D"/>
    <w:rsid w:val="009934D0"/>
    <w:rsid w:val="009A01BA"/>
    <w:rsid w:val="009A0445"/>
    <w:rsid w:val="009A1193"/>
    <w:rsid w:val="009A1C2C"/>
    <w:rsid w:val="009A5FAC"/>
    <w:rsid w:val="009A6084"/>
    <w:rsid w:val="009A7DE1"/>
    <w:rsid w:val="009B037B"/>
    <w:rsid w:val="009B078A"/>
    <w:rsid w:val="009B3155"/>
    <w:rsid w:val="009B3196"/>
    <w:rsid w:val="009B34C3"/>
    <w:rsid w:val="009B6E4C"/>
    <w:rsid w:val="009B7ACF"/>
    <w:rsid w:val="009C1A01"/>
    <w:rsid w:val="009C3103"/>
    <w:rsid w:val="009C5276"/>
    <w:rsid w:val="009C587D"/>
    <w:rsid w:val="009C5F46"/>
    <w:rsid w:val="009C7A10"/>
    <w:rsid w:val="009D136A"/>
    <w:rsid w:val="009D1FA2"/>
    <w:rsid w:val="009D2449"/>
    <w:rsid w:val="009D44AE"/>
    <w:rsid w:val="009D5F08"/>
    <w:rsid w:val="009D67A0"/>
    <w:rsid w:val="009E0D30"/>
    <w:rsid w:val="009E10E9"/>
    <w:rsid w:val="009E13A8"/>
    <w:rsid w:val="009E1852"/>
    <w:rsid w:val="009E439D"/>
    <w:rsid w:val="009E7EC3"/>
    <w:rsid w:val="009F0FC8"/>
    <w:rsid w:val="009F2792"/>
    <w:rsid w:val="009F381D"/>
    <w:rsid w:val="009F3DFD"/>
    <w:rsid w:val="009F4CC5"/>
    <w:rsid w:val="009F69C6"/>
    <w:rsid w:val="009F6CF6"/>
    <w:rsid w:val="009F729B"/>
    <w:rsid w:val="00A014DD"/>
    <w:rsid w:val="00A016CB"/>
    <w:rsid w:val="00A02155"/>
    <w:rsid w:val="00A029A2"/>
    <w:rsid w:val="00A038C8"/>
    <w:rsid w:val="00A04B95"/>
    <w:rsid w:val="00A04F2A"/>
    <w:rsid w:val="00A063EE"/>
    <w:rsid w:val="00A07195"/>
    <w:rsid w:val="00A07A18"/>
    <w:rsid w:val="00A10B92"/>
    <w:rsid w:val="00A10F8A"/>
    <w:rsid w:val="00A12003"/>
    <w:rsid w:val="00A1273C"/>
    <w:rsid w:val="00A15DEC"/>
    <w:rsid w:val="00A17A71"/>
    <w:rsid w:val="00A17DAE"/>
    <w:rsid w:val="00A21169"/>
    <w:rsid w:val="00A224E5"/>
    <w:rsid w:val="00A24738"/>
    <w:rsid w:val="00A24D2E"/>
    <w:rsid w:val="00A25152"/>
    <w:rsid w:val="00A25542"/>
    <w:rsid w:val="00A2704B"/>
    <w:rsid w:val="00A31B16"/>
    <w:rsid w:val="00A33CE4"/>
    <w:rsid w:val="00A3757B"/>
    <w:rsid w:val="00A37BE0"/>
    <w:rsid w:val="00A43690"/>
    <w:rsid w:val="00A43F99"/>
    <w:rsid w:val="00A4440D"/>
    <w:rsid w:val="00A44656"/>
    <w:rsid w:val="00A44CB1"/>
    <w:rsid w:val="00A476DC"/>
    <w:rsid w:val="00A47E33"/>
    <w:rsid w:val="00A505EC"/>
    <w:rsid w:val="00A5169F"/>
    <w:rsid w:val="00A51A63"/>
    <w:rsid w:val="00A5371E"/>
    <w:rsid w:val="00A54250"/>
    <w:rsid w:val="00A5437B"/>
    <w:rsid w:val="00A546BB"/>
    <w:rsid w:val="00A56E1F"/>
    <w:rsid w:val="00A60022"/>
    <w:rsid w:val="00A60528"/>
    <w:rsid w:val="00A60683"/>
    <w:rsid w:val="00A60F17"/>
    <w:rsid w:val="00A623FB"/>
    <w:rsid w:val="00A62C38"/>
    <w:rsid w:val="00A65C43"/>
    <w:rsid w:val="00A65CBF"/>
    <w:rsid w:val="00A66324"/>
    <w:rsid w:val="00A702DF"/>
    <w:rsid w:val="00A70AF2"/>
    <w:rsid w:val="00A7412E"/>
    <w:rsid w:val="00A742B5"/>
    <w:rsid w:val="00A755D3"/>
    <w:rsid w:val="00A755E2"/>
    <w:rsid w:val="00A77C9E"/>
    <w:rsid w:val="00A814C6"/>
    <w:rsid w:val="00A81A12"/>
    <w:rsid w:val="00A82DF1"/>
    <w:rsid w:val="00A833C9"/>
    <w:rsid w:val="00A83559"/>
    <w:rsid w:val="00A8359B"/>
    <w:rsid w:val="00A8601B"/>
    <w:rsid w:val="00A8671A"/>
    <w:rsid w:val="00A86929"/>
    <w:rsid w:val="00A86C8C"/>
    <w:rsid w:val="00A87EE9"/>
    <w:rsid w:val="00A90130"/>
    <w:rsid w:val="00A90EB6"/>
    <w:rsid w:val="00A90ED5"/>
    <w:rsid w:val="00A94AD9"/>
    <w:rsid w:val="00A954F5"/>
    <w:rsid w:val="00A956CF"/>
    <w:rsid w:val="00A95BD0"/>
    <w:rsid w:val="00A97E3B"/>
    <w:rsid w:val="00AA0724"/>
    <w:rsid w:val="00AA0825"/>
    <w:rsid w:val="00AA0C96"/>
    <w:rsid w:val="00AB074E"/>
    <w:rsid w:val="00AB2AED"/>
    <w:rsid w:val="00AB2C63"/>
    <w:rsid w:val="00AB309B"/>
    <w:rsid w:val="00AB3997"/>
    <w:rsid w:val="00AB3B8B"/>
    <w:rsid w:val="00AB3BA0"/>
    <w:rsid w:val="00AB3D9E"/>
    <w:rsid w:val="00AB4B74"/>
    <w:rsid w:val="00AB4CB4"/>
    <w:rsid w:val="00AB5044"/>
    <w:rsid w:val="00AB5102"/>
    <w:rsid w:val="00AB742F"/>
    <w:rsid w:val="00AC0FB1"/>
    <w:rsid w:val="00AC18E7"/>
    <w:rsid w:val="00AC1CFA"/>
    <w:rsid w:val="00AC2ABD"/>
    <w:rsid w:val="00AC2ACA"/>
    <w:rsid w:val="00AC2F9E"/>
    <w:rsid w:val="00AC3885"/>
    <w:rsid w:val="00AC7BE5"/>
    <w:rsid w:val="00AD006B"/>
    <w:rsid w:val="00AD05F1"/>
    <w:rsid w:val="00AD096A"/>
    <w:rsid w:val="00AD1AA7"/>
    <w:rsid w:val="00AD2D0C"/>
    <w:rsid w:val="00AD2DB0"/>
    <w:rsid w:val="00AD31D9"/>
    <w:rsid w:val="00AD3513"/>
    <w:rsid w:val="00AD363A"/>
    <w:rsid w:val="00AD371A"/>
    <w:rsid w:val="00AD41B1"/>
    <w:rsid w:val="00AD7FE4"/>
    <w:rsid w:val="00AE1DE9"/>
    <w:rsid w:val="00AE2B12"/>
    <w:rsid w:val="00AE30B4"/>
    <w:rsid w:val="00AE470C"/>
    <w:rsid w:val="00AE6B6D"/>
    <w:rsid w:val="00AF0E4A"/>
    <w:rsid w:val="00AF11DA"/>
    <w:rsid w:val="00AF5CBE"/>
    <w:rsid w:val="00AF6431"/>
    <w:rsid w:val="00B0065A"/>
    <w:rsid w:val="00B0066F"/>
    <w:rsid w:val="00B00747"/>
    <w:rsid w:val="00B00D34"/>
    <w:rsid w:val="00B024DC"/>
    <w:rsid w:val="00B02679"/>
    <w:rsid w:val="00B03EA0"/>
    <w:rsid w:val="00B05F6F"/>
    <w:rsid w:val="00B118AE"/>
    <w:rsid w:val="00B12A9B"/>
    <w:rsid w:val="00B12E40"/>
    <w:rsid w:val="00B14123"/>
    <w:rsid w:val="00B14BCE"/>
    <w:rsid w:val="00B15454"/>
    <w:rsid w:val="00B168FD"/>
    <w:rsid w:val="00B16AD8"/>
    <w:rsid w:val="00B16D63"/>
    <w:rsid w:val="00B17E8B"/>
    <w:rsid w:val="00B252C6"/>
    <w:rsid w:val="00B256D6"/>
    <w:rsid w:val="00B25AB6"/>
    <w:rsid w:val="00B261BC"/>
    <w:rsid w:val="00B26549"/>
    <w:rsid w:val="00B26F41"/>
    <w:rsid w:val="00B30C23"/>
    <w:rsid w:val="00B30EF6"/>
    <w:rsid w:val="00B311E1"/>
    <w:rsid w:val="00B3267A"/>
    <w:rsid w:val="00B32913"/>
    <w:rsid w:val="00B33085"/>
    <w:rsid w:val="00B3535C"/>
    <w:rsid w:val="00B35D9E"/>
    <w:rsid w:val="00B35F52"/>
    <w:rsid w:val="00B36D9E"/>
    <w:rsid w:val="00B36E7D"/>
    <w:rsid w:val="00B378BE"/>
    <w:rsid w:val="00B412F2"/>
    <w:rsid w:val="00B41F0A"/>
    <w:rsid w:val="00B4324B"/>
    <w:rsid w:val="00B44149"/>
    <w:rsid w:val="00B46C85"/>
    <w:rsid w:val="00B506AF"/>
    <w:rsid w:val="00B524DA"/>
    <w:rsid w:val="00B5261D"/>
    <w:rsid w:val="00B5555A"/>
    <w:rsid w:val="00B5616D"/>
    <w:rsid w:val="00B56789"/>
    <w:rsid w:val="00B57173"/>
    <w:rsid w:val="00B61898"/>
    <w:rsid w:val="00B61FBD"/>
    <w:rsid w:val="00B63E46"/>
    <w:rsid w:val="00B65646"/>
    <w:rsid w:val="00B662EE"/>
    <w:rsid w:val="00B66A9D"/>
    <w:rsid w:val="00B66C58"/>
    <w:rsid w:val="00B671A2"/>
    <w:rsid w:val="00B67747"/>
    <w:rsid w:val="00B72233"/>
    <w:rsid w:val="00B74144"/>
    <w:rsid w:val="00B74D2A"/>
    <w:rsid w:val="00B752BB"/>
    <w:rsid w:val="00B7606A"/>
    <w:rsid w:val="00B77C0E"/>
    <w:rsid w:val="00B77F8E"/>
    <w:rsid w:val="00B81416"/>
    <w:rsid w:val="00B817CB"/>
    <w:rsid w:val="00B81FEB"/>
    <w:rsid w:val="00B82B53"/>
    <w:rsid w:val="00B83A21"/>
    <w:rsid w:val="00B83E65"/>
    <w:rsid w:val="00B847BF"/>
    <w:rsid w:val="00B84958"/>
    <w:rsid w:val="00B86097"/>
    <w:rsid w:val="00B8736C"/>
    <w:rsid w:val="00B876F8"/>
    <w:rsid w:val="00B900D4"/>
    <w:rsid w:val="00B92276"/>
    <w:rsid w:val="00B95494"/>
    <w:rsid w:val="00B9702A"/>
    <w:rsid w:val="00BA03FC"/>
    <w:rsid w:val="00BA07F2"/>
    <w:rsid w:val="00BA276E"/>
    <w:rsid w:val="00BA2D92"/>
    <w:rsid w:val="00BA2E2E"/>
    <w:rsid w:val="00BA3D8B"/>
    <w:rsid w:val="00BA51D4"/>
    <w:rsid w:val="00BA5A5E"/>
    <w:rsid w:val="00BA6120"/>
    <w:rsid w:val="00BA6684"/>
    <w:rsid w:val="00BA6749"/>
    <w:rsid w:val="00BA7EDD"/>
    <w:rsid w:val="00BB1A08"/>
    <w:rsid w:val="00BB2493"/>
    <w:rsid w:val="00BB2D31"/>
    <w:rsid w:val="00BB2EFD"/>
    <w:rsid w:val="00BB2F32"/>
    <w:rsid w:val="00BB3104"/>
    <w:rsid w:val="00BB358F"/>
    <w:rsid w:val="00BB3713"/>
    <w:rsid w:val="00BB6134"/>
    <w:rsid w:val="00BB6C95"/>
    <w:rsid w:val="00BB7030"/>
    <w:rsid w:val="00BB751C"/>
    <w:rsid w:val="00BC1697"/>
    <w:rsid w:val="00BC2657"/>
    <w:rsid w:val="00BC40D7"/>
    <w:rsid w:val="00BC75F5"/>
    <w:rsid w:val="00BD3657"/>
    <w:rsid w:val="00BD3809"/>
    <w:rsid w:val="00BD472F"/>
    <w:rsid w:val="00BD4DFC"/>
    <w:rsid w:val="00BD5EF4"/>
    <w:rsid w:val="00BD6377"/>
    <w:rsid w:val="00BD7123"/>
    <w:rsid w:val="00BE2370"/>
    <w:rsid w:val="00BE2C9D"/>
    <w:rsid w:val="00BE3039"/>
    <w:rsid w:val="00BE30F4"/>
    <w:rsid w:val="00BE4C88"/>
    <w:rsid w:val="00BE4CA7"/>
    <w:rsid w:val="00BE53FF"/>
    <w:rsid w:val="00BE685A"/>
    <w:rsid w:val="00BE7092"/>
    <w:rsid w:val="00BF253C"/>
    <w:rsid w:val="00BF2566"/>
    <w:rsid w:val="00BF330B"/>
    <w:rsid w:val="00BF4C5C"/>
    <w:rsid w:val="00BF5739"/>
    <w:rsid w:val="00BF61B7"/>
    <w:rsid w:val="00BF68AE"/>
    <w:rsid w:val="00BFBA96"/>
    <w:rsid w:val="00C016A6"/>
    <w:rsid w:val="00C03D1A"/>
    <w:rsid w:val="00C14999"/>
    <w:rsid w:val="00C14FCC"/>
    <w:rsid w:val="00C151B2"/>
    <w:rsid w:val="00C15249"/>
    <w:rsid w:val="00C16046"/>
    <w:rsid w:val="00C16EC7"/>
    <w:rsid w:val="00C17C91"/>
    <w:rsid w:val="00C20728"/>
    <w:rsid w:val="00C20CB6"/>
    <w:rsid w:val="00C20EDE"/>
    <w:rsid w:val="00C212EB"/>
    <w:rsid w:val="00C218E1"/>
    <w:rsid w:val="00C2574A"/>
    <w:rsid w:val="00C25ABF"/>
    <w:rsid w:val="00C265A9"/>
    <w:rsid w:val="00C2674B"/>
    <w:rsid w:val="00C2703F"/>
    <w:rsid w:val="00C27DA2"/>
    <w:rsid w:val="00C35F84"/>
    <w:rsid w:val="00C365DA"/>
    <w:rsid w:val="00C36612"/>
    <w:rsid w:val="00C37CE8"/>
    <w:rsid w:val="00C37E5B"/>
    <w:rsid w:val="00C40CE4"/>
    <w:rsid w:val="00C423EE"/>
    <w:rsid w:val="00C43E9F"/>
    <w:rsid w:val="00C46350"/>
    <w:rsid w:val="00C473D3"/>
    <w:rsid w:val="00C47B88"/>
    <w:rsid w:val="00C54D9B"/>
    <w:rsid w:val="00C56D14"/>
    <w:rsid w:val="00C575DE"/>
    <w:rsid w:val="00C57E3E"/>
    <w:rsid w:val="00C60FF8"/>
    <w:rsid w:val="00C6215A"/>
    <w:rsid w:val="00C622C4"/>
    <w:rsid w:val="00C62397"/>
    <w:rsid w:val="00C63786"/>
    <w:rsid w:val="00C65930"/>
    <w:rsid w:val="00C65A23"/>
    <w:rsid w:val="00C65B51"/>
    <w:rsid w:val="00C66F1B"/>
    <w:rsid w:val="00C6D03E"/>
    <w:rsid w:val="00C72FEC"/>
    <w:rsid w:val="00C74132"/>
    <w:rsid w:val="00C7435E"/>
    <w:rsid w:val="00C75E76"/>
    <w:rsid w:val="00C76C72"/>
    <w:rsid w:val="00C80735"/>
    <w:rsid w:val="00C823F3"/>
    <w:rsid w:val="00C82662"/>
    <w:rsid w:val="00C82DE3"/>
    <w:rsid w:val="00C82E4F"/>
    <w:rsid w:val="00C82ECC"/>
    <w:rsid w:val="00C8337F"/>
    <w:rsid w:val="00C8615A"/>
    <w:rsid w:val="00C86D2A"/>
    <w:rsid w:val="00C90A76"/>
    <w:rsid w:val="00C9127F"/>
    <w:rsid w:val="00C917E7"/>
    <w:rsid w:val="00C928E7"/>
    <w:rsid w:val="00C92E68"/>
    <w:rsid w:val="00C92EB2"/>
    <w:rsid w:val="00C9334A"/>
    <w:rsid w:val="00C93646"/>
    <w:rsid w:val="00C96504"/>
    <w:rsid w:val="00C967BE"/>
    <w:rsid w:val="00C97E19"/>
    <w:rsid w:val="00CA199F"/>
    <w:rsid w:val="00CA1C3A"/>
    <w:rsid w:val="00CA28BF"/>
    <w:rsid w:val="00CA4739"/>
    <w:rsid w:val="00CA47B7"/>
    <w:rsid w:val="00CA5D93"/>
    <w:rsid w:val="00CA6A22"/>
    <w:rsid w:val="00CA7136"/>
    <w:rsid w:val="00CA7CD9"/>
    <w:rsid w:val="00CA7FA0"/>
    <w:rsid w:val="00CB014C"/>
    <w:rsid w:val="00CB0E0E"/>
    <w:rsid w:val="00CB17B3"/>
    <w:rsid w:val="00CB1B47"/>
    <w:rsid w:val="00CB1CD9"/>
    <w:rsid w:val="00CB43E1"/>
    <w:rsid w:val="00CB55D6"/>
    <w:rsid w:val="00CB756C"/>
    <w:rsid w:val="00CC093F"/>
    <w:rsid w:val="00CC1C9C"/>
    <w:rsid w:val="00CC549A"/>
    <w:rsid w:val="00CC606E"/>
    <w:rsid w:val="00CC6A53"/>
    <w:rsid w:val="00CC7C5B"/>
    <w:rsid w:val="00CD005E"/>
    <w:rsid w:val="00CD050A"/>
    <w:rsid w:val="00CD2C3E"/>
    <w:rsid w:val="00CD3D45"/>
    <w:rsid w:val="00CD4160"/>
    <w:rsid w:val="00CD4890"/>
    <w:rsid w:val="00CD4C0A"/>
    <w:rsid w:val="00CD6020"/>
    <w:rsid w:val="00CD67BD"/>
    <w:rsid w:val="00CD730B"/>
    <w:rsid w:val="00CE0037"/>
    <w:rsid w:val="00CE04C5"/>
    <w:rsid w:val="00CE0E52"/>
    <w:rsid w:val="00CE10DD"/>
    <w:rsid w:val="00CE18CF"/>
    <w:rsid w:val="00CE22E3"/>
    <w:rsid w:val="00CE22EA"/>
    <w:rsid w:val="00CE25CF"/>
    <w:rsid w:val="00CE25D2"/>
    <w:rsid w:val="00CE2FEB"/>
    <w:rsid w:val="00CE5932"/>
    <w:rsid w:val="00CE668D"/>
    <w:rsid w:val="00CF1AAE"/>
    <w:rsid w:val="00CF1E30"/>
    <w:rsid w:val="00CF27A8"/>
    <w:rsid w:val="00CF5829"/>
    <w:rsid w:val="00CF5B6D"/>
    <w:rsid w:val="00CF5C99"/>
    <w:rsid w:val="00CF698C"/>
    <w:rsid w:val="00CF7960"/>
    <w:rsid w:val="00D00248"/>
    <w:rsid w:val="00D009C7"/>
    <w:rsid w:val="00D0183E"/>
    <w:rsid w:val="00D02F98"/>
    <w:rsid w:val="00D040CF"/>
    <w:rsid w:val="00D043AB"/>
    <w:rsid w:val="00D044CD"/>
    <w:rsid w:val="00D047FA"/>
    <w:rsid w:val="00D05BEA"/>
    <w:rsid w:val="00D07B53"/>
    <w:rsid w:val="00D11C3C"/>
    <w:rsid w:val="00D1224D"/>
    <w:rsid w:val="00D1362D"/>
    <w:rsid w:val="00D14AF0"/>
    <w:rsid w:val="00D16BAF"/>
    <w:rsid w:val="00D17168"/>
    <w:rsid w:val="00D200AA"/>
    <w:rsid w:val="00D213FF"/>
    <w:rsid w:val="00D21B3F"/>
    <w:rsid w:val="00D22F23"/>
    <w:rsid w:val="00D238E0"/>
    <w:rsid w:val="00D23E52"/>
    <w:rsid w:val="00D24952"/>
    <w:rsid w:val="00D2497A"/>
    <w:rsid w:val="00D25B8D"/>
    <w:rsid w:val="00D25D79"/>
    <w:rsid w:val="00D265C7"/>
    <w:rsid w:val="00D266FB"/>
    <w:rsid w:val="00D268F7"/>
    <w:rsid w:val="00D26DA1"/>
    <w:rsid w:val="00D2732B"/>
    <w:rsid w:val="00D3062F"/>
    <w:rsid w:val="00D30FBD"/>
    <w:rsid w:val="00D318A5"/>
    <w:rsid w:val="00D3454A"/>
    <w:rsid w:val="00D34768"/>
    <w:rsid w:val="00D3507E"/>
    <w:rsid w:val="00D356E5"/>
    <w:rsid w:val="00D35F52"/>
    <w:rsid w:val="00D36AB6"/>
    <w:rsid w:val="00D372BA"/>
    <w:rsid w:val="00D37F9F"/>
    <w:rsid w:val="00D40C2B"/>
    <w:rsid w:val="00D4178F"/>
    <w:rsid w:val="00D4282E"/>
    <w:rsid w:val="00D42EDD"/>
    <w:rsid w:val="00D455D3"/>
    <w:rsid w:val="00D45807"/>
    <w:rsid w:val="00D4585A"/>
    <w:rsid w:val="00D46343"/>
    <w:rsid w:val="00D478A0"/>
    <w:rsid w:val="00D50CFD"/>
    <w:rsid w:val="00D52DD8"/>
    <w:rsid w:val="00D55006"/>
    <w:rsid w:val="00D555D5"/>
    <w:rsid w:val="00D568F6"/>
    <w:rsid w:val="00D61CB7"/>
    <w:rsid w:val="00D62111"/>
    <w:rsid w:val="00D62E74"/>
    <w:rsid w:val="00D630DD"/>
    <w:rsid w:val="00D63706"/>
    <w:rsid w:val="00D6386A"/>
    <w:rsid w:val="00D65F60"/>
    <w:rsid w:val="00D66171"/>
    <w:rsid w:val="00D66406"/>
    <w:rsid w:val="00D66909"/>
    <w:rsid w:val="00D66A39"/>
    <w:rsid w:val="00D70A6B"/>
    <w:rsid w:val="00D71FAD"/>
    <w:rsid w:val="00D735D2"/>
    <w:rsid w:val="00D744B4"/>
    <w:rsid w:val="00D74DDC"/>
    <w:rsid w:val="00D77CAD"/>
    <w:rsid w:val="00D77D87"/>
    <w:rsid w:val="00D809DD"/>
    <w:rsid w:val="00D80C34"/>
    <w:rsid w:val="00D83311"/>
    <w:rsid w:val="00D839FD"/>
    <w:rsid w:val="00D856D8"/>
    <w:rsid w:val="00D9057C"/>
    <w:rsid w:val="00D92243"/>
    <w:rsid w:val="00D94286"/>
    <w:rsid w:val="00D963CA"/>
    <w:rsid w:val="00D96B7B"/>
    <w:rsid w:val="00D971C8"/>
    <w:rsid w:val="00D971D3"/>
    <w:rsid w:val="00D97656"/>
    <w:rsid w:val="00D976EE"/>
    <w:rsid w:val="00DA0EB0"/>
    <w:rsid w:val="00DA12C2"/>
    <w:rsid w:val="00DA1AA0"/>
    <w:rsid w:val="00DA2473"/>
    <w:rsid w:val="00DA2AB5"/>
    <w:rsid w:val="00DA6EEC"/>
    <w:rsid w:val="00DA77B0"/>
    <w:rsid w:val="00DB35EC"/>
    <w:rsid w:val="00DB44FB"/>
    <w:rsid w:val="00DB6695"/>
    <w:rsid w:val="00DB6E61"/>
    <w:rsid w:val="00DB72A1"/>
    <w:rsid w:val="00DB7E76"/>
    <w:rsid w:val="00DC14ED"/>
    <w:rsid w:val="00DC2A0E"/>
    <w:rsid w:val="00DC3061"/>
    <w:rsid w:val="00DC33AE"/>
    <w:rsid w:val="00DC33BA"/>
    <w:rsid w:val="00DC3D05"/>
    <w:rsid w:val="00DC44F9"/>
    <w:rsid w:val="00DC6B5B"/>
    <w:rsid w:val="00DC72DF"/>
    <w:rsid w:val="00DD07C0"/>
    <w:rsid w:val="00DD17EF"/>
    <w:rsid w:val="00DD22C1"/>
    <w:rsid w:val="00DD3A2A"/>
    <w:rsid w:val="00DD4E6E"/>
    <w:rsid w:val="00DD5B60"/>
    <w:rsid w:val="00DD5FAF"/>
    <w:rsid w:val="00DD68E9"/>
    <w:rsid w:val="00DE184E"/>
    <w:rsid w:val="00DE2837"/>
    <w:rsid w:val="00DE3C72"/>
    <w:rsid w:val="00DE7193"/>
    <w:rsid w:val="00DE7939"/>
    <w:rsid w:val="00DF0D8B"/>
    <w:rsid w:val="00DF13D6"/>
    <w:rsid w:val="00DF2CC4"/>
    <w:rsid w:val="00DF5B53"/>
    <w:rsid w:val="00DF6123"/>
    <w:rsid w:val="00DF70FB"/>
    <w:rsid w:val="00E005E7"/>
    <w:rsid w:val="00E008FB"/>
    <w:rsid w:val="00E018B6"/>
    <w:rsid w:val="00E0534D"/>
    <w:rsid w:val="00E060FE"/>
    <w:rsid w:val="00E066A4"/>
    <w:rsid w:val="00E06F57"/>
    <w:rsid w:val="00E11EE1"/>
    <w:rsid w:val="00E128FB"/>
    <w:rsid w:val="00E12C23"/>
    <w:rsid w:val="00E12CF4"/>
    <w:rsid w:val="00E13073"/>
    <w:rsid w:val="00E136E0"/>
    <w:rsid w:val="00E139F1"/>
    <w:rsid w:val="00E145C7"/>
    <w:rsid w:val="00E1509F"/>
    <w:rsid w:val="00E17686"/>
    <w:rsid w:val="00E206CC"/>
    <w:rsid w:val="00E214EE"/>
    <w:rsid w:val="00E230FE"/>
    <w:rsid w:val="00E23713"/>
    <w:rsid w:val="00E26D67"/>
    <w:rsid w:val="00E30269"/>
    <w:rsid w:val="00E314A3"/>
    <w:rsid w:val="00E325FB"/>
    <w:rsid w:val="00E3273B"/>
    <w:rsid w:val="00E32F14"/>
    <w:rsid w:val="00E32F1F"/>
    <w:rsid w:val="00E33CB9"/>
    <w:rsid w:val="00E37079"/>
    <w:rsid w:val="00E408DF"/>
    <w:rsid w:val="00E41692"/>
    <w:rsid w:val="00E41A3A"/>
    <w:rsid w:val="00E41D3F"/>
    <w:rsid w:val="00E42151"/>
    <w:rsid w:val="00E4328E"/>
    <w:rsid w:val="00E4422F"/>
    <w:rsid w:val="00E46090"/>
    <w:rsid w:val="00E46E3C"/>
    <w:rsid w:val="00E47FD9"/>
    <w:rsid w:val="00E50F2D"/>
    <w:rsid w:val="00E51677"/>
    <w:rsid w:val="00E52074"/>
    <w:rsid w:val="00E5258D"/>
    <w:rsid w:val="00E53B50"/>
    <w:rsid w:val="00E54E3D"/>
    <w:rsid w:val="00E552A4"/>
    <w:rsid w:val="00E560CD"/>
    <w:rsid w:val="00E567B0"/>
    <w:rsid w:val="00E56D01"/>
    <w:rsid w:val="00E57B0A"/>
    <w:rsid w:val="00E60D8B"/>
    <w:rsid w:val="00E61785"/>
    <w:rsid w:val="00E61E2F"/>
    <w:rsid w:val="00E63036"/>
    <w:rsid w:val="00E63313"/>
    <w:rsid w:val="00E63358"/>
    <w:rsid w:val="00E63D04"/>
    <w:rsid w:val="00E64853"/>
    <w:rsid w:val="00E65BA9"/>
    <w:rsid w:val="00E667D6"/>
    <w:rsid w:val="00E66DA6"/>
    <w:rsid w:val="00E67D66"/>
    <w:rsid w:val="00E67F28"/>
    <w:rsid w:val="00E717F7"/>
    <w:rsid w:val="00E7221B"/>
    <w:rsid w:val="00E73E2B"/>
    <w:rsid w:val="00E7640B"/>
    <w:rsid w:val="00E81096"/>
    <w:rsid w:val="00E8142B"/>
    <w:rsid w:val="00E81D4D"/>
    <w:rsid w:val="00E8773E"/>
    <w:rsid w:val="00E90515"/>
    <w:rsid w:val="00E90585"/>
    <w:rsid w:val="00E9112F"/>
    <w:rsid w:val="00E912F4"/>
    <w:rsid w:val="00E92ABE"/>
    <w:rsid w:val="00E94E73"/>
    <w:rsid w:val="00E95B37"/>
    <w:rsid w:val="00E97242"/>
    <w:rsid w:val="00EA1A60"/>
    <w:rsid w:val="00EA312C"/>
    <w:rsid w:val="00EA458E"/>
    <w:rsid w:val="00EA69E9"/>
    <w:rsid w:val="00EA6F9A"/>
    <w:rsid w:val="00EB37DE"/>
    <w:rsid w:val="00EB392E"/>
    <w:rsid w:val="00EB41BE"/>
    <w:rsid w:val="00EB4623"/>
    <w:rsid w:val="00EB65DD"/>
    <w:rsid w:val="00EB769E"/>
    <w:rsid w:val="00EC042F"/>
    <w:rsid w:val="00EC0AF3"/>
    <w:rsid w:val="00EC0C19"/>
    <w:rsid w:val="00EC16BF"/>
    <w:rsid w:val="00EC28B6"/>
    <w:rsid w:val="00EC404D"/>
    <w:rsid w:val="00EC49B0"/>
    <w:rsid w:val="00EC4E4D"/>
    <w:rsid w:val="00EC5123"/>
    <w:rsid w:val="00EC72DC"/>
    <w:rsid w:val="00ED0ADA"/>
    <w:rsid w:val="00ED2084"/>
    <w:rsid w:val="00ED3191"/>
    <w:rsid w:val="00ED3B88"/>
    <w:rsid w:val="00ED4E55"/>
    <w:rsid w:val="00ED5904"/>
    <w:rsid w:val="00ED5D74"/>
    <w:rsid w:val="00ED672E"/>
    <w:rsid w:val="00ED70C4"/>
    <w:rsid w:val="00EE01C7"/>
    <w:rsid w:val="00EE2B3D"/>
    <w:rsid w:val="00EE3A41"/>
    <w:rsid w:val="00EE3E98"/>
    <w:rsid w:val="00EE4F95"/>
    <w:rsid w:val="00EE67A6"/>
    <w:rsid w:val="00EF0D70"/>
    <w:rsid w:val="00EF21C7"/>
    <w:rsid w:val="00EF3C69"/>
    <w:rsid w:val="00EF3E49"/>
    <w:rsid w:val="00EF4099"/>
    <w:rsid w:val="00EF579B"/>
    <w:rsid w:val="00EF7086"/>
    <w:rsid w:val="00F01CB5"/>
    <w:rsid w:val="00F01D72"/>
    <w:rsid w:val="00F0236D"/>
    <w:rsid w:val="00F058BF"/>
    <w:rsid w:val="00F05BC1"/>
    <w:rsid w:val="00F05D42"/>
    <w:rsid w:val="00F05FB6"/>
    <w:rsid w:val="00F06B91"/>
    <w:rsid w:val="00F0718C"/>
    <w:rsid w:val="00F07534"/>
    <w:rsid w:val="00F111F0"/>
    <w:rsid w:val="00F11DD6"/>
    <w:rsid w:val="00F11F1A"/>
    <w:rsid w:val="00F1310D"/>
    <w:rsid w:val="00F139E9"/>
    <w:rsid w:val="00F14E65"/>
    <w:rsid w:val="00F17BD5"/>
    <w:rsid w:val="00F204A9"/>
    <w:rsid w:val="00F20B56"/>
    <w:rsid w:val="00F20F0C"/>
    <w:rsid w:val="00F211FB"/>
    <w:rsid w:val="00F21AF0"/>
    <w:rsid w:val="00F224A9"/>
    <w:rsid w:val="00F224C5"/>
    <w:rsid w:val="00F23BA6"/>
    <w:rsid w:val="00F23E0B"/>
    <w:rsid w:val="00F24B4F"/>
    <w:rsid w:val="00F26488"/>
    <w:rsid w:val="00F26618"/>
    <w:rsid w:val="00F26E26"/>
    <w:rsid w:val="00F275F4"/>
    <w:rsid w:val="00F27E00"/>
    <w:rsid w:val="00F31470"/>
    <w:rsid w:val="00F31583"/>
    <w:rsid w:val="00F34186"/>
    <w:rsid w:val="00F36544"/>
    <w:rsid w:val="00F43533"/>
    <w:rsid w:val="00F440D0"/>
    <w:rsid w:val="00F44327"/>
    <w:rsid w:val="00F44F03"/>
    <w:rsid w:val="00F46584"/>
    <w:rsid w:val="00F50325"/>
    <w:rsid w:val="00F50BE2"/>
    <w:rsid w:val="00F5162D"/>
    <w:rsid w:val="00F5177B"/>
    <w:rsid w:val="00F51B4C"/>
    <w:rsid w:val="00F53D26"/>
    <w:rsid w:val="00F556D3"/>
    <w:rsid w:val="00F55C18"/>
    <w:rsid w:val="00F56328"/>
    <w:rsid w:val="00F60B0E"/>
    <w:rsid w:val="00F62733"/>
    <w:rsid w:val="00F640CD"/>
    <w:rsid w:val="00F649E3"/>
    <w:rsid w:val="00F66035"/>
    <w:rsid w:val="00F66373"/>
    <w:rsid w:val="00F666B9"/>
    <w:rsid w:val="00F66736"/>
    <w:rsid w:val="00F66C02"/>
    <w:rsid w:val="00F671BB"/>
    <w:rsid w:val="00F674D0"/>
    <w:rsid w:val="00F702CB"/>
    <w:rsid w:val="00F709E5"/>
    <w:rsid w:val="00F70D84"/>
    <w:rsid w:val="00F74835"/>
    <w:rsid w:val="00F74C1A"/>
    <w:rsid w:val="00F76911"/>
    <w:rsid w:val="00F76A56"/>
    <w:rsid w:val="00F77E21"/>
    <w:rsid w:val="00F80AE8"/>
    <w:rsid w:val="00F836F8"/>
    <w:rsid w:val="00F851B6"/>
    <w:rsid w:val="00F85F90"/>
    <w:rsid w:val="00F86AF4"/>
    <w:rsid w:val="00F90778"/>
    <w:rsid w:val="00F9123A"/>
    <w:rsid w:val="00F9265F"/>
    <w:rsid w:val="00F92C22"/>
    <w:rsid w:val="00F92E21"/>
    <w:rsid w:val="00F953AF"/>
    <w:rsid w:val="00F954AC"/>
    <w:rsid w:val="00F96521"/>
    <w:rsid w:val="00F9768F"/>
    <w:rsid w:val="00FA017C"/>
    <w:rsid w:val="00FA06E0"/>
    <w:rsid w:val="00FA4366"/>
    <w:rsid w:val="00FA4777"/>
    <w:rsid w:val="00FA7ABC"/>
    <w:rsid w:val="00FB1F6E"/>
    <w:rsid w:val="00FB214A"/>
    <w:rsid w:val="00FB2739"/>
    <w:rsid w:val="00FB2F3B"/>
    <w:rsid w:val="00FB506A"/>
    <w:rsid w:val="00FB71AB"/>
    <w:rsid w:val="00FB7D75"/>
    <w:rsid w:val="00FC0C72"/>
    <w:rsid w:val="00FC228B"/>
    <w:rsid w:val="00FC24C6"/>
    <w:rsid w:val="00FC2A44"/>
    <w:rsid w:val="00FC3AEC"/>
    <w:rsid w:val="00FC41AE"/>
    <w:rsid w:val="00FC4653"/>
    <w:rsid w:val="00FC4AE2"/>
    <w:rsid w:val="00FC55EA"/>
    <w:rsid w:val="00FC5B89"/>
    <w:rsid w:val="00FC67DA"/>
    <w:rsid w:val="00FC6ABE"/>
    <w:rsid w:val="00FC6B76"/>
    <w:rsid w:val="00FC7027"/>
    <w:rsid w:val="00FD1AD3"/>
    <w:rsid w:val="00FD214C"/>
    <w:rsid w:val="00FD22A5"/>
    <w:rsid w:val="00FD4042"/>
    <w:rsid w:val="00FD472B"/>
    <w:rsid w:val="00FD4743"/>
    <w:rsid w:val="00FD62EF"/>
    <w:rsid w:val="00FE0A9D"/>
    <w:rsid w:val="00FE0E9B"/>
    <w:rsid w:val="00FE1214"/>
    <w:rsid w:val="00FE288C"/>
    <w:rsid w:val="00FE570E"/>
    <w:rsid w:val="00FE5C37"/>
    <w:rsid w:val="00FE6014"/>
    <w:rsid w:val="00FE63B0"/>
    <w:rsid w:val="00FE6ED7"/>
    <w:rsid w:val="00FE706F"/>
    <w:rsid w:val="00FE7E8A"/>
    <w:rsid w:val="00FF0F6F"/>
    <w:rsid w:val="00FF30CB"/>
    <w:rsid w:val="00FF4541"/>
    <w:rsid w:val="00FF499A"/>
    <w:rsid w:val="00FF54C0"/>
    <w:rsid w:val="00FF6832"/>
    <w:rsid w:val="010ED47A"/>
    <w:rsid w:val="01DBA2FC"/>
    <w:rsid w:val="01EB9BB7"/>
    <w:rsid w:val="022ED5E0"/>
    <w:rsid w:val="0313964B"/>
    <w:rsid w:val="03C7D307"/>
    <w:rsid w:val="03CD7870"/>
    <w:rsid w:val="03D28E1D"/>
    <w:rsid w:val="040ADE6E"/>
    <w:rsid w:val="043E3467"/>
    <w:rsid w:val="044AD5D0"/>
    <w:rsid w:val="04637D4A"/>
    <w:rsid w:val="04EBA0F4"/>
    <w:rsid w:val="051E0D9E"/>
    <w:rsid w:val="0580219C"/>
    <w:rsid w:val="05C79B61"/>
    <w:rsid w:val="05D04E98"/>
    <w:rsid w:val="0652DC1E"/>
    <w:rsid w:val="06631C62"/>
    <w:rsid w:val="0675CACC"/>
    <w:rsid w:val="069AF13F"/>
    <w:rsid w:val="06A8AF0C"/>
    <w:rsid w:val="06B4B44C"/>
    <w:rsid w:val="07043113"/>
    <w:rsid w:val="073105EE"/>
    <w:rsid w:val="0742AEAA"/>
    <w:rsid w:val="074F98DF"/>
    <w:rsid w:val="0808EB24"/>
    <w:rsid w:val="08146779"/>
    <w:rsid w:val="0839AABA"/>
    <w:rsid w:val="087E2EEC"/>
    <w:rsid w:val="088EF42E"/>
    <w:rsid w:val="08C06D7B"/>
    <w:rsid w:val="093A88C1"/>
    <w:rsid w:val="0946947D"/>
    <w:rsid w:val="09B72025"/>
    <w:rsid w:val="09FF5A68"/>
    <w:rsid w:val="0A354E03"/>
    <w:rsid w:val="0A4E85CE"/>
    <w:rsid w:val="0A73E0F1"/>
    <w:rsid w:val="0A88C235"/>
    <w:rsid w:val="0B4F12B3"/>
    <w:rsid w:val="0B7D9A13"/>
    <w:rsid w:val="0BB1930E"/>
    <w:rsid w:val="0BE5CC1A"/>
    <w:rsid w:val="0C9C30C2"/>
    <w:rsid w:val="0D7416AC"/>
    <w:rsid w:val="0D84DD00"/>
    <w:rsid w:val="0D887DCA"/>
    <w:rsid w:val="0DC35285"/>
    <w:rsid w:val="0E1898A6"/>
    <w:rsid w:val="0E31082C"/>
    <w:rsid w:val="0E665A9F"/>
    <w:rsid w:val="0EA91E75"/>
    <w:rsid w:val="0ECFE407"/>
    <w:rsid w:val="0EE04207"/>
    <w:rsid w:val="0F290869"/>
    <w:rsid w:val="0F4166AA"/>
    <w:rsid w:val="0FC6B09B"/>
    <w:rsid w:val="0FCE6D7E"/>
    <w:rsid w:val="10855DEE"/>
    <w:rsid w:val="10B279A5"/>
    <w:rsid w:val="1130E481"/>
    <w:rsid w:val="1171ECD3"/>
    <w:rsid w:val="118C1C15"/>
    <w:rsid w:val="11C2B862"/>
    <w:rsid w:val="11D43E73"/>
    <w:rsid w:val="12682B6F"/>
    <w:rsid w:val="13713788"/>
    <w:rsid w:val="13885A3C"/>
    <w:rsid w:val="13BA4E51"/>
    <w:rsid w:val="13C73091"/>
    <w:rsid w:val="1409E31A"/>
    <w:rsid w:val="1421939D"/>
    <w:rsid w:val="14362272"/>
    <w:rsid w:val="145937A7"/>
    <w:rsid w:val="145BAFC2"/>
    <w:rsid w:val="145FD99A"/>
    <w:rsid w:val="147F4076"/>
    <w:rsid w:val="1526498B"/>
    <w:rsid w:val="1558DC8C"/>
    <w:rsid w:val="158DB00A"/>
    <w:rsid w:val="159D5752"/>
    <w:rsid w:val="15B2CE29"/>
    <w:rsid w:val="15F006E1"/>
    <w:rsid w:val="165C15F7"/>
    <w:rsid w:val="16749573"/>
    <w:rsid w:val="1683326E"/>
    <w:rsid w:val="16CD3618"/>
    <w:rsid w:val="16DF6A58"/>
    <w:rsid w:val="17471C7B"/>
    <w:rsid w:val="17CAB7E0"/>
    <w:rsid w:val="17D3593A"/>
    <w:rsid w:val="17E63DA1"/>
    <w:rsid w:val="1843D0E0"/>
    <w:rsid w:val="1850CACF"/>
    <w:rsid w:val="18BA34B1"/>
    <w:rsid w:val="18C80996"/>
    <w:rsid w:val="18DCFEDB"/>
    <w:rsid w:val="18E226E2"/>
    <w:rsid w:val="1911BB11"/>
    <w:rsid w:val="196ACE2D"/>
    <w:rsid w:val="198C975A"/>
    <w:rsid w:val="1A4B4927"/>
    <w:rsid w:val="1AB2A141"/>
    <w:rsid w:val="1AC62E40"/>
    <w:rsid w:val="1B149BF0"/>
    <w:rsid w:val="1B1A377E"/>
    <w:rsid w:val="1B4F187F"/>
    <w:rsid w:val="1B56B511"/>
    <w:rsid w:val="1B67FCCE"/>
    <w:rsid w:val="1B8F28A9"/>
    <w:rsid w:val="1B92A9CF"/>
    <w:rsid w:val="1BC49450"/>
    <w:rsid w:val="1C1FAC6C"/>
    <w:rsid w:val="1C66C029"/>
    <w:rsid w:val="1D06D436"/>
    <w:rsid w:val="1D281A58"/>
    <w:rsid w:val="1D70A599"/>
    <w:rsid w:val="1E384D48"/>
    <w:rsid w:val="1E715396"/>
    <w:rsid w:val="1E9E8795"/>
    <w:rsid w:val="1EB6DE1B"/>
    <w:rsid w:val="1F23582B"/>
    <w:rsid w:val="1F854A23"/>
    <w:rsid w:val="1FDCFCF4"/>
    <w:rsid w:val="201323C4"/>
    <w:rsid w:val="201B4C4B"/>
    <w:rsid w:val="20289BEA"/>
    <w:rsid w:val="20823107"/>
    <w:rsid w:val="2089934F"/>
    <w:rsid w:val="20A86D50"/>
    <w:rsid w:val="20B4A68E"/>
    <w:rsid w:val="20D5D8FA"/>
    <w:rsid w:val="21042A53"/>
    <w:rsid w:val="210A7326"/>
    <w:rsid w:val="215BBB3F"/>
    <w:rsid w:val="2174B605"/>
    <w:rsid w:val="218D532C"/>
    <w:rsid w:val="21E30C09"/>
    <w:rsid w:val="226C50FB"/>
    <w:rsid w:val="22739702"/>
    <w:rsid w:val="228E0383"/>
    <w:rsid w:val="230FCB5C"/>
    <w:rsid w:val="23B3235A"/>
    <w:rsid w:val="2413A2BF"/>
    <w:rsid w:val="244063A9"/>
    <w:rsid w:val="249B851B"/>
    <w:rsid w:val="249C5A9A"/>
    <w:rsid w:val="24D521EF"/>
    <w:rsid w:val="2511090A"/>
    <w:rsid w:val="2528ED10"/>
    <w:rsid w:val="255C164C"/>
    <w:rsid w:val="2577CFC4"/>
    <w:rsid w:val="258EA615"/>
    <w:rsid w:val="25CFA742"/>
    <w:rsid w:val="25F2F9EA"/>
    <w:rsid w:val="267BCE46"/>
    <w:rsid w:val="267E3E9E"/>
    <w:rsid w:val="2697B428"/>
    <w:rsid w:val="26D14CE6"/>
    <w:rsid w:val="271B3BD5"/>
    <w:rsid w:val="2765C24C"/>
    <w:rsid w:val="279CC7D7"/>
    <w:rsid w:val="27C55C0F"/>
    <w:rsid w:val="2800BA92"/>
    <w:rsid w:val="2835F0C6"/>
    <w:rsid w:val="287050D3"/>
    <w:rsid w:val="28B4DEDF"/>
    <w:rsid w:val="28F0F4CA"/>
    <w:rsid w:val="2922DD3E"/>
    <w:rsid w:val="294DCB02"/>
    <w:rsid w:val="29822FC8"/>
    <w:rsid w:val="2993FC8E"/>
    <w:rsid w:val="29CAA09C"/>
    <w:rsid w:val="29D2CA93"/>
    <w:rsid w:val="29DA52A0"/>
    <w:rsid w:val="29DF676F"/>
    <w:rsid w:val="2A442A78"/>
    <w:rsid w:val="2A5AB941"/>
    <w:rsid w:val="2A75D411"/>
    <w:rsid w:val="2B58B94F"/>
    <w:rsid w:val="2BDF0B29"/>
    <w:rsid w:val="2BDF699E"/>
    <w:rsid w:val="2C1D696B"/>
    <w:rsid w:val="2C218B23"/>
    <w:rsid w:val="2C2A8961"/>
    <w:rsid w:val="2C4A0179"/>
    <w:rsid w:val="2CA4556E"/>
    <w:rsid w:val="2CAA36A3"/>
    <w:rsid w:val="2CEB682C"/>
    <w:rsid w:val="2D1B6766"/>
    <w:rsid w:val="2D1E550A"/>
    <w:rsid w:val="2D93D7DC"/>
    <w:rsid w:val="2DDFA361"/>
    <w:rsid w:val="2E230710"/>
    <w:rsid w:val="2E2F49EE"/>
    <w:rsid w:val="2EE616D9"/>
    <w:rsid w:val="2F1927D9"/>
    <w:rsid w:val="2F4D4B42"/>
    <w:rsid w:val="2F6C7EF3"/>
    <w:rsid w:val="2F709E8E"/>
    <w:rsid w:val="2FC724ED"/>
    <w:rsid w:val="2FD7BCA6"/>
    <w:rsid w:val="30307054"/>
    <w:rsid w:val="304EF685"/>
    <w:rsid w:val="305ABE3C"/>
    <w:rsid w:val="308CAC47"/>
    <w:rsid w:val="31585789"/>
    <w:rsid w:val="31678F36"/>
    <w:rsid w:val="31A094C1"/>
    <w:rsid w:val="31BF5CD5"/>
    <w:rsid w:val="3216C1E2"/>
    <w:rsid w:val="3234F641"/>
    <w:rsid w:val="326479DC"/>
    <w:rsid w:val="326D97D6"/>
    <w:rsid w:val="327450BC"/>
    <w:rsid w:val="32DA71EB"/>
    <w:rsid w:val="331F7BBD"/>
    <w:rsid w:val="332BC691"/>
    <w:rsid w:val="33CED895"/>
    <w:rsid w:val="34133874"/>
    <w:rsid w:val="347E17F0"/>
    <w:rsid w:val="34A07646"/>
    <w:rsid w:val="34B31772"/>
    <w:rsid w:val="34CB99DA"/>
    <w:rsid w:val="35737CF7"/>
    <w:rsid w:val="35A02A0F"/>
    <w:rsid w:val="35DA90DF"/>
    <w:rsid w:val="35DAC363"/>
    <w:rsid w:val="36880D5B"/>
    <w:rsid w:val="3696B591"/>
    <w:rsid w:val="372701A5"/>
    <w:rsid w:val="376F3E01"/>
    <w:rsid w:val="37B05328"/>
    <w:rsid w:val="3917F2D8"/>
    <w:rsid w:val="3923EAEA"/>
    <w:rsid w:val="396E6799"/>
    <w:rsid w:val="399EC777"/>
    <w:rsid w:val="39F48DF3"/>
    <w:rsid w:val="3A1408C8"/>
    <w:rsid w:val="3A3D7612"/>
    <w:rsid w:val="3A4D2367"/>
    <w:rsid w:val="3A7149D3"/>
    <w:rsid w:val="3A83EDB8"/>
    <w:rsid w:val="3AD04B28"/>
    <w:rsid w:val="3AE6FC7D"/>
    <w:rsid w:val="3AF67E5E"/>
    <w:rsid w:val="3AFB737E"/>
    <w:rsid w:val="3B463E59"/>
    <w:rsid w:val="3B797E86"/>
    <w:rsid w:val="3C3772A5"/>
    <w:rsid w:val="3D39996D"/>
    <w:rsid w:val="3DDD5AD2"/>
    <w:rsid w:val="3E3AB17A"/>
    <w:rsid w:val="3EAD8D34"/>
    <w:rsid w:val="3F0F7946"/>
    <w:rsid w:val="3F30501B"/>
    <w:rsid w:val="3F37F0F4"/>
    <w:rsid w:val="3F7FE947"/>
    <w:rsid w:val="3F80B3F8"/>
    <w:rsid w:val="3FB6FB8C"/>
    <w:rsid w:val="3FCDB196"/>
    <w:rsid w:val="3FD9FEC0"/>
    <w:rsid w:val="3FEFDD78"/>
    <w:rsid w:val="409BFE97"/>
    <w:rsid w:val="4111C647"/>
    <w:rsid w:val="417F44CD"/>
    <w:rsid w:val="41A19AAD"/>
    <w:rsid w:val="41F5C14C"/>
    <w:rsid w:val="426DFCB7"/>
    <w:rsid w:val="42A057E7"/>
    <w:rsid w:val="4317896C"/>
    <w:rsid w:val="433B654A"/>
    <w:rsid w:val="4374D947"/>
    <w:rsid w:val="43E79FC7"/>
    <w:rsid w:val="44BA3C74"/>
    <w:rsid w:val="44DCEC58"/>
    <w:rsid w:val="44EF409B"/>
    <w:rsid w:val="451BC26D"/>
    <w:rsid w:val="45F929F0"/>
    <w:rsid w:val="462FEC2E"/>
    <w:rsid w:val="4638AB96"/>
    <w:rsid w:val="46540622"/>
    <w:rsid w:val="46C0C900"/>
    <w:rsid w:val="47268D28"/>
    <w:rsid w:val="473ADDA4"/>
    <w:rsid w:val="4757A014"/>
    <w:rsid w:val="47772FF6"/>
    <w:rsid w:val="47FFC12F"/>
    <w:rsid w:val="485D6627"/>
    <w:rsid w:val="48BAC316"/>
    <w:rsid w:val="48D21AC9"/>
    <w:rsid w:val="49611CDF"/>
    <w:rsid w:val="49A8943F"/>
    <w:rsid w:val="49C19881"/>
    <w:rsid w:val="49C3D10C"/>
    <w:rsid w:val="4A0B05E5"/>
    <w:rsid w:val="4B849F1F"/>
    <w:rsid w:val="4B892277"/>
    <w:rsid w:val="4BE2CFAD"/>
    <w:rsid w:val="4C245E24"/>
    <w:rsid w:val="4C4D1E4D"/>
    <w:rsid w:val="4C4EBD4A"/>
    <w:rsid w:val="4C8BEE55"/>
    <w:rsid w:val="4D086A86"/>
    <w:rsid w:val="4D128515"/>
    <w:rsid w:val="4D84311B"/>
    <w:rsid w:val="4DE18918"/>
    <w:rsid w:val="4E27D271"/>
    <w:rsid w:val="4E4A6827"/>
    <w:rsid w:val="4F13FBE8"/>
    <w:rsid w:val="4F1F851F"/>
    <w:rsid w:val="4F2E86FF"/>
    <w:rsid w:val="4F4579B3"/>
    <w:rsid w:val="4F9429E0"/>
    <w:rsid w:val="50635446"/>
    <w:rsid w:val="50DD1D73"/>
    <w:rsid w:val="513D8DDD"/>
    <w:rsid w:val="514D41DC"/>
    <w:rsid w:val="515534AD"/>
    <w:rsid w:val="515CB333"/>
    <w:rsid w:val="51B040A6"/>
    <w:rsid w:val="532F3AAC"/>
    <w:rsid w:val="53407BB4"/>
    <w:rsid w:val="53BD2CD6"/>
    <w:rsid w:val="5496B4E8"/>
    <w:rsid w:val="5504D4DD"/>
    <w:rsid w:val="55319D1A"/>
    <w:rsid w:val="557CF8CF"/>
    <w:rsid w:val="559BC57A"/>
    <w:rsid w:val="55D60103"/>
    <w:rsid w:val="55E8032A"/>
    <w:rsid w:val="55FC55EE"/>
    <w:rsid w:val="560031B3"/>
    <w:rsid w:val="5653D2C2"/>
    <w:rsid w:val="568CFA2D"/>
    <w:rsid w:val="56A0B985"/>
    <w:rsid w:val="56C45B20"/>
    <w:rsid w:val="57AAB06E"/>
    <w:rsid w:val="58344058"/>
    <w:rsid w:val="58672EC5"/>
    <w:rsid w:val="586FF6F6"/>
    <w:rsid w:val="5899028B"/>
    <w:rsid w:val="589AB64D"/>
    <w:rsid w:val="59C9DCFD"/>
    <w:rsid w:val="5A253754"/>
    <w:rsid w:val="5A6CF64B"/>
    <w:rsid w:val="5A764446"/>
    <w:rsid w:val="5A88AA8D"/>
    <w:rsid w:val="5AA7DD5C"/>
    <w:rsid w:val="5AD0AD58"/>
    <w:rsid w:val="5AF9AF21"/>
    <w:rsid w:val="5B0D93D9"/>
    <w:rsid w:val="5B2A078D"/>
    <w:rsid w:val="5BB6F05C"/>
    <w:rsid w:val="5BB8CCB1"/>
    <w:rsid w:val="5BEB835C"/>
    <w:rsid w:val="5C8EA049"/>
    <w:rsid w:val="5D534F10"/>
    <w:rsid w:val="5D8093E9"/>
    <w:rsid w:val="5D98CFB8"/>
    <w:rsid w:val="5E0CFD10"/>
    <w:rsid w:val="5E550010"/>
    <w:rsid w:val="5F0963DE"/>
    <w:rsid w:val="5FCFC410"/>
    <w:rsid w:val="602D3757"/>
    <w:rsid w:val="604265C0"/>
    <w:rsid w:val="604A9AAB"/>
    <w:rsid w:val="61560169"/>
    <w:rsid w:val="6160D7E3"/>
    <w:rsid w:val="61AF7AA5"/>
    <w:rsid w:val="6210871D"/>
    <w:rsid w:val="62978142"/>
    <w:rsid w:val="62F78D4F"/>
    <w:rsid w:val="633F8E49"/>
    <w:rsid w:val="639EFA0F"/>
    <w:rsid w:val="6435769D"/>
    <w:rsid w:val="643BDDAB"/>
    <w:rsid w:val="64ABA00F"/>
    <w:rsid w:val="64B20087"/>
    <w:rsid w:val="65747BA7"/>
    <w:rsid w:val="65CDBFE9"/>
    <w:rsid w:val="65E3ED28"/>
    <w:rsid w:val="65F8C04D"/>
    <w:rsid w:val="661A21BE"/>
    <w:rsid w:val="6627792B"/>
    <w:rsid w:val="66514B67"/>
    <w:rsid w:val="6659DDD0"/>
    <w:rsid w:val="66704946"/>
    <w:rsid w:val="66B976F6"/>
    <w:rsid w:val="66EE7460"/>
    <w:rsid w:val="67089544"/>
    <w:rsid w:val="6728CE06"/>
    <w:rsid w:val="67777264"/>
    <w:rsid w:val="6799825E"/>
    <w:rsid w:val="67B550F1"/>
    <w:rsid w:val="6828D0B1"/>
    <w:rsid w:val="6842D142"/>
    <w:rsid w:val="68CC7F4F"/>
    <w:rsid w:val="68DE3A7C"/>
    <w:rsid w:val="695F7E02"/>
    <w:rsid w:val="69A677DD"/>
    <w:rsid w:val="69DC8A7A"/>
    <w:rsid w:val="6A00AD1C"/>
    <w:rsid w:val="6A2816AF"/>
    <w:rsid w:val="6A513811"/>
    <w:rsid w:val="6A608A57"/>
    <w:rsid w:val="6B3891B1"/>
    <w:rsid w:val="6B6B8809"/>
    <w:rsid w:val="6B807FD5"/>
    <w:rsid w:val="6B9DD1B0"/>
    <w:rsid w:val="6BA0392B"/>
    <w:rsid w:val="6BC1A443"/>
    <w:rsid w:val="6BD22888"/>
    <w:rsid w:val="6C202715"/>
    <w:rsid w:val="6C41475E"/>
    <w:rsid w:val="6C484CB2"/>
    <w:rsid w:val="6CD204B9"/>
    <w:rsid w:val="6CD740F1"/>
    <w:rsid w:val="6D8F3C34"/>
    <w:rsid w:val="6E2038DD"/>
    <w:rsid w:val="6E324C85"/>
    <w:rsid w:val="6E59BB09"/>
    <w:rsid w:val="6EADA984"/>
    <w:rsid w:val="6ECF26FF"/>
    <w:rsid w:val="6F5560B8"/>
    <w:rsid w:val="6F5D1C47"/>
    <w:rsid w:val="6F5E65A3"/>
    <w:rsid w:val="6FAEA423"/>
    <w:rsid w:val="7023E669"/>
    <w:rsid w:val="7076DE34"/>
    <w:rsid w:val="70C5DED0"/>
    <w:rsid w:val="713C18F2"/>
    <w:rsid w:val="7197EAFD"/>
    <w:rsid w:val="71FD4D1D"/>
    <w:rsid w:val="72460888"/>
    <w:rsid w:val="7271079C"/>
    <w:rsid w:val="7278A86C"/>
    <w:rsid w:val="7346BF24"/>
    <w:rsid w:val="735F89A1"/>
    <w:rsid w:val="73C83E9A"/>
    <w:rsid w:val="73E47167"/>
    <w:rsid w:val="74F9A0AE"/>
    <w:rsid w:val="752E2623"/>
    <w:rsid w:val="757FA0C4"/>
    <w:rsid w:val="7637B9D1"/>
    <w:rsid w:val="764BA5C4"/>
    <w:rsid w:val="768BF6CE"/>
    <w:rsid w:val="7694FE58"/>
    <w:rsid w:val="76A95ADF"/>
    <w:rsid w:val="76C2D509"/>
    <w:rsid w:val="76CED2F0"/>
    <w:rsid w:val="76DAF8FA"/>
    <w:rsid w:val="770224A7"/>
    <w:rsid w:val="77356A39"/>
    <w:rsid w:val="7740C30A"/>
    <w:rsid w:val="774F3D23"/>
    <w:rsid w:val="77B3D1C0"/>
    <w:rsid w:val="77C622ED"/>
    <w:rsid w:val="77D13A8B"/>
    <w:rsid w:val="77D63EB1"/>
    <w:rsid w:val="785EEDD6"/>
    <w:rsid w:val="787BCCCD"/>
    <w:rsid w:val="7919573C"/>
    <w:rsid w:val="793723BB"/>
    <w:rsid w:val="7952A444"/>
    <w:rsid w:val="7998DE9D"/>
    <w:rsid w:val="79A477A8"/>
    <w:rsid w:val="79D67F7B"/>
    <w:rsid w:val="79E248E2"/>
    <w:rsid w:val="7A32FAF1"/>
    <w:rsid w:val="7AAA5D5D"/>
    <w:rsid w:val="7AACA3AE"/>
    <w:rsid w:val="7B094719"/>
    <w:rsid w:val="7B84B0D4"/>
    <w:rsid w:val="7B88D788"/>
    <w:rsid w:val="7BFD8C09"/>
    <w:rsid w:val="7C02BCAA"/>
    <w:rsid w:val="7C20B031"/>
    <w:rsid w:val="7C5E56ED"/>
    <w:rsid w:val="7CC8DB62"/>
    <w:rsid w:val="7D7928E7"/>
    <w:rsid w:val="7D7A3363"/>
    <w:rsid w:val="7DA28A67"/>
    <w:rsid w:val="7DA4E47A"/>
    <w:rsid w:val="7DB54B9A"/>
    <w:rsid w:val="7DC0EC18"/>
    <w:rsid w:val="7E14C2D4"/>
    <w:rsid w:val="7E2753E5"/>
    <w:rsid w:val="7E440F7C"/>
    <w:rsid w:val="7E6EFD00"/>
    <w:rsid w:val="7E784179"/>
    <w:rsid w:val="7E8C48F6"/>
    <w:rsid w:val="7EA5E931"/>
    <w:rsid w:val="7EAAED22"/>
    <w:rsid w:val="7EDE2BC0"/>
    <w:rsid w:val="7EFDC7A8"/>
    <w:rsid w:val="7F516008"/>
    <w:rsid w:val="7F5E6F2C"/>
    <w:rsid w:val="7F7D6960"/>
    <w:rsid w:val="7F92186A"/>
    <w:rsid w:val="7FADB54B"/>
    <w:rsid w:val="7FDAB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AC3"/>
  <w15:chartTrackingRefBased/>
  <w15:docId w15:val="{C6C8821C-EE79-43CF-BCCF-EFC5E065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1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1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31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1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1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1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1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1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1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1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1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F31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14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147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1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14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1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1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1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1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1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1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1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14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14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147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1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147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1470"/>
    <w:rPr>
      <w:b/>
      <w:bCs/>
      <w:smallCaps/>
      <w:color w:val="2F5496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60458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58F"/>
  </w:style>
  <w:style w:type="character" w:styleId="Nmerodepgina">
    <w:name w:val="page number"/>
    <w:basedOn w:val="Fuentedeprrafopredeter"/>
    <w:uiPriority w:val="99"/>
    <w:semiHidden/>
    <w:unhideWhenUsed/>
    <w:rsid w:val="0060458F"/>
  </w:style>
  <w:style w:type="paragraph" w:styleId="Encabezado">
    <w:name w:val="header"/>
    <w:basedOn w:val="Normal"/>
    <w:link w:val="EncabezadoCar"/>
    <w:uiPriority w:val="99"/>
    <w:semiHidden/>
    <w:unhideWhenUsed/>
    <w:rsid w:val="003826A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26A5"/>
  </w:style>
  <w:style w:type="paragraph" w:customStyle="1" w:styleId="paragraph">
    <w:name w:val="paragraph"/>
    <w:basedOn w:val="Normal"/>
    <w:rsid w:val="00E56D0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customStyle="1" w:styleId="normaltextrun">
    <w:name w:val="normaltextrun"/>
    <w:basedOn w:val="Fuentedeprrafopredeter"/>
    <w:rsid w:val="00E56D01"/>
  </w:style>
  <w:style w:type="character" w:customStyle="1" w:styleId="eop">
    <w:name w:val="eop"/>
    <w:basedOn w:val="Fuentedeprrafopredeter"/>
    <w:rsid w:val="00E56D01"/>
  </w:style>
  <w:style w:type="character" w:customStyle="1" w:styleId="apple-converted-space">
    <w:name w:val="apple-converted-space"/>
    <w:basedOn w:val="Fuentedeprrafopredeter"/>
    <w:rsid w:val="00E56D01"/>
  </w:style>
  <w:style w:type="character" w:customStyle="1" w:styleId="wacimagecontainer">
    <w:name w:val="wacimagecontainer"/>
    <w:basedOn w:val="Fuentedeprrafopredeter"/>
    <w:rsid w:val="00436FFC"/>
  </w:style>
  <w:style w:type="character" w:styleId="Textoennegrita">
    <w:name w:val="Strong"/>
    <w:basedOn w:val="Fuentedeprrafopredeter"/>
    <w:uiPriority w:val="22"/>
    <w:qFormat/>
    <w:rsid w:val="00E1509F"/>
    <w:rPr>
      <w:b/>
      <w:bCs/>
    </w:rPr>
  </w:style>
  <w:style w:type="paragraph" w:styleId="NormalWeb">
    <w:name w:val="Normal (Web)"/>
    <w:basedOn w:val="Normal"/>
    <w:uiPriority w:val="99"/>
    <w:unhideWhenUsed/>
    <w:rsid w:val="00E1509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p1">
    <w:name w:val="p1"/>
    <w:basedOn w:val="Normal"/>
    <w:rsid w:val="00924A6E"/>
    <w:rPr>
      <w:rFonts w:ascii="Helvetica" w:eastAsia="Times New Roman" w:hAnsi="Helvetica" w:cs="Times New Roman"/>
      <w:color w:val="000000"/>
      <w:kern w:val="0"/>
      <w:sz w:val="12"/>
      <w:szCs w:val="12"/>
      <w:lang w:eastAsia="es-MX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525F6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525F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10EE"/>
    <w:rPr>
      <w:color w:val="954F72" w:themeColor="followedHyperlink"/>
      <w:u w:val="single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0DC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0DC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0DC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0DCD"/>
    <w:rPr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A0DCD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6B6257"/>
  </w:style>
  <w:style w:type="paragraph" w:styleId="Textodeglobo">
    <w:name w:val="Balloon Text"/>
    <w:basedOn w:val="Normal"/>
    <w:link w:val="TextodegloboCar"/>
    <w:uiPriority w:val="99"/>
    <w:semiHidden/>
    <w:unhideWhenUsed/>
    <w:rsid w:val="00F3654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544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D41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6-4455-826X" TargetMode="External"/><Relationship Id="rId13" Type="http://schemas.openxmlformats.org/officeDocument/2006/relationships/hyperlink" Target="https://doi.org/10.5354/2452-5839.2021.64552" TargetMode="External"/><Relationship Id="rId18" Type="http://schemas.openxmlformats.org/officeDocument/2006/relationships/hyperlink" Target="http://dx.doi.org/10.3390/nu15071608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doi-org.bibliotecadigital.uv.cl/10.1177/2396941522114226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egistrosocial.gob.cl/cuidados" TargetMode="External"/><Relationship Id="rId17" Type="http://schemas.openxmlformats.org/officeDocument/2006/relationships/hyperlink" Target="http://dx.doi.org/10.1016/j.apnu.2025.151864" TargetMode="External"/><Relationship Id="rId25" Type="http://schemas.openxmlformats.org/officeDocument/2006/relationships/hyperlink" Target="http://dx.doi.org/10.3390/ijerph180420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x.doi.org/10.3390/children10101633" TargetMode="External"/><Relationship Id="rId20" Type="http://schemas.openxmlformats.org/officeDocument/2006/relationships/hyperlink" Target="http://dx.doi.org/10.1016/j.ijnss.2020.08.003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prece.minsal.cl/wp-content/uploads/2024/04/Protocolo-para-el-abordaje-integral-en-salud-de-personas-con-trastorno-del-espectro-autista-y-Res.-Exenta-N%C2%B0-501-aprueba-protocolo.pdf" TargetMode="External"/><Relationship Id="rId24" Type="http://schemas.openxmlformats.org/officeDocument/2006/relationships/hyperlink" Target="http://dx.doi.org/10.1016/j.rasd.2022.10208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x.doi.org/10.33438/ijdshs.1181098" TargetMode="External"/><Relationship Id="rId23" Type="http://schemas.openxmlformats.org/officeDocument/2006/relationships/hyperlink" Target="http://irj.uswr.ac.ir/article-1-1729-en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bcn.cl/leychile/navegar?idNorma=1190123" TargetMode="External"/><Relationship Id="rId19" Type="http://schemas.openxmlformats.org/officeDocument/2006/relationships/hyperlink" Target="http://dx.doi.org/10.1016/j.rasd.2024.10235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doi.org/10.5354/0719-5346.2020.60538" TargetMode="External"/><Relationship Id="rId22" Type="http://schemas.openxmlformats.org/officeDocument/2006/relationships/hyperlink" Target="http://dx.doi.org/10.1007/s10803-021-04929-6" TargetMode="External"/><Relationship Id="rId27" Type="http://schemas.openxmlformats.org/officeDocument/2006/relationships/footer" Target="footer2.xml"/><Relationship Id="rId30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6CB33A-E5AA-490E-A5E0-DE32766DD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3934</Words>
  <Characters>21639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25522</CharactersWithSpaces>
  <SharedDoc>false</SharedDoc>
  <HLinks>
    <vt:vector size="132" baseType="variant">
      <vt:variant>
        <vt:i4>1310742</vt:i4>
      </vt:variant>
      <vt:variant>
        <vt:i4>63</vt:i4>
      </vt:variant>
      <vt:variant>
        <vt:i4>0</vt:i4>
      </vt:variant>
      <vt:variant>
        <vt:i4>5</vt:i4>
      </vt:variant>
      <vt:variant>
        <vt:lpwstr>http://dx.doi.org/10.3390/ijerph18042010</vt:lpwstr>
      </vt:variant>
      <vt:variant>
        <vt:lpwstr/>
      </vt:variant>
      <vt:variant>
        <vt:i4>5242897</vt:i4>
      </vt:variant>
      <vt:variant>
        <vt:i4>60</vt:i4>
      </vt:variant>
      <vt:variant>
        <vt:i4>0</vt:i4>
      </vt:variant>
      <vt:variant>
        <vt:i4>5</vt:i4>
      </vt:variant>
      <vt:variant>
        <vt:lpwstr>http://dx.doi.org/10.1016/j.rasd.2022.102087</vt:lpwstr>
      </vt:variant>
      <vt:variant>
        <vt:lpwstr/>
      </vt:variant>
      <vt:variant>
        <vt:i4>720910</vt:i4>
      </vt:variant>
      <vt:variant>
        <vt:i4>57</vt:i4>
      </vt:variant>
      <vt:variant>
        <vt:i4>0</vt:i4>
      </vt:variant>
      <vt:variant>
        <vt:i4>5</vt:i4>
      </vt:variant>
      <vt:variant>
        <vt:lpwstr>http://irj.uswr.ac.ir/article-1-1729-en.html</vt:lpwstr>
      </vt:variant>
      <vt:variant>
        <vt:lpwstr/>
      </vt:variant>
      <vt:variant>
        <vt:i4>3735600</vt:i4>
      </vt:variant>
      <vt:variant>
        <vt:i4>54</vt:i4>
      </vt:variant>
      <vt:variant>
        <vt:i4>0</vt:i4>
      </vt:variant>
      <vt:variant>
        <vt:i4>5</vt:i4>
      </vt:variant>
      <vt:variant>
        <vt:lpwstr>http://dx.doi.org/10.1016/j.aip.2021.101837</vt:lpwstr>
      </vt:variant>
      <vt:variant>
        <vt:lpwstr/>
      </vt:variant>
      <vt:variant>
        <vt:i4>6160390</vt:i4>
      </vt:variant>
      <vt:variant>
        <vt:i4>51</vt:i4>
      </vt:variant>
      <vt:variant>
        <vt:i4>0</vt:i4>
      </vt:variant>
      <vt:variant>
        <vt:i4>5</vt:i4>
      </vt:variant>
      <vt:variant>
        <vt:lpwstr>http://dx.doi.org/10.1007/s10803-021-04929-6</vt:lpwstr>
      </vt:variant>
      <vt:variant>
        <vt:lpwstr/>
      </vt:variant>
      <vt:variant>
        <vt:i4>917512</vt:i4>
      </vt:variant>
      <vt:variant>
        <vt:i4>48</vt:i4>
      </vt:variant>
      <vt:variant>
        <vt:i4>0</vt:i4>
      </vt:variant>
      <vt:variant>
        <vt:i4>5</vt:i4>
      </vt:variant>
      <vt:variant>
        <vt:lpwstr>https://doi-org.bibliotecadigital.uv.cl/10.1177/23969415221142262</vt:lpwstr>
      </vt:variant>
      <vt:variant>
        <vt:lpwstr/>
      </vt:variant>
      <vt:variant>
        <vt:i4>5570645</vt:i4>
      </vt:variant>
      <vt:variant>
        <vt:i4>45</vt:i4>
      </vt:variant>
      <vt:variant>
        <vt:i4>0</vt:i4>
      </vt:variant>
      <vt:variant>
        <vt:i4>5</vt:i4>
      </vt:variant>
      <vt:variant>
        <vt:lpwstr>http://dx.doi.org/10.1016/j.ijnss.2020.08.003</vt:lpwstr>
      </vt:variant>
      <vt:variant>
        <vt:lpwstr/>
      </vt:variant>
      <vt:variant>
        <vt:i4>5439514</vt:i4>
      </vt:variant>
      <vt:variant>
        <vt:i4>42</vt:i4>
      </vt:variant>
      <vt:variant>
        <vt:i4>0</vt:i4>
      </vt:variant>
      <vt:variant>
        <vt:i4>5</vt:i4>
      </vt:variant>
      <vt:variant>
        <vt:lpwstr>http://dx.doi.org/10.1016/j.rasd.2024.102357</vt:lpwstr>
      </vt:variant>
      <vt:variant>
        <vt:lpwstr/>
      </vt:variant>
      <vt:variant>
        <vt:i4>1114118</vt:i4>
      </vt:variant>
      <vt:variant>
        <vt:i4>39</vt:i4>
      </vt:variant>
      <vt:variant>
        <vt:i4>0</vt:i4>
      </vt:variant>
      <vt:variant>
        <vt:i4>5</vt:i4>
      </vt:variant>
      <vt:variant>
        <vt:lpwstr>http://dx.doi.org/10.3390/nu15071608</vt:lpwstr>
      </vt:variant>
      <vt:variant>
        <vt:lpwstr/>
      </vt:variant>
      <vt:variant>
        <vt:i4>6160405</vt:i4>
      </vt:variant>
      <vt:variant>
        <vt:i4>36</vt:i4>
      </vt:variant>
      <vt:variant>
        <vt:i4>0</vt:i4>
      </vt:variant>
      <vt:variant>
        <vt:i4>5</vt:i4>
      </vt:variant>
      <vt:variant>
        <vt:lpwstr>http://dx.doi.org/10.1016/j.apnu.2025.151864</vt:lpwstr>
      </vt:variant>
      <vt:variant>
        <vt:lpwstr/>
      </vt:variant>
      <vt:variant>
        <vt:i4>7667809</vt:i4>
      </vt:variant>
      <vt:variant>
        <vt:i4>33</vt:i4>
      </vt:variant>
      <vt:variant>
        <vt:i4>0</vt:i4>
      </vt:variant>
      <vt:variant>
        <vt:i4>5</vt:i4>
      </vt:variant>
      <vt:variant>
        <vt:lpwstr>http://dx.doi.org/10.3390/children10101633</vt:lpwstr>
      </vt:variant>
      <vt:variant>
        <vt:lpwstr/>
      </vt:variant>
      <vt:variant>
        <vt:i4>23</vt:i4>
      </vt:variant>
      <vt:variant>
        <vt:i4>30</vt:i4>
      </vt:variant>
      <vt:variant>
        <vt:i4>0</vt:i4>
      </vt:variant>
      <vt:variant>
        <vt:i4>5</vt:i4>
      </vt:variant>
      <vt:variant>
        <vt:lpwstr>http://dx.doi.org/10.33438/ijdshs.1181098</vt:lpwstr>
      </vt:variant>
      <vt:variant>
        <vt:lpwstr/>
      </vt:variant>
      <vt:variant>
        <vt:i4>524377</vt:i4>
      </vt:variant>
      <vt:variant>
        <vt:i4>27</vt:i4>
      </vt:variant>
      <vt:variant>
        <vt:i4>0</vt:i4>
      </vt:variant>
      <vt:variant>
        <vt:i4>5</vt:i4>
      </vt:variant>
      <vt:variant>
        <vt:lpwstr>https://doi.org/10.5354/0719-5346.2020.60538</vt:lpwstr>
      </vt:variant>
      <vt:variant>
        <vt:lpwstr/>
      </vt:variant>
      <vt:variant>
        <vt:i4>786521</vt:i4>
      </vt:variant>
      <vt:variant>
        <vt:i4>24</vt:i4>
      </vt:variant>
      <vt:variant>
        <vt:i4>0</vt:i4>
      </vt:variant>
      <vt:variant>
        <vt:i4>5</vt:i4>
      </vt:variant>
      <vt:variant>
        <vt:lpwstr>https://doi.org/10.5354/2452-5839.2021.64552</vt:lpwstr>
      </vt:variant>
      <vt:variant>
        <vt:lpwstr/>
      </vt:variant>
      <vt:variant>
        <vt:i4>7995426</vt:i4>
      </vt:variant>
      <vt:variant>
        <vt:i4>21</vt:i4>
      </vt:variant>
      <vt:variant>
        <vt:i4>0</vt:i4>
      </vt:variant>
      <vt:variant>
        <vt:i4>5</vt:i4>
      </vt:variant>
      <vt:variant>
        <vt:lpwstr>https://www.registrosocial.gob.cl/cuidados</vt:lpwstr>
      </vt:variant>
      <vt:variant>
        <vt:lpwstr/>
      </vt:variant>
      <vt:variant>
        <vt:i4>7012457</vt:i4>
      </vt:variant>
      <vt:variant>
        <vt:i4>18</vt:i4>
      </vt:variant>
      <vt:variant>
        <vt:i4>0</vt:i4>
      </vt:variant>
      <vt:variant>
        <vt:i4>5</vt:i4>
      </vt:variant>
      <vt:variant>
        <vt:lpwstr>https://dle.rae.es/cuidado</vt:lpwstr>
      </vt:variant>
      <vt:variant>
        <vt:lpwstr/>
      </vt:variant>
      <vt:variant>
        <vt:i4>6094916</vt:i4>
      </vt:variant>
      <vt:variant>
        <vt:i4>15</vt:i4>
      </vt:variant>
      <vt:variant>
        <vt:i4>0</vt:i4>
      </vt:variant>
      <vt:variant>
        <vt:i4>5</vt:i4>
      </vt:variant>
      <vt:variant>
        <vt:lpwstr>https://diprece.minsal.cl/wp-content/uploads/2024/04/Protocolo-para-el-abordaje-integral-en-salud-de-personas-con-trastorno-del-espectro-autista-y-Res.-Exenta-N%C2%B0-501-aprueba-protocolo.pdf</vt:lpwstr>
      </vt:variant>
      <vt:variant>
        <vt:lpwstr/>
      </vt:variant>
      <vt:variant>
        <vt:i4>2424904</vt:i4>
      </vt:variant>
      <vt:variant>
        <vt:i4>12</vt:i4>
      </vt:variant>
      <vt:variant>
        <vt:i4>0</vt:i4>
      </vt:variant>
      <vt:variant>
        <vt:i4>5</vt:i4>
      </vt:variant>
      <vt:variant>
        <vt:lpwstr>http://www.scielo.cl/scielo.php?script=sci_arttext&amp;pid=S0370-41062019000500492</vt:lpwstr>
      </vt:variant>
      <vt:variant>
        <vt:lpwstr/>
      </vt:variant>
      <vt:variant>
        <vt:i4>2162748</vt:i4>
      </vt:variant>
      <vt:variant>
        <vt:i4>9</vt:i4>
      </vt:variant>
      <vt:variant>
        <vt:i4>0</vt:i4>
      </vt:variant>
      <vt:variant>
        <vt:i4>5</vt:i4>
      </vt:variant>
      <vt:variant>
        <vt:lpwstr>http://dx.doi.org/10.32641/andespediatr.v92i4.2503</vt:lpwstr>
      </vt:variant>
      <vt:variant>
        <vt:lpwstr/>
      </vt:variant>
      <vt:variant>
        <vt:i4>4194360</vt:i4>
      </vt:variant>
      <vt:variant>
        <vt:i4>6</vt:i4>
      </vt:variant>
      <vt:variant>
        <vt:i4>0</vt:i4>
      </vt:variant>
      <vt:variant>
        <vt:i4>5</vt:i4>
      </vt:variant>
      <vt:variant>
        <vt:lpwstr>http://www.scielo.cl/scielo.php?script=sci_arttext&amp;pid=S2452-60532021000400519&amp;lng=es</vt:lpwstr>
      </vt:variant>
      <vt:variant>
        <vt:lpwstr/>
      </vt:variant>
      <vt:variant>
        <vt:i4>6619178</vt:i4>
      </vt:variant>
      <vt:variant>
        <vt:i4>3</vt:i4>
      </vt:variant>
      <vt:variant>
        <vt:i4>0</vt:i4>
      </vt:variant>
      <vt:variant>
        <vt:i4>5</vt:i4>
      </vt:variant>
      <vt:variant>
        <vt:lpwstr>https://www.bcn.cl/leychile/navegar?idNorma=1190123</vt:lpwstr>
      </vt:variant>
      <vt:variant>
        <vt:lpwstr/>
      </vt:variant>
      <vt:variant>
        <vt:i4>5373973</vt:i4>
      </vt:variant>
      <vt:variant>
        <vt:i4>0</vt:i4>
      </vt:variant>
      <vt:variant>
        <vt:i4>0</vt:i4>
      </vt:variant>
      <vt:variant>
        <vt:i4>5</vt:i4>
      </vt:variant>
      <vt:variant>
        <vt:lpwstr>https://orcid.org/0009-0006-4455-826X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 morales salazar</dc:creator>
  <cp:keywords/>
  <dc:description/>
  <cp:lastModifiedBy>Matias Ignacio Catalán Ortega</cp:lastModifiedBy>
  <cp:revision>2</cp:revision>
  <cp:lastPrinted>2025-12-08T18:20:00Z</cp:lastPrinted>
  <dcterms:created xsi:type="dcterms:W3CDTF">2025-12-09T05:39:00Z</dcterms:created>
  <dcterms:modified xsi:type="dcterms:W3CDTF">2025-12-09T05:39:00Z</dcterms:modified>
</cp:coreProperties>
</file>