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6FC9" w:rsidRPr="0065020B" w:rsidRDefault="00F66FC9" w:rsidP="00F66FC9">
      <w:pPr>
        <w:autoSpaceDE w:val="0"/>
        <w:autoSpaceDN w:val="0"/>
        <w:adjustRightInd w:val="0"/>
        <w:jc w:val="center"/>
        <w:rPr>
          <w:rFonts w:cs="Arial"/>
          <w:b/>
          <w:lang w:val="es-ES"/>
        </w:rPr>
      </w:pPr>
      <w:r w:rsidRPr="0065020B">
        <w:rPr>
          <w:rFonts w:cs="Arial"/>
          <w:b/>
          <w:lang w:val="es-ES"/>
        </w:rPr>
        <w:t>UNIVERSIDAD DE VALPARAÍSO</w:t>
      </w:r>
    </w:p>
    <w:p w:rsidR="00F66FC9" w:rsidRPr="0065020B" w:rsidRDefault="00F66FC9" w:rsidP="00F66FC9">
      <w:pPr>
        <w:autoSpaceDE w:val="0"/>
        <w:autoSpaceDN w:val="0"/>
        <w:adjustRightInd w:val="0"/>
        <w:jc w:val="center"/>
        <w:rPr>
          <w:rFonts w:cs="Arial"/>
          <w:b/>
          <w:lang w:val="es-ES"/>
        </w:rPr>
      </w:pPr>
      <w:r w:rsidRPr="0065020B">
        <w:rPr>
          <w:rFonts w:cs="Arial"/>
          <w:b/>
          <w:lang w:val="es-ES"/>
        </w:rPr>
        <w:t>FACULTAD DE CIENCIAS ECONÓMICAS Y ADMINISTRATIVAS</w:t>
      </w:r>
    </w:p>
    <w:p w:rsidR="00F66FC9" w:rsidRPr="0065020B" w:rsidRDefault="00F66FC9" w:rsidP="00F66FC9">
      <w:pPr>
        <w:autoSpaceDE w:val="0"/>
        <w:autoSpaceDN w:val="0"/>
        <w:adjustRightInd w:val="0"/>
        <w:jc w:val="center"/>
        <w:rPr>
          <w:rFonts w:cs="Arial"/>
          <w:b/>
          <w:lang w:val="es-ES"/>
        </w:rPr>
      </w:pPr>
      <w:r w:rsidRPr="0065020B">
        <w:rPr>
          <w:rFonts w:cs="Arial"/>
          <w:b/>
          <w:lang w:val="es-ES"/>
        </w:rPr>
        <w:t>ESCUELA DE INGENIERÍA COMERCIAL</w:t>
      </w:r>
    </w:p>
    <w:p w:rsidR="00F66FC9" w:rsidRPr="00BC5ECF" w:rsidRDefault="00F66FC9" w:rsidP="00F66FC9">
      <w:pPr>
        <w:autoSpaceDE w:val="0"/>
        <w:autoSpaceDN w:val="0"/>
        <w:adjustRightInd w:val="0"/>
        <w:spacing w:line="480" w:lineRule="auto"/>
        <w:rPr>
          <w:rFonts w:cs="Arial"/>
          <w:sz w:val="27"/>
          <w:szCs w:val="27"/>
          <w:lang w:val="es-ES"/>
        </w:rPr>
      </w:pPr>
    </w:p>
    <w:tbl>
      <w:tblPr>
        <w:tblW w:w="0" w:type="auto"/>
        <w:jc w:val="center"/>
        <w:tblCellMar>
          <w:left w:w="70" w:type="dxa"/>
          <w:right w:w="70" w:type="dxa"/>
        </w:tblCellMar>
        <w:tblLook w:val="0000" w:firstRow="0" w:lastRow="0" w:firstColumn="0" w:lastColumn="0" w:noHBand="0" w:noVBand="0"/>
      </w:tblPr>
      <w:tblGrid>
        <w:gridCol w:w="2570"/>
      </w:tblGrid>
      <w:tr w:rsidR="00F66FC9" w:rsidRPr="00BC5ECF" w:rsidTr="00795952">
        <w:trPr>
          <w:trHeight w:val="1456"/>
          <w:jc w:val="center"/>
        </w:trPr>
        <w:tc>
          <w:tcPr>
            <w:tcW w:w="1513" w:type="dxa"/>
          </w:tcPr>
          <w:p w:rsidR="00F66FC9" w:rsidRPr="0065020B" w:rsidRDefault="00F66FC9" w:rsidP="00795952">
            <w:r>
              <w:rPr>
                <w:noProof/>
                <w:lang w:eastAsia="es-CL"/>
              </w:rPr>
              <w:drawing>
                <wp:inline distT="0" distB="0" distL="0" distR="0" wp14:anchorId="146ACBF0" wp14:editId="601E7DE4">
                  <wp:extent cx="1543050" cy="1800225"/>
                  <wp:effectExtent l="0" t="0" r="0" b="9525"/>
                  <wp:docPr id="23" name="Imagen 23" descr="http://www.pactoglobal.cl/wp-content/uploads/2011/05/u-valparais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actoglobal.cl/wp-content/uploads/2011/05/u-valparaiso.jpg"/>
                          <pic:cNvPicPr>
                            <a:picLocks noChangeAspect="1" noChangeArrowheads="1"/>
                          </pic:cNvPicPr>
                        </pic:nvPicPr>
                        <pic:blipFill>
                          <a:blip r:embed="rId8" r:link="rId9">
                            <a:extLst>
                              <a:ext uri="{28A0092B-C50C-407E-A947-70E740481C1C}">
                                <a14:useLocalDpi xmlns:a14="http://schemas.microsoft.com/office/drawing/2010/main" val="0"/>
                              </a:ext>
                            </a:extLst>
                          </a:blip>
                          <a:srcRect l="22061" r="21074"/>
                          <a:stretch>
                            <a:fillRect/>
                          </a:stretch>
                        </pic:blipFill>
                        <pic:spPr bwMode="auto">
                          <a:xfrm>
                            <a:off x="0" y="0"/>
                            <a:ext cx="1543050" cy="1800225"/>
                          </a:xfrm>
                          <a:prstGeom prst="rect">
                            <a:avLst/>
                          </a:prstGeom>
                          <a:noFill/>
                          <a:ln>
                            <a:noFill/>
                          </a:ln>
                        </pic:spPr>
                      </pic:pic>
                    </a:graphicData>
                  </a:graphic>
                </wp:inline>
              </w:drawing>
            </w:r>
          </w:p>
        </w:tc>
      </w:tr>
    </w:tbl>
    <w:p w:rsidR="00F66FC9" w:rsidRPr="00602D14" w:rsidRDefault="00F66FC9" w:rsidP="00F66FC9">
      <w:pPr>
        <w:autoSpaceDE w:val="0"/>
        <w:autoSpaceDN w:val="0"/>
        <w:adjustRightInd w:val="0"/>
        <w:spacing w:line="480" w:lineRule="auto"/>
        <w:rPr>
          <w:rFonts w:cs="Arial"/>
          <w:b/>
          <w:lang w:val="es-ES"/>
        </w:rPr>
      </w:pPr>
    </w:p>
    <w:p w:rsidR="00F66FC9" w:rsidRPr="00602D14" w:rsidRDefault="00F66FC9" w:rsidP="00F66FC9">
      <w:pPr>
        <w:autoSpaceDE w:val="0"/>
        <w:autoSpaceDN w:val="0"/>
        <w:adjustRightInd w:val="0"/>
        <w:spacing w:line="480" w:lineRule="auto"/>
        <w:jc w:val="center"/>
        <w:rPr>
          <w:rFonts w:cs="Arial"/>
          <w:b/>
          <w:lang w:val="es-ES"/>
        </w:rPr>
      </w:pPr>
      <w:r w:rsidRPr="00602D14">
        <w:rPr>
          <w:rFonts w:cs="Arial"/>
          <w:b/>
          <w:lang w:val="es-ES"/>
        </w:rPr>
        <w:t xml:space="preserve">FIDELIZACIÓN DEL INVERSIONISTA EN EL RUBRO INMOBILIARIO </w:t>
      </w:r>
    </w:p>
    <w:p w:rsidR="00F66FC9" w:rsidRPr="00602D14" w:rsidRDefault="00F66FC9" w:rsidP="00F66FC9">
      <w:pPr>
        <w:autoSpaceDE w:val="0"/>
        <w:autoSpaceDN w:val="0"/>
        <w:adjustRightInd w:val="0"/>
        <w:spacing w:line="480" w:lineRule="auto"/>
        <w:jc w:val="center"/>
        <w:rPr>
          <w:rFonts w:cs="Arial"/>
          <w:b/>
          <w:lang w:val="es-ES"/>
        </w:rPr>
      </w:pPr>
      <w:r w:rsidRPr="00602D14">
        <w:rPr>
          <w:rFonts w:cs="Arial"/>
          <w:b/>
          <w:lang w:val="es-ES"/>
        </w:rPr>
        <w:t>CASO: MAESTRA INMOBILIARIA S.A.</w:t>
      </w:r>
    </w:p>
    <w:p w:rsidR="00F66FC9" w:rsidRPr="00BC5ECF" w:rsidRDefault="00F66FC9" w:rsidP="00F66FC9">
      <w:pPr>
        <w:autoSpaceDE w:val="0"/>
        <w:autoSpaceDN w:val="0"/>
        <w:adjustRightInd w:val="0"/>
        <w:spacing w:line="480" w:lineRule="auto"/>
        <w:rPr>
          <w:rFonts w:cs="Arial"/>
          <w:lang w:val="es-ES"/>
        </w:rPr>
      </w:pPr>
    </w:p>
    <w:p w:rsidR="00F66FC9" w:rsidRPr="00602D14" w:rsidRDefault="00B75D42" w:rsidP="00F66FC9">
      <w:pPr>
        <w:autoSpaceDE w:val="0"/>
        <w:autoSpaceDN w:val="0"/>
        <w:adjustRightInd w:val="0"/>
        <w:spacing w:line="480" w:lineRule="auto"/>
        <w:jc w:val="center"/>
        <w:rPr>
          <w:rFonts w:cs="Arial"/>
          <w:szCs w:val="24"/>
          <w:lang w:val="es-ES"/>
        </w:rPr>
      </w:pPr>
      <w:r w:rsidRPr="00602D14">
        <w:rPr>
          <w:rFonts w:cs="Arial"/>
          <w:szCs w:val="24"/>
          <w:lang w:val="es-ES"/>
        </w:rPr>
        <w:t xml:space="preserve">MEMORIA </w:t>
      </w:r>
      <w:r w:rsidR="00F66FC9" w:rsidRPr="00602D14">
        <w:rPr>
          <w:rFonts w:cs="Arial"/>
          <w:szCs w:val="24"/>
          <w:lang w:val="es-ES"/>
        </w:rPr>
        <w:t xml:space="preserve"> PARA OPTAR AL GRADO DE LICENCIADO EN CIENCIAS EN LA ADMINISTRACIÓN DE EMPRESAS Y AL TÍTULO DE INGENIERO COMERCIAL</w:t>
      </w:r>
    </w:p>
    <w:p w:rsidR="00F66FC9" w:rsidRDefault="00F66FC9" w:rsidP="00F66FC9">
      <w:pPr>
        <w:autoSpaceDE w:val="0"/>
        <w:autoSpaceDN w:val="0"/>
        <w:adjustRightInd w:val="0"/>
        <w:rPr>
          <w:rFonts w:cs="Arial"/>
          <w:lang w:val="es-ES"/>
        </w:rPr>
      </w:pPr>
    </w:p>
    <w:p w:rsidR="00F66FC9" w:rsidRPr="00F66FC9" w:rsidRDefault="00F66FC9" w:rsidP="00F66FC9">
      <w:pPr>
        <w:autoSpaceDE w:val="0"/>
        <w:autoSpaceDN w:val="0"/>
        <w:adjustRightInd w:val="0"/>
        <w:jc w:val="center"/>
        <w:rPr>
          <w:rFonts w:cs="Arial"/>
          <w:b/>
          <w:sz w:val="20"/>
          <w:lang w:val="es-ES"/>
        </w:rPr>
      </w:pPr>
      <w:r w:rsidRPr="00F66FC9">
        <w:rPr>
          <w:rFonts w:cs="Arial"/>
          <w:b/>
          <w:sz w:val="20"/>
          <w:lang w:val="es-ES"/>
        </w:rPr>
        <w:t>Profesor Guía:       SR. MARCELO CUEVAS CACERES</w:t>
      </w:r>
    </w:p>
    <w:p w:rsidR="00F66FC9" w:rsidRPr="00F66FC9" w:rsidRDefault="00F66FC9" w:rsidP="00F66FC9">
      <w:pPr>
        <w:autoSpaceDE w:val="0"/>
        <w:autoSpaceDN w:val="0"/>
        <w:adjustRightInd w:val="0"/>
        <w:jc w:val="center"/>
        <w:rPr>
          <w:rFonts w:cs="Arial"/>
          <w:sz w:val="20"/>
          <w:lang w:val="es-ES"/>
        </w:rPr>
      </w:pPr>
      <w:r w:rsidRPr="00F66FC9">
        <w:rPr>
          <w:rFonts w:cs="Arial"/>
          <w:b/>
          <w:sz w:val="20"/>
          <w:lang w:val="es-ES"/>
        </w:rPr>
        <w:t>Alumno:               SR. GONZALO RAMÍREZ HERRERA</w:t>
      </w:r>
    </w:p>
    <w:p w:rsidR="00F66FC9" w:rsidRPr="00F66FC9" w:rsidRDefault="00F66FC9" w:rsidP="00F66FC9">
      <w:pPr>
        <w:autoSpaceDE w:val="0"/>
        <w:autoSpaceDN w:val="0"/>
        <w:adjustRightInd w:val="0"/>
        <w:spacing w:line="480" w:lineRule="auto"/>
        <w:jc w:val="center"/>
        <w:rPr>
          <w:rFonts w:cs="Arial"/>
          <w:lang w:val="es-ES"/>
        </w:rPr>
      </w:pPr>
      <w:r w:rsidRPr="00BC5ECF">
        <w:rPr>
          <w:rFonts w:cs="Arial"/>
          <w:lang w:val="es-ES"/>
        </w:rPr>
        <w:t xml:space="preserve">                                     </w:t>
      </w:r>
    </w:p>
    <w:p w:rsidR="00F66FC9" w:rsidRPr="0065020B" w:rsidRDefault="00F66FC9" w:rsidP="00F66FC9">
      <w:pPr>
        <w:tabs>
          <w:tab w:val="left" w:pos="7680"/>
        </w:tabs>
        <w:spacing w:line="480" w:lineRule="auto"/>
        <w:jc w:val="center"/>
        <w:rPr>
          <w:rFonts w:cs="Arial"/>
          <w:b/>
          <w:noProof/>
          <w:szCs w:val="24"/>
        </w:rPr>
      </w:pPr>
      <w:r w:rsidRPr="00BC5ECF">
        <w:rPr>
          <w:rFonts w:cs="Arial"/>
          <w:b/>
          <w:szCs w:val="24"/>
          <w:lang w:val="es-ES"/>
        </w:rPr>
        <w:t xml:space="preserve">VIÑA DEL MAR, </w:t>
      </w:r>
      <w:r>
        <w:rPr>
          <w:rFonts w:cs="Arial"/>
          <w:b/>
          <w:szCs w:val="24"/>
          <w:lang w:val="es-ES"/>
        </w:rPr>
        <w:t>2015</w:t>
      </w:r>
    </w:p>
    <w:p w:rsidR="002251D9" w:rsidRDefault="002251D9">
      <w:pPr>
        <w:spacing w:after="160" w:line="259" w:lineRule="auto"/>
        <w:rPr>
          <w:rFonts w:cs="Arial"/>
          <w:b/>
          <w:szCs w:val="24"/>
        </w:rPr>
      </w:pPr>
    </w:p>
    <w:p w:rsidR="002251D9" w:rsidRPr="00AE6E43" w:rsidRDefault="002251D9" w:rsidP="002C144E">
      <w:pPr>
        <w:pStyle w:val="TITULO1"/>
        <w:ind w:left="4962"/>
        <w:rPr>
          <w:u w:val="none"/>
        </w:rPr>
      </w:pPr>
      <w:r>
        <w:rPr>
          <w:b w:val="0"/>
        </w:rPr>
        <w:br w:type="page"/>
      </w:r>
      <w:bookmarkStart w:id="0" w:name="_Toc409092025"/>
      <w:r w:rsidRPr="00AE6E43">
        <w:rPr>
          <w:u w:val="none"/>
        </w:rPr>
        <w:lastRenderedPageBreak/>
        <w:t xml:space="preserve">DEDICATORIA </w:t>
      </w:r>
      <w:bookmarkEnd w:id="0"/>
    </w:p>
    <w:p w:rsidR="002251D9" w:rsidRDefault="002251D9" w:rsidP="002251D9">
      <w:pPr>
        <w:spacing w:line="360" w:lineRule="auto"/>
        <w:ind w:left="4956"/>
        <w:rPr>
          <w:rFonts w:cs="Arial"/>
        </w:rPr>
      </w:pPr>
    </w:p>
    <w:p w:rsidR="002251D9" w:rsidRDefault="002251D9" w:rsidP="002251D9">
      <w:pPr>
        <w:spacing w:line="360" w:lineRule="auto"/>
        <w:ind w:left="4956"/>
        <w:rPr>
          <w:rFonts w:cs="Arial"/>
        </w:rPr>
      </w:pPr>
    </w:p>
    <w:p w:rsidR="002251D9" w:rsidRPr="001C273E" w:rsidRDefault="007E3D8F" w:rsidP="00AE6E43">
      <w:pPr>
        <w:spacing w:line="480" w:lineRule="auto"/>
        <w:ind w:left="4956"/>
        <w:rPr>
          <w:rFonts w:cs="Arial"/>
        </w:rPr>
      </w:pPr>
      <w:r>
        <w:rPr>
          <w:rFonts w:cs="Arial"/>
        </w:rPr>
        <w:t>Esta tesis</w:t>
      </w:r>
      <w:r w:rsidR="002251D9" w:rsidRPr="001C273E">
        <w:rPr>
          <w:rFonts w:cs="Arial"/>
        </w:rPr>
        <w:t xml:space="preserve"> está dedicada</w:t>
      </w:r>
      <w:r w:rsidR="002251D9">
        <w:rPr>
          <w:rFonts w:cs="Arial"/>
        </w:rPr>
        <w:t xml:space="preserve"> con mucho cariño a mis padres y hermanos, los que con esfuerzo y amor me han guiado y acompañado en el trascurso de mi vida</w:t>
      </w:r>
      <w:r w:rsidR="00E67037">
        <w:rPr>
          <w:rFonts w:cs="Arial"/>
        </w:rPr>
        <w:t>.</w:t>
      </w: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2251D9" w:rsidRDefault="002251D9">
      <w:pPr>
        <w:spacing w:after="160" w:line="259" w:lineRule="auto"/>
        <w:rPr>
          <w:rFonts w:cs="Arial"/>
          <w:b/>
          <w:szCs w:val="24"/>
        </w:rPr>
      </w:pPr>
    </w:p>
    <w:p w:rsidR="007E3D8F" w:rsidRPr="002C144E" w:rsidRDefault="002251D9" w:rsidP="007257A5">
      <w:pPr>
        <w:spacing w:after="160" w:line="259" w:lineRule="auto"/>
        <w:ind w:left="4962"/>
        <w:rPr>
          <w:rFonts w:cs="Arial"/>
          <w:b/>
          <w:szCs w:val="24"/>
        </w:rPr>
      </w:pPr>
      <w:r>
        <w:rPr>
          <w:rFonts w:cs="Arial"/>
          <w:b/>
          <w:szCs w:val="24"/>
        </w:rPr>
        <w:br w:type="page"/>
      </w:r>
      <w:r w:rsidR="0098228D" w:rsidRPr="002C144E">
        <w:rPr>
          <w:rFonts w:cs="Arial"/>
          <w:b/>
          <w:szCs w:val="24"/>
        </w:rPr>
        <w:lastRenderedPageBreak/>
        <w:t>AGRADECIMIENTO</w:t>
      </w:r>
    </w:p>
    <w:p w:rsidR="00B37295" w:rsidRDefault="00B37295" w:rsidP="0098228D">
      <w:pPr>
        <w:spacing w:after="160" w:line="259" w:lineRule="auto"/>
        <w:jc w:val="right"/>
        <w:rPr>
          <w:rFonts w:cs="Arial"/>
          <w:b/>
          <w:szCs w:val="24"/>
          <w:u w:val="single"/>
        </w:rPr>
      </w:pPr>
    </w:p>
    <w:p w:rsidR="007E3D8F" w:rsidRDefault="007E3D8F" w:rsidP="007E3D8F">
      <w:pPr>
        <w:spacing w:after="160" w:line="480" w:lineRule="auto"/>
        <w:ind w:left="4961"/>
        <w:jc w:val="both"/>
        <w:rPr>
          <w:rFonts w:cs="Arial"/>
          <w:szCs w:val="24"/>
        </w:rPr>
      </w:pPr>
      <w:r>
        <w:rPr>
          <w:rFonts w:cs="Arial"/>
          <w:szCs w:val="24"/>
        </w:rPr>
        <w:t xml:space="preserve">En primer lugar quiero agradecer a mis padres Juan y Ana María </w:t>
      </w:r>
      <w:r w:rsidR="00B37295">
        <w:rPr>
          <w:rFonts w:cs="Arial"/>
          <w:szCs w:val="24"/>
        </w:rPr>
        <w:t>por los valores y el apoyo incondicional que siempre me han entregado, también  agradezco a mis hermanos Juan Pablo y Cristian p</w:t>
      </w:r>
      <w:r w:rsidR="00AE6E43">
        <w:rPr>
          <w:rFonts w:cs="Arial"/>
          <w:szCs w:val="24"/>
        </w:rPr>
        <w:t>or todo el apoyo y la ay</w:t>
      </w:r>
      <w:r w:rsidR="00701616">
        <w:rPr>
          <w:rFonts w:cs="Arial"/>
          <w:szCs w:val="24"/>
        </w:rPr>
        <w:t>uda que siempre me han dado</w:t>
      </w:r>
      <w:r w:rsidR="00B37295">
        <w:rPr>
          <w:rFonts w:cs="Arial"/>
          <w:szCs w:val="24"/>
        </w:rPr>
        <w:t xml:space="preserve">. </w:t>
      </w:r>
      <w:r w:rsidR="00AE6E43">
        <w:rPr>
          <w:rFonts w:cs="Arial"/>
          <w:szCs w:val="24"/>
        </w:rPr>
        <w:t xml:space="preserve">Gracias a todos ustedes hoy finalizo con orgullo mi último trabajo universitario es por eso que </w:t>
      </w:r>
      <w:r w:rsidR="001844E2">
        <w:rPr>
          <w:rFonts w:cs="Arial"/>
          <w:szCs w:val="24"/>
        </w:rPr>
        <w:t xml:space="preserve">también </w:t>
      </w:r>
      <w:r w:rsidR="00AE6E43">
        <w:rPr>
          <w:rFonts w:cs="Arial"/>
          <w:szCs w:val="24"/>
        </w:rPr>
        <w:t>les dedico con mucho amor este nuevo logro.</w:t>
      </w:r>
    </w:p>
    <w:p w:rsidR="001844E2" w:rsidRDefault="00AE6E43" w:rsidP="007E3D8F">
      <w:pPr>
        <w:spacing w:after="160" w:line="480" w:lineRule="auto"/>
        <w:ind w:left="4961"/>
        <w:jc w:val="both"/>
        <w:rPr>
          <w:rFonts w:cs="Arial"/>
          <w:szCs w:val="24"/>
        </w:rPr>
      </w:pPr>
      <w:r>
        <w:rPr>
          <w:rFonts w:cs="Arial"/>
          <w:szCs w:val="24"/>
        </w:rPr>
        <w:t xml:space="preserve">También agradezco a la escuela de ingeniería </w:t>
      </w:r>
      <w:r w:rsidR="001844E2">
        <w:rPr>
          <w:rFonts w:cs="Arial"/>
          <w:szCs w:val="24"/>
        </w:rPr>
        <w:t xml:space="preserve">comercial </w:t>
      </w:r>
      <w:r>
        <w:rPr>
          <w:rFonts w:cs="Arial"/>
          <w:szCs w:val="24"/>
        </w:rPr>
        <w:t>ya que finalizando mi proceso, los tres hermanos seremos ingenieros comerciales de esta hermosa casa.</w:t>
      </w:r>
    </w:p>
    <w:p w:rsidR="00AE6E43" w:rsidRPr="007E3D8F" w:rsidRDefault="001844E2" w:rsidP="007E3D8F">
      <w:pPr>
        <w:spacing w:after="160" w:line="480" w:lineRule="auto"/>
        <w:ind w:left="4961"/>
        <w:jc w:val="both"/>
        <w:rPr>
          <w:rFonts w:cs="Arial"/>
          <w:szCs w:val="24"/>
        </w:rPr>
      </w:pPr>
      <w:r>
        <w:rPr>
          <w:rFonts w:cs="Arial"/>
          <w:szCs w:val="24"/>
        </w:rPr>
        <w:t>Finalmente agradezco a los docentes de la escuela en especial a mi profesor guía el sr. Marcelo Cuevas</w:t>
      </w:r>
    </w:p>
    <w:p w:rsidR="00F66FC9" w:rsidRDefault="00F66FC9" w:rsidP="00F66FC9">
      <w:pPr>
        <w:jc w:val="center"/>
        <w:rPr>
          <w:rFonts w:cs="Arial"/>
          <w:b/>
          <w:szCs w:val="24"/>
        </w:rPr>
      </w:pPr>
      <w:r>
        <w:rPr>
          <w:rFonts w:cs="Arial"/>
          <w:b/>
          <w:szCs w:val="24"/>
        </w:rPr>
        <w:lastRenderedPageBreak/>
        <w:t>ÍNDICE</w:t>
      </w:r>
    </w:p>
    <w:p w:rsidR="00F66FC9" w:rsidRDefault="00F66FC9" w:rsidP="00F66FC9">
      <w:pPr>
        <w:jc w:val="center"/>
        <w:rPr>
          <w:rFonts w:cs="Arial"/>
          <w:b/>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90"/>
        <w:gridCol w:w="1036"/>
      </w:tblGrid>
      <w:tr w:rsidR="00260EEA" w:rsidTr="00FE77C9">
        <w:trPr>
          <w:trHeight w:val="737"/>
        </w:trPr>
        <w:tc>
          <w:tcPr>
            <w:tcW w:w="7790" w:type="dxa"/>
          </w:tcPr>
          <w:p w:rsidR="00260EEA" w:rsidRDefault="00602D14" w:rsidP="00E44862">
            <w:pPr>
              <w:jc w:val="both"/>
              <w:rPr>
                <w:rFonts w:cs="Arial"/>
                <w:b/>
                <w:szCs w:val="24"/>
              </w:rPr>
            </w:pPr>
            <w:r>
              <w:rPr>
                <w:rFonts w:cs="Arial"/>
                <w:b/>
                <w:szCs w:val="24"/>
              </w:rPr>
              <w:t>DEDICATORIA</w:t>
            </w:r>
          </w:p>
        </w:tc>
        <w:tc>
          <w:tcPr>
            <w:tcW w:w="1036" w:type="dxa"/>
          </w:tcPr>
          <w:p w:rsidR="00260EEA" w:rsidRDefault="00663154" w:rsidP="00663154">
            <w:pPr>
              <w:jc w:val="right"/>
              <w:rPr>
                <w:rFonts w:cs="Arial"/>
                <w:b/>
                <w:szCs w:val="24"/>
              </w:rPr>
            </w:pPr>
            <w:r>
              <w:rPr>
                <w:rFonts w:cs="Arial"/>
                <w:b/>
                <w:szCs w:val="24"/>
              </w:rPr>
              <w:t>II</w:t>
            </w:r>
          </w:p>
        </w:tc>
      </w:tr>
      <w:tr w:rsidR="00602D14" w:rsidTr="00FE77C9">
        <w:trPr>
          <w:trHeight w:val="737"/>
        </w:trPr>
        <w:tc>
          <w:tcPr>
            <w:tcW w:w="7790" w:type="dxa"/>
          </w:tcPr>
          <w:p w:rsidR="00602D14" w:rsidRDefault="00602D14" w:rsidP="00E44862">
            <w:pPr>
              <w:jc w:val="both"/>
              <w:rPr>
                <w:rFonts w:cs="Arial"/>
                <w:b/>
                <w:szCs w:val="24"/>
              </w:rPr>
            </w:pPr>
            <w:r>
              <w:rPr>
                <w:rFonts w:cs="Arial"/>
                <w:b/>
                <w:szCs w:val="24"/>
              </w:rPr>
              <w:t>AGRADECIMIENTOS</w:t>
            </w:r>
          </w:p>
        </w:tc>
        <w:tc>
          <w:tcPr>
            <w:tcW w:w="1036" w:type="dxa"/>
          </w:tcPr>
          <w:p w:rsidR="00602D14" w:rsidRDefault="00663154" w:rsidP="00663154">
            <w:pPr>
              <w:jc w:val="right"/>
              <w:rPr>
                <w:rFonts w:cs="Arial"/>
                <w:b/>
                <w:szCs w:val="24"/>
              </w:rPr>
            </w:pPr>
            <w:r>
              <w:rPr>
                <w:rFonts w:cs="Arial"/>
                <w:b/>
                <w:szCs w:val="24"/>
              </w:rPr>
              <w:t>III</w:t>
            </w:r>
          </w:p>
        </w:tc>
      </w:tr>
      <w:tr w:rsidR="00602D14" w:rsidTr="00FE77C9">
        <w:trPr>
          <w:trHeight w:val="737"/>
        </w:trPr>
        <w:tc>
          <w:tcPr>
            <w:tcW w:w="7790" w:type="dxa"/>
          </w:tcPr>
          <w:p w:rsidR="00602D14" w:rsidRDefault="00602D14" w:rsidP="00E44862">
            <w:pPr>
              <w:jc w:val="both"/>
              <w:rPr>
                <w:rFonts w:cs="Arial"/>
                <w:b/>
                <w:szCs w:val="24"/>
              </w:rPr>
            </w:pPr>
            <w:r>
              <w:rPr>
                <w:rFonts w:cs="Arial"/>
                <w:b/>
                <w:szCs w:val="24"/>
              </w:rPr>
              <w:t xml:space="preserve">RESUMEN </w:t>
            </w:r>
          </w:p>
        </w:tc>
        <w:tc>
          <w:tcPr>
            <w:tcW w:w="1036" w:type="dxa"/>
          </w:tcPr>
          <w:p w:rsidR="00602D14" w:rsidRDefault="00663154" w:rsidP="00663154">
            <w:pPr>
              <w:jc w:val="right"/>
              <w:rPr>
                <w:rFonts w:cs="Arial"/>
                <w:b/>
                <w:szCs w:val="24"/>
              </w:rPr>
            </w:pPr>
            <w:r>
              <w:rPr>
                <w:rFonts w:cs="Arial"/>
                <w:b/>
                <w:szCs w:val="24"/>
              </w:rPr>
              <w:t>IX</w:t>
            </w:r>
          </w:p>
        </w:tc>
      </w:tr>
      <w:tr w:rsidR="00602D14" w:rsidTr="00FE77C9">
        <w:trPr>
          <w:trHeight w:val="737"/>
        </w:trPr>
        <w:tc>
          <w:tcPr>
            <w:tcW w:w="7790" w:type="dxa"/>
          </w:tcPr>
          <w:p w:rsidR="00602D14" w:rsidRDefault="00602D14" w:rsidP="00E44862">
            <w:pPr>
              <w:jc w:val="both"/>
              <w:rPr>
                <w:rFonts w:cs="Arial"/>
                <w:b/>
                <w:szCs w:val="24"/>
              </w:rPr>
            </w:pPr>
            <w:r>
              <w:rPr>
                <w:rFonts w:cs="Arial"/>
                <w:b/>
                <w:szCs w:val="24"/>
              </w:rPr>
              <w:t>ABSTRACT</w:t>
            </w:r>
          </w:p>
        </w:tc>
        <w:tc>
          <w:tcPr>
            <w:tcW w:w="1036" w:type="dxa"/>
          </w:tcPr>
          <w:p w:rsidR="00602D14" w:rsidRDefault="00663154" w:rsidP="00663154">
            <w:pPr>
              <w:jc w:val="right"/>
              <w:rPr>
                <w:rFonts w:cs="Arial"/>
                <w:b/>
                <w:szCs w:val="24"/>
              </w:rPr>
            </w:pPr>
            <w:r>
              <w:rPr>
                <w:rFonts w:cs="Arial"/>
                <w:b/>
                <w:szCs w:val="24"/>
              </w:rPr>
              <w:t>X</w:t>
            </w:r>
          </w:p>
        </w:tc>
      </w:tr>
      <w:tr w:rsidR="00602D14" w:rsidTr="00FE77C9">
        <w:trPr>
          <w:trHeight w:val="737"/>
        </w:trPr>
        <w:tc>
          <w:tcPr>
            <w:tcW w:w="7790" w:type="dxa"/>
          </w:tcPr>
          <w:p w:rsidR="00602D14" w:rsidRPr="00E33596" w:rsidRDefault="00602D14" w:rsidP="00E44862">
            <w:pPr>
              <w:jc w:val="both"/>
              <w:rPr>
                <w:rFonts w:cs="Arial"/>
                <w:b/>
                <w:szCs w:val="24"/>
              </w:rPr>
            </w:pPr>
            <w:r w:rsidRPr="00E33596">
              <w:rPr>
                <w:rFonts w:cs="Arial"/>
                <w:b/>
                <w:szCs w:val="24"/>
              </w:rPr>
              <w:t>INTRODUCCIÓN</w:t>
            </w:r>
          </w:p>
        </w:tc>
        <w:tc>
          <w:tcPr>
            <w:tcW w:w="1036" w:type="dxa"/>
          </w:tcPr>
          <w:p w:rsidR="00602D14" w:rsidRDefault="00602D14" w:rsidP="00D02859">
            <w:pPr>
              <w:jc w:val="right"/>
              <w:rPr>
                <w:rFonts w:cs="Arial"/>
                <w:b/>
                <w:szCs w:val="24"/>
              </w:rPr>
            </w:pPr>
            <w:r>
              <w:rPr>
                <w:rFonts w:cs="Arial"/>
                <w:b/>
                <w:szCs w:val="24"/>
              </w:rPr>
              <w:t>1</w:t>
            </w:r>
          </w:p>
        </w:tc>
      </w:tr>
      <w:tr w:rsidR="00260EEA" w:rsidTr="00FE77C9">
        <w:trPr>
          <w:trHeight w:val="737"/>
        </w:trPr>
        <w:tc>
          <w:tcPr>
            <w:tcW w:w="7790" w:type="dxa"/>
          </w:tcPr>
          <w:p w:rsidR="00260EEA" w:rsidRDefault="00260EEA" w:rsidP="00E44862">
            <w:pPr>
              <w:spacing w:line="480" w:lineRule="auto"/>
              <w:rPr>
                <w:rFonts w:cs="Arial"/>
                <w:b/>
                <w:szCs w:val="24"/>
              </w:rPr>
            </w:pPr>
            <w:r>
              <w:rPr>
                <w:rFonts w:cs="Arial"/>
                <w:b/>
                <w:szCs w:val="24"/>
              </w:rPr>
              <w:t>CAPITULO I MARCO TEÓRICO</w:t>
            </w:r>
          </w:p>
        </w:tc>
        <w:tc>
          <w:tcPr>
            <w:tcW w:w="1036" w:type="dxa"/>
          </w:tcPr>
          <w:p w:rsidR="00260EEA" w:rsidRDefault="00602D14" w:rsidP="00D02859">
            <w:pPr>
              <w:jc w:val="right"/>
              <w:rPr>
                <w:rFonts w:cs="Arial"/>
                <w:b/>
                <w:szCs w:val="24"/>
              </w:rPr>
            </w:pPr>
            <w:r>
              <w:rPr>
                <w:rFonts w:cs="Arial"/>
                <w:b/>
                <w:szCs w:val="24"/>
              </w:rPr>
              <w:t>2</w:t>
            </w:r>
          </w:p>
        </w:tc>
      </w:tr>
      <w:tr w:rsidR="00260EEA" w:rsidTr="00FE77C9">
        <w:trPr>
          <w:trHeight w:val="737"/>
        </w:trPr>
        <w:tc>
          <w:tcPr>
            <w:tcW w:w="7790" w:type="dxa"/>
          </w:tcPr>
          <w:p w:rsidR="00260EEA" w:rsidRPr="00D02859" w:rsidRDefault="00D02859" w:rsidP="00D02859">
            <w:pPr>
              <w:spacing w:line="480" w:lineRule="auto"/>
              <w:jc w:val="both"/>
              <w:rPr>
                <w:rFonts w:cs="Arial"/>
                <w:b/>
                <w:szCs w:val="24"/>
              </w:rPr>
            </w:pPr>
            <w:r>
              <w:rPr>
                <w:rFonts w:cs="Arial"/>
                <w:b/>
                <w:szCs w:val="24"/>
              </w:rPr>
              <w:t xml:space="preserve">      </w:t>
            </w:r>
            <w:r w:rsidRPr="00D02859">
              <w:rPr>
                <w:rFonts w:cs="Arial"/>
                <w:b/>
                <w:szCs w:val="24"/>
              </w:rPr>
              <w:t xml:space="preserve">1. </w:t>
            </w:r>
            <w:r w:rsidR="00260EEA" w:rsidRPr="00D02859">
              <w:rPr>
                <w:rFonts w:cs="Arial"/>
                <w:b/>
                <w:szCs w:val="24"/>
              </w:rPr>
              <w:t>Teoría en relación al marketing y fidelización de clientes</w:t>
            </w:r>
          </w:p>
        </w:tc>
        <w:tc>
          <w:tcPr>
            <w:tcW w:w="1036" w:type="dxa"/>
          </w:tcPr>
          <w:p w:rsidR="00260EEA" w:rsidRDefault="00D02859" w:rsidP="00D02859">
            <w:pPr>
              <w:tabs>
                <w:tab w:val="left" w:pos="735"/>
              </w:tabs>
              <w:jc w:val="right"/>
              <w:rPr>
                <w:rFonts w:cs="Arial"/>
                <w:b/>
                <w:szCs w:val="24"/>
              </w:rPr>
            </w:pPr>
            <w:r>
              <w:rPr>
                <w:rFonts w:cs="Arial"/>
                <w:b/>
                <w:szCs w:val="24"/>
              </w:rPr>
              <w:t xml:space="preserve">         2</w:t>
            </w:r>
            <w:r w:rsidR="00260EEA">
              <w:rPr>
                <w:rFonts w:cs="Arial"/>
                <w:b/>
                <w:szCs w:val="24"/>
              </w:rPr>
              <w:tab/>
            </w:r>
          </w:p>
        </w:tc>
      </w:tr>
      <w:tr w:rsidR="00260EEA" w:rsidTr="00FE77C9">
        <w:trPr>
          <w:trHeight w:val="737"/>
        </w:trPr>
        <w:tc>
          <w:tcPr>
            <w:tcW w:w="7790" w:type="dxa"/>
          </w:tcPr>
          <w:p w:rsidR="00260EEA" w:rsidRPr="00223373" w:rsidRDefault="00260EEA" w:rsidP="00260EEA">
            <w:pPr>
              <w:pStyle w:val="Prrafodelista"/>
              <w:numPr>
                <w:ilvl w:val="1"/>
                <w:numId w:val="20"/>
              </w:numPr>
              <w:spacing w:after="160" w:line="480" w:lineRule="auto"/>
              <w:jc w:val="both"/>
              <w:rPr>
                <w:rFonts w:cs="Arial"/>
                <w:b/>
                <w:szCs w:val="24"/>
              </w:rPr>
            </w:pPr>
            <w:r w:rsidRPr="00223373">
              <w:rPr>
                <w:rFonts w:cs="Arial"/>
                <w:b/>
                <w:szCs w:val="24"/>
              </w:rPr>
              <w:t xml:space="preserve">¿Qué es el marketing? </w:t>
            </w:r>
          </w:p>
        </w:tc>
        <w:tc>
          <w:tcPr>
            <w:tcW w:w="1036" w:type="dxa"/>
          </w:tcPr>
          <w:p w:rsidR="00260EEA" w:rsidRDefault="00D02859" w:rsidP="00D02859">
            <w:pPr>
              <w:jc w:val="right"/>
              <w:rPr>
                <w:rFonts w:cs="Arial"/>
                <w:b/>
                <w:szCs w:val="24"/>
              </w:rPr>
            </w:pPr>
            <w:r>
              <w:rPr>
                <w:rFonts w:cs="Arial"/>
                <w:b/>
                <w:szCs w:val="24"/>
              </w:rPr>
              <w:t>2</w:t>
            </w:r>
          </w:p>
        </w:tc>
      </w:tr>
      <w:tr w:rsidR="00260EEA" w:rsidTr="00FE77C9">
        <w:trPr>
          <w:trHeight w:val="737"/>
        </w:trPr>
        <w:tc>
          <w:tcPr>
            <w:tcW w:w="7790" w:type="dxa"/>
          </w:tcPr>
          <w:p w:rsidR="00260EEA" w:rsidRPr="00D02859" w:rsidRDefault="00260EEA" w:rsidP="00D02859">
            <w:pPr>
              <w:pStyle w:val="Prrafodelista"/>
              <w:numPr>
                <w:ilvl w:val="1"/>
                <w:numId w:val="40"/>
              </w:numPr>
              <w:spacing w:line="480" w:lineRule="auto"/>
              <w:jc w:val="both"/>
              <w:rPr>
                <w:rFonts w:cs="Arial"/>
                <w:b/>
                <w:szCs w:val="24"/>
              </w:rPr>
            </w:pPr>
            <w:r w:rsidRPr="00D02859">
              <w:rPr>
                <w:rFonts w:cs="Arial"/>
                <w:b/>
                <w:szCs w:val="24"/>
              </w:rPr>
              <w:t>Conceptos fundamentales del marketing</w:t>
            </w:r>
          </w:p>
        </w:tc>
        <w:tc>
          <w:tcPr>
            <w:tcW w:w="1036" w:type="dxa"/>
          </w:tcPr>
          <w:p w:rsidR="00260EEA" w:rsidRDefault="00D02859" w:rsidP="00D02859">
            <w:pPr>
              <w:jc w:val="right"/>
              <w:rPr>
                <w:rFonts w:cs="Arial"/>
                <w:b/>
                <w:szCs w:val="24"/>
              </w:rPr>
            </w:pPr>
            <w:r>
              <w:rPr>
                <w:rFonts w:cs="Arial"/>
                <w:b/>
                <w:szCs w:val="24"/>
              </w:rPr>
              <w:t>3</w:t>
            </w:r>
          </w:p>
        </w:tc>
      </w:tr>
      <w:tr w:rsidR="00260EEA" w:rsidTr="00FE77C9">
        <w:trPr>
          <w:trHeight w:val="737"/>
        </w:trPr>
        <w:tc>
          <w:tcPr>
            <w:tcW w:w="7790" w:type="dxa"/>
          </w:tcPr>
          <w:p w:rsidR="00260EEA" w:rsidRPr="00D02859" w:rsidRDefault="00260EEA" w:rsidP="00D02859">
            <w:pPr>
              <w:pStyle w:val="Prrafodelista"/>
              <w:numPr>
                <w:ilvl w:val="2"/>
                <w:numId w:val="41"/>
              </w:numPr>
              <w:spacing w:line="480" w:lineRule="auto"/>
              <w:jc w:val="both"/>
              <w:rPr>
                <w:rFonts w:cs="Arial"/>
                <w:b/>
                <w:szCs w:val="24"/>
              </w:rPr>
            </w:pPr>
            <w:r w:rsidRPr="00D02859">
              <w:rPr>
                <w:rFonts w:cs="Arial"/>
                <w:b/>
                <w:szCs w:val="24"/>
              </w:rPr>
              <w:t>Mercado</w:t>
            </w:r>
          </w:p>
        </w:tc>
        <w:tc>
          <w:tcPr>
            <w:tcW w:w="1036" w:type="dxa"/>
          </w:tcPr>
          <w:p w:rsidR="00260EEA" w:rsidRDefault="00D02859" w:rsidP="00D02859">
            <w:pPr>
              <w:jc w:val="right"/>
              <w:rPr>
                <w:rFonts w:cs="Arial"/>
                <w:b/>
                <w:szCs w:val="24"/>
              </w:rPr>
            </w:pPr>
            <w:r>
              <w:rPr>
                <w:rFonts w:cs="Arial"/>
                <w:b/>
                <w:szCs w:val="24"/>
              </w:rPr>
              <w:t>3</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t>Necesidades, deseos y demanda</w:t>
            </w:r>
          </w:p>
        </w:tc>
        <w:tc>
          <w:tcPr>
            <w:tcW w:w="1036" w:type="dxa"/>
          </w:tcPr>
          <w:p w:rsidR="00260EEA" w:rsidRDefault="00D02859" w:rsidP="00D02859">
            <w:pPr>
              <w:jc w:val="right"/>
              <w:rPr>
                <w:rFonts w:cs="Arial"/>
                <w:b/>
                <w:szCs w:val="24"/>
              </w:rPr>
            </w:pPr>
            <w:r>
              <w:rPr>
                <w:rFonts w:cs="Arial"/>
                <w:b/>
                <w:szCs w:val="24"/>
              </w:rPr>
              <w:t>4</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t>Mercados metas, posicionamiento y segmentación</w:t>
            </w:r>
          </w:p>
        </w:tc>
        <w:tc>
          <w:tcPr>
            <w:tcW w:w="1036" w:type="dxa"/>
          </w:tcPr>
          <w:p w:rsidR="00260EEA" w:rsidRDefault="00D02859" w:rsidP="00D02859">
            <w:pPr>
              <w:jc w:val="right"/>
              <w:rPr>
                <w:rFonts w:cs="Arial"/>
                <w:b/>
                <w:szCs w:val="24"/>
              </w:rPr>
            </w:pPr>
            <w:r>
              <w:rPr>
                <w:rFonts w:cs="Arial"/>
                <w:b/>
                <w:szCs w:val="24"/>
              </w:rPr>
              <w:t>5</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t>Ofertas y marcas</w:t>
            </w:r>
          </w:p>
        </w:tc>
        <w:tc>
          <w:tcPr>
            <w:tcW w:w="1036" w:type="dxa"/>
          </w:tcPr>
          <w:p w:rsidR="00260EEA" w:rsidRDefault="00D02859" w:rsidP="00D02859">
            <w:pPr>
              <w:jc w:val="right"/>
              <w:rPr>
                <w:rFonts w:cs="Arial"/>
                <w:b/>
                <w:szCs w:val="24"/>
              </w:rPr>
            </w:pPr>
            <w:r>
              <w:rPr>
                <w:rFonts w:cs="Arial"/>
                <w:b/>
                <w:szCs w:val="24"/>
              </w:rPr>
              <w:t>6</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t>Valor y satisfacción</w:t>
            </w:r>
          </w:p>
        </w:tc>
        <w:tc>
          <w:tcPr>
            <w:tcW w:w="1036" w:type="dxa"/>
          </w:tcPr>
          <w:p w:rsidR="00260EEA" w:rsidRDefault="00D02859" w:rsidP="00D02859">
            <w:pPr>
              <w:jc w:val="right"/>
              <w:rPr>
                <w:rFonts w:cs="Arial"/>
                <w:b/>
                <w:szCs w:val="24"/>
              </w:rPr>
            </w:pPr>
            <w:r>
              <w:rPr>
                <w:rFonts w:cs="Arial"/>
                <w:b/>
                <w:szCs w:val="24"/>
              </w:rPr>
              <w:t>6</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t>Canales de Marketing</w:t>
            </w:r>
          </w:p>
        </w:tc>
        <w:tc>
          <w:tcPr>
            <w:tcW w:w="1036" w:type="dxa"/>
          </w:tcPr>
          <w:p w:rsidR="00260EEA" w:rsidRDefault="00D02859" w:rsidP="00D02859">
            <w:pPr>
              <w:jc w:val="right"/>
              <w:rPr>
                <w:rFonts w:cs="Arial"/>
                <w:b/>
                <w:szCs w:val="24"/>
              </w:rPr>
            </w:pPr>
            <w:r>
              <w:rPr>
                <w:rFonts w:cs="Arial"/>
                <w:b/>
                <w:szCs w:val="24"/>
              </w:rPr>
              <w:t>7</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lastRenderedPageBreak/>
              <w:t>Competencia</w:t>
            </w:r>
          </w:p>
        </w:tc>
        <w:tc>
          <w:tcPr>
            <w:tcW w:w="1036" w:type="dxa"/>
          </w:tcPr>
          <w:p w:rsidR="00260EEA" w:rsidRDefault="00D02859" w:rsidP="00D02859">
            <w:pPr>
              <w:jc w:val="right"/>
              <w:rPr>
                <w:rFonts w:cs="Arial"/>
                <w:b/>
                <w:szCs w:val="24"/>
              </w:rPr>
            </w:pPr>
            <w:r>
              <w:rPr>
                <w:rFonts w:cs="Arial"/>
                <w:b/>
                <w:szCs w:val="24"/>
              </w:rPr>
              <w:t>8</w:t>
            </w:r>
          </w:p>
        </w:tc>
      </w:tr>
      <w:tr w:rsidR="00260EEA" w:rsidTr="00FE77C9">
        <w:trPr>
          <w:trHeight w:val="737"/>
        </w:trPr>
        <w:tc>
          <w:tcPr>
            <w:tcW w:w="7790" w:type="dxa"/>
          </w:tcPr>
          <w:p w:rsidR="00260EEA" w:rsidRPr="00223373" w:rsidRDefault="00260EEA" w:rsidP="00D02859">
            <w:pPr>
              <w:pStyle w:val="Prrafodelista"/>
              <w:numPr>
                <w:ilvl w:val="1"/>
                <w:numId w:val="41"/>
              </w:numPr>
              <w:spacing w:after="160" w:line="480" w:lineRule="auto"/>
              <w:jc w:val="both"/>
              <w:rPr>
                <w:rFonts w:cs="Arial"/>
                <w:b/>
                <w:szCs w:val="24"/>
              </w:rPr>
            </w:pPr>
            <w:r>
              <w:rPr>
                <w:rFonts w:cs="Arial"/>
                <w:b/>
                <w:szCs w:val="24"/>
              </w:rPr>
              <w:t>Tipos de Marketing</w:t>
            </w:r>
          </w:p>
        </w:tc>
        <w:tc>
          <w:tcPr>
            <w:tcW w:w="1036" w:type="dxa"/>
          </w:tcPr>
          <w:p w:rsidR="00260EEA" w:rsidRDefault="00D02859" w:rsidP="00D02859">
            <w:pPr>
              <w:jc w:val="right"/>
              <w:rPr>
                <w:rFonts w:cs="Arial"/>
                <w:b/>
                <w:szCs w:val="24"/>
              </w:rPr>
            </w:pPr>
            <w:r>
              <w:rPr>
                <w:rFonts w:cs="Arial"/>
                <w:b/>
                <w:szCs w:val="24"/>
              </w:rPr>
              <w:t>8</w:t>
            </w:r>
          </w:p>
        </w:tc>
      </w:tr>
      <w:tr w:rsidR="00260EEA" w:rsidTr="00FE77C9">
        <w:trPr>
          <w:trHeight w:val="737"/>
        </w:trPr>
        <w:tc>
          <w:tcPr>
            <w:tcW w:w="7790" w:type="dxa"/>
          </w:tcPr>
          <w:p w:rsidR="00260EEA" w:rsidRPr="00223373" w:rsidRDefault="00260EEA" w:rsidP="00D02859">
            <w:pPr>
              <w:pStyle w:val="Prrafodelista"/>
              <w:numPr>
                <w:ilvl w:val="2"/>
                <w:numId w:val="41"/>
              </w:numPr>
              <w:spacing w:line="480" w:lineRule="auto"/>
              <w:jc w:val="both"/>
              <w:rPr>
                <w:rFonts w:cs="Arial"/>
                <w:b/>
                <w:szCs w:val="24"/>
              </w:rPr>
            </w:pPr>
            <w:r>
              <w:rPr>
                <w:rFonts w:cs="Arial"/>
                <w:b/>
                <w:szCs w:val="24"/>
              </w:rPr>
              <w:t>Marketing Directo</w:t>
            </w:r>
          </w:p>
        </w:tc>
        <w:tc>
          <w:tcPr>
            <w:tcW w:w="1036" w:type="dxa"/>
          </w:tcPr>
          <w:p w:rsidR="00260EEA" w:rsidRDefault="00D02859" w:rsidP="00D02859">
            <w:pPr>
              <w:jc w:val="right"/>
              <w:rPr>
                <w:rFonts w:cs="Arial"/>
                <w:b/>
                <w:szCs w:val="24"/>
              </w:rPr>
            </w:pPr>
            <w:r>
              <w:rPr>
                <w:rFonts w:cs="Arial"/>
                <w:b/>
                <w:szCs w:val="24"/>
              </w:rPr>
              <w:t>8</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Marketing Relacional</w:t>
            </w:r>
          </w:p>
        </w:tc>
        <w:tc>
          <w:tcPr>
            <w:tcW w:w="1036" w:type="dxa"/>
          </w:tcPr>
          <w:p w:rsidR="00260EEA" w:rsidRDefault="00D02859" w:rsidP="00D02859">
            <w:pPr>
              <w:jc w:val="right"/>
              <w:rPr>
                <w:rFonts w:cs="Arial"/>
                <w:b/>
                <w:szCs w:val="24"/>
              </w:rPr>
            </w:pPr>
            <w:r>
              <w:rPr>
                <w:rFonts w:cs="Arial"/>
                <w:b/>
                <w:szCs w:val="24"/>
              </w:rPr>
              <w:t>9</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Marketing Estratégico</w:t>
            </w:r>
          </w:p>
        </w:tc>
        <w:tc>
          <w:tcPr>
            <w:tcW w:w="1036" w:type="dxa"/>
          </w:tcPr>
          <w:p w:rsidR="00260EEA" w:rsidRDefault="00D02859" w:rsidP="00D02859">
            <w:pPr>
              <w:jc w:val="right"/>
              <w:rPr>
                <w:rFonts w:cs="Arial"/>
                <w:b/>
                <w:szCs w:val="24"/>
              </w:rPr>
            </w:pPr>
            <w:r>
              <w:rPr>
                <w:rFonts w:cs="Arial"/>
                <w:b/>
                <w:szCs w:val="24"/>
              </w:rPr>
              <w:t>10</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 xml:space="preserve">Marketing Operacional  </w:t>
            </w:r>
          </w:p>
        </w:tc>
        <w:tc>
          <w:tcPr>
            <w:tcW w:w="1036" w:type="dxa"/>
          </w:tcPr>
          <w:p w:rsidR="00260EEA" w:rsidRDefault="00D02859" w:rsidP="00D02859">
            <w:pPr>
              <w:jc w:val="right"/>
              <w:rPr>
                <w:rFonts w:cs="Arial"/>
                <w:b/>
                <w:szCs w:val="24"/>
              </w:rPr>
            </w:pPr>
            <w:r>
              <w:rPr>
                <w:rFonts w:cs="Arial"/>
                <w:b/>
                <w:szCs w:val="24"/>
              </w:rPr>
              <w:t>11</w:t>
            </w:r>
          </w:p>
        </w:tc>
      </w:tr>
      <w:tr w:rsidR="00260EEA" w:rsidTr="00FE77C9">
        <w:trPr>
          <w:trHeight w:val="737"/>
        </w:trPr>
        <w:tc>
          <w:tcPr>
            <w:tcW w:w="7790" w:type="dxa"/>
          </w:tcPr>
          <w:p w:rsidR="00260EEA" w:rsidRPr="00305E1F" w:rsidRDefault="00260EEA" w:rsidP="00D02859">
            <w:pPr>
              <w:pStyle w:val="Prrafodelista"/>
              <w:numPr>
                <w:ilvl w:val="1"/>
                <w:numId w:val="41"/>
              </w:numPr>
              <w:spacing w:after="160" w:line="480" w:lineRule="auto"/>
              <w:jc w:val="both"/>
              <w:rPr>
                <w:rFonts w:cs="Arial"/>
                <w:b/>
                <w:szCs w:val="24"/>
              </w:rPr>
            </w:pPr>
            <w:r>
              <w:rPr>
                <w:rFonts w:cs="Arial"/>
                <w:b/>
                <w:szCs w:val="24"/>
              </w:rPr>
              <w:t>Fidelización de Clientes</w:t>
            </w:r>
          </w:p>
        </w:tc>
        <w:tc>
          <w:tcPr>
            <w:tcW w:w="1036" w:type="dxa"/>
          </w:tcPr>
          <w:p w:rsidR="00260EEA" w:rsidRDefault="00D02859" w:rsidP="00D02859">
            <w:pPr>
              <w:jc w:val="right"/>
              <w:rPr>
                <w:rFonts w:cs="Arial"/>
                <w:b/>
                <w:szCs w:val="24"/>
              </w:rPr>
            </w:pPr>
            <w:r>
              <w:rPr>
                <w:rFonts w:cs="Arial"/>
                <w:b/>
                <w:szCs w:val="24"/>
              </w:rPr>
              <w:t>13</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sidRPr="002B2287">
              <w:rPr>
                <w:rFonts w:cs="Arial"/>
                <w:b/>
                <w:szCs w:val="24"/>
              </w:rPr>
              <w:t>¿Merece la pena conservar a los clientes?</w:t>
            </w:r>
          </w:p>
        </w:tc>
        <w:tc>
          <w:tcPr>
            <w:tcW w:w="1036" w:type="dxa"/>
          </w:tcPr>
          <w:p w:rsidR="00260EEA" w:rsidRDefault="00D02859" w:rsidP="00D02859">
            <w:pPr>
              <w:jc w:val="right"/>
              <w:rPr>
                <w:rFonts w:cs="Arial"/>
                <w:b/>
                <w:szCs w:val="24"/>
              </w:rPr>
            </w:pPr>
            <w:r>
              <w:rPr>
                <w:rFonts w:cs="Arial"/>
                <w:b/>
                <w:szCs w:val="24"/>
              </w:rPr>
              <w:t>14</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 xml:space="preserve">  Esquemas de fidelización basados en la autoestima</w:t>
            </w:r>
          </w:p>
        </w:tc>
        <w:tc>
          <w:tcPr>
            <w:tcW w:w="1036" w:type="dxa"/>
          </w:tcPr>
          <w:p w:rsidR="00260EEA" w:rsidRDefault="00D02859" w:rsidP="00D02859">
            <w:pPr>
              <w:jc w:val="right"/>
              <w:rPr>
                <w:rFonts w:cs="Arial"/>
                <w:b/>
                <w:szCs w:val="24"/>
              </w:rPr>
            </w:pPr>
            <w:r>
              <w:rPr>
                <w:rFonts w:cs="Arial"/>
                <w:b/>
                <w:szCs w:val="24"/>
              </w:rPr>
              <w:t>15</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Reconocimiento</w:t>
            </w:r>
          </w:p>
        </w:tc>
        <w:tc>
          <w:tcPr>
            <w:tcW w:w="1036" w:type="dxa"/>
          </w:tcPr>
          <w:p w:rsidR="00260EEA" w:rsidRDefault="00D02859" w:rsidP="00D02859">
            <w:pPr>
              <w:jc w:val="right"/>
              <w:rPr>
                <w:rFonts w:cs="Arial"/>
                <w:b/>
                <w:szCs w:val="24"/>
              </w:rPr>
            </w:pPr>
            <w:r>
              <w:rPr>
                <w:rFonts w:cs="Arial"/>
                <w:b/>
                <w:szCs w:val="24"/>
              </w:rPr>
              <w:t>17</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Fidelidad a través de recompensas o como evitar descuentos</w:t>
            </w:r>
          </w:p>
        </w:tc>
        <w:tc>
          <w:tcPr>
            <w:tcW w:w="1036" w:type="dxa"/>
          </w:tcPr>
          <w:p w:rsidR="00260EEA" w:rsidRDefault="00D02859" w:rsidP="00D02859">
            <w:pPr>
              <w:jc w:val="right"/>
              <w:rPr>
                <w:rFonts w:cs="Arial"/>
                <w:b/>
                <w:szCs w:val="24"/>
              </w:rPr>
            </w:pPr>
            <w:r>
              <w:rPr>
                <w:rFonts w:cs="Arial"/>
                <w:b/>
                <w:szCs w:val="24"/>
              </w:rPr>
              <w:t>17</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 xml:space="preserve">Implicar o comprometer a los clientes </w:t>
            </w:r>
          </w:p>
        </w:tc>
        <w:tc>
          <w:tcPr>
            <w:tcW w:w="1036" w:type="dxa"/>
          </w:tcPr>
          <w:p w:rsidR="00260EEA" w:rsidRDefault="00D02859" w:rsidP="00D02859">
            <w:pPr>
              <w:jc w:val="right"/>
              <w:rPr>
                <w:rFonts w:cs="Arial"/>
                <w:b/>
                <w:szCs w:val="24"/>
              </w:rPr>
            </w:pPr>
            <w:r>
              <w:rPr>
                <w:rFonts w:cs="Arial"/>
                <w:b/>
                <w:szCs w:val="24"/>
              </w:rPr>
              <w:t>17</w:t>
            </w:r>
          </w:p>
        </w:tc>
      </w:tr>
      <w:tr w:rsidR="00260EEA" w:rsidTr="00FE77C9">
        <w:trPr>
          <w:trHeight w:val="737"/>
        </w:trPr>
        <w:tc>
          <w:tcPr>
            <w:tcW w:w="7790" w:type="dxa"/>
          </w:tcPr>
          <w:p w:rsidR="00260EEA" w:rsidRPr="00305E1F" w:rsidRDefault="00260EEA" w:rsidP="00D02859">
            <w:pPr>
              <w:pStyle w:val="Prrafodelista"/>
              <w:numPr>
                <w:ilvl w:val="2"/>
                <w:numId w:val="41"/>
              </w:numPr>
              <w:spacing w:line="480" w:lineRule="auto"/>
              <w:jc w:val="both"/>
              <w:rPr>
                <w:rFonts w:cs="Arial"/>
                <w:b/>
                <w:szCs w:val="24"/>
              </w:rPr>
            </w:pPr>
            <w:r>
              <w:rPr>
                <w:rFonts w:cs="Arial"/>
                <w:b/>
                <w:szCs w:val="24"/>
              </w:rPr>
              <w:t xml:space="preserve">Ventajas de la fidelidad </w:t>
            </w:r>
          </w:p>
        </w:tc>
        <w:tc>
          <w:tcPr>
            <w:tcW w:w="1036" w:type="dxa"/>
          </w:tcPr>
          <w:p w:rsidR="00260EEA" w:rsidRDefault="00D02859" w:rsidP="003F5045">
            <w:pPr>
              <w:jc w:val="right"/>
              <w:rPr>
                <w:rFonts w:cs="Arial"/>
                <w:b/>
                <w:szCs w:val="24"/>
              </w:rPr>
            </w:pPr>
            <w:r>
              <w:rPr>
                <w:rFonts w:cs="Arial"/>
                <w:b/>
                <w:szCs w:val="24"/>
              </w:rPr>
              <w:t>18</w:t>
            </w:r>
          </w:p>
        </w:tc>
      </w:tr>
      <w:tr w:rsidR="00260EEA" w:rsidTr="00FE77C9">
        <w:trPr>
          <w:trHeight w:val="737"/>
        </w:trPr>
        <w:tc>
          <w:tcPr>
            <w:tcW w:w="7790" w:type="dxa"/>
          </w:tcPr>
          <w:p w:rsidR="00260EEA" w:rsidRDefault="00260EEA" w:rsidP="00E44862">
            <w:pPr>
              <w:tabs>
                <w:tab w:val="left" w:pos="3690"/>
              </w:tabs>
              <w:ind w:left="1021" w:hanging="283"/>
              <w:jc w:val="both"/>
              <w:rPr>
                <w:rFonts w:cs="Arial"/>
                <w:b/>
                <w:szCs w:val="24"/>
              </w:rPr>
            </w:pPr>
            <w:r>
              <w:rPr>
                <w:rFonts w:cs="Arial"/>
                <w:b/>
                <w:szCs w:val="24"/>
              </w:rPr>
              <w:t>1.5 ¿Qué es el CRM?</w:t>
            </w:r>
            <w:r>
              <w:rPr>
                <w:rFonts w:cs="Arial"/>
                <w:b/>
                <w:szCs w:val="24"/>
              </w:rPr>
              <w:tab/>
            </w:r>
          </w:p>
        </w:tc>
        <w:tc>
          <w:tcPr>
            <w:tcW w:w="1036" w:type="dxa"/>
          </w:tcPr>
          <w:p w:rsidR="00260EEA" w:rsidRDefault="00D02859" w:rsidP="003F5045">
            <w:pPr>
              <w:jc w:val="right"/>
              <w:rPr>
                <w:rFonts w:cs="Arial"/>
                <w:b/>
                <w:szCs w:val="24"/>
              </w:rPr>
            </w:pPr>
            <w:r>
              <w:rPr>
                <w:rFonts w:cs="Arial"/>
                <w:b/>
                <w:szCs w:val="24"/>
              </w:rPr>
              <w:t>19</w:t>
            </w:r>
          </w:p>
        </w:tc>
      </w:tr>
      <w:tr w:rsidR="003F5045" w:rsidTr="00FE77C9">
        <w:trPr>
          <w:trHeight w:val="737"/>
        </w:trPr>
        <w:tc>
          <w:tcPr>
            <w:tcW w:w="7790" w:type="dxa"/>
          </w:tcPr>
          <w:p w:rsidR="003F5045" w:rsidRDefault="003F5045" w:rsidP="00E44862">
            <w:pPr>
              <w:tabs>
                <w:tab w:val="left" w:pos="3690"/>
              </w:tabs>
              <w:ind w:left="1021" w:hanging="283"/>
              <w:jc w:val="both"/>
              <w:rPr>
                <w:rFonts w:cs="Arial"/>
                <w:b/>
                <w:szCs w:val="24"/>
              </w:rPr>
            </w:pPr>
          </w:p>
        </w:tc>
        <w:tc>
          <w:tcPr>
            <w:tcW w:w="1036" w:type="dxa"/>
          </w:tcPr>
          <w:p w:rsidR="003F5045" w:rsidRDefault="003F5045" w:rsidP="003F5045">
            <w:pPr>
              <w:jc w:val="right"/>
              <w:rPr>
                <w:rFonts w:cs="Arial"/>
                <w:b/>
                <w:szCs w:val="24"/>
              </w:rPr>
            </w:pPr>
          </w:p>
        </w:tc>
      </w:tr>
      <w:tr w:rsidR="00260EEA" w:rsidTr="00FE77C9">
        <w:trPr>
          <w:trHeight w:val="737"/>
        </w:trPr>
        <w:tc>
          <w:tcPr>
            <w:tcW w:w="7790" w:type="dxa"/>
          </w:tcPr>
          <w:p w:rsidR="00260EEA" w:rsidRDefault="00260EEA" w:rsidP="00E44862">
            <w:pPr>
              <w:spacing w:line="480" w:lineRule="auto"/>
              <w:rPr>
                <w:rFonts w:cs="Arial"/>
                <w:b/>
                <w:szCs w:val="24"/>
              </w:rPr>
            </w:pPr>
            <w:r w:rsidRPr="00E33596">
              <w:rPr>
                <w:rFonts w:cs="Arial"/>
                <w:b/>
                <w:szCs w:val="24"/>
              </w:rPr>
              <w:lastRenderedPageBreak/>
              <w:t>CAPITULO II</w:t>
            </w:r>
            <w:r>
              <w:rPr>
                <w:rFonts w:cs="Arial"/>
                <w:b/>
                <w:szCs w:val="24"/>
              </w:rPr>
              <w:t xml:space="preserve"> ANÁLISIS DEL MERCADO INMOBILIARIO EN CHILE</w:t>
            </w:r>
          </w:p>
        </w:tc>
        <w:tc>
          <w:tcPr>
            <w:tcW w:w="1036" w:type="dxa"/>
          </w:tcPr>
          <w:p w:rsidR="00260EEA" w:rsidRDefault="003F5045" w:rsidP="003F5045">
            <w:pPr>
              <w:jc w:val="right"/>
              <w:rPr>
                <w:rFonts w:cs="Arial"/>
                <w:b/>
                <w:szCs w:val="24"/>
              </w:rPr>
            </w:pPr>
            <w:r>
              <w:rPr>
                <w:rFonts w:cs="Arial"/>
                <w:b/>
                <w:szCs w:val="24"/>
              </w:rPr>
              <w:t>22</w:t>
            </w:r>
          </w:p>
        </w:tc>
      </w:tr>
      <w:tr w:rsidR="00260EEA" w:rsidTr="00FE77C9">
        <w:trPr>
          <w:trHeight w:val="737"/>
        </w:trPr>
        <w:tc>
          <w:tcPr>
            <w:tcW w:w="7790" w:type="dxa"/>
          </w:tcPr>
          <w:p w:rsidR="00260EEA" w:rsidRPr="004A31B5" w:rsidRDefault="00260EEA" w:rsidP="00260EEA">
            <w:pPr>
              <w:pStyle w:val="Prrafodelista"/>
              <w:numPr>
                <w:ilvl w:val="1"/>
                <w:numId w:val="18"/>
              </w:numPr>
              <w:spacing w:after="0" w:line="480" w:lineRule="auto"/>
              <w:ind w:firstLine="23"/>
              <w:jc w:val="both"/>
              <w:rPr>
                <w:rFonts w:cs="Arial"/>
                <w:b/>
                <w:szCs w:val="24"/>
              </w:rPr>
            </w:pPr>
            <w:r>
              <w:rPr>
                <w:rFonts w:cs="Arial"/>
                <w:b/>
                <w:szCs w:val="24"/>
              </w:rPr>
              <w:t>El Mercado Inmobiliario en Chile</w:t>
            </w:r>
          </w:p>
        </w:tc>
        <w:tc>
          <w:tcPr>
            <w:tcW w:w="1036" w:type="dxa"/>
          </w:tcPr>
          <w:p w:rsidR="00260EEA" w:rsidRDefault="003F5045" w:rsidP="003F5045">
            <w:pPr>
              <w:jc w:val="right"/>
              <w:rPr>
                <w:rFonts w:cs="Arial"/>
                <w:b/>
                <w:szCs w:val="24"/>
              </w:rPr>
            </w:pPr>
            <w:r>
              <w:rPr>
                <w:rFonts w:cs="Arial"/>
                <w:b/>
                <w:szCs w:val="24"/>
              </w:rPr>
              <w:t>22</w:t>
            </w:r>
          </w:p>
        </w:tc>
      </w:tr>
      <w:tr w:rsidR="00260EEA" w:rsidTr="00FE77C9">
        <w:trPr>
          <w:trHeight w:val="737"/>
        </w:trPr>
        <w:tc>
          <w:tcPr>
            <w:tcW w:w="7790" w:type="dxa"/>
          </w:tcPr>
          <w:p w:rsidR="00260EEA" w:rsidRPr="004A31B5" w:rsidRDefault="00260EEA" w:rsidP="00260EEA">
            <w:pPr>
              <w:pStyle w:val="Prrafodelista"/>
              <w:numPr>
                <w:ilvl w:val="1"/>
                <w:numId w:val="18"/>
              </w:numPr>
              <w:spacing w:after="0" w:line="480" w:lineRule="auto"/>
              <w:ind w:firstLine="23"/>
              <w:jc w:val="both"/>
              <w:rPr>
                <w:rFonts w:cs="Arial"/>
                <w:b/>
                <w:szCs w:val="24"/>
              </w:rPr>
            </w:pPr>
            <w:r>
              <w:rPr>
                <w:rFonts w:cs="Arial"/>
                <w:b/>
                <w:szCs w:val="24"/>
              </w:rPr>
              <w:t>La Reforma Tributaria y el Mercado Inmobiliario</w:t>
            </w:r>
          </w:p>
        </w:tc>
        <w:tc>
          <w:tcPr>
            <w:tcW w:w="1036" w:type="dxa"/>
          </w:tcPr>
          <w:p w:rsidR="00260EEA" w:rsidRDefault="003F5045" w:rsidP="003F5045">
            <w:pPr>
              <w:jc w:val="right"/>
              <w:rPr>
                <w:rFonts w:cs="Arial"/>
                <w:b/>
                <w:szCs w:val="24"/>
              </w:rPr>
            </w:pPr>
            <w:r>
              <w:rPr>
                <w:rFonts w:cs="Arial"/>
                <w:b/>
                <w:szCs w:val="24"/>
              </w:rPr>
              <w:t>23</w:t>
            </w:r>
          </w:p>
        </w:tc>
      </w:tr>
      <w:tr w:rsidR="00260EEA" w:rsidTr="00FE77C9">
        <w:trPr>
          <w:trHeight w:val="737"/>
        </w:trPr>
        <w:tc>
          <w:tcPr>
            <w:tcW w:w="7790" w:type="dxa"/>
          </w:tcPr>
          <w:p w:rsidR="00260EEA" w:rsidRPr="004A31B5" w:rsidRDefault="00260EEA" w:rsidP="00260EEA">
            <w:pPr>
              <w:pStyle w:val="Prrafodelista"/>
              <w:numPr>
                <w:ilvl w:val="1"/>
                <w:numId w:val="18"/>
              </w:numPr>
              <w:spacing w:after="0" w:line="480" w:lineRule="auto"/>
              <w:ind w:firstLine="23"/>
              <w:jc w:val="both"/>
              <w:rPr>
                <w:rFonts w:cs="Arial"/>
                <w:b/>
                <w:szCs w:val="24"/>
              </w:rPr>
            </w:pPr>
            <w:r>
              <w:rPr>
                <w:rFonts w:cs="Arial"/>
                <w:b/>
                <w:szCs w:val="24"/>
              </w:rPr>
              <w:t>Empresas Inmobiliarias en Chile</w:t>
            </w:r>
          </w:p>
        </w:tc>
        <w:tc>
          <w:tcPr>
            <w:tcW w:w="1036" w:type="dxa"/>
          </w:tcPr>
          <w:p w:rsidR="00260EEA" w:rsidRDefault="003F5045" w:rsidP="003F5045">
            <w:pPr>
              <w:jc w:val="right"/>
              <w:rPr>
                <w:rFonts w:cs="Arial"/>
                <w:b/>
                <w:szCs w:val="24"/>
              </w:rPr>
            </w:pPr>
            <w:r>
              <w:rPr>
                <w:rFonts w:cs="Arial"/>
                <w:b/>
                <w:szCs w:val="24"/>
              </w:rPr>
              <w:t>25</w:t>
            </w:r>
          </w:p>
        </w:tc>
      </w:tr>
      <w:tr w:rsidR="00260EEA" w:rsidTr="00FE77C9">
        <w:trPr>
          <w:trHeight w:val="737"/>
        </w:trPr>
        <w:tc>
          <w:tcPr>
            <w:tcW w:w="7790" w:type="dxa"/>
          </w:tcPr>
          <w:p w:rsidR="00260EEA" w:rsidRPr="003F5045" w:rsidRDefault="00260EEA" w:rsidP="003F5045">
            <w:pPr>
              <w:pStyle w:val="Prrafodelista"/>
              <w:numPr>
                <w:ilvl w:val="1"/>
                <w:numId w:val="18"/>
              </w:numPr>
              <w:spacing w:after="0" w:line="480" w:lineRule="auto"/>
              <w:ind w:left="743" w:firstLine="0"/>
              <w:jc w:val="both"/>
              <w:rPr>
                <w:rFonts w:cs="Arial"/>
                <w:b/>
                <w:szCs w:val="24"/>
              </w:rPr>
            </w:pPr>
            <w:r>
              <w:rPr>
                <w:rFonts w:cs="Arial"/>
                <w:b/>
                <w:szCs w:val="24"/>
              </w:rPr>
              <w:t>Principales Fases de un proyecto de construcción inmobiliaria</w:t>
            </w:r>
          </w:p>
        </w:tc>
        <w:tc>
          <w:tcPr>
            <w:tcW w:w="1036" w:type="dxa"/>
          </w:tcPr>
          <w:p w:rsidR="00260EEA" w:rsidRDefault="003F5045" w:rsidP="003F5045">
            <w:pPr>
              <w:jc w:val="right"/>
              <w:rPr>
                <w:rFonts w:cs="Arial"/>
                <w:b/>
                <w:szCs w:val="24"/>
              </w:rPr>
            </w:pPr>
            <w:r>
              <w:rPr>
                <w:rFonts w:cs="Arial"/>
                <w:b/>
                <w:szCs w:val="24"/>
              </w:rPr>
              <w:t>27</w:t>
            </w:r>
          </w:p>
        </w:tc>
      </w:tr>
      <w:tr w:rsidR="003F5045" w:rsidTr="00FE77C9">
        <w:trPr>
          <w:trHeight w:val="737"/>
        </w:trPr>
        <w:tc>
          <w:tcPr>
            <w:tcW w:w="7790" w:type="dxa"/>
          </w:tcPr>
          <w:p w:rsidR="003F5045" w:rsidRDefault="003F5045" w:rsidP="003F5045">
            <w:pPr>
              <w:pStyle w:val="Prrafodelista"/>
              <w:numPr>
                <w:ilvl w:val="2"/>
                <w:numId w:val="42"/>
              </w:numPr>
              <w:spacing w:after="0" w:line="480" w:lineRule="auto"/>
              <w:jc w:val="both"/>
              <w:rPr>
                <w:rFonts w:cs="Arial"/>
                <w:b/>
                <w:szCs w:val="24"/>
              </w:rPr>
            </w:pPr>
            <w:r>
              <w:rPr>
                <w:rFonts w:cs="Arial"/>
                <w:b/>
                <w:szCs w:val="24"/>
              </w:rPr>
              <w:t xml:space="preserve">Etapas preliminares </w:t>
            </w:r>
          </w:p>
        </w:tc>
        <w:tc>
          <w:tcPr>
            <w:tcW w:w="1036" w:type="dxa"/>
          </w:tcPr>
          <w:p w:rsidR="003F5045" w:rsidRDefault="003F5045" w:rsidP="003F5045">
            <w:pPr>
              <w:jc w:val="right"/>
              <w:rPr>
                <w:rFonts w:cs="Arial"/>
                <w:b/>
                <w:szCs w:val="24"/>
              </w:rPr>
            </w:pPr>
            <w:r>
              <w:rPr>
                <w:rFonts w:cs="Arial"/>
                <w:b/>
                <w:szCs w:val="24"/>
              </w:rPr>
              <w:t>27</w:t>
            </w:r>
          </w:p>
        </w:tc>
      </w:tr>
      <w:tr w:rsidR="00260EEA" w:rsidTr="00FE77C9">
        <w:trPr>
          <w:trHeight w:val="737"/>
        </w:trPr>
        <w:tc>
          <w:tcPr>
            <w:tcW w:w="7790" w:type="dxa"/>
          </w:tcPr>
          <w:p w:rsidR="00260EEA" w:rsidRPr="009F7E19" w:rsidRDefault="003F5045" w:rsidP="003F5045">
            <w:pPr>
              <w:pStyle w:val="Prrafodelista"/>
              <w:spacing w:after="0" w:line="480" w:lineRule="auto"/>
              <w:ind w:left="1310"/>
              <w:jc w:val="both"/>
              <w:rPr>
                <w:rFonts w:cs="Arial"/>
                <w:b/>
                <w:szCs w:val="24"/>
              </w:rPr>
            </w:pPr>
            <w:r>
              <w:rPr>
                <w:rFonts w:cs="Arial"/>
                <w:b/>
                <w:szCs w:val="24"/>
              </w:rPr>
              <w:t xml:space="preserve">2.4.2. </w:t>
            </w:r>
            <w:r w:rsidR="00260EEA">
              <w:rPr>
                <w:rFonts w:cs="Arial"/>
                <w:b/>
                <w:szCs w:val="24"/>
              </w:rPr>
              <w:t>Pre dimensionamiento o Anteproyecto</w:t>
            </w:r>
          </w:p>
        </w:tc>
        <w:tc>
          <w:tcPr>
            <w:tcW w:w="1036" w:type="dxa"/>
          </w:tcPr>
          <w:p w:rsidR="00260EEA" w:rsidRDefault="003F5045" w:rsidP="003F5045">
            <w:pPr>
              <w:jc w:val="right"/>
              <w:rPr>
                <w:rFonts w:cs="Arial"/>
                <w:b/>
                <w:szCs w:val="24"/>
              </w:rPr>
            </w:pPr>
            <w:r>
              <w:rPr>
                <w:rFonts w:cs="Arial"/>
                <w:b/>
                <w:szCs w:val="24"/>
              </w:rPr>
              <w:t>30</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jc w:val="both"/>
              <w:rPr>
                <w:rFonts w:cs="Arial"/>
                <w:b/>
                <w:szCs w:val="24"/>
              </w:rPr>
            </w:pPr>
            <w:r>
              <w:rPr>
                <w:rFonts w:cs="Arial"/>
                <w:b/>
                <w:szCs w:val="24"/>
              </w:rPr>
              <w:t>Dimensión Final o Proyecto</w:t>
            </w:r>
          </w:p>
        </w:tc>
        <w:tc>
          <w:tcPr>
            <w:tcW w:w="1036" w:type="dxa"/>
          </w:tcPr>
          <w:p w:rsidR="00260EEA" w:rsidRDefault="003F5045" w:rsidP="003F5045">
            <w:pPr>
              <w:jc w:val="right"/>
              <w:rPr>
                <w:rFonts w:cs="Arial"/>
                <w:b/>
                <w:szCs w:val="24"/>
              </w:rPr>
            </w:pPr>
            <w:r>
              <w:rPr>
                <w:rFonts w:cs="Arial"/>
                <w:b/>
                <w:szCs w:val="24"/>
              </w:rPr>
              <w:t>32</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ind w:left="1310" w:firstLine="0"/>
              <w:jc w:val="both"/>
              <w:rPr>
                <w:rFonts w:cs="Arial"/>
                <w:b/>
                <w:szCs w:val="24"/>
              </w:rPr>
            </w:pPr>
            <w:r>
              <w:rPr>
                <w:rFonts w:cs="Arial"/>
                <w:b/>
                <w:szCs w:val="24"/>
              </w:rPr>
              <w:t>Construcción del Proyecto</w:t>
            </w:r>
          </w:p>
        </w:tc>
        <w:tc>
          <w:tcPr>
            <w:tcW w:w="1036" w:type="dxa"/>
          </w:tcPr>
          <w:p w:rsidR="00260EEA" w:rsidRDefault="003F5045" w:rsidP="003F5045">
            <w:pPr>
              <w:jc w:val="right"/>
              <w:rPr>
                <w:rFonts w:cs="Arial"/>
                <w:b/>
                <w:szCs w:val="24"/>
              </w:rPr>
            </w:pPr>
            <w:r>
              <w:rPr>
                <w:rFonts w:cs="Arial"/>
                <w:b/>
                <w:szCs w:val="24"/>
              </w:rPr>
              <w:t>34</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ind w:left="1310" w:firstLine="0"/>
              <w:jc w:val="both"/>
              <w:rPr>
                <w:rFonts w:cs="Arial"/>
                <w:b/>
                <w:szCs w:val="24"/>
              </w:rPr>
            </w:pPr>
            <w:r>
              <w:rPr>
                <w:rFonts w:cs="Arial"/>
                <w:b/>
                <w:szCs w:val="24"/>
              </w:rPr>
              <w:t xml:space="preserve">Entrega </w:t>
            </w:r>
          </w:p>
        </w:tc>
        <w:tc>
          <w:tcPr>
            <w:tcW w:w="1036" w:type="dxa"/>
          </w:tcPr>
          <w:p w:rsidR="00260EEA" w:rsidRDefault="003F5045" w:rsidP="003F5045">
            <w:pPr>
              <w:jc w:val="right"/>
              <w:rPr>
                <w:rFonts w:cs="Arial"/>
                <w:b/>
                <w:szCs w:val="24"/>
              </w:rPr>
            </w:pPr>
            <w:r>
              <w:rPr>
                <w:rFonts w:cs="Arial"/>
                <w:b/>
                <w:szCs w:val="24"/>
              </w:rPr>
              <w:t>34</w:t>
            </w:r>
          </w:p>
        </w:tc>
      </w:tr>
      <w:tr w:rsidR="00260EEA" w:rsidTr="00FE77C9">
        <w:trPr>
          <w:trHeight w:val="737"/>
        </w:trPr>
        <w:tc>
          <w:tcPr>
            <w:tcW w:w="7790" w:type="dxa"/>
          </w:tcPr>
          <w:p w:rsidR="00260EEA" w:rsidRPr="009F7E19" w:rsidRDefault="00260EEA" w:rsidP="003F5045">
            <w:pPr>
              <w:pStyle w:val="Prrafodelista"/>
              <w:numPr>
                <w:ilvl w:val="1"/>
                <w:numId w:val="43"/>
              </w:numPr>
              <w:spacing w:after="0" w:line="480" w:lineRule="auto"/>
              <w:ind w:left="738" w:firstLine="23"/>
              <w:jc w:val="both"/>
              <w:rPr>
                <w:rFonts w:cs="Arial"/>
                <w:b/>
                <w:szCs w:val="24"/>
              </w:rPr>
            </w:pPr>
            <w:r>
              <w:rPr>
                <w:rFonts w:cs="Arial"/>
                <w:b/>
                <w:szCs w:val="24"/>
              </w:rPr>
              <w:t>Etapas de Venta de un Proyecto Inmobiliario</w:t>
            </w:r>
          </w:p>
        </w:tc>
        <w:tc>
          <w:tcPr>
            <w:tcW w:w="1036" w:type="dxa"/>
          </w:tcPr>
          <w:p w:rsidR="00260EEA" w:rsidRDefault="003F5045" w:rsidP="003F5045">
            <w:pPr>
              <w:jc w:val="right"/>
              <w:rPr>
                <w:rFonts w:cs="Arial"/>
                <w:b/>
                <w:szCs w:val="24"/>
              </w:rPr>
            </w:pPr>
            <w:r>
              <w:rPr>
                <w:rFonts w:cs="Arial"/>
                <w:b/>
                <w:szCs w:val="24"/>
              </w:rPr>
              <w:t>34</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ind w:left="1168" w:firstLine="142"/>
              <w:jc w:val="both"/>
              <w:rPr>
                <w:rFonts w:cs="Arial"/>
                <w:b/>
                <w:szCs w:val="24"/>
              </w:rPr>
            </w:pPr>
            <w:r>
              <w:rPr>
                <w:rFonts w:cs="Arial"/>
                <w:b/>
                <w:szCs w:val="24"/>
              </w:rPr>
              <w:t>Venta en Blanco</w:t>
            </w:r>
          </w:p>
        </w:tc>
        <w:tc>
          <w:tcPr>
            <w:tcW w:w="1036" w:type="dxa"/>
          </w:tcPr>
          <w:p w:rsidR="00260EEA" w:rsidRDefault="003F5045" w:rsidP="003F5045">
            <w:pPr>
              <w:jc w:val="right"/>
              <w:rPr>
                <w:rFonts w:cs="Arial"/>
                <w:b/>
                <w:szCs w:val="24"/>
              </w:rPr>
            </w:pPr>
            <w:r>
              <w:rPr>
                <w:rFonts w:cs="Arial"/>
                <w:b/>
                <w:szCs w:val="24"/>
              </w:rPr>
              <w:t>34</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ind w:firstLine="590"/>
              <w:jc w:val="both"/>
              <w:rPr>
                <w:rFonts w:cs="Arial"/>
                <w:b/>
                <w:szCs w:val="24"/>
              </w:rPr>
            </w:pPr>
            <w:r>
              <w:rPr>
                <w:rFonts w:cs="Arial"/>
                <w:b/>
                <w:szCs w:val="24"/>
              </w:rPr>
              <w:t>Venta en Verde</w:t>
            </w:r>
          </w:p>
        </w:tc>
        <w:tc>
          <w:tcPr>
            <w:tcW w:w="1036" w:type="dxa"/>
          </w:tcPr>
          <w:p w:rsidR="00260EEA" w:rsidRDefault="006007D5" w:rsidP="003F5045">
            <w:pPr>
              <w:jc w:val="right"/>
              <w:rPr>
                <w:rFonts w:cs="Arial"/>
                <w:b/>
                <w:szCs w:val="24"/>
              </w:rPr>
            </w:pPr>
            <w:r>
              <w:rPr>
                <w:rFonts w:cs="Arial"/>
                <w:b/>
                <w:szCs w:val="24"/>
              </w:rPr>
              <w:t>35</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ind w:firstLine="590"/>
              <w:jc w:val="both"/>
              <w:rPr>
                <w:rFonts w:cs="Arial"/>
                <w:b/>
                <w:szCs w:val="24"/>
              </w:rPr>
            </w:pPr>
            <w:r>
              <w:rPr>
                <w:rFonts w:cs="Arial"/>
                <w:b/>
                <w:szCs w:val="24"/>
              </w:rPr>
              <w:t>Venta con Entrega Inmediata</w:t>
            </w:r>
          </w:p>
        </w:tc>
        <w:tc>
          <w:tcPr>
            <w:tcW w:w="1036" w:type="dxa"/>
          </w:tcPr>
          <w:p w:rsidR="00260EEA" w:rsidRDefault="006007D5" w:rsidP="003F5045">
            <w:pPr>
              <w:jc w:val="right"/>
              <w:rPr>
                <w:rFonts w:cs="Arial"/>
                <w:b/>
                <w:szCs w:val="24"/>
              </w:rPr>
            </w:pPr>
            <w:r>
              <w:rPr>
                <w:rFonts w:cs="Arial"/>
                <w:b/>
                <w:szCs w:val="24"/>
              </w:rPr>
              <w:t>36</w:t>
            </w:r>
          </w:p>
        </w:tc>
      </w:tr>
      <w:tr w:rsidR="00260EEA" w:rsidTr="00FE77C9">
        <w:trPr>
          <w:trHeight w:val="737"/>
        </w:trPr>
        <w:tc>
          <w:tcPr>
            <w:tcW w:w="7790" w:type="dxa"/>
          </w:tcPr>
          <w:p w:rsidR="00260EEA" w:rsidRPr="009F7E19" w:rsidRDefault="00260EEA" w:rsidP="003F5045">
            <w:pPr>
              <w:pStyle w:val="Prrafodelista"/>
              <w:numPr>
                <w:ilvl w:val="2"/>
                <w:numId w:val="43"/>
              </w:numPr>
              <w:spacing w:after="0" w:line="480" w:lineRule="auto"/>
              <w:ind w:firstLine="590"/>
              <w:jc w:val="both"/>
              <w:rPr>
                <w:rFonts w:cs="Arial"/>
                <w:b/>
                <w:szCs w:val="24"/>
              </w:rPr>
            </w:pPr>
            <w:r>
              <w:rPr>
                <w:rFonts w:cs="Arial"/>
                <w:b/>
                <w:szCs w:val="24"/>
              </w:rPr>
              <w:t>Venta Privada</w:t>
            </w:r>
          </w:p>
        </w:tc>
        <w:tc>
          <w:tcPr>
            <w:tcW w:w="1036" w:type="dxa"/>
          </w:tcPr>
          <w:p w:rsidR="00260EEA" w:rsidRDefault="006007D5" w:rsidP="003F5045">
            <w:pPr>
              <w:jc w:val="right"/>
              <w:rPr>
                <w:rFonts w:cs="Arial"/>
                <w:b/>
                <w:szCs w:val="24"/>
              </w:rPr>
            </w:pPr>
            <w:r>
              <w:rPr>
                <w:rFonts w:cs="Arial"/>
                <w:b/>
                <w:szCs w:val="24"/>
              </w:rPr>
              <w:t>37</w:t>
            </w:r>
          </w:p>
        </w:tc>
      </w:tr>
      <w:tr w:rsidR="00260EEA" w:rsidTr="00FE77C9">
        <w:trPr>
          <w:trHeight w:val="737"/>
        </w:trPr>
        <w:tc>
          <w:tcPr>
            <w:tcW w:w="7790" w:type="dxa"/>
          </w:tcPr>
          <w:p w:rsidR="00260EEA" w:rsidRPr="009F7E19" w:rsidRDefault="00260EEA" w:rsidP="003F5045">
            <w:pPr>
              <w:pStyle w:val="Prrafodelista"/>
              <w:numPr>
                <w:ilvl w:val="1"/>
                <w:numId w:val="43"/>
              </w:numPr>
              <w:spacing w:after="0" w:line="480" w:lineRule="auto"/>
              <w:ind w:firstLine="23"/>
              <w:jc w:val="both"/>
              <w:rPr>
                <w:rFonts w:cs="Arial"/>
                <w:b/>
                <w:szCs w:val="24"/>
              </w:rPr>
            </w:pPr>
            <w:r>
              <w:rPr>
                <w:rFonts w:cs="Arial"/>
                <w:b/>
                <w:szCs w:val="24"/>
              </w:rPr>
              <w:t>Investigación del Mercado Inmobiliario</w:t>
            </w:r>
          </w:p>
        </w:tc>
        <w:tc>
          <w:tcPr>
            <w:tcW w:w="1036" w:type="dxa"/>
          </w:tcPr>
          <w:p w:rsidR="00260EEA" w:rsidRDefault="006007D5" w:rsidP="003F5045">
            <w:pPr>
              <w:jc w:val="right"/>
              <w:rPr>
                <w:rFonts w:cs="Arial"/>
                <w:b/>
                <w:szCs w:val="24"/>
              </w:rPr>
            </w:pPr>
            <w:r>
              <w:rPr>
                <w:rFonts w:cs="Arial"/>
                <w:b/>
                <w:szCs w:val="24"/>
              </w:rPr>
              <w:t>38</w:t>
            </w:r>
          </w:p>
        </w:tc>
      </w:tr>
      <w:tr w:rsidR="00260EEA" w:rsidTr="00FE77C9">
        <w:trPr>
          <w:trHeight w:val="737"/>
        </w:trPr>
        <w:tc>
          <w:tcPr>
            <w:tcW w:w="7790" w:type="dxa"/>
          </w:tcPr>
          <w:p w:rsidR="00260EEA" w:rsidRPr="009F7E19" w:rsidRDefault="00260EEA" w:rsidP="006007D5">
            <w:pPr>
              <w:pStyle w:val="Prrafodelista"/>
              <w:numPr>
                <w:ilvl w:val="2"/>
                <w:numId w:val="44"/>
              </w:numPr>
              <w:spacing w:after="0" w:line="480" w:lineRule="auto"/>
              <w:jc w:val="both"/>
              <w:rPr>
                <w:rFonts w:cs="Arial"/>
                <w:b/>
                <w:szCs w:val="24"/>
              </w:rPr>
            </w:pPr>
            <w:r>
              <w:rPr>
                <w:rFonts w:cs="Arial"/>
                <w:b/>
                <w:szCs w:val="24"/>
              </w:rPr>
              <w:t>Población Característica del Segmento Esperado</w:t>
            </w:r>
          </w:p>
        </w:tc>
        <w:tc>
          <w:tcPr>
            <w:tcW w:w="1036" w:type="dxa"/>
          </w:tcPr>
          <w:p w:rsidR="00260EEA" w:rsidRDefault="006007D5" w:rsidP="003F5045">
            <w:pPr>
              <w:jc w:val="right"/>
              <w:rPr>
                <w:rFonts w:cs="Arial"/>
                <w:b/>
                <w:szCs w:val="24"/>
              </w:rPr>
            </w:pPr>
            <w:r>
              <w:rPr>
                <w:rFonts w:cs="Arial"/>
                <w:b/>
                <w:szCs w:val="24"/>
              </w:rPr>
              <w:t>38</w:t>
            </w:r>
          </w:p>
        </w:tc>
      </w:tr>
      <w:tr w:rsidR="00260EEA" w:rsidTr="00FE77C9">
        <w:trPr>
          <w:trHeight w:val="737"/>
        </w:trPr>
        <w:tc>
          <w:tcPr>
            <w:tcW w:w="7790" w:type="dxa"/>
          </w:tcPr>
          <w:p w:rsidR="00260EEA" w:rsidRPr="009F7E19" w:rsidRDefault="00260EEA" w:rsidP="006007D5">
            <w:pPr>
              <w:pStyle w:val="Prrafodelista"/>
              <w:numPr>
                <w:ilvl w:val="2"/>
                <w:numId w:val="44"/>
              </w:numPr>
              <w:spacing w:after="0" w:line="480" w:lineRule="auto"/>
              <w:ind w:left="1310" w:firstLine="0"/>
              <w:jc w:val="both"/>
              <w:rPr>
                <w:rFonts w:cs="Arial"/>
                <w:b/>
                <w:szCs w:val="24"/>
              </w:rPr>
            </w:pPr>
            <w:r>
              <w:rPr>
                <w:rFonts w:cs="Arial"/>
                <w:b/>
                <w:szCs w:val="24"/>
              </w:rPr>
              <w:lastRenderedPageBreak/>
              <w:t>Determinación de la Muestra</w:t>
            </w:r>
          </w:p>
        </w:tc>
        <w:tc>
          <w:tcPr>
            <w:tcW w:w="1036" w:type="dxa"/>
          </w:tcPr>
          <w:p w:rsidR="00260EEA" w:rsidRDefault="006007D5" w:rsidP="003F5045">
            <w:pPr>
              <w:jc w:val="right"/>
              <w:rPr>
                <w:rFonts w:cs="Arial"/>
                <w:b/>
                <w:szCs w:val="24"/>
              </w:rPr>
            </w:pPr>
            <w:r>
              <w:rPr>
                <w:rFonts w:cs="Arial"/>
                <w:b/>
                <w:szCs w:val="24"/>
              </w:rPr>
              <w:t>38</w:t>
            </w:r>
          </w:p>
        </w:tc>
      </w:tr>
      <w:tr w:rsidR="00260EEA" w:rsidTr="00FE77C9">
        <w:trPr>
          <w:trHeight w:val="737"/>
        </w:trPr>
        <w:tc>
          <w:tcPr>
            <w:tcW w:w="7790" w:type="dxa"/>
          </w:tcPr>
          <w:p w:rsidR="00260EEA" w:rsidRPr="009F7E19" w:rsidRDefault="00260EEA" w:rsidP="006007D5">
            <w:pPr>
              <w:pStyle w:val="Prrafodelista"/>
              <w:numPr>
                <w:ilvl w:val="2"/>
                <w:numId w:val="44"/>
              </w:numPr>
              <w:spacing w:after="0" w:line="480" w:lineRule="auto"/>
              <w:ind w:left="1310" w:firstLine="0"/>
              <w:jc w:val="both"/>
              <w:rPr>
                <w:rFonts w:cs="Arial"/>
                <w:b/>
                <w:szCs w:val="24"/>
              </w:rPr>
            </w:pPr>
            <w:r>
              <w:rPr>
                <w:rFonts w:cs="Arial"/>
                <w:b/>
                <w:szCs w:val="24"/>
              </w:rPr>
              <w:t xml:space="preserve">Características de la Encuesta </w:t>
            </w:r>
          </w:p>
        </w:tc>
        <w:tc>
          <w:tcPr>
            <w:tcW w:w="1036" w:type="dxa"/>
          </w:tcPr>
          <w:p w:rsidR="00260EEA" w:rsidRDefault="006007D5" w:rsidP="003F5045">
            <w:pPr>
              <w:jc w:val="right"/>
              <w:rPr>
                <w:rFonts w:cs="Arial"/>
                <w:b/>
                <w:szCs w:val="24"/>
              </w:rPr>
            </w:pPr>
            <w:r>
              <w:rPr>
                <w:rFonts w:cs="Arial"/>
                <w:b/>
                <w:szCs w:val="24"/>
              </w:rPr>
              <w:t>39</w:t>
            </w:r>
          </w:p>
        </w:tc>
      </w:tr>
      <w:tr w:rsidR="00260EEA" w:rsidTr="00FE77C9">
        <w:trPr>
          <w:trHeight w:val="737"/>
        </w:trPr>
        <w:tc>
          <w:tcPr>
            <w:tcW w:w="7790" w:type="dxa"/>
          </w:tcPr>
          <w:p w:rsidR="00260EEA" w:rsidRPr="009F7E19" w:rsidRDefault="00260EEA" w:rsidP="006007D5">
            <w:pPr>
              <w:pStyle w:val="Prrafodelista"/>
              <w:numPr>
                <w:ilvl w:val="2"/>
                <w:numId w:val="44"/>
              </w:numPr>
              <w:spacing w:after="0" w:line="480" w:lineRule="auto"/>
              <w:ind w:left="1310" w:firstLine="0"/>
              <w:jc w:val="both"/>
              <w:rPr>
                <w:rFonts w:cs="Arial"/>
                <w:b/>
                <w:szCs w:val="24"/>
              </w:rPr>
            </w:pPr>
            <w:r>
              <w:rPr>
                <w:rFonts w:cs="Arial"/>
                <w:b/>
                <w:szCs w:val="24"/>
              </w:rPr>
              <w:t xml:space="preserve">Análisis de los Resultado Obtenidos </w:t>
            </w:r>
          </w:p>
        </w:tc>
        <w:tc>
          <w:tcPr>
            <w:tcW w:w="1036" w:type="dxa"/>
          </w:tcPr>
          <w:p w:rsidR="00260EEA" w:rsidRDefault="006007D5" w:rsidP="003F5045">
            <w:pPr>
              <w:jc w:val="right"/>
              <w:rPr>
                <w:rFonts w:cs="Arial"/>
                <w:b/>
                <w:szCs w:val="24"/>
              </w:rPr>
            </w:pPr>
            <w:r>
              <w:rPr>
                <w:rFonts w:cs="Arial"/>
                <w:b/>
                <w:szCs w:val="24"/>
              </w:rPr>
              <w:t>39</w:t>
            </w:r>
          </w:p>
        </w:tc>
      </w:tr>
      <w:tr w:rsidR="00260EEA" w:rsidTr="00FE77C9">
        <w:trPr>
          <w:trHeight w:val="737"/>
        </w:trPr>
        <w:tc>
          <w:tcPr>
            <w:tcW w:w="7790" w:type="dxa"/>
          </w:tcPr>
          <w:p w:rsidR="00260EEA" w:rsidRDefault="00260EEA" w:rsidP="00E44862">
            <w:pPr>
              <w:spacing w:line="480" w:lineRule="auto"/>
              <w:rPr>
                <w:rFonts w:cs="Arial"/>
                <w:b/>
                <w:szCs w:val="24"/>
              </w:rPr>
            </w:pPr>
            <w:r w:rsidRPr="00E33596">
              <w:rPr>
                <w:rFonts w:cs="Arial"/>
                <w:b/>
                <w:szCs w:val="24"/>
              </w:rPr>
              <w:t>CAPITULO III</w:t>
            </w:r>
            <w:r>
              <w:rPr>
                <w:rFonts w:cs="Arial"/>
                <w:b/>
                <w:szCs w:val="24"/>
              </w:rPr>
              <w:t xml:space="preserve"> CASO: MAESTRA INMOBILIARIA S.A., PROPUESTA DE FIDELIZACIÓN DEL INVERSIONISTA INMOBILIARIO</w:t>
            </w:r>
          </w:p>
        </w:tc>
        <w:tc>
          <w:tcPr>
            <w:tcW w:w="1036" w:type="dxa"/>
          </w:tcPr>
          <w:p w:rsidR="00260EEA" w:rsidRDefault="00785728" w:rsidP="003F5045">
            <w:pPr>
              <w:jc w:val="right"/>
              <w:rPr>
                <w:rFonts w:cs="Arial"/>
                <w:b/>
                <w:szCs w:val="24"/>
              </w:rPr>
            </w:pPr>
            <w:r>
              <w:rPr>
                <w:rFonts w:cs="Arial"/>
                <w:b/>
                <w:szCs w:val="24"/>
              </w:rPr>
              <w:t>56</w:t>
            </w:r>
          </w:p>
        </w:tc>
      </w:tr>
      <w:tr w:rsidR="00260EEA" w:rsidTr="00FE77C9">
        <w:trPr>
          <w:trHeight w:val="737"/>
        </w:trPr>
        <w:tc>
          <w:tcPr>
            <w:tcW w:w="7790" w:type="dxa"/>
          </w:tcPr>
          <w:p w:rsidR="00260EEA" w:rsidRPr="009F7E19" w:rsidRDefault="00260EEA" w:rsidP="00260EEA">
            <w:pPr>
              <w:pStyle w:val="Prrafodelista"/>
              <w:numPr>
                <w:ilvl w:val="1"/>
                <w:numId w:val="19"/>
              </w:numPr>
              <w:spacing w:after="0" w:line="480" w:lineRule="auto"/>
              <w:ind w:firstLine="23"/>
              <w:jc w:val="both"/>
              <w:rPr>
                <w:rFonts w:cs="Arial"/>
                <w:b/>
                <w:szCs w:val="24"/>
              </w:rPr>
            </w:pPr>
            <w:r>
              <w:rPr>
                <w:rFonts w:cs="Arial"/>
                <w:b/>
                <w:szCs w:val="24"/>
              </w:rPr>
              <w:t>Reseña Histórica de la Empresa</w:t>
            </w:r>
          </w:p>
        </w:tc>
        <w:tc>
          <w:tcPr>
            <w:tcW w:w="1036" w:type="dxa"/>
          </w:tcPr>
          <w:p w:rsidR="00260EEA" w:rsidRDefault="00785728" w:rsidP="003F5045">
            <w:pPr>
              <w:jc w:val="right"/>
              <w:rPr>
                <w:rFonts w:cs="Arial"/>
                <w:b/>
                <w:szCs w:val="24"/>
              </w:rPr>
            </w:pPr>
            <w:r>
              <w:rPr>
                <w:rFonts w:cs="Arial"/>
                <w:b/>
                <w:szCs w:val="24"/>
              </w:rPr>
              <w:t>56</w:t>
            </w:r>
          </w:p>
        </w:tc>
      </w:tr>
      <w:tr w:rsidR="00260EEA" w:rsidTr="00FE77C9">
        <w:trPr>
          <w:trHeight w:val="737"/>
        </w:trPr>
        <w:tc>
          <w:tcPr>
            <w:tcW w:w="7790" w:type="dxa"/>
          </w:tcPr>
          <w:p w:rsidR="00260EEA" w:rsidRPr="009F7E19" w:rsidRDefault="00260EEA" w:rsidP="00260EEA">
            <w:pPr>
              <w:pStyle w:val="Prrafodelista"/>
              <w:numPr>
                <w:ilvl w:val="1"/>
                <w:numId w:val="19"/>
              </w:numPr>
              <w:spacing w:after="0" w:line="480" w:lineRule="auto"/>
              <w:ind w:firstLine="23"/>
              <w:jc w:val="both"/>
              <w:rPr>
                <w:rFonts w:cs="Arial"/>
                <w:b/>
                <w:szCs w:val="24"/>
              </w:rPr>
            </w:pPr>
            <w:r>
              <w:rPr>
                <w:rFonts w:cs="Arial"/>
                <w:b/>
                <w:szCs w:val="24"/>
              </w:rPr>
              <w:t xml:space="preserve">Visión Corporativa </w:t>
            </w:r>
          </w:p>
        </w:tc>
        <w:tc>
          <w:tcPr>
            <w:tcW w:w="1036" w:type="dxa"/>
          </w:tcPr>
          <w:p w:rsidR="00260EEA" w:rsidRDefault="00785728" w:rsidP="003F5045">
            <w:pPr>
              <w:jc w:val="right"/>
              <w:rPr>
                <w:rFonts w:cs="Arial"/>
                <w:b/>
                <w:szCs w:val="24"/>
              </w:rPr>
            </w:pPr>
            <w:r>
              <w:rPr>
                <w:rFonts w:cs="Arial"/>
                <w:b/>
                <w:szCs w:val="24"/>
              </w:rPr>
              <w:t>58</w:t>
            </w:r>
          </w:p>
        </w:tc>
      </w:tr>
      <w:tr w:rsidR="00260EEA" w:rsidTr="00FE77C9">
        <w:trPr>
          <w:trHeight w:val="737"/>
        </w:trPr>
        <w:tc>
          <w:tcPr>
            <w:tcW w:w="7790" w:type="dxa"/>
          </w:tcPr>
          <w:p w:rsidR="00260EEA" w:rsidRPr="009F7E19" w:rsidRDefault="00260EEA" w:rsidP="00260EEA">
            <w:pPr>
              <w:pStyle w:val="Prrafodelista"/>
              <w:numPr>
                <w:ilvl w:val="1"/>
                <w:numId w:val="19"/>
              </w:numPr>
              <w:spacing w:after="0" w:line="480" w:lineRule="auto"/>
              <w:ind w:firstLine="23"/>
              <w:jc w:val="both"/>
              <w:rPr>
                <w:rFonts w:cs="Arial"/>
                <w:b/>
                <w:szCs w:val="24"/>
              </w:rPr>
            </w:pPr>
            <w:r>
              <w:rPr>
                <w:rFonts w:cs="Arial"/>
                <w:b/>
                <w:szCs w:val="24"/>
              </w:rPr>
              <w:t>Misión Corporativa</w:t>
            </w:r>
          </w:p>
        </w:tc>
        <w:tc>
          <w:tcPr>
            <w:tcW w:w="1036" w:type="dxa"/>
          </w:tcPr>
          <w:p w:rsidR="00260EEA" w:rsidRDefault="00785728" w:rsidP="003F5045">
            <w:pPr>
              <w:jc w:val="right"/>
              <w:rPr>
                <w:rFonts w:cs="Arial"/>
                <w:b/>
                <w:szCs w:val="24"/>
              </w:rPr>
            </w:pPr>
            <w:r>
              <w:rPr>
                <w:rFonts w:cs="Arial"/>
                <w:b/>
                <w:szCs w:val="24"/>
              </w:rPr>
              <w:t>59</w:t>
            </w:r>
          </w:p>
        </w:tc>
      </w:tr>
      <w:tr w:rsidR="00260EEA" w:rsidTr="00FE77C9">
        <w:trPr>
          <w:trHeight w:val="737"/>
        </w:trPr>
        <w:tc>
          <w:tcPr>
            <w:tcW w:w="7790" w:type="dxa"/>
          </w:tcPr>
          <w:p w:rsidR="00260EEA" w:rsidRPr="009F7E19" w:rsidRDefault="00260EEA" w:rsidP="00260EEA">
            <w:pPr>
              <w:pStyle w:val="Prrafodelista"/>
              <w:numPr>
                <w:ilvl w:val="1"/>
                <w:numId w:val="19"/>
              </w:numPr>
              <w:spacing w:after="0" w:line="480" w:lineRule="auto"/>
              <w:ind w:firstLine="23"/>
              <w:jc w:val="both"/>
              <w:rPr>
                <w:rFonts w:cs="Arial"/>
                <w:b/>
                <w:szCs w:val="24"/>
              </w:rPr>
            </w:pPr>
            <w:r>
              <w:rPr>
                <w:rFonts w:cs="Arial"/>
                <w:b/>
                <w:szCs w:val="24"/>
              </w:rPr>
              <w:t xml:space="preserve">Políticas de Calidad </w:t>
            </w:r>
            <w:r w:rsidRPr="00E33596">
              <w:rPr>
                <w:rFonts w:cs="Arial"/>
                <w:b/>
                <w:szCs w:val="24"/>
              </w:rPr>
              <w:t xml:space="preserve"> </w:t>
            </w:r>
          </w:p>
        </w:tc>
        <w:tc>
          <w:tcPr>
            <w:tcW w:w="1036" w:type="dxa"/>
          </w:tcPr>
          <w:p w:rsidR="00260EEA" w:rsidRDefault="00785728" w:rsidP="003F5045">
            <w:pPr>
              <w:jc w:val="right"/>
              <w:rPr>
                <w:rFonts w:cs="Arial"/>
                <w:b/>
                <w:szCs w:val="24"/>
              </w:rPr>
            </w:pPr>
            <w:r>
              <w:rPr>
                <w:rFonts w:cs="Arial"/>
                <w:b/>
                <w:szCs w:val="24"/>
              </w:rPr>
              <w:t>59</w:t>
            </w:r>
          </w:p>
        </w:tc>
      </w:tr>
      <w:tr w:rsidR="00260EEA" w:rsidTr="00FE77C9">
        <w:trPr>
          <w:trHeight w:val="737"/>
        </w:trPr>
        <w:tc>
          <w:tcPr>
            <w:tcW w:w="7790" w:type="dxa"/>
          </w:tcPr>
          <w:p w:rsidR="00260EEA" w:rsidRPr="009F7E19" w:rsidRDefault="00260EEA" w:rsidP="00260EEA">
            <w:pPr>
              <w:pStyle w:val="Prrafodelista"/>
              <w:numPr>
                <w:ilvl w:val="1"/>
                <w:numId w:val="19"/>
              </w:numPr>
              <w:spacing w:after="0" w:line="480" w:lineRule="auto"/>
              <w:ind w:firstLine="23"/>
              <w:jc w:val="both"/>
              <w:rPr>
                <w:rFonts w:cs="Arial"/>
                <w:b/>
                <w:szCs w:val="24"/>
              </w:rPr>
            </w:pPr>
            <w:r>
              <w:rPr>
                <w:rFonts w:cs="Arial"/>
                <w:b/>
                <w:szCs w:val="24"/>
              </w:rPr>
              <w:t>Proyectos de la Empresa</w:t>
            </w:r>
          </w:p>
        </w:tc>
        <w:tc>
          <w:tcPr>
            <w:tcW w:w="1036" w:type="dxa"/>
          </w:tcPr>
          <w:p w:rsidR="00260EEA" w:rsidRDefault="00785728" w:rsidP="003F5045">
            <w:pPr>
              <w:jc w:val="right"/>
              <w:rPr>
                <w:rFonts w:cs="Arial"/>
                <w:b/>
                <w:szCs w:val="24"/>
              </w:rPr>
            </w:pPr>
            <w:r>
              <w:rPr>
                <w:rFonts w:cs="Arial"/>
                <w:b/>
                <w:szCs w:val="24"/>
              </w:rPr>
              <w:t>60</w:t>
            </w:r>
          </w:p>
        </w:tc>
      </w:tr>
      <w:tr w:rsidR="00260EEA" w:rsidTr="00FE77C9">
        <w:trPr>
          <w:trHeight w:val="737"/>
        </w:trPr>
        <w:tc>
          <w:tcPr>
            <w:tcW w:w="7790" w:type="dxa"/>
          </w:tcPr>
          <w:p w:rsidR="00260EEA" w:rsidRPr="009F7E19" w:rsidRDefault="00260EEA" w:rsidP="00260EEA">
            <w:pPr>
              <w:pStyle w:val="Prrafodelista"/>
              <w:numPr>
                <w:ilvl w:val="1"/>
                <w:numId w:val="19"/>
              </w:numPr>
              <w:spacing w:after="0" w:line="480" w:lineRule="auto"/>
              <w:ind w:firstLine="18"/>
              <w:jc w:val="both"/>
              <w:rPr>
                <w:rFonts w:cs="Arial"/>
                <w:b/>
                <w:szCs w:val="24"/>
              </w:rPr>
            </w:pPr>
            <w:r>
              <w:rPr>
                <w:rFonts w:cs="Arial"/>
                <w:b/>
                <w:szCs w:val="24"/>
              </w:rPr>
              <w:t>Análisis FODA</w:t>
            </w:r>
          </w:p>
        </w:tc>
        <w:tc>
          <w:tcPr>
            <w:tcW w:w="1036" w:type="dxa"/>
          </w:tcPr>
          <w:p w:rsidR="00260EEA" w:rsidRDefault="00785728" w:rsidP="003F5045">
            <w:pPr>
              <w:jc w:val="right"/>
              <w:rPr>
                <w:rFonts w:cs="Arial"/>
                <w:b/>
                <w:szCs w:val="24"/>
              </w:rPr>
            </w:pPr>
            <w:r>
              <w:rPr>
                <w:rFonts w:cs="Arial"/>
                <w:b/>
                <w:szCs w:val="24"/>
              </w:rPr>
              <w:t>60</w:t>
            </w:r>
          </w:p>
        </w:tc>
      </w:tr>
      <w:tr w:rsidR="00260EEA" w:rsidTr="00FE77C9">
        <w:trPr>
          <w:trHeight w:val="737"/>
        </w:trPr>
        <w:tc>
          <w:tcPr>
            <w:tcW w:w="7790" w:type="dxa"/>
          </w:tcPr>
          <w:p w:rsidR="00260EEA" w:rsidRPr="009F7E19" w:rsidRDefault="00260EEA" w:rsidP="00260EEA">
            <w:pPr>
              <w:pStyle w:val="Prrafodelista"/>
              <w:numPr>
                <w:ilvl w:val="2"/>
                <w:numId w:val="19"/>
              </w:numPr>
              <w:spacing w:after="0" w:line="480" w:lineRule="auto"/>
              <w:ind w:left="1310" w:firstLine="0"/>
              <w:jc w:val="both"/>
              <w:rPr>
                <w:rFonts w:cs="Arial"/>
                <w:b/>
                <w:szCs w:val="24"/>
              </w:rPr>
            </w:pPr>
            <w:r>
              <w:rPr>
                <w:rFonts w:cs="Arial"/>
                <w:b/>
                <w:szCs w:val="24"/>
              </w:rPr>
              <w:t>Análisis Externo Basado en la 5 Fuerzas de Porter</w:t>
            </w:r>
          </w:p>
        </w:tc>
        <w:tc>
          <w:tcPr>
            <w:tcW w:w="1036" w:type="dxa"/>
          </w:tcPr>
          <w:p w:rsidR="00260EEA" w:rsidRDefault="001C7D74" w:rsidP="003F5045">
            <w:pPr>
              <w:jc w:val="right"/>
              <w:rPr>
                <w:rFonts w:cs="Arial"/>
                <w:b/>
                <w:szCs w:val="24"/>
              </w:rPr>
            </w:pPr>
            <w:r>
              <w:rPr>
                <w:rFonts w:cs="Arial"/>
                <w:b/>
                <w:szCs w:val="24"/>
              </w:rPr>
              <w:t>61</w:t>
            </w:r>
          </w:p>
        </w:tc>
      </w:tr>
      <w:tr w:rsidR="00260EEA" w:rsidTr="00FE77C9">
        <w:trPr>
          <w:trHeight w:val="737"/>
        </w:trPr>
        <w:tc>
          <w:tcPr>
            <w:tcW w:w="7790" w:type="dxa"/>
          </w:tcPr>
          <w:p w:rsidR="00260EEA" w:rsidRPr="009F7E19" w:rsidRDefault="00260EEA" w:rsidP="00260EEA">
            <w:pPr>
              <w:pStyle w:val="Prrafodelista"/>
              <w:numPr>
                <w:ilvl w:val="3"/>
                <w:numId w:val="19"/>
              </w:numPr>
              <w:spacing w:after="0" w:line="480" w:lineRule="auto"/>
              <w:ind w:firstLine="230"/>
              <w:jc w:val="both"/>
              <w:rPr>
                <w:rFonts w:cs="Arial"/>
                <w:b/>
                <w:szCs w:val="24"/>
              </w:rPr>
            </w:pPr>
            <w:r>
              <w:rPr>
                <w:rFonts w:cs="Arial"/>
                <w:b/>
                <w:szCs w:val="24"/>
              </w:rPr>
              <w:t>Poténciales Competidores</w:t>
            </w:r>
          </w:p>
        </w:tc>
        <w:tc>
          <w:tcPr>
            <w:tcW w:w="1036" w:type="dxa"/>
          </w:tcPr>
          <w:p w:rsidR="00260EEA" w:rsidRDefault="001C7D74" w:rsidP="003F5045">
            <w:pPr>
              <w:jc w:val="right"/>
              <w:rPr>
                <w:rFonts w:cs="Arial"/>
                <w:b/>
                <w:szCs w:val="24"/>
              </w:rPr>
            </w:pPr>
            <w:r>
              <w:rPr>
                <w:rFonts w:cs="Arial"/>
                <w:b/>
                <w:szCs w:val="24"/>
              </w:rPr>
              <w:t>61</w:t>
            </w:r>
          </w:p>
        </w:tc>
      </w:tr>
      <w:tr w:rsidR="00260EEA" w:rsidTr="00FE77C9">
        <w:trPr>
          <w:trHeight w:val="737"/>
        </w:trPr>
        <w:tc>
          <w:tcPr>
            <w:tcW w:w="7790" w:type="dxa"/>
          </w:tcPr>
          <w:p w:rsidR="00260EEA" w:rsidRPr="009F7E19" w:rsidRDefault="00260EEA" w:rsidP="00260EEA">
            <w:pPr>
              <w:pStyle w:val="Prrafodelista"/>
              <w:numPr>
                <w:ilvl w:val="3"/>
                <w:numId w:val="19"/>
              </w:numPr>
              <w:spacing w:after="0" w:line="480" w:lineRule="auto"/>
              <w:ind w:firstLine="230"/>
              <w:jc w:val="both"/>
              <w:rPr>
                <w:rFonts w:cs="Arial"/>
                <w:b/>
                <w:szCs w:val="24"/>
              </w:rPr>
            </w:pPr>
            <w:r>
              <w:rPr>
                <w:rFonts w:cs="Arial"/>
                <w:b/>
                <w:szCs w:val="24"/>
              </w:rPr>
              <w:t>Actuales Competidores</w:t>
            </w:r>
          </w:p>
        </w:tc>
        <w:tc>
          <w:tcPr>
            <w:tcW w:w="1036" w:type="dxa"/>
          </w:tcPr>
          <w:p w:rsidR="00260EEA" w:rsidRDefault="001C7D74" w:rsidP="003F5045">
            <w:pPr>
              <w:jc w:val="right"/>
              <w:rPr>
                <w:rFonts w:cs="Arial"/>
                <w:b/>
                <w:szCs w:val="24"/>
              </w:rPr>
            </w:pPr>
            <w:r>
              <w:rPr>
                <w:rFonts w:cs="Arial"/>
                <w:b/>
                <w:szCs w:val="24"/>
              </w:rPr>
              <w:t>61</w:t>
            </w:r>
          </w:p>
        </w:tc>
      </w:tr>
      <w:tr w:rsidR="00260EEA" w:rsidTr="00FE77C9">
        <w:trPr>
          <w:trHeight w:val="737"/>
        </w:trPr>
        <w:tc>
          <w:tcPr>
            <w:tcW w:w="7790" w:type="dxa"/>
          </w:tcPr>
          <w:p w:rsidR="00260EEA" w:rsidRPr="009F7E19" w:rsidRDefault="00260EEA" w:rsidP="00260EEA">
            <w:pPr>
              <w:pStyle w:val="Prrafodelista"/>
              <w:numPr>
                <w:ilvl w:val="3"/>
                <w:numId w:val="19"/>
              </w:numPr>
              <w:spacing w:after="0" w:line="480" w:lineRule="auto"/>
              <w:ind w:firstLine="230"/>
              <w:jc w:val="both"/>
              <w:rPr>
                <w:rFonts w:cs="Arial"/>
                <w:b/>
                <w:szCs w:val="24"/>
              </w:rPr>
            </w:pPr>
            <w:r>
              <w:rPr>
                <w:rFonts w:cs="Arial"/>
                <w:b/>
                <w:szCs w:val="24"/>
              </w:rPr>
              <w:t>Sustitutos</w:t>
            </w:r>
          </w:p>
        </w:tc>
        <w:tc>
          <w:tcPr>
            <w:tcW w:w="1036" w:type="dxa"/>
          </w:tcPr>
          <w:p w:rsidR="00260EEA" w:rsidRDefault="001C7D74" w:rsidP="003F5045">
            <w:pPr>
              <w:jc w:val="right"/>
              <w:rPr>
                <w:rFonts w:cs="Arial"/>
                <w:b/>
                <w:szCs w:val="24"/>
              </w:rPr>
            </w:pPr>
            <w:r>
              <w:rPr>
                <w:rFonts w:cs="Arial"/>
                <w:b/>
                <w:szCs w:val="24"/>
              </w:rPr>
              <w:t>61</w:t>
            </w:r>
          </w:p>
        </w:tc>
      </w:tr>
      <w:tr w:rsidR="00260EEA" w:rsidTr="00FE77C9">
        <w:trPr>
          <w:trHeight w:val="737"/>
        </w:trPr>
        <w:tc>
          <w:tcPr>
            <w:tcW w:w="7790" w:type="dxa"/>
          </w:tcPr>
          <w:p w:rsidR="00260EEA" w:rsidRPr="009F7E19" w:rsidRDefault="00260EEA" w:rsidP="00260EEA">
            <w:pPr>
              <w:pStyle w:val="Prrafodelista"/>
              <w:numPr>
                <w:ilvl w:val="3"/>
                <w:numId w:val="19"/>
              </w:numPr>
              <w:spacing w:after="0" w:line="480" w:lineRule="auto"/>
              <w:ind w:firstLine="230"/>
              <w:jc w:val="both"/>
              <w:rPr>
                <w:rFonts w:cs="Arial"/>
                <w:b/>
                <w:szCs w:val="24"/>
              </w:rPr>
            </w:pPr>
            <w:r>
              <w:rPr>
                <w:rFonts w:cs="Arial"/>
                <w:b/>
                <w:szCs w:val="24"/>
              </w:rPr>
              <w:t>Público Objetivo</w:t>
            </w:r>
          </w:p>
        </w:tc>
        <w:tc>
          <w:tcPr>
            <w:tcW w:w="1036" w:type="dxa"/>
          </w:tcPr>
          <w:p w:rsidR="00260EEA" w:rsidRDefault="001C7D74" w:rsidP="003F5045">
            <w:pPr>
              <w:jc w:val="right"/>
              <w:rPr>
                <w:rFonts w:cs="Arial"/>
                <w:b/>
                <w:szCs w:val="24"/>
              </w:rPr>
            </w:pPr>
            <w:r>
              <w:rPr>
                <w:rFonts w:cs="Arial"/>
                <w:b/>
                <w:szCs w:val="24"/>
              </w:rPr>
              <w:t>61</w:t>
            </w:r>
          </w:p>
        </w:tc>
      </w:tr>
      <w:tr w:rsidR="00260EEA" w:rsidTr="00FE77C9">
        <w:trPr>
          <w:trHeight w:val="737"/>
        </w:trPr>
        <w:tc>
          <w:tcPr>
            <w:tcW w:w="7790" w:type="dxa"/>
          </w:tcPr>
          <w:p w:rsidR="00260EEA" w:rsidRPr="009F7E19" w:rsidRDefault="00260EEA" w:rsidP="00260EEA">
            <w:pPr>
              <w:pStyle w:val="Prrafodelista"/>
              <w:numPr>
                <w:ilvl w:val="3"/>
                <w:numId w:val="19"/>
              </w:numPr>
              <w:spacing w:after="0" w:line="480" w:lineRule="auto"/>
              <w:ind w:firstLine="230"/>
              <w:jc w:val="both"/>
              <w:rPr>
                <w:rFonts w:cs="Arial"/>
                <w:b/>
                <w:szCs w:val="24"/>
              </w:rPr>
            </w:pPr>
            <w:r>
              <w:rPr>
                <w:rFonts w:cs="Arial"/>
                <w:b/>
                <w:szCs w:val="24"/>
              </w:rPr>
              <w:t>Proveedores</w:t>
            </w:r>
          </w:p>
        </w:tc>
        <w:tc>
          <w:tcPr>
            <w:tcW w:w="1036" w:type="dxa"/>
          </w:tcPr>
          <w:p w:rsidR="00260EEA" w:rsidRDefault="001C7D74" w:rsidP="003F5045">
            <w:pPr>
              <w:jc w:val="right"/>
              <w:rPr>
                <w:rFonts w:cs="Arial"/>
                <w:b/>
                <w:szCs w:val="24"/>
              </w:rPr>
            </w:pPr>
            <w:r>
              <w:rPr>
                <w:rFonts w:cs="Arial"/>
                <w:b/>
                <w:szCs w:val="24"/>
              </w:rPr>
              <w:t>63</w:t>
            </w:r>
          </w:p>
        </w:tc>
      </w:tr>
      <w:tr w:rsidR="00260EEA" w:rsidTr="00FE77C9">
        <w:trPr>
          <w:trHeight w:val="737"/>
        </w:trPr>
        <w:tc>
          <w:tcPr>
            <w:tcW w:w="7790" w:type="dxa"/>
          </w:tcPr>
          <w:p w:rsidR="00260EEA" w:rsidRPr="009F7E19" w:rsidRDefault="00260EEA" w:rsidP="00260EEA">
            <w:pPr>
              <w:pStyle w:val="Prrafodelista"/>
              <w:numPr>
                <w:ilvl w:val="2"/>
                <w:numId w:val="19"/>
              </w:numPr>
              <w:spacing w:after="0" w:line="480" w:lineRule="auto"/>
              <w:ind w:hanging="59"/>
              <w:jc w:val="both"/>
              <w:rPr>
                <w:rFonts w:cs="Arial"/>
                <w:b/>
                <w:szCs w:val="24"/>
              </w:rPr>
            </w:pPr>
            <w:r>
              <w:rPr>
                <w:rFonts w:cs="Arial"/>
                <w:b/>
                <w:szCs w:val="24"/>
              </w:rPr>
              <w:lastRenderedPageBreak/>
              <w:t>Análisis Interno Basado en la Cadena de Valor</w:t>
            </w:r>
          </w:p>
        </w:tc>
        <w:tc>
          <w:tcPr>
            <w:tcW w:w="1036" w:type="dxa"/>
          </w:tcPr>
          <w:p w:rsidR="00260EEA" w:rsidRDefault="001C7D74" w:rsidP="003F5045">
            <w:pPr>
              <w:jc w:val="right"/>
              <w:rPr>
                <w:rFonts w:cs="Arial"/>
                <w:b/>
                <w:szCs w:val="24"/>
              </w:rPr>
            </w:pPr>
            <w:r>
              <w:rPr>
                <w:rFonts w:cs="Arial"/>
                <w:b/>
                <w:szCs w:val="24"/>
              </w:rPr>
              <w:t>63</w:t>
            </w:r>
          </w:p>
        </w:tc>
      </w:tr>
      <w:tr w:rsidR="00260EEA" w:rsidTr="00FE77C9">
        <w:trPr>
          <w:trHeight w:val="737"/>
        </w:trPr>
        <w:tc>
          <w:tcPr>
            <w:tcW w:w="7790" w:type="dxa"/>
          </w:tcPr>
          <w:p w:rsidR="00260EEA" w:rsidRPr="009F7E19" w:rsidRDefault="00260EEA" w:rsidP="00260EEA">
            <w:pPr>
              <w:pStyle w:val="Prrafodelista"/>
              <w:numPr>
                <w:ilvl w:val="3"/>
                <w:numId w:val="19"/>
              </w:numPr>
              <w:spacing w:after="0" w:line="480" w:lineRule="auto"/>
              <w:ind w:left="1310" w:firstLine="0"/>
              <w:jc w:val="both"/>
              <w:rPr>
                <w:rFonts w:cs="Arial"/>
                <w:b/>
                <w:szCs w:val="24"/>
              </w:rPr>
            </w:pPr>
            <w:r>
              <w:rPr>
                <w:rFonts w:cs="Arial"/>
                <w:b/>
                <w:szCs w:val="24"/>
              </w:rPr>
              <w:t xml:space="preserve">Eslabones Primarios </w:t>
            </w:r>
          </w:p>
        </w:tc>
        <w:tc>
          <w:tcPr>
            <w:tcW w:w="1036" w:type="dxa"/>
          </w:tcPr>
          <w:p w:rsidR="00260EEA" w:rsidRDefault="001C7D74" w:rsidP="003F5045">
            <w:pPr>
              <w:jc w:val="right"/>
              <w:rPr>
                <w:rFonts w:cs="Arial"/>
                <w:b/>
                <w:szCs w:val="24"/>
              </w:rPr>
            </w:pPr>
            <w:r>
              <w:rPr>
                <w:rFonts w:cs="Arial"/>
                <w:b/>
                <w:szCs w:val="24"/>
              </w:rPr>
              <w:t>64</w:t>
            </w:r>
          </w:p>
        </w:tc>
      </w:tr>
      <w:tr w:rsidR="00260EEA" w:rsidTr="00FE77C9">
        <w:trPr>
          <w:trHeight w:val="737"/>
        </w:trPr>
        <w:tc>
          <w:tcPr>
            <w:tcW w:w="7790" w:type="dxa"/>
          </w:tcPr>
          <w:p w:rsidR="00260EEA" w:rsidRDefault="00260EEA" w:rsidP="00260EEA">
            <w:pPr>
              <w:pStyle w:val="Prrafodelista"/>
              <w:numPr>
                <w:ilvl w:val="3"/>
                <w:numId w:val="19"/>
              </w:numPr>
              <w:spacing w:after="0" w:line="480" w:lineRule="auto"/>
              <w:ind w:left="1310" w:firstLine="0"/>
              <w:jc w:val="both"/>
              <w:rPr>
                <w:rFonts w:cs="Arial"/>
                <w:b/>
                <w:szCs w:val="24"/>
              </w:rPr>
            </w:pPr>
            <w:r>
              <w:rPr>
                <w:rFonts w:cs="Arial"/>
                <w:b/>
                <w:szCs w:val="24"/>
              </w:rPr>
              <w:t>Eslabones Primarios no Controlables</w:t>
            </w:r>
          </w:p>
          <w:p w:rsidR="00260EEA" w:rsidRPr="009F7E19" w:rsidRDefault="00260EEA" w:rsidP="00260EEA">
            <w:pPr>
              <w:pStyle w:val="Prrafodelista"/>
              <w:numPr>
                <w:ilvl w:val="3"/>
                <w:numId w:val="19"/>
              </w:numPr>
              <w:spacing w:after="0" w:line="480" w:lineRule="auto"/>
              <w:ind w:left="1310" w:firstLine="0"/>
              <w:jc w:val="both"/>
              <w:rPr>
                <w:rFonts w:cs="Arial"/>
                <w:b/>
                <w:szCs w:val="24"/>
              </w:rPr>
            </w:pPr>
            <w:r>
              <w:rPr>
                <w:rFonts w:cs="Arial"/>
                <w:b/>
                <w:szCs w:val="24"/>
              </w:rPr>
              <w:t>Eslabones de Apoyo</w:t>
            </w:r>
          </w:p>
        </w:tc>
        <w:tc>
          <w:tcPr>
            <w:tcW w:w="1036" w:type="dxa"/>
          </w:tcPr>
          <w:p w:rsidR="001C7D74" w:rsidRDefault="001C7D74" w:rsidP="003F5045">
            <w:pPr>
              <w:jc w:val="right"/>
              <w:rPr>
                <w:rFonts w:cs="Arial"/>
                <w:b/>
                <w:szCs w:val="24"/>
              </w:rPr>
            </w:pPr>
            <w:r>
              <w:rPr>
                <w:rFonts w:cs="Arial"/>
                <w:b/>
                <w:szCs w:val="24"/>
              </w:rPr>
              <w:t>66</w:t>
            </w:r>
          </w:p>
          <w:p w:rsidR="00260EEA" w:rsidRPr="001C7D74" w:rsidRDefault="001C7D74" w:rsidP="001C7D74">
            <w:pPr>
              <w:jc w:val="right"/>
              <w:rPr>
                <w:rFonts w:cs="Arial"/>
                <w:szCs w:val="24"/>
              </w:rPr>
            </w:pPr>
            <w:r>
              <w:rPr>
                <w:rFonts w:cs="Arial"/>
                <w:szCs w:val="24"/>
              </w:rPr>
              <w:t>66</w:t>
            </w:r>
          </w:p>
        </w:tc>
      </w:tr>
      <w:tr w:rsidR="00260EEA" w:rsidTr="00FE77C9">
        <w:trPr>
          <w:trHeight w:val="737"/>
        </w:trPr>
        <w:tc>
          <w:tcPr>
            <w:tcW w:w="7790" w:type="dxa"/>
          </w:tcPr>
          <w:p w:rsidR="00260EEA" w:rsidRPr="009F7E19" w:rsidRDefault="00260EEA" w:rsidP="00E44862">
            <w:pPr>
              <w:pStyle w:val="Prrafodelista"/>
              <w:spacing w:after="0" w:line="480" w:lineRule="auto"/>
              <w:ind w:left="1080"/>
              <w:jc w:val="both"/>
              <w:rPr>
                <w:rFonts w:cs="Arial"/>
                <w:b/>
                <w:szCs w:val="24"/>
              </w:rPr>
            </w:pPr>
            <w:r>
              <w:rPr>
                <w:rFonts w:cs="Arial"/>
                <w:b/>
                <w:szCs w:val="24"/>
              </w:rPr>
              <w:t xml:space="preserve">3.6.3.Fortaleza </w:t>
            </w:r>
          </w:p>
        </w:tc>
        <w:tc>
          <w:tcPr>
            <w:tcW w:w="1036" w:type="dxa"/>
          </w:tcPr>
          <w:p w:rsidR="00260EEA" w:rsidRDefault="001C7D74" w:rsidP="003F5045">
            <w:pPr>
              <w:jc w:val="right"/>
              <w:rPr>
                <w:rFonts w:cs="Arial"/>
                <w:b/>
                <w:szCs w:val="24"/>
              </w:rPr>
            </w:pPr>
            <w:r>
              <w:rPr>
                <w:rFonts w:cs="Arial"/>
                <w:b/>
                <w:szCs w:val="24"/>
              </w:rPr>
              <w:t>68</w:t>
            </w:r>
          </w:p>
        </w:tc>
      </w:tr>
      <w:tr w:rsidR="00260EEA" w:rsidTr="00FE77C9">
        <w:trPr>
          <w:trHeight w:val="737"/>
        </w:trPr>
        <w:tc>
          <w:tcPr>
            <w:tcW w:w="7790" w:type="dxa"/>
          </w:tcPr>
          <w:p w:rsidR="00260EEA" w:rsidRPr="009F7E19" w:rsidRDefault="00260EEA" w:rsidP="00E44862">
            <w:pPr>
              <w:pStyle w:val="Prrafodelista"/>
              <w:spacing w:after="0" w:line="480" w:lineRule="auto"/>
              <w:ind w:left="1080"/>
              <w:jc w:val="both"/>
              <w:rPr>
                <w:rFonts w:cs="Arial"/>
                <w:b/>
                <w:szCs w:val="24"/>
              </w:rPr>
            </w:pPr>
            <w:r>
              <w:rPr>
                <w:rFonts w:cs="Arial"/>
                <w:b/>
                <w:szCs w:val="24"/>
              </w:rPr>
              <w:t>3.6.4.Debilidades</w:t>
            </w:r>
          </w:p>
        </w:tc>
        <w:tc>
          <w:tcPr>
            <w:tcW w:w="1036" w:type="dxa"/>
          </w:tcPr>
          <w:p w:rsidR="00260EEA" w:rsidRDefault="001C7D74" w:rsidP="003F5045">
            <w:pPr>
              <w:jc w:val="right"/>
              <w:rPr>
                <w:rFonts w:cs="Arial"/>
                <w:b/>
                <w:szCs w:val="24"/>
              </w:rPr>
            </w:pPr>
            <w:r>
              <w:rPr>
                <w:rFonts w:cs="Arial"/>
                <w:b/>
                <w:szCs w:val="24"/>
              </w:rPr>
              <w:t>68</w:t>
            </w:r>
          </w:p>
        </w:tc>
      </w:tr>
      <w:tr w:rsidR="00260EEA" w:rsidTr="00FE77C9">
        <w:trPr>
          <w:trHeight w:val="737"/>
        </w:trPr>
        <w:tc>
          <w:tcPr>
            <w:tcW w:w="7790" w:type="dxa"/>
          </w:tcPr>
          <w:p w:rsidR="00260EEA" w:rsidRDefault="00260EEA" w:rsidP="00E44862">
            <w:pPr>
              <w:spacing w:line="480" w:lineRule="auto"/>
              <w:ind w:left="738"/>
              <w:jc w:val="both"/>
              <w:rPr>
                <w:rFonts w:cs="Arial"/>
                <w:b/>
                <w:szCs w:val="24"/>
              </w:rPr>
            </w:pPr>
            <w:r>
              <w:rPr>
                <w:rFonts w:cs="Arial"/>
                <w:b/>
                <w:szCs w:val="24"/>
              </w:rPr>
              <w:t>3.4. Propuesta de plan de fidelización para inversionistas del rubro inmobiliario</w:t>
            </w:r>
          </w:p>
        </w:tc>
        <w:tc>
          <w:tcPr>
            <w:tcW w:w="1036" w:type="dxa"/>
          </w:tcPr>
          <w:p w:rsidR="00260EEA" w:rsidRDefault="001C7D74" w:rsidP="003F5045">
            <w:pPr>
              <w:jc w:val="right"/>
              <w:rPr>
                <w:rFonts w:cs="Arial"/>
                <w:b/>
                <w:szCs w:val="24"/>
              </w:rPr>
            </w:pPr>
            <w:r>
              <w:rPr>
                <w:rFonts w:cs="Arial"/>
                <w:b/>
                <w:szCs w:val="24"/>
              </w:rPr>
              <w:t>69</w:t>
            </w:r>
          </w:p>
        </w:tc>
      </w:tr>
      <w:tr w:rsidR="00260EEA" w:rsidTr="00FE77C9">
        <w:trPr>
          <w:trHeight w:val="737"/>
        </w:trPr>
        <w:tc>
          <w:tcPr>
            <w:tcW w:w="7790" w:type="dxa"/>
          </w:tcPr>
          <w:p w:rsidR="00260EEA" w:rsidRDefault="00260EEA" w:rsidP="00E44862">
            <w:pPr>
              <w:jc w:val="both"/>
              <w:rPr>
                <w:rFonts w:cs="Arial"/>
                <w:b/>
                <w:szCs w:val="24"/>
              </w:rPr>
            </w:pPr>
            <w:r w:rsidRPr="00E33596">
              <w:rPr>
                <w:rFonts w:cs="Arial"/>
                <w:b/>
                <w:szCs w:val="24"/>
              </w:rPr>
              <w:t>CONCLUSIONES</w:t>
            </w:r>
          </w:p>
        </w:tc>
        <w:tc>
          <w:tcPr>
            <w:tcW w:w="1036" w:type="dxa"/>
          </w:tcPr>
          <w:p w:rsidR="00260EEA" w:rsidRDefault="001C7D74" w:rsidP="003F5045">
            <w:pPr>
              <w:jc w:val="right"/>
              <w:rPr>
                <w:rFonts w:cs="Arial"/>
                <w:b/>
                <w:szCs w:val="24"/>
              </w:rPr>
            </w:pPr>
            <w:r>
              <w:rPr>
                <w:rFonts w:cs="Arial"/>
                <w:b/>
                <w:szCs w:val="24"/>
              </w:rPr>
              <w:t>73</w:t>
            </w:r>
          </w:p>
        </w:tc>
      </w:tr>
      <w:tr w:rsidR="00260EEA" w:rsidTr="00FE77C9">
        <w:trPr>
          <w:trHeight w:val="737"/>
        </w:trPr>
        <w:tc>
          <w:tcPr>
            <w:tcW w:w="7790" w:type="dxa"/>
          </w:tcPr>
          <w:p w:rsidR="00260EEA" w:rsidRDefault="00260EEA" w:rsidP="00E44862">
            <w:pPr>
              <w:jc w:val="both"/>
              <w:rPr>
                <w:rFonts w:cs="Arial"/>
                <w:b/>
                <w:szCs w:val="24"/>
              </w:rPr>
            </w:pPr>
            <w:r w:rsidRPr="00E33596">
              <w:rPr>
                <w:rFonts w:cs="Arial"/>
                <w:b/>
                <w:szCs w:val="24"/>
              </w:rPr>
              <w:t>BIBLIOGRAFÍA</w:t>
            </w:r>
          </w:p>
        </w:tc>
        <w:tc>
          <w:tcPr>
            <w:tcW w:w="1036" w:type="dxa"/>
          </w:tcPr>
          <w:p w:rsidR="00260EEA" w:rsidRDefault="001C7D74" w:rsidP="003F5045">
            <w:pPr>
              <w:jc w:val="right"/>
              <w:rPr>
                <w:rFonts w:cs="Arial"/>
                <w:b/>
                <w:szCs w:val="24"/>
              </w:rPr>
            </w:pPr>
            <w:r>
              <w:rPr>
                <w:rFonts w:cs="Arial"/>
                <w:b/>
                <w:szCs w:val="24"/>
              </w:rPr>
              <w:t>75</w:t>
            </w:r>
          </w:p>
        </w:tc>
      </w:tr>
      <w:tr w:rsidR="00260EEA" w:rsidTr="00FE77C9">
        <w:trPr>
          <w:trHeight w:val="737"/>
        </w:trPr>
        <w:tc>
          <w:tcPr>
            <w:tcW w:w="7790" w:type="dxa"/>
          </w:tcPr>
          <w:p w:rsidR="00260EEA" w:rsidRDefault="001C7D74" w:rsidP="00E44862">
            <w:pPr>
              <w:jc w:val="both"/>
              <w:rPr>
                <w:rFonts w:cs="Arial"/>
                <w:b/>
                <w:szCs w:val="24"/>
              </w:rPr>
            </w:pPr>
            <w:r>
              <w:rPr>
                <w:rFonts w:cs="Arial"/>
                <w:b/>
                <w:szCs w:val="24"/>
              </w:rPr>
              <w:t>ANEXO</w:t>
            </w:r>
            <w:r w:rsidR="00260EEA">
              <w:rPr>
                <w:rFonts w:cs="Arial"/>
                <w:b/>
                <w:szCs w:val="24"/>
              </w:rPr>
              <w:t xml:space="preserve"> </w:t>
            </w:r>
            <w:r>
              <w:rPr>
                <w:rFonts w:cs="Arial"/>
                <w:b/>
                <w:szCs w:val="24"/>
              </w:rPr>
              <w:t>1</w:t>
            </w:r>
          </w:p>
        </w:tc>
        <w:tc>
          <w:tcPr>
            <w:tcW w:w="1036" w:type="dxa"/>
          </w:tcPr>
          <w:p w:rsidR="00260EEA" w:rsidRDefault="001C7D74" w:rsidP="003F5045">
            <w:pPr>
              <w:jc w:val="right"/>
              <w:rPr>
                <w:rFonts w:cs="Arial"/>
                <w:b/>
                <w:szCs w:val="24"/>
              </w:rPr>
            </w:pPr>
            <w:r>
              <w:rPr>
                <w:rFonts w:cs="Arial"/>
                <w:b/>
                <w:szCs w:val="24"/>
              </w:rPr>
              <w:t>77</w:t>
            </w:r>
          </w:p>
        </w:tc>
      </w:tr>
      <w:tr w:rsidR="00260EEA" w:rsidTr="00FE77C9">
        <w:trPr>
          <w:trHeight w:val="737"/>
        </w:trPr>
        <w:tc>
          <w:tcPr>
            <w:tcW w:w="7790" w:type="dxa"/>
          </w:tcPr>
          <w:p w:rsidR="00260EEA" w:rsidRDefault="00260EEA" w:rsidP="00E44862">
            <w:pPr>
              <w:jc w:val="both"/>
              <w:rPr>
                <w:rFonts w:cs="Arial"/>
                <w:b/>
                <w:szCs w:val="24"/>
              </w:rPr>
            </w:pPr>
          </w:p>
        </w:tc>
        <w:tc>
          <w:tcPr>
            <w:tcW w:w="1036" w:type="dxa"/>
          </w:tcPr>
          <w:p w:rsidR="00260EEA" w:rsidRDefault="00260EEA" w:rsidP="003F5045">
            <w:pPr>
              <w:jc w:val="right"/>
              <w:rPr>
                <w:rFonts w:cs="Arial"/>
                <w:b/>
                <w:szCs w:val="24"/>
              </w:rPr>
            </w:pPr>
          </w:p>
        </w:tc>
      </w:tr>
    </w:tbl>
    <w:p w:rsidR="00F66FC9" w:rsidRPr="00AA5ABA" w:rsidRDefault="00F66FC9" w:rsidP="00F66FC9">
      <w:pPr>
        <w:jc w:val="both"/>
        <w:rPr>
          <w:rFonts w:cs="Arial"/>
          <w:b/>
          <w:szCs w:val="24"/>
        </w:rPr>
      </w:pPr>
      <w:r>
        <w:rPr>
          <w:rFonts w:cs="Arial"/>
          <w:b/>
          <w:szCs w:val="24"/>
        </w:rPr>
        <w:t xml:space="preserve"> </w:t>
      </w:r>
    </w:p>
    <w:p w:rsidR="00A17A7D" w:rsidRDefault="00F66FC9">
      <w:pPr>
        <w:spacing w:after="160" w:line="259" w:lineRule="auto"/>
        <w:rPr>
          <w:rFonts w:cs="Arial"/>
          <w:b/>
          <w:szCs w:val="24"/>
        </w:rPr>
      </w:pPr>
      <w:r>
        <w:rPr>
          <w:rFonts w:cs="Arial"/>
          <w:b/>
          <w:szCs w:val="24"/>
        </w:rPr>
        <w:br w:type="page"/>
      </w:r>
    </w:p>
    <w:p w:rsidR="003A2C66" w:rsidRPr="00970120" w:rsidRDefault="003A2C66" w:rsidP="003A2C66">
      <w:pPr>
        <w:pStyle w:val="Ttulo1"/>
        <w:spacing w:line="480" w:lineRule="auto"/>
        <w:rPr>
          <w:szCs w:val="20"/>
        </w:rPr>
      </w:pPr>
      <w:r w:rsidRPr="00970120">
        <w:lastRenderedPageBreak/>
        <w:t>RESUMEN</w:t>
      </w:r>
    </w:p>
    <w:p w:rsidR="003A2C66" w:rsidRDefault="003A2C66" w:rsidP="003A2C66">
      <w:pPr>
        <w:spacing w:line="480" w:lineRule="auto"/>
        <w:jc w:val="both"/>
        <w:rPr>
          <w:rFonts w:cs="Arial"/>
          <w:szCs w:val="24"/>
        </w:rPr>
      </w:pPr>
    </w:p>
    <w:p w:rsidR="005336CC" w:rsidRDefault="008B3D08" w:rsidP="003A2C66">
      <w:pPr>
        <w:spacing w:line="480" w:lineRule="auto"/>
        <w:jc w:val="both"/>
        <w:rPr>
          <w:rFonts w:cs="Arial"/>
          <w:szCs w:val="24"/>
        </w:rPr>
      </w:pPr>
      <w:r>
        <w:rPr>
          <w:lang w:val="es-ES"/>
        </w:rPr>
        <w:t>Debido al crecimiento inmobiliario que ha presentado Chile en estos últimos años</w:t>
      </w:r>
      <w:r w:rsidR="005336CC" w:rsidRPr="005826DE">
        <w:rPr>
          <w:lang w:val="es-ES"/>
        </w:rPr>
        <w:t xml:space="preserve">, es importante para las empresas </w:t>
      </w:r>
      <w:r w:rsidR="004F51ED" w:rsidRPr="005826DE">
        <w:rPr>
          <w:lang w:val="es-ES"/>
        </w:rPr>
        <w:t>de este rubro buscar nuevas estrategias que les permitan asegurar su estabilidad en el mercado. Debido a esto la siguiente investigación lleva como título la “Fidelización del inversionista en el rubro inmobiliario, caso: Maestra Inmobiliaria</w:t>
      </w:r>
      <w:r w:rsidR="004F51ED">
        <w:rPr>
          <w:rFonts w:cs="Arial"/>
          <w:szCs w:val="24"/>
        </w:rPr>
        <w:t xml:space="preserve"> S. A” en la que se analizara el comportamiento del mercado y principalmente el comportamiento de compra de personas</w:t>
      </w:r>
      <w:r w:rsidR="004343B0">
        <w:rPr>
          <w:rFonts w:cs="Arial"/>
          <w:szCs w:val="24"/>
        </w:rPr>
        <w:t xml:space="preserve"> naturales</w:t>
      </w:r>
      <w:r w:rsidR="004F51ED">
        <w:rPr>
          <w:rFonts w:cs="Arial"/>
          <w:szCs w:val="24"/>
        </w:rPr>
        <w:t xml:space="preserve"> que inviertan en bienes raíces. </w:t>
      </w:r>
    </w:p>
    <w:p w:rsidR="004343B0" w:rsidRDefault="004343B0" w:rsidP="003A2C66">
      <w:pPr>
        <w:spacing w:line="480" w:lineRule="auto"/>
        <w:jc w:val="both"/>
        <w:rPr>
          <w:rFonts w:cs="Arial"/>
          <w:szCs w:val="24"/>
        </w:rPr>
      </w:pPr>
      <w:r>
        <w:rPr>
          <w:rFonts w:cs="Arial"/>
          <w:szCs w:val="24"/>
        </w:rPr>
        <w:t xml:space="preserve">Finalmente se propondrá un plan de fidelización para inversionistas </w:t>
      </w:r>
      <w:r w:rsidR="005826DE">
        <w:rPr>
          <w:rFonts w:cs="Arial"/>
          <w:szCs w:val="24"/>
        </w:rPr>
        <w:t>presentando</w:t>
      </w:r>
      <w:r>
        <w:rPr>
          <w:rFonts w:cs="Arial"/>
          <w:szCs w:val="24"/>
        </w:rPr>
        <w:t xml:space="preserve"> los b</w:t>
      </w:r>
      <w:r w:rsidR="005826DE">
        <w:rPr>
          <w:rFonts w:cs="Arial"/>
          <w:szCs w:val="24"/>
        </w:rPr>
        <w:t>eneficios que obtendría</w:t>
      </w:r>
      <w:r>
        <w:rPr>
          <w:rFonts w:cs="Arial"/>
          <w:szCs w:val="24"/>
        </w:rPr>
        <w:t xml:space="preserve"> </w:t>
      </w:r>
      <w:r w:rsidR="005826DE">
        <w:rPr>
          <w:rFonts w:cs="Arial"/>
          <w:szCs w:val="24"/>
        </w:rPr>
        <w:t>tanto</w:t>
      </w:r>
      <w:r>
        <w:rPr>
          <w:rFonts w:cs="Arial"/>
          <w:szCs w:val="24"/>
        </w:rPr>
        <w:t xml:space="preserve"> la empresa como</w:t>
      </w:r>
      <w:r w:rsidR="005826DE">
        <w:rPr>
          <w:rFonts w:cs="Arial"/>
          <w:szCs w:val="24"/>
        </w:rPr>
        <w:t xml:space="preserve"> también los inversionistas inmobiliarios</w:t>
      </w:r>
      <w:r>
        <w:rPr>
          <w:rFonts w:cs="Arial"/>
          <w:szCs w:val="24"/>
        </w:rPr>
        <w:t>.</w:t>
      </w:r>
    </w:p>
    <w:p w:rsidR="00A17A7D" w:rsidRDefault="00A17A7D" w:rsidP="00A17A7D">
      <w:pPr>
        <w:spacing w:after="160" w:line="259" w:lineRule="auto"/>
        <w:jc w:val="both"/>
        <w:rPr>
          <w:rFonts w:cs="Arial"/>
          <w:b/>
          <w:szCs w:val="24"/>
        </w:rPr>
      </w:pPr>
      <w:r>
        <w:rPr>
          <w:rFonts w:cs="Arial"/>
          <w:b/>
          <w:szCs w:val="24"/>
        </w:rPr>
        <w:br w:type="page"/>
      </w:r>
    </w:p>
    <w:p w:rsidR="005826DE" w:rsidRDefault="005826DE" w:rsidP="005826DE">
      <w:pPr>
        <w:pStyle w:val="Ttulo1"/>
        <w:spacing w:line="480" w:lineRule="auto"/>
      </w:pPr>
      <w:r>
        <w:lastRenderedPageBreak/>
        <w:t>ABSTRACT</w:t>
      </w:r>
    </w:p>
    <w:p w:rsidR="005826DE" w:rsidRDefault="005826DE" w:rsidP="005826DE">
      <w:pPr>
        <w:rPr>
          <w:lang w:val="es-ES"/>
        </w:rPr>
      </w:pPr>
    </w:p>
    <w:p w:rsidR="00A334A7" w:rsidRPr="00A334A7" w:rsidRDefault="00A334A7" w:rsidP="00A334A7">
      <w:pPr>
        <w:spacing w:line="480" w:lineRule="auto"/>
        <w:jc w:val="both"/>
        <w:rPr>
          <w:rFonts w:cs="Arial"/>
          <w:szCs w:val="24"/>
        </w:rPr>
      </w:pPr>
      <w:r w:rsidRPr="00A334A7">
        <w:rPr>
          <w:rFonts w:cs="Arial"/>
          <w:szCs w:val="24"/>
        </w:rPr>
        <w:t>Due to the real estate growth that Chile has presented in recent years, it is important to companies in this sector to seek new strategies to ensure stability in the actual nacional market. Because of this, the following research is titled: “Investor’s loyalty in the real state market, a case: Maestra Inmobiliaria S.A”  in which we will analyze the market’s behavior  and specially the behavior showed by natural people who invert in real estate.</w:t>
      </w:r>
      <w:bookmarkStart w:id="1" w:name="_GoBack"/>
      <w:bookmarkEnd w:id="1"/>
    </w:p>
    <w:p w:rsidR="00A334A7" w:rsidRPr="00A334A7" w:rsidRDefault="00A334A7" w:rsidP="00A334A7">
      <w:pPr>
        <w:spacing w:line="480" w:lineRule="auto"/>
        <w:jc w:val="both"/>
        <w:rPr>
          <w:rFonts w:cs="Arial"/>
          <w:szCs w:val="24"/>
        </w:rPr>
      </w:pPr>
      <w:r w:rsidRPr="00A334A7">
        <w:rPr>
          <w:rFonts w:cs="Arial"/>
          <w:szCs w:val="24"/>
        </w:rPr>
        <w:t>Finally, we'll propose a  loyalty plan for the investors, showing up the benefits that would obtain the company and the real estate investors.</w:t>
      </w:r>
    </w:p>
    <w:p w:rsidR="005826DE" w:rsidRDefault="005826DE" w:rsidP="005826DE">
      <w:pPr>
        <w:rPr>
          <w:lang w:val="es-ES"/>
        </w:rPr>
      </w:pPr>
    </w:p>
    <w:p w:rsidR="005826DE" w:rsidRPr="005826DE" w:rsidRDefault="005826DE" w:rsidP="005826DE">
      <w:pPr>
        <w:rPr>
          <w:lang w:val="es-ES"/>
        </w:rPr>
      </w:pPr>
    </w:p>
    <w:p w:rsidR="005826DE" w:rsidRDefault="005826DE" w:rsidP="005826DE">
      <w:pPr>
        <w:rPr>
          <w:lang w:val="es-ES"/>
        </w:rPr>
      </w:pPr>
    </w:p>
    <w:p w:rsidR="005826DE" w:rsidRPr="005826DE" w:rsidRDefault="005826DE" w:rsidP="005826DE">
      <w:pPr>
        <w:rPr>
          <w:lang w:val="es-ES"/>
        </w:rPr>
      </w:pPr>
    </w:p>
    <w:p w:rsidR="005826DE" w:rsidRDefault="005826DE" w:rsidP="005826DE">
      <w:pPr>
        <w:spacing w:after="160" w:line="259" w:lineRule="auto"/>
        <w:jc w:val="center"/>
        <w:rPr>
          <w:rFonts w:cs="Arial"/>
          <w:b/>
          <w:szCs w:val="24"/>
        </w:rPr>
      </w:pPr>
    </w:p>
    <w:p w:rsidR="005826DE" w:rsidRDefault="005826DE">
      <w:pPr>
        <w:spacing w:after="160" w:line="259" w:lineRule="auto"/>
        <w:rPr>
          <w:rFonts w:cs="Arial"/>
          <w:b/>
          <w:szCs w:val="24"/>
        </w:rPr>
      </w:pPr>
      <w:r>
        <w:rPr>
          <w:rFonts w:cs="Arial"/>
          <w:b/>
          <w:szCs w:val="24"/>
        </w:rPr>
        <w:br w:type="page"/>
      </w:r>
    </w:p>
    <w:p w:rsidR="0041018E" w:rsidRDefault="0041018E" w:rsidP="00A17A7D">
      <w:pPr>
        <w:spacing w:after="160" w:line="259" w:lineRule="auto"/>
        <w:jc w:val="both"/>
        <w:rPr>
          <w:rFonts w:cs="Arial"/>
          <w:b/>
          <w:szCs w:val="24"/>
        </w:rPr>
        <w:sectPr w:rsidR="0041018E" w:rsidSect="00663154">
          <w:footerReference w:type="default" r:id="rId10"/>
          <w:pgSz w:w="12240" w:h="15840"/>
          <w:pgMar w:top="1418" w:right="1701" w:bottom="1418" w:left="1701" w:header="709" w:footer="709" w:gutter="0"/>
          <w:pgNumType w:fmt="lowerRoman" w:start="1" w:chapStyle="1"/>
          <w:cols w:space="708"/>
          <w:titlePg/>
          <w:docGrid w:linePitch="360"/>
        </w:sectPr>
      </w:pPr>
    </w:p>
    <w:p w:rsidR="00F66FC9" w:rsidRDefault="00F66FC9" w:rsidP="00F66FC9">
      <w:pPr>
        <w:jc w:val="center"/>
        <w:rPr>
          <w:rFonts w:cs="Arial"/>
          <w:b/>
          <w:szCs w:val="24"/>
        </w:rPr>
      </w:pPr>
      <w:r>
        <w:rPr>
          <w:rFonts w:cs="Arial"/>
          <w:b/>
          <w:szCs w:val="24"/>
        </w:rPr>
        <w:lastRenderedPageBreak/>
        <w:t>INTRODUCCIÓN</w:t>
      </w:r>
    </w:p>
    <w:p w:rsidR="00F66FC9" w:rsidRDefault="00F66FC9" w:rsidP="00F66FC9">
      <w:pPr>
        <w:jc w:val="center"/>
        <w:rPr>
          <w:rFonts w:cs="Arial"/>
          <w:b/>
          <w:szCs w:val="24"/>
        </w:rPr>
      </w:pPr>
    </w:p>
    <w:p w:rsidR="00F66FC9" w:rsidRDefault="00F66FC9" w:rsidP="00F66FC9">
      <w:pPr>
        <w:spacing w:line="480" w:lineRule="auto"/>
        <w:jc w:val="both"/>
        <w:rPr>
          <w:rFonts w:eastAsia="Arial" w:cs="Arial"/>
          <w:szCs w:val="24"/>
        </w:rPr>
      </w:pPr>
      <w:r w:rsidRPr="00F632EE">
        <w:rPr>
          <w:rFonts w:cs="Arial"/>
          <w:szCs w:val="24"/>
        </w:rPr>
        <w:t>Debido a que en los últimos años se ha observado un crecimiento inmobiliario en Chile</w:t>
      </w:r>
      <w:r>
        <w:rPr>
          <w:rFonts w:eastAsia="Arial" w:cs="Arial"/>
        </w:rPr>
        <w:t xml:space="preserve"> </w:t>
      </w:r>
      <w:r>
        <w:rPr>
          <w:rFonts w:eastAsia="Arial" w:cs="Arial"/>
          <w:szCs w:val="24"/>
        </w:rPr>
        <w:t>presentando una alta oferta inmobiliaria por las empresas de este rubro, es de suma importancia que las empresas de este sector económico dediquen tiempo y recursos para encontrar la forma de obtener ventajas que les permitan sobresalir frente a su competencia, con el fin de ir creciendo y posicionándose de mejor manera en el mercado a medida que transcurre el tiempo.</w:t>
      </w:r>
    </w:p>
    <w:p w:rsidR="00F66FC9" w:rsidRDefault="00F66FC9" w:rsidP="00F66FC9">
      <w:pPr>
        <w:spacing w:line="480" w:lineRule="auto"/>
        <w:jc w:val="both"/>
        <w:rPr>
          <w:rFonts w:eastAsia="Arial" w:cs="Arial"/>
          <w:szCs w:val="24"/>
        </w:rPr>
      </w:pPr>
      <w:r>
        <w:rPr>
          <w:rFonts w:eastAsia="Arial" w:cs="Arial"/>
          <w:szCs w:val="24"/>
        </w:rPr>
        <w:t>Es por esto que fidelizar a los inversionistas de este sector es una opción más que factible para lograr obtener esta ventaja competitiva, ya que la fidelización consiste en convertir cada venta en el principio de la segunda y así sucesivamente, de esta forma se puede lograr una relación estable y perdurable</w:t>
      </w:r>
      <w:r w:rsidR="00A76D12">
        <w:rPr>
          <w:rFonts w:eastAsia="Arial" w:cs="Arial"/>
          <w:szCs w:val="24"/>
        </w:rPr>
        <w:t xml:space="preserve"> en el tiempo</w:t>
      </w:r>
      <w:r>
        <w:rPr>
          <w:rFonts w:eastAsia="Arial" w:cs="Arial"/>
          <w:szCs w:val="24"/>
        </w:rPr>
        <w:t xml:space="preserve"> con el inversi</w:t>
      </w:r>
      <w:r w:rsidR="00A76D12">
        <w:rPr>
          <w:rFonts w:eastAsia="Arial" w:cs="Arial"/>
          <w:szCs w:val="24"/>
        </w:rPr>
        <w:t>onista</w:t>
      </w:r>
      <w:r w:rsidR="007559E0">
        <w:rPr>
          <w:rFonts w:eastAsia="Arial" w:cs="Arial"/>
          <w:szCs w:val="24"/>
        </w:rPr>
        <w:t>. Lo que le</w:t>
      </w:r>
      <w:r>
        <w:rPr>
          <w:rFonts w:eastAsia="Arial" w:cs="Arial"/>
          <w:szCs w:val="24"/>
        </w:rPr>
        <w:t xml:space="preserve"> permitiría </w:t>
      </w:r>
      <w:r w:rsidR="007559E0">
        <w:rPr>
          <w:rFonts w:eastAsia="Arial" w:cs="Arial"/>
          <w:szCs w:val="24"/>
        </w:rPr>
        <w:t>a la inmobiliaria contar</w:t>
      </w:r>
      <w:r>
        <w:rPr>
          <w:rFonts w:eastAsia="Arial" w:cs="Arial"/>
          <w:szCs w:val="24"/>
        </w:rPr>
        <w:t xml:space="preserve"> con una base sólida de i</w:t>
      </w:r>
      <w:r w:rsidR="007559E0">
        <w:rPr>
          <w:rFonts w:eastAsia="Arial" w:cs="Arial"/>
          <w:szCs w:val="24"/>
        </w:rPr>
        <w:t>nversionistas que estarían</w:t>
      </w:r>
      <w:r>
        <w:rPr>
          <w:rFonts w:eastAsia="Arial" w:cs="Arial"/>
          <w:szCs w:val="24"/>
        </w:rPr>
        <w:t xml:space="preserve"> dispuestos a invertir nuevamente en la empresa debido a una experiencia satisfactoria.</w:t>
      </w:r>
    </w:p>
    <w:p w:rsidR="00F66FC9" w:rsidRDefault="00F66FC9" w:rsidP="00F66FC9">
      <w:pPr>
        <w:spacing w:line="480" w:lineRule="auto"/>
        <w:jc w:val="both"/>
        <w:rPr>
          <w:rFonts w:eastAsia="Arial" w:cs="Arial"/>
          <w:szCs w:val="24"/>
        </w:rPr>
      </w:pPr>
      <w:r>
        <w:rPr>
          <w:rFonts w:eastAsia="Arial" w:cs="Arial"/>
          <w:szCs w:val="24"/>
        </w:rPr>
        <w:t xml:space="preserve">En los siguientes capítulos I, II y III se estudiara la teoría en relación al marketing y fidelización de clientes por medio de definiciones, componentes y programas de fidelidad, también se analizara el mercado inmobiliario en donde se describirá todo lo relacionado con el estado actual del arte en </w:t>
      </w:r>
      <w:r w:rsidR="00A76D12">
        <w:rPr>
          <w:rFonts w:eastAsia="Arial" w:cs="Arial"/>
          <w:szCs w:val="24"/>
        </w:rPr>
        <w:t xml:space="preserve">el </w:t>
      </w:r>
      <w:r>
        <w:rPr>
          <w:rFonts w:eastAsia="Arial" w:cs="Arial"/>
          <w:szCs w:val="24"/>
        </w:rPr>
        <w:t>sector, evidenciando los problemas de fidelidad de los inversionistas</w:t>
      </w:r>
      <w:r w:rsidR="00A76D12">
        <w:rPr>
          <w:rFonts w:eastAsia="Arial" w:cs="Arial"/>
          <w:szCs w:val="24"/>
        </w:rPr>
        <w:t>,</w:t>
      </w:r>
      <w:r>
        <w:rPr>
          <w:rFonts w:eastAsia="Arial" w:cs="Arial"/>
          <w:szCs w:val="24"/>
        </w:rPr>
        <w:t xml:space="preserve"> para finalmente por medio de un caso práctico presentar una propuesta de un plan de </w:t>
      </w:r>
      <w:r w:rsidR="00A76D12">
        <w:rPr>
          <w:rFonts w:eastAsia="Arial" w:cs="Arial"/>
          <w:szCs w:val="24"/>
        </w:rPr>
        <w:t>fidelización para determinar la</w:t>
      </w:r>
      <w:r>
        <w:rPr>
          <w:rFonts w:eastAsia="Arial" w:cs="Arial"/>
          <w:szCs w:val="24"/>
        </w:rPr>
        <w:t xml:space="preserve"> forma</w:t>
      </w:r>
      <w:r w:rsidR="00A76D12">
        <w:rPr>
          <w:rFonts w:eastAsia="Arial" w:cs="Arial"/>
          <w:szCs w:val="24"/>
        </w:rPr>
        <w:t xml:space="preserve"> en que</w:t>
      </w:r>
      <w:r>
        <w:rPr>
          <w:rFonts w:eastAsia="Arial" w:cs="Arial"/>
          <w:szCs w:val="24"/>
        </w:rPr>
        <w:t xml:space="preserve"> se puede lograr la fidelización del inversionista en este rubro y </w:t>
      </w:r>
      <w:r w:rsidR="00A76D12">
        <w:rPr>
          <w:rFonts w:eastAsia="Arial" w:cs="Arial"/>
          <w:szCs w:val="24"/>
        </w:rPr>
        <w:t>a la vez demostrar los</w:t>
      </w:r>
      <w:r>
        <w:rPr>
          <w:rFonts w:eastAsia="Arial" w:cs="Arial"/>
          <w:szCs w:val="24"/>
        </w:rPr>
        <w:t xml:space="preserve"> beneficios económicos</w:t>
      </w:r>
      <w:r w:rsidR="00A76D12">
        <w:rPr>
          <w:rFonts w:eastAsia="Arial" w:cs="Arial"/>
          <w:szCs w:val="24"/>
        </w:rPr>
        <w:t xml:space="preserve"> que</w:t>
      </w:r>
      <w:r>
        <w:rPr>
          <w:rFonts w:eastAsia="Arial" w:cs="Arial"/>
          <w:szCs w:val="24"/>
        </w:rPr>
        <w:t xml:space="preserve"> obtendría la inmobiliaria logrando la fidelización.</w:t>
      </w:r>
    </w:p>
    <w:p w:rsidR="00C40C5F" w:rsidRDefault="00C40C5F" w:rsidP="001C6B64">
      <w:pPr>
        <w:spacing w:line="480" w:lineRule="auto"/>
        <w:jc w:val="center"/>
        <w:rPr>
          <w:rFonts w:cs="Arial"/>
          <w:b/>
          <w:szCs w:val="24"/>
        </w:rPr>
      </w:pPr>
      <w:r w:rsidRPr="007C75C7">
        <w:rPr>
          <w:rFonts w:cs="Arial"/>
          <w:b/>
          <w:szCs w:val="24"/>
        </w:rPr>
        <w:lastRenderedPageBreak/>
        <w:t>CAPÍTULO I MARCO TEÓRICO</w:t>
      </w:r>
    </w:p>
    <w:p w:rsidR="008B3D08" w:rsidRPr="007C75C7" w:rsidRDefault="008B3D08" w:rsidP="001C6B64">
      <w:pPr>
        <w:spacing w:line="480" w:lineRule="auto"/>
        <w:jc w:val="center"/>
        <w:rPr>
          <w:rFonts w:cs="Arial"/>
          <w:b/>
          <w:szCs w:val="24"/>
        </w:rPr>
      </w:pPr>
    </w:p>
    <w:p w:rsidR="001B4A71" w:rsidRDefault="00C40C5F" w:rsidP="00E63090">
      <w:pPr>
        <w:pStyle w:val="Prrafodelista"/>
        <w:numPr>
          <w:ilvl w:val="1"/>
          <w:numId w:val="4"/>
        </w:numPr>
        <w:spacing w:line="480" w:lineRule="auto"/>
        <w:ind w:left="0" w:firstLine="0"/>
        <w:jc w:val="both"/>
        <w:rPr>
          <w:rFonts w:cs="Arial"/>
          <w:b/>
          <w:szCs w:val="24"/>
        </w:rPr>
      </w:pPr>
      <w:r w:rsidRPr="008B3D08">
        <w:rPr>
          <w:rFonts w:cs="Arial"/>
          <w:b/>
          <w:szCs w:val="24"/>
        </w:rPr>
        <w:t>Teoría en relación al marketing y fidelización de clientes</w:t>
      </w:r>
    </w:p>
    <w:p w:rsidR="008B3D08" w:rsidRPr="008B3D08" w:rsidRDefault="008B3D08" w:rsidP="008B3D08">
      <w:pPr>
        <w:pStyle w:val="Prrafodelista"/>
        <w:spacing w:line="480" w:lineRule="auto"/>
        <w:ind w:left="0"/>
        <w:jc w:val="both"/>
        <w:rPr>
          <w:rFonts w:cs="Arial"/>
          <w:b/>
          <w:szCs w:val="24"/>
        </w:rPr>
      </w:pPr>
    </w:p>
    <w:p w:rsidR="00C40C5F" w:rsidRPr="007C75C7" w:rsidRDefault="00C40C5F" w:rsidP="00010BDC">
      <w:pPr>
        <w:pStyle w:val="Prrafodelista"/>
        <w:numPr>
          <w:ilvl w:val="1"/>
          <w:numId w:val="5"/>
        </w:numPr>
        <w:spacing w:after="160" w:line="480" w:lineRule="auto"/>
        <w:jc w:val="both"/>
        <w:rPr>
          <w:rFonts w:cs="Arial"/>
          <w:b/>
          <w:szCs w:val="24"/>
        </w:rPr>
      </w:pPr>
      <w:r>
        <w:rPr>
          <w:rFonts w:cs="Arial"/>
          <w:b/>
          <w:szCs w:val="24"/>
        </w:rPr>
        <w:t>¿Qué es el marketing?</w:t>
      </w:r>
    </w:p>
    <w:p w:rsidR="00250762" w:rsidRDefault="00AF5902" w:rsidP="001C6B64">
      <w:pPr>
        <w:spacing w:line="480" w:lineRule="auto"/>
        <w:jc w:val="both"/>
        <w:rPr>
          <w:rFonts w:cs="Arial"/>
          <w:szCs w:val="24"/>
        </w:rPr>
      </w:pPr>
      <w:r>
        <w:rPr>
          <w:rFonts w:cs="Arial"/>
          <w:szCs w:val="24"/>
        </w:rPr>
        <w:t>Este concepto surgió a mediados de la década del 1950, con una intuición centrada principalmente en el cliente. Hoy en día en el siglo XXI la</w:t>
      </w:r>
      <w:r w:rsidR="00C40C5F">
        <w:rPr>
          <w:rFonts w:cs="Arial"/>
          <w:szCs w:val="24"/>
        </w:rPr>
        <w:t xml:space="preserve"> principal función </w:t>
      </w:r>
      <w:r w:rsidR="000846EB">
        <w:rPr>
          <w:rFonts w:cs="Arial"/>
          <w:szCs w:val="24"/>
        </w:rPr>
        <w:t>del marketing consiste en que debemos ser capaces de identificar y satisfacer las necesidades de los consumidores,</w:t>
      </w:r>
      <w:r w:rsidR="007155E7">
        <w:rPr>
          <w:rFonts w:cs="Arial"/>
          <w:szCs w:val="24"/>
        </w:rPr>
        <w:t xml:space="preserve"> ahora según </w:t>
      </w:r>
      <w:r w:rsidR="00191545">
        <w:rPr>
          <w:rFonts w:cs="Arial"/>
          <w:szCs w:val="24"/>
        </w:rPr>
        <w:t>la American Marketing Association en su definición formal dice que “Marketing es la actividad o grupo de entidades y procedimientos para crear, comunicar, entregar e intercambiar ofertas que tiene valor para los consumidores, clientes, socios y la sociedad en general”</w:t>
      </w:r>
      <w:sdt>
        <w:sdtPr>
          <w:rPr>
            <w:rFonts w:cs="Arial"/>
            <w:szCs w:val="24"/>
          </w:rPr>
          <w:id w:val="1227797783"/>
          <w:citation/>
        </w:sdtPr>
        <w:sdtEndPr/>
        <w:sdtContent>
          <w:r w:rsidR="00191545">
            <w:rPr>
              <w:rFonts w:cs="Arial"/>
              <w:szCs w:val="24"/>
            </w:rPr>
            <w:fldChar w:fldCharType="begin"/>
          </w:r>
          <w:r w:rsidR="00191545">
            <w:rPr>
              <w:rFonts w:cs="Arial"/>
              <w:szCs w:val="24"/>
            </w:rPr>
            <w:instrText xml:space="preserve"> CITATION Ame12 \l 13322 </w:instrText>
          </w:r>
          <w:r w:rsidR="00191545">
            <w:rPr>
              <w:rFonts w:cs="Arial"/>
              <w:szCs w:val="24"/>
            </w:rPr>
            <w:fldChar w:fldCharType="separate"/>
          </w:r>
          <w:r w:rsidR="00191545">
            <w:rPr>
              <w:rFonts w:cs="Arial"/>
              <w:noProof/>
              <w:szCs w:val="24"/>
            </w:rPr>
            <w:t xml:space="preserve"> </w:t>
          </w:r>
          <w:r w:rsidR="00191545" w:rsidRPr="00191545">
            <w:rPr>
              <w:rFonts w:cs="Arial"/>
              <w:noProof/>
              <w:szCs w:val="24"/>
            </w:rPr>
            <w:t>(Association, 2012)</w:t>
          </w:r>
          <w:r w:rsidR="00191545">
            <w:rPr>
              <w:rFonts w:cs="Arial"/>
              <w:szCs w:val="24"/>
            </w:rPr>
            <w:fldChar w:fldCharType="end"/>
          </w:r>
        </w:sdtContent>
      </w:sdt>
      <w:r w:rsidR="00FE71D1">
        <w:rPr>
          <w:rFonts w:cs="Arial"/>
          <w:szCs w:val="24"/>
        </w:rPr>
        <w:t xml:space="preserve">, por otro lado Philip </w:t>
      </w:r>
      <w:r w:rsidR="00276557">
        <w:rPr>
          <w:rFonts w:cs="Arial"/>
          <w:szCs w:val="24"/>
        </w:rPr>
        <w:t>K</w:t>
      </w:r>
      <w:r w:rsidR="006D51AA">
        <w:rPr>
          <w:rFonts w:cs="Arial"/>
          <w:szCs w:val="24"/>
        </w:rPr>
        <w:t>ot</w:t>
      </w:r>
      <w:r w:rsidR="00276557">
        <w:rPr>
          <w:rFonts w:cs="Arial"/>
          <w:szCs w:val="24"/>
        </w:rPr>
        <w:t>l</w:t>
      </w:r>
      <w:r w:rsidR="006D51AA">
        <w:rPr>
          <w:rFonts w:cs="Arial"/>
          <w:szCs w:val="24"/>
        </w:rPr>
        <w:t>er en su definición menciona que el marketing “consiste en un proceso administrativo y social gracias al cual determinados grupos o individuos obtiene</w:t>
      </w:r>
      <w:r w:rsidR="00276557">
        <w:rPr>
          <w:rFonts w:cs="Arial"/>
          <w:szCs w:val="24"/>
        </w:rPr>
        <w:t>n</w:t>
      </w:r>
      <w:r w:rsidR="006D51AA">
        <w:rPr>
          <w:rFonts w:cs="Arial"/>
          <w:szCs w:val="24"/>
        </w:rPr>
        <w:t xml:space="preserve"> lo que necesitan o desean a través del intercambio de productos y servicios”</w:t>
      </w:r>
      <w:sdt>
        <w:sdtPr>
          <w:rPr>
            <w:rFonts w:cs="Arial"/>
            <w:szCs w:val="24"/>
          </w:rPr>
          <w:id w:val="-681593331"/>
          <w:citation/>
        </w:sdtPr>
        <w:sdtEndPr/>
        <w:sdtContent>
          <w:r w:rsidR="006D51AA">
            <w:rPr>
              <w:rFonts w:cs="Arial"/>
              <w:szCs w:val="24"/>
            </w:rPr>
            <w:fldChar w:fldCharType="begin"/>
          </w:r>
          <w:r w:rsidR="006D51AA">
            <w:rPr>
              <w:rFonts w:cs="Arial"/>
              <w:szCs w:val="24"/>
            </w:rPr>
            <w:instrText xml:space="preserve"> CITATION Phi14 \l 13322 </w:instrText>
          </w:r>
          <w:r w:rsidR="006D51AA">
            <w:rPr>
              <w:rFonts w:cs="Arial"/>
              <w:szCs w:val="24"/>
            </w:rPr>
            <w:fldChar w:fldCharType="separate"/>
          </w:r>
          <w:r w:rsidR="006D51AA">
            <w:rPr>
              <w:rFonts w:cs="Arial"/>
              <w:noProof/>
              <w:szCs w:val="24"/>
            </w:rPr>
            <w:t xml:space="preserve"> </w:t>
          </w:r>
          <w:r w:rsidR="006D51AA" w:rsidRPr="006D51AA">
            <w:rPr>
              <w:rFonts w:cs="Arial"/>
              <w:noProof/>
              <w:szCs w:val="24"/>
            </w:rPr>
            <w:t>(Kloter, 2014)</w:t>
          </w:r>
          <w:r w:rsidR="006D51AA">
            <w:rPr>
              <w:rFonts w:cs="Arial"/>
              <w:szCs w:val="24"/>
            </w:rPr>
            <w:fldChar w:fldCharType="end"/>
          </w:r>
        </w:sdtContent>
      </w:sdt>
      <w:r w:rsidR="006D51AA">
        <w:rPr>
          <w:rFonts w:cs="Arial"/>
          <w:szCs w:val="24"/>
        </w:rPr>
        <w:t>, finalmente Jerome McCarthy opina que “es la realización de las actividades que pueden ayudar a que una empresa consiga las metas que se ha propuesto, pudiendo anticiparse a los deseos</w:t>
      </w:r>
      <w:r w:rsidR="00AD7AEC">
        <w:rPr>
          <w:rFonts w:cs="Arial"/>
          <w:szCs w:val="24"/>
        </w:rPr>
        <w:t xml:space="preserve"> de los consumidores y desarrollar productos o servicios aptos para el mercado”</w:t>
      </w:r>
      <w:sdt>
        <w:sdtPr>
          <w:rPr>
            <w:rFonts w:cs="Arial"/>
            <w:szCs w:val="24"/>
          </w:rPr>
          <w:id w:val="-369684782"/>
          <w:citation/>
        </w:sdtPr>
        <w:sdtEndPr/>
        <w:sdtContent>
          <w:r w:rsidR="00AD365B">
            <w:rPr>
              <w:rFonts w:cs="Arial"/>
              <w:szCs w:val="24"/>
            </w:rPr>
            <w:fldChar w:fldCharType="begin"/>
          </w:r>
          <w:r w:rsidR="00AD365B">
            <w:rPr>
              <w:rFonts w:cs="Arial"/>
              <w:szCs w:val="24"/>
            </w:rPr>
            <w:instrText xml:space="preserve"> CITATION Jer14 \l 13322 </w:instrText>
          </w:r>
          <w:r w:rsidR="00AD365B">
            <w:rPr>
              <w:rFonts w:cs="Arial"/>
              <w:szCs w:val="24"/>
            </w:rPr>
            <w:fldChar w:fldCharType="separate"/>
          </w:r>
          <w:r w:rsidR="00AD365B">
            <w:rPr>
              <w:rFonts w:cs="Arial"/>
              <w:noProof/>
              <w:szCs w:val="24"/>
            </w:rPr>
            <w:t xml:space="preserve"> </w:t>
          </w:r>
          <w:r w:rsidR="00AD365B" w:rsidRPr="00AD365B">
            <w:rPr>
              <w:rFonts w:cs="Arial"/>
              <w:noProof/>
              <w:szCs w:val="24"/>
            </w:rPr>
            <w:t>(McCarthy, 2014)</w:t>
          </w:r>
          <w:r w:rsidR="00AD365B">
            <w:rPr>
              <w:rFonts w:cs="Arial"/>
              <w:szCs w:val="24"/>
            </w:rPr>
            <w:fldChar w:fldCharType="end"/>
          </w:r>
        </w:sdtContent>
      </w:sdt>
      <w:r w:rsidR="006D51AA">
        <w:rPr>
          <w:rFonts w:cs="Arial"/>
          <w:szCs w:val="24"/>
        </w:rPr>
        <w:t xml:space="preserve"> </w:t>
      </w:r>
    </w:p>
    <w:p w:rsidR="00980C7D" w:rsidRDefault="00795952" w:rsidP="001C6B64">
      <w:pPr>
        <w:spacing w:line="480" w:lineRule="auto"/>
        <w:jc w:val="both"/>
        <w:rPr>
          <w:rFonts w:cs="Arial"/>
          <w:szCs w:val="24"/>
        </w:rPr>
      </w:pPr>
      <w:r>
        <w:rPr>
          <w:rFonts w:cs="Arial"/>
          <w:szCs w:val="24"/>
        </w:rPr>
        <w:t>Se concluye</w:t>
      </w:r>
      <w:r w:rsidR="00980C7D">
        <w:rPr>
          <w:rFonts w:cs="Arial"/>
          <w:szCs w:val="24"/>
        </w:rPr>
        <w:t xml:space="preserve"> con estas tres importantes definiciones que el marketing hoy en día es una de las herramientas primordiales</w:t>
      </w:r>
      <w:r w:rsidR="00276557">
        <w:rPr>
          <w:rFonts w:cs="Arial"/>
          <w:szCs w:val="24"/>
        </w:rPr>
        <w:t xml:space="preserve"> utilizadas por</w:t>
      </w:r>
      <w:r w:rsidR="00980C7D">
        <w:rPr>
          <w:rFonts w:cs="Arial"/>
          <w:szCs w:val="24"/>
        </w:rPr>
        <w:t xml:space="preserve"> las empresas</w:t>
      </w:r>
      <w:r w:rsidR="00CC3282">
        <w:rPr>
          <w:rFonts w:cs="Arial"/>
          <w:szCs w:val="24"/>
        </w:rPr>
        <w:t xml:space="preserve"> para alcanzar sus objetivos, ya que</w:t>
      </w:r>
      <w:r w:rsidR="00F51FCF">
        <w:rPr>
          <w:rFonts w:cs="Arial"/>
          <w:szCs w:val="24"/>
        </w:rPr>
        <w:t xml:space="preserve"> las finanzas, la gestión de operaciones, la contabilidad y otras </w:t>
      </w:r>
      <w:r w:rsidR="00F51FCF">
        <w:rPr>
          <w:rFonts w:cs="Arial"/>
          <w:szCs w:val="24"/>
        </w:rPr>
        <w:lastRenderedPageBreak/>
        <w:t>funciones que realizan las empresas no serían relevantes sin una demanda adecuada para los servicios y productos que se ofrec</w:t>
      </w:r>
      <w:r w:rsidR="002E014D">
        <w:rPr>
          <w:rFonts w:cs="Arial"/>
          <w:szCs w:val="24"/>
        </w:rPr>
        <w:t>en en el mercado y de esta las empresas</w:t>
      </w:r>
      <w:r w:rsidR="00CC3282">
        <w:rPr>
          <w:rFonts w:cs="Arial"/>
          <w:szCs w:val="24"/>
        </w:rPr>
        <w:t xml:space="preserve"> satisface</w:t>
      </w:r>
      <w:r w:rsidR="002E014D">
        <w:rPr>
          <w:rFonts w:cs="Arial"/>
          <w:szCs w:val="24"/>
        </w:rPr>
        <w:t>n</w:t>
      </w:r>
      <w:r w:rsidR="00CC3282">
        <w:rPr>
          <w:rFonts w:cs="Arial"/>
          <w:szCs w:val="24"/>
        </w:rPr>
        <w:t xml:space="preserve"> las necesidades presentadas por </w:t>
      </w:r>
      <w:r w:rsidR="00F51FCF">
        <w:rPr>
          <w:rFonts w:cs="Arial"/>
          <w:szCs w:val="24"/>
        </w:rPr>
        <w:t>los consumidores</w:t>
      </w:r>
      <w:r w:rsidR="006007E6">
        <w:rPr>
          <w:rFonts w:cs="Arial"/>
          <w:szCs w:val="24"/>
        </w:rPr>
        <w:t>,</w:t>
      </w:r>
      <w:r w:rsidR="00F51FCF">
        <w:rPr>
          <w:rFonts w:cs="Arial"/>
          <w:szCs w:val="24"/>
        </w:rPr>
        <w:t xml:space="preserve"> lo que</w:t>
      </w:r>
      <w:r w:rsidR="00CC3282">
        <w:rPr>
          <w:rFonts w:cs="Arial"/>
          <w:szCs w:val="24"/>
        </w:rPr>
        <w:t xml:space="preserve"> le permite a la empresa tener beneficios ya sea un aumento en sus ventas, potenciar su imagen de marca, adecuar el producto al mercado, etc.</w:t>
      </w:r>
    </w:p>
    <w:p w:rsidR="001B4A71" w:rsidRDefault="001B4A71" w:rsidP="001C6B64">
      <w:pPr>
        <w:spacing w:line="480" w:lineRule="auto"/>
        <w:jc w:val="both"/>
        <w:rPr>
          <w:rFonts w:cs="Arial"/>
          <w:szCs w:val="24"/>
        </w:rPr>
      </w:pPr>
    </w:p>
    <w:p w:rsidR="006007E6" w:rsidRDefault="00F51FCF" w:rsidP="001C6B64">
      <w:pPr>
        <w:pStyle w:val="Prrafodelista"/>
        <w:numPr>
          <w:ilvl w:val="1"/>
          <w:numId w:val="5"/>
        </w:numPr>
        <w:spacing w:line="480" w:lineRule="auto"/>
        <w:jc w:val="both"/>
        <w:rPr>
          <w:rFonts w:cs="Arial"/>
          <w:b/>
          <w:szCs w:val="24"/>
        </w:rPr>
      </w:pPr>
      <w:r w:rsidRPr="00F51FCF">
        <w:rPr>
          <w:rFonts w:cs="Arial"/>
          <w:b/>
          <w:szCs w:val="24"/>
        </w:rPr>
        <w:t>Conceptos fundamentales de</w:t>
      </w:r>
      <w:r w:rsidR="00181F36">
        <w:rPr>
          <w:rFonts w:cs="Arial"/>
          <w:b/>
          <w:szCs w:val="24"/>
        </w:rPr>
        <w:t>l</w:t>
      </w:r>
      <w:r w:rsidRPr="00F51FCF">
        <w:rPr>
          <w:rFonts w:cs="Arial"/>
          <w:b/>
          <w:szCs w:val="24"/>
        </w:rPr>
        <w:t xml:space="preserve"> marketing</w:t>
      </w:r>
    </w:p>
    <w:p w:rsidR="00F51FCF" w:rsidRPr="006007E6" w:rsidRDefault="006007E6" w:rsidP="001C6B64">
      <w:pPr>
        <w:spacing w:line="480" w:lineRule="auto"/>
        <w:jc w:val="both"/>
        <w:rPr>
          <w:rFonts w:cs="Arial"/>
          <w:b/>
          <w:szCs w:val="24"/>
        </w:rPr>
      </w:pPr>
      <w:r>
        <w:rPr>
          <w:rFonts w:cs="Arial"/>
          <w:szCs w:val="24"/>
        </w:rPr>
        <w:t>Para que seamos capaces de comprender cuál es la función del marketing es necesario entender los siguientes conceptos:</w:t>
      </w:r>
      <w:r w:rsidR="00F51FCF" w:rsidRPr="006007E6">
        <w:rPr>
          <w:rFonts w:cs="Arial"/>
          <w:b/>
          <w:szCs w:val="24"/>
        </w:rPr>
        <w:t xml:space="preserve"> </w:t>
      </w:r>
    </w:p>
    <w:p w:rsidR="00F51FCF" w:rsidRPr="001C7EEE" w:rsidRDefault="001C7EEE" w:rsidP="001C6B64">
      <w:pPr>
        <w:pStyle w:val="Prrafodelista"/>
        <w:numPr>
          <w:ilvl w:val="2"/>
          <w:numId w:val="5"/>
        </w:numPr>
        <w:spacing w:line="480" w:lineRule="auto"/>
        <w:jc w:val="both"/>
        <w:rPr>
          <w:rFonts w:cs="Arial"/>
          <w:szCs w:val="24"/>
        </w:rPr>
      </w:pPr>
      <w:r w:rsidRPr="001C7EEE">
        <w:rPr>
          <w:rFonts w:cs="Arial"/>
          <w:szCs w:val="24"/>
        </w:rPr>
        <w:t xml:space="preserve"> </w:t>
      </w:r>
      <w:r w:rsidR="006007E6" w:rsidRPr="001C7EEE">
        <w:rPr>
          <w:rFonts w:cs="Arial"/>
          <w:b/>
          <w:szCs w:val="24"/>
        </w:rPr>
        <w:t>Mercado:</w:t>
      </w:r>
      <w:r w:rsidR="006007E6" w:rsidRPr="001C7EEE">
        <w:rPr>
          <w:rFonts w:cs="Arial"/>
          <w:szCs w:val="24"/>
        </w:rPr>
        <w:t xml:space="preserve"> El me</w:t>
      </w:r>
      <w:r w:rsidR="00795952">
        <w:rPr>
          <w:rFonts w:cs="Arial"/>
          <w:szCs w:val="24"/>
        </w:rPr>
        <w:t>rcado es un</w:t>
      </w:r>
      <w:r w:rsidR="006007E6" w:rsidRPr="001C7EEE">
        <w:rPr>
          <w:rFonts w:cs="Arial"/>
          <w:szCs w:val="24"/>
        </w:rPr>
        <w:t xml:space="preserve"> lugar físico o virtual </w:t>
      </w:r>
      <w:r w:rsidR="00C54609" w:rsidRPr="001C7EEE">
        <w:rPr>
          <w:rFonts w:cs="Arial"/>
          <w:szCs w:val="24"/>
        </w:rPr>
        <w:t>que está compuesto por dos fuerzas,</w:t>
      </w:r>
      <w:r w:rsidR="006007E6" w:rsidRPr="001C7EEE">
        <w:rPr>
          <w:rFonts w:cs="Arial"/>
          <w:szCs w:val="24"/>
        </w:rPr>
        <w:t xml:space="preserve"> por un lado tenemos a los consumidores quienes actúan </w:t>
      </w:r>
      <w:r w:rsidR="00795952">
        <w:rPr>
          <w:rFonts w:cs="Arial"/>
          <w:szCs w:val="24"/>
        </w:rPr>
        <w:t>como demandantes y por otro</w:t>
      </w:r>
      <w:r w:rsidR="006007E6" w:rsidRPr="001C7EEE">
        <w:rPr>
          <w:rFonts w:cs="Arial"/>
          <w:szCs w:val="24"/>
        </w:rPr>
        <w:t xml:space="preserve"> encontramos a los productores o vendedores que actúan </w:t>
      </w:r>
      <w:r w:rsidR="00C54609" w:rsidRPr="001C7EEE">
        <w:rPr>
          <w:rFonts w:cs="Arial"/>
          <w:szCs w:val="24"/>
        </w:rPr>
        <w:t>como oferentes, estas fuerzas permiten generar un proceso de intercambio de bienes y servicios.</w:t>
      </w:r>
    </w:p>
    <w:p w:rsidR="00C54609" w:rsidRDefault="00C54609" w:rsidP="001C6B64">
      <w:pPr>
        <w:spacing w:line="480" w:lineRule="auto"/>
        <w:ind w:left="709"/>
        <w:jc w:val="both"/>
        <w:rPr>
          <w:rFonts w:cs="Arial"/>
          <w:szCs w:val="24"/>
        </w:rPr>
      </w:pPr>
      <w:r>
        <w:rPr>
          <w:rFonts w:cs="Arial"/>
          <w:szCs w:val="24"/>
        </w:rPr>
        <w:t>Para entender el mercado mirado desde el punto de vista del marketing Philip Kotler</w:t>
      </w:r>
      <w:r w:rsidR="00795952">
        <w:rPr>
          <w:rFonts w:cs="Arial"/>
          <w:szCs w:val="24"/>
        </w:rPr>
        <w:t>,</w:t>
      </w:r>
      <w:r>
        <w:rPr>
          <w:rFonts w:cs="Arial"/>
          <w:szCs w:val="24"/>
        </w:rPr>
        <w:t xml:space="preserve"> afirma que “un mercado está formado por todos los clientes potenciales que comparten una necesidad o deseo especifico</w:t>
      </w:r>
      <w:r w:rsidR="00795952">
        <w:rPr>
          <w:rFonts w:cs="Arial"/>
          <w:szCs w:val="24"/>
        </w:rPr>
        <w:t>,</w:t>
      </w:r>
      <w:r>
        <w:rPr>
          <w:rFonts w:cs="Arial"/>
          <w:szCs w:val="24"/>
        </w:rPr>
        <w:t xml:space="preserve"> y que podrían estar dispuestos a participar en un intercambio que satisfaga esa necesidad o deseo”</w:t>
      </w:r>
      <w:sdt>
        <w:sdtPr>
          <w:rPr>
            <w:rFonts w:cs="Arial"/>
            <w:szCs w:val="24"/>
          </w:rPr>
          <w:id w:val="309221703"/>
          <w:citation/>
        </w:sdtPr>
        <w:sdtEndPr/>
        <w:sdtContent>
          <w:r>
            <w:rPr>
              <w:rFonts w:cs="Arial"/>
              <w:szCs w:val="24"/>
            </w:rPr>
            <w:fldChar w:fldCharType="begin"/>
          </w:r>
          <w:r>
            <w:rPr>
              <w:rFonts w:cs="Arial"/>
              <w:szCs w:val="24"/>
            </w:rPr>
            <w:instrText xml:space="preserve"> CITATION Phi01 \l 13322 </w:instrText>
          </w:r>
          <w:r>
            <w:rPr>
              <w:rFonts w:cs="Arial"/>
              <w:szCs w:val="24"/>
            </w:rPr>
            <w:fldChar w:fldCharType="separate"/>
          </w:r>
          <w:r>
            <w:rPr>
              <w:rFonts w:cs="Arial"/>
              <w:noProof/>
              <w:szCs w:val="24"/>
            </w:rPr>
            <w:t xml:space="preserve"> </w:t>
          </w:r>
          <w:r w:rsidRPr="00C54609">
            <w:rPr>
              <w:rFonts w:cs="Arial"/>
              <w:noProof/>
              <w:szCs w:val="24"/>
            </w:rPr>
            <w:t>(Kotler, 2001)</w:t>
          </w:r>
          <w:r>
            <w:rPr>
              <w:rFonts w:cs="Arial"/>
              <w:szCs w:val="24"/>
            </w:rPr>
            <w:fldChar w:fldCharType="end"/>
          </w:r>
        </w:sdtContent>
      </w:sdt>
      <w:r w:rsidR="001C7EEE">
        <w:rPr>
          <w:rFonts w:cs="Arial"/>
          <w:szCs w:val="24"/>
        </w:rPr>
        <w:t>.</w:t>
      </w:r>
    </w:p>
    <w:p w:rsidR="001C7EEE" w:rsidRDefault="001C7EEE" w:rsidP="001C6B64">
      <w:pPr>
        <w:spacing w:line="480" w:lineRule="auto"/>
        <w:ind w:left="709"/>
        <w:jc w:val="both"/>
        <w:rPr>
          <w:rFonts w:cs="Arial"/>
          <w:szCs w:val="24"/>
        </w:rPr>
      </w:pPr>
      <w:r>
        <w:rPr>
          <w:rFonts w:cs="Arial"/>
          <w:szCs w:val="24"/>
        </w:rPr>
        <w:lastRenderedPageBreak/>
        <w:t>Medir el mercado es un paso fundamental en el momento que realizamos nuestra investigación de mercado, este proceso nos entregara información fundamental que nos servirá para nuestra toma de decisiones.</w:t>
      </w:r>
    </w:p>
    <w:p w:rsidR="009A030C" w:rsidRDefault="001C7EEE" w:rsidP="001C6B64">
      <w:pPr>
        <w:pStyle w:val="Prrafodelista"/>
        <w:numPr>
          <w:ilvl w:val="2"/>
          <w:numId w:val="5"/>
        </w:numPr>
        <w:spacing w:line="480" w:lineRule="auto"/>
        <w:jc w:val="both"/>
        <w:rPr>
          <w:rFonts w:cs="Arial"/>
          <w:szCs w:val="24"/>
        </w:rPr>
      </w:pPr>
      <w:r>
        <w:rPr>
          <w:rFonts w:cs="Arial"/>
          <w:b/>
          <w:szCs w:val="24"/>
        </w:rPr>
        <w:t>Necesidades</w:t>
      </w:r>
      <w:r w:rsidR="002E014D">
        <w:rPr>
          <w:rFonts w:cs="Arial"/>
          <w:b/>
          <w:szCs w:val="24"/>
        </w:rPr>
        <w:t xml:space="preserve">, deseos y demanda: </w:t>
      </w:r>
      <w:r w:rsidR="002E014D">
        <w:rPr>
          <w:rFonts w:cs="Arial"/>
          <w:szCs w:val="24"/>
        </w:rPr>
        <w:t>Las necesidades son estados de carencia humana las cuales pueden ser físicas o mentales, son situaciones en que los individuos sienten requerimientos básico</w:t>
      </w:r>
      <w:r w:rsidR="009A030C">
        <w:rPr>
          <w:rFonts w:cs="Arial"/>
          <w:szCs w:val="24"/>
        </w:rPr>
        <w:t>,</w:t>
      </w:r>
      <w:r w:rsidR="002E014D">
        <w:rPr>
          <w:rFonts w:cs="Arial"/>
          <w:szCs w:val="24"/>
        </w:rPr>
        <w:t xml:space="preserve"> </w:t>
      </w:r>
      <w:r w:rsidR="009A030C">
        <w:rPr>
          <w:rFonts w:cs="Arial"/>
          <w:szCs w:val="24"/>
        </w:rPr>
        <w:t>como lo es</w:t>
      </w:r>
      <w:r w:rsidR="002E014D">
        <w:rPr>
          <w:rFonts w:cs="Arial"/>
          <w:szCs w:val="24"/>
        </w:rPr>
        <w:t xml:space="preserve"> necesida</w:t>
      </w:r>
      <w:r w:rsidR="008E5E3F">
        <w:rPr>
          <w:rFonts w:cs="Arial"/>
          <w:szCs w:val="24"/>
        </w:rPr>
        <w:t xml:space="preserve">d de alimento, agua, vestimenta y vivienda. También los humanos tenemos una fuerte necesidad de ocio, educación y entretenimiento es ahí cuando convertimos estas necesidades en deseos ya que contamos con productos o servicios los cuales pueden satisfacerla. </w:t>
      </w:r>
    </w:p>
    <w:p w:rsidR="00796C33" w:rsidRDefault="008E5E3F" w:rsidP="001C6B64">
      <w:pPr>
        <w:pStyle w:val="Prrafodelista"/>
        <w:spacing w:line="480" w:lineRule="auto"/>
        <w:jc w:val="both"/>
        <w:rPr>
          <w:rFonts w:cs="Arial"/>
          <w:szCs w:val="24"/>
        </w:rPr>
      </w:pPr>
      <w:r>
        <w:rPr>
          <w:rFonts w:cs="Arial"/>
          <w:szCs w:val="24"/>
        </w:rPr>
        <w:t>La demanda es cuando un deseo se encuentra respaldado por el poder adquisitivo y la capacidad de pago para poder satisfacer ese deseo. Cabe destacar que el marketing no es un creador de necesidades ya que estas son existen por naturaleza, lo que realiza el marketing es influir en</w:t>
      </w:r>
      <w:r w:rsidR="009A030C">
        <w:rPr>
          <w:rFonts w:cs="Arial"/>
          <w:szCs w:val="24"/>
        </w:rPr>
        <w:t xml:space="preserve"> los deseos de los consumidores en algunos casos las empresas deben ayudar al cliente a identificar qué es lo que ellos quieren.</w:t>
      </w:r>
    </w:p>
    <w:p w:rsidR="001C7EEE" w:rsidRDefault="009A030C" w:rsidP="001C6B64">
      <w:pPr>
        <w:pStyle w:val="Prrafodelista"/>
        <w:spacing w:line="480" w:lineRule="auto"/>
        <w:jc w:val="both"/>
        <w:rPr>
          <w:rFonts w:cs="Arial"/>
          <w:szCs w:val="24"/>
        </w:rPr>
      </w:pPr>
      <w:r>
        <w:rPr>
          <w:rFonts w:cs="Arial"/>
          <w:szCs w:val="24"/>
        </w:rPr>
        <w:t xml:space="preserve"> Dentro de las necesidades encontramos cinco tipos de ellas.</w:t>
      </w:r>
    </w:p>
    <w:p w:rsidR="009A030C" w:rsidRDefault="009A030C" w:rsidP="001C6B64">
      <w:pPr>
        <w:pStyle w:val="Prrafodelista"/>
        <w:numPr>
          <w:ilvl w:val="0"/>
          <w:numId w:val="7"/>
        </w:numPr>
        <w:spacing w:line="480" w:lineRule="auto"/>
        <w:jc w:val="both"/>
        <w:rPr>
          <w:rFonts w:cs="Arial"/>
          <w:szCs w:val="24"/>
        </w:rPr>
      </w:pPr>
      <w:r w:rsidRPr="009A030C">
        <w:rPr>
          <w:rFonts w:cs="Arial"/>
          <w:szCs w:val="24"/>
        </w:rPr>
        <w:t>Necesidades expresadas:</w:t>
      </w:r>
      <w:r>
        <w:rPr>
          <w:rFonts w:cs="Arial"/>
          <w:szCs w:val="24"/>
        </w:rPr>
        <w:t xml:space="preserve"> es aquella en que el consumidor presenta su intención o deseo.</w:t>
      </w:r>
    </w:p>
    <w:p w:rsidR="009A030C" w:rsidRDefault="009A030C" w:rsidP="001C6B64">
      <w:pPr>
        <w:pStyle w:val="Prrafodelista"/>
        <w:numPr>
          <w:ilvl w:val="0"/>
          <w:numId w:val="7"/>
        </w:numPr>
        <w:spacing w:line="480" w:lineRule="auto"/>
        <w:jc w:val="both"/>
        <w:rPr>
          <w:rFonts w:cs="Arial"/>
          <w:szCs w:val="24"/>
        </w:rPr>
      </w:pPr>
      <w:r w:rsidRPr="009A030C">
        <w:rPr>
          <w:rFonts w:cs="Arial"/>
          <w:szCs w:val="24"/>
        </w:rPr>
        <w:t xml:space="preserve">Necesidades reales: </w:t>
      </w:r>
      <w:r w:rsidR="00243A1D">
        <w:rPr>
          <w:rFonts w:cs="Arial"/>
          <w:szCs w:val="24"/>
        </w:rPr>
        <w:t>es cuando el cliente sin importar el precio inicial del producto espera que este tenga un costo bajo para operar.</w:t>
      </w:r>
    </w:p>
    <w:p w:rsidR="00C11AEF" w:rsidRDefault="00C11AEF" w:rsidP="001C6B64">
      <w:pPr>
        <w:pStyle w:val="Prrafodelista"/>
        <w:numPr>
          <w:ilvl w:val="0"/>
          <w:numId w:val="7"/>
        </w:numPr>
        <w:spacing w:line="480" w:lineRule="auto"/>
        <w:jc w:val="both"/>
        <w:rPr>
          <w:rFonts w:cs="Arial"/>
          <w:szCs w:val="24"/>
        </w:rPr>
      </w:pPr>
      <w:r>
        <w:rPr>
          <w:rFonts w:cs="Arial"/>
          <w:szCs w:val="24"/>
        </w:rPr>
        <w:t xml:space="preserve">Necesidades no expresadas: </w:t>
      </w:r>
      <w:r w:rsidR="00243A1D">
        <w:rPr>
          <w:rFonts w:cs="Arial"/>
          <w:szCs w:val="24"/>
        </w:rPr>
        <w:t>es aquella en que el cliente espera un buen servicio</w:t>
      </w:r>
    </w:p>
    <w:p w:rsidR="00243A1D" w:rsidRDefault="00243A1D" w:rsidP="001C6B64">
      <w:pPr>
        <w:pStyle w:val="Prrafodelista"/>
        <w:numPr>
          <w:ilvl w:val="0"/>
          <w:numId w:val="7"/>
        </w:numPr>
        <w:spacing w:line="480" w:lineRule="auto"/>
        <w:jc w:val="both"/>
        <w:rPr>
          <w:rFonts w:cs="Arial"/>
          <w:szCs w:val="24"/>
        </w:rPr>
      </w:pPr>
      <w:r>
        <w:rPr>
          <w:rFonts w:cs="Arial"/>
          <w:szCs w:val="24"/>
        </w:rPr>
        <w:lastRenderedPageBreak/>
        <w:t>Necesidades de placer: ocurre cuando al producto inicial se le entrega un valor agregado.</w:t>
      </w:r>
    </w:p>
    <w:p w:rsidR="00243A1D" w:rsidRPr="009A030C" w:rsidRDefault="00243A1D" w:rsidP="001C6B64">
      <w:pPr>
        <w:pStyle w:val="Prrafodelista"/>
        <w:numPr>
          <w:ilvl w:val="0"/>
          <w:numId w:val="7"/>
        </w:numPr>
        <w:spacing w:line="480" w:lineRule="auto"/>
        <w:jc w:val="both"/>
        <w:rPr>
          <w:rFonts w:cs="Arial"/>
          <w:szCs w:val="24"/>
        </w:rPr>
      </w:pPr>
      <w:r>
        <w:rPr>
          <w:rFonts w:cs="Arial"/>
          <w:szCs w:val="24"/>
        </w:rPr>
        <w:t>Necesidades secretas: al consumidor le gustaría que lo miren como un comprador inteligente.</w:t>
      </w:r>
    </w:p>
    <w:p w:rsidR="009A030C" w:rsidRDefault="00243A1D" w:rsidP="001C6B64">
      <w:pPr>
        <w:pStyle w:val="Prrafodelista"/>
        <w:numPr>
          <w:ilvl w:val="2"/>
          <w:numId w:val="5"/>
        </w:numPr>
        <w:spacing w:line="480" w:lineRule="auto"/>
        <w:jc w:val="both"/>
        <w:rPr>
          <w:rFonts w:cs="Arial"/>
          <w:szCs w:val="24"/>
        </w:rPr>
      </w:pPr>
      <w:r>
        <w:rPr>
          <w:rFonts w:cs="Arial"/>
          <w:b/>
          <w:szCs w:val="24"/>
        </w:rPr>
        <w:t xml:space="preserve">Mercados metas, </w:t>
      </w:r>
      <w:r w:rsidR="00BD3729">
        <w:rPr>
          <w:rFonts w:cs="Arial"/>
          <w:b/>
          <w:szCs w:val="24"/>
        </w:rPr>
        <w:t xml:space="preserve">posicionamiento y segmentación: </w:t>
      </w:r>
      <w:r w:rsidR="00BD3729">
        <w:rPr>
          <w:rFonts w:cs="Arial"/>
          <w:szCs w:val="24"/>
        </w:rPr>
        <w:t>Debido a la gran variedad de gustos, necesidades y deseos de los consumidores las empresas deben dividir el mercado en segmentos de clientes, este proceso consiste en identificar similares de los consumidores que pueden influir en su comportamiento de compra, en esta etapa podemos definir</w:t>
      </w:r>
      <w:r w:rsidR="00BB6CA9">
        <w:rPr>
          <w:rFonts w:cs="Arial"/>
          <w:szCs w:val="24"/>
        </w:rPr>
        <w:t xml:space="preserve"> grupos de clientes</w:t>
      </w:r>
      <w:r w:rsidR="00BD3729">
        <w:rPr>
          <w:rFonts w:cs="Arial"/>
          <w:szCs w:val="24"/>
        </w:rPr>
        <w:t xml:space="preserve"> homogéneo </w:t>
      </w:r>
      <w:r w:rsidR="00BB6CA9">
        <w:rPr>
          <w:rFonts w:cs="Arial"/>
          <w:szCs w:val="24"/>
        </w:rPr>
        <w:t>este</w:t>
      </w:r>
      <w:r w:rsidR="00BD3729">
        <w:rPr>
          <w:rFonts w:cs="Arial"/>
          <w:szCs w:val="24"/>
        </w:rPr>
        <w:t xml:space="preserve"> consiste</w:t>
      </w:r>
      <w:r w:rsidR="00BB6CA9">
        <w:rPr>
          <w:rFonts w:cs="Arial"/>
          <w:szCs w:val="24"/>
        </w:rPr>
        <w:t xml:space="preserve"> en que las actitudes de los consumidores son similares frente ciertas variables, también encontramos grupos de clientes heterogéneos, estos son clientes que no actúan de forma diferente frente a ciertas variables, la segmentación se puede realizar tomando en cuenta las siguientes características:</w:t>
      </w:r>
    </w:p>
    <w:p w:rsidR="00BB6CA9" w:rsidRDefault="00FB08EF" w:rsidP="001C6B64">
      <w:pPr>
        <w:pStyle w:val="Prrafodelista"/>
        <w:numPr>
          <w:ilvl w:val="0"/>
          <w:numId w:val="7"/>
        </w:numPr>
        <w:spacing w:line="480" w:lineRule="auto"/>
        <w:jc w:val="both"/>
        <w:rPr>
          <w:rFonts w:cs="Arial"/>
          <w:szCs w:val="24"/>
        </w:rPr>
      </w:pPr>
      <w:r>
        <w:rPr>
          <w:rFonts w:cs="Arial"/>
          <w:szCs w:val="24"/>
        </w:rPr>
        <w:t>Geográfica</w:t>
      </w:r>
      <w:r w:rsidR="00BB6CA9" w:rsidRPr="00BB6CA9">
        <w:rPr>
          <w:rFonts w:cs="Arial"/>
          <w:szCs w:val="24"/>
        </w:rPr>
        <w:t xml:space="preserve">: esta responde a la pregunta ¿Dónde están los clientes? y se divide en países, regiones, ciudades o barrios. </w:t>
      </w:r>
    </w:p>
    <w:p w:rsidR="00BB6CA9" w:rsidRDefault="00FB08EF" w:rsidP="001C6B64">
      <w:pPr>
        <w:pStyle w:val="Prrafodelista"/>
        <w:numPr>
          <w:ilvl w:val="0"/>
          <w:numId w:val="7"/>
        </w:numPr>
        <w:spacing w:line="480" w:lineRule="auto"/>
        <w:jc w:val="both"/>
        <w:rPr>
          <w:rFonts w:cs="Arial"/>
          <w:szCs w:val="24"/>
        </w:rPr>
      </w:pPr>
      <w:r>
        <w:rPr>
          <w:rFonts w:cs="Arial"/>
          <w:szCs w:val="24"/>
        </w:rPr>
        <w:t>Demográfica: esta responde a la pregunta ¿Cómo son los clientes? y puede estar dividida por género, edad y por la etapa del ciclo de vida.</w:t>
      </w:r>
    </w:p>
    <w:p w:rsidR="00FB08EF" w:rsidRDefault="00FB08EF" w:rsidP="001C6B64">
      <w:pPr>
        <w:pStyle w:val="Prrafodelista"/>
        <w:numPr>
          <w:ilvl w:val="0"/>
          <w:numId w:val="7"/>
        </w:numPr>
        <w:spacing w:line="480" w:lineRule="auto"/>
        <w:jc w:val="both"/>
        <w:rPr>
          <w:rFonts w:cs="Arial"/>
          <w:szCs w:val="24"/>
        </w:rPr>
      </w:pPr>
      <w:r>
        <w:rPr>
          <w:rFonts w:cs="Arial"/>
          <w:szCs w:val="24"/>
        </w:rPr>
        <w:t>Pictográficas: esta responde a la pregunta ¿Qué piensan los clientes? y se puede dividir en clases sociales, estilos de vida, la personalidad y los gustos de los clientes.</w:t>
      </w:r>
    </w:p>
    <w:p w:rsidR="00FB08EF" w:rsidRDefault="00FB08EF" w:rsidP="001C6B64">
      <w:pPr>
        <w:pStyle w:val="Prrafodelista"/>
        <w:numPr>
          <w:ilvl w:val="0"/>
          <w:numId w:val="7"/>
        </w:numPr>
        <w:spacing w:line="480" w:lineRule="auto"/>
        <w:jc w:val="both"/>
        <w:rPr>
          <w:rFonts w:cs="Arial"/>
          <w:szCs w:val="24"/>
        </w:rPr>
      </w:pPr>
      <w:r>
        <w:rPr>
          <w:rFonts w:cs="Arial"/>
          <w:szCs w:val="24"/>
        </w:rPr>
        <w:t xml:space="preserve">Conductual: esta responde a la pregunta ¿Cómo se relacionan los clientes con los productos o servicios que consumen? Como lo es la </w:t>
      </w:r>
      <w:r>
        <w:rPr>
          <w:rFonts w:cs="Arial"/>
          <w:szCs w:val="24"/>
        </w:rPr>
        <w:lastRenderedPageBreak/>
        <w:t>actitud frente al producto, el beneficio que espera tener el cliente y lealtad de marca.</w:t>
      </w:r>
    </w:p>
    <w:p w:rsidR="0040214D" w:rsidRDefault="00FB08EF" w:rsidP="001C6B64">
      <w:pPr>
        <w:spacing w:line="480" w:lineRule="auto"/>
        <w:ind w:left="720"/>
        <w:jc w:val="both"/>
        <w:rPr>
          <w:rFonts w:cs="Arial"/>
          <w:szCs w:val="24"/>
        </w:rPr>
      </w:pPr>
      <w:r>
        <w:rPr>
          <w:rFonts w:cs="Arial"/>
          <w:szCs w:val="24"/>
        </w:rPr>
        <w:t>Una vez segmentado el grupo de clientes al que la empresa atenderá, este será definido como su mercado meta a este mercado la empresa de</w:t>
      </w:r>
      <w:r w:rsidR="0040214D">
        <w:rPr>
          <w:rFonts w:cs="Arial"/>
          <w:szCs w:val="24"/>
        </w:rPr>
        <w:t>be ofrecer su oferta de mercado lo que permitirá posicionar a la empresa y producto en la mente de sus clientes metas.</w:t>
      </w:r>
    </w:p>
    <w:p w:rsidR="00FB08EF" w:rsidRDefault="0040214D" w:rsidP="001C6B64">
      <w:pPr>
        <w:pStyle w:val="Prrafodelista"/>
        <w:numPr>
          <w:ilvl w:val="2"/>
          <w:numId w:val="5"/>
        </w:numPr>
        <w:spacing w:line="480" w:lineRule="auto"/>
        <w:jc w:val="both"/>
        <w:rPr>
          <w:rFonts w:cs="Arial"/>
          <w:b/>
          <w:szCs w:val="24"/>
        </w:rPr>
      </w:pPr>
      <w:r w:rsidRPr="0040214D">
        <w:rPr>
          <w:rFonts w:cs="Arial"/>
          <w:b/>
          <w:szCs w:val="24"/>
        </w:rPr>
        <w:t xml:space="preserve">Ofertas y marcas </w:t>
      </w:r>
      <w:r w:rsidR="00FB08EF" w:rsidRPr="0040214D">
        <w:rPr>
          <w:rFonts w:cs="Arial"/>
          <w:b/>
          <w:szCs w:val="24"/>
        </w:rPr>
        <w:t xml:space="preserve"> </w:t>
      </w:r>
    </w:p>
    <w:p w:rsidR="0040214D" w:rsidRDefault="0040214D" w:rsidP="001C6B64">
      <w:pPr>
        <w:pStyle w:val="Prrafodelista"/>
        <w:spacing w:line="480" w:lineRule="auto"/>
        <w:jc w:val="both"/>
        <w:rPr>
          <w:rFonts w:cs="Arial"/>
          <w:szCs w:val="24"/>
        </w:rPr>
      </w:pPr>
      <w:r>
        <w:rPr>
          <w:rFonts w:cs="Arial"/>
          <w:szCs w:val="24"/>
        </w:rPr>
        <w:t>Según los autores más conocidos en el marketing como lo son Philip Kotler, Armstrong, Cámara y Cruz definen este concepto como la “combinación de productos, servicios, información o experiencias que se ofrecen en un mercado para satisfacer una necesidad o deseo”</w:t>
      </w:r>
      <w:sdt>
        <w:sdtPr>
          <w:rPr>
            <w:rFonts w:cs="Arial"/>
            <w:szCs w:val="24"/>
          </w:rPr>
          <w:id w:val="2070769763"/>
          <w:citation/>
        </w:sdtPr>
        <w:sdtEndPr/>
        <w:sdtContent>
          <w:r w:rsidR="00A51A5D">
            <w:rPr>
              <w:rFonts w:cs="Arial"/>
              <w:szCs w:val="24"/>
            </w:rPr>
            <w:fldChar w:fldCharType="begin"/>
          </w:r>
          <w:r w:rsidR="00A51A5D">
            <w:rPr>
              <w:rFonts w:cs="Arial"/>
              <w:szCs w:val="24"/>
            </w:rPr>
            <w:instrText xml:space="preserve"> CITATION Kot01 \l 13322 </w:instrText>
          </w:r>
          <w:r w:rsidR="00A51A5D">
            <w:rPr>
              <w:rFonts w:cs="Arial"/>
              <w:szCs w:val="24"/>
            </w:rPr>
            <w:fldChar w:fldCharType="separate"/>
          </w:r>
          <w:r w:rsidR="00A51A5D">
            <w:rPr>
              <w:rFonts w:cs="Arial"/>
              <w:noProof/>
              <w:szCs w:val="24"/>
            </w:rPr>
            <w:t xml:space="preserve"> </w:t>
          </w:r>
          <w:r w:rsidR="00A51A5D" w:rsidRPr="00A51A5D">
            <w:rPr>
              <w:rFonts w:cs="Arial"/>
              <w:noProof/>
              <w:szCs w:val="24"/>
            </w:rPr>
            <w:t>(Kotler Philip, 2001)</w:t>
          </w:r>
          <w:r w:rsidR="00A51A5D">
            <w:rPr>
              <w:rFonts w:cs="Arial"/>
              <w:szCs w:val="24"/>
            </w:rPr>
            <w:fldChar w:fldCharType="end"/>
          </w:r>
        </w:sdtContent>
      </w:sdt>
      <w:r w:rsidR="00A51A5D">
        <w:rPr>
          <w:rFonts w:cs="Arial"/>
          <w:szCs w:val="24"/>
        </w:rPr>
        <w:t>.</w:t>
      </w:r>
    </w:p>
    <w:p w:rsidR="00A51A5D" w:rsidRDefault="00A51A5D" w:rsidP="001C6B64">
      <w:pPr>
        <w:pStyle w:val="Prrafodelista"/>
        <w:spacing w:line="480" w:lineRule="auto"/>
        <w:jc w:val="both"/>
        <w:rPr>
          <w:rFonts w:cs="Arial"/>
          <w:szCs w:val="24"/>
        </w:rPr>
      </w:pPr>
      <w:r>
        <w:rPr>
          <w:rFonts w:cs="Arial"/>
          <w:szCs w:val="24"/>
        </w:rPr>
        <w:t xml:space="preserve">La </w:t>
      </w:r>
      <w:r w:rsidR="002A09EF">
        <w:rPr>
          <w:rFonts w:cs="Arial"/>
          <w:szCs w:val="24"/>
        </w:rPr>
        <w:t>marca es la identificación comercial la cual es una oferta de una fuente conocida, es lo que se encuentra dentro de la mente de los consumidores.</w:t>
      </w:r>
    </w:p>
    <w:p w:rsidR="002A09EF" w:rsidRDefault="002A09EF" w:rsidP="001C6B64">
      <w:pPr>
        <w:pStyle w:val="Prrafodelista"/>
        <w:numPr>
          <w:ilvl w:val="2"/>
          <w:numId w:val="5"/>
        </w:numPr>
        <w:spacing w:line="480" w:lineRule="auto"/>
        <w:jc w:val="both"/>
        <w:rPr>
          <w:rFonts w:cs="Arial"/>
          <w:b/>
          <w:szCs w:val="24"/>
        </w:rPr>
      </w:pPr>
      <w:r w:rsidRPr="002A09EF">
        <w:rPr>
          <w:rFonts w:cs="Arial"/>
          <w:b/>
          <w:szCs w:val="24"/>
        </w:rPr>
        <w:t xml:space="preserve">Valor y satisfacción </w:t>
      </w:r>
    </w:p>
    <w:p w:rsidR="00324685" w:rsidRPr="00324685" w:rsidRDefault="00D07292" w:rsidP="001C6B64">
      <w:pPr>
        <w:pStyle w:val="Prrafodelista"/>
        <w:spacing w:line="480" w:lineRule="auto"/>
        <w:jc w:val="both"/>
        <w:rPr>
          <w:rFonts w:cs="Arial"/>
          <w:b/>
          <w:szCs w:val="24"/>
        </w:rPr>
      </w:pPr>
      <w:r>
        <w:rPr>
          <w:rFonts w:cs="Arial"/>
          <w:szCs w:val="24"/>
        </w:rPr>
        <w:t xml:space="preserve">El concepto de valor es uno de los principales en el marketing y consiste en crear una combinación de calidad, servicio y precio llamada “traída de valor del cliente”, el sentimiento de valor por parte del cliente aumentara con una buena calidad y servicio presentado por la empresa pero a la vez disminuirá por el precio que tenga este producto o servicio entregado. La satisfacción del cliente </w:t>
      </w:r>
      <w:r w:rsidR="001204F4">
        <w:rPr>
          <w:rFonts w:cs="Arial"/>
          <w:szCs w:val="24"/>
        </w:rPr>
        <w:t>depende</w:t>
      </w:r>
      <w:r>
        <w:rPr>
          <w:rFonts w:cs="Arial"/>
          <w:szCs w:val="24"/>
        </w:rPr>
        <w:t xml:space="preserve"> </w:t>
      </w:r>
      <w:r w:rsidR="001204F4">
        <w:rPr>
          <w:rFonts w:cs="Arial"/>
          <w:szCs w:val="24"/>
        </w:rPr>
        <w:t xml:space="preserve">del nivel de conformidad que este perciba comparado con sus propias expectativas, en este caso cuando el cliente no está conforme de acuerdo a sus expectativas se sentirá decepcionado, si el nivel </w:t>
      </w:r>
      <w:r w:rsidR="001204F4">
        <w:rPr>
          <w:rFonts w:cs="Arial"/>
          <w:szCs w:val="24"/>
        </w:rPr>
        <w:lastRenderedPageBreak/>
        <w:t>de conformidad es igual a sus expectativas se sentirá satisfecho pero si las supera el cliente se encontrara encantado.</w:t>
      </w:r>
      <w:r>
        <w:rPr>
          <w:rFonts w:cs="Arial"/>
          <w:szCs w:val="24"/>
        </w:rPr>
        <w:t xml:space="preserve">  </w:t>
      </w:r>
    </w:p>
    <w:p w:rsidR="001204F4" w:rsidRDefault="001204F4" w:rsidP="001C6B64">
      <w:pPr>
        <w:pStyle w:val="Prrafodelista"/>
        <w:numPr>
          <w:ilvl w:val="2"/>
          <w:numId w:val="5"/>
        </w:numPr>
        <w:spacing w:line="480" w:lineRule="auto"/>
        <w:jc w:val="both"/>
        <w:rPr>
          <w:rFonts w:cs="Arial"/>
          <w:b/>
          <w:szCs w:val="24"/>
        </w:rPr>
      </w:pPr>
      <w:r w:rsidRPr="001204F4">
        <w:rPr>
          <w:rFonts w:cs="Arial"/>
          <w:b/>
          <w:szCs w:val="24"/>
        </w:rPr>
        <w:t xml:space="preserve">Canales de marketing </w:t>
      </w:r>
    </w:p>
    <w:p w:rsidR="001204F4" w:rsidRDefault="001204F4" w:rsidP="001C6B64">
      <w:pPr>
        <w:pStyle w:val="Prrafodelista"/>
        <w:spacing w:line="480" w:lineRule="auto"/>
        <w:jc w:val="both"/>
        <w:rPr>
          <w:rFonts w:cs="Arial"/>
          <w:szCs w:val="24"/>
        </w:rPr>
      </w:pPr>
      <w:r>
        <w:rPr>
          <w:rFonts w:cs="Arial"/>
          <w:szCs w:val="24"/>
        </w:rPr>
        <w:t>Para alcanzar el mercad</w:t>
      </w:r>
      <w:r w:rsidR="002C3DA1">
        <w:rPr>
          <w:rFonts w:cs="Arial"/>
          <w:szCs w:val="24"/>
        </w:rPr>
        <w:t xml:space="preserve">o meta </w:t>
      </w:r>
      <w:r w:rsidR="005343CA">
        <w:rPr>
          <w:rFonts w:cs="Arial"/>
          <w:szCs w:val="24"/>
        </w:rPr>
        <w:t>propuesta</w:t>
      </w:r>
      <w:r w:rsidR="002C3DA1">
        <w:rPr>
          <w:rFonts w:cs="Arial"/>
          <w:szCs w:val="24"/>
        </w:rPr>
        <w:t xml:space="preserve"> por la empresa, el marketing presenta tres tipos:</w:t>
      </w:r>
    </w:p>
    <w:p w:rsidR="002C3DA1" w:rsidRDefault="002C3DA1" w:rsidP="001C6B64">
      <w:pPr>
        <w:pStyle w:val="Prrafodelista"/>
        <w:numPr>
          <w:ilvl w:val="0"/>
          <w:numId w:val="7"/>
        </w:numPr>
        <w:spacing w:line="480" w:lineRule="auto"/>
        <w:jc w:val="both"/>
        <w:rPr>
          <w:rFonts w:cs="Arial"/>
          <w:szCs w:val="24"/>
        </w:rPr>
      </w:pPr>
      <w:r>
        <w:rPr>
          <w:rFonts w:cs="Arial"/>
          <w:szCs w:val="24"/>
        </w:rPr>
        <w:t>Canales de comunicación: es la forma en que la empresa se comunica con el comprador meta, este entrega y recibe información de estos por medio de correos, teléfonos, televisión entre otros.</w:t>
      </w:r>
    </w:p>
    <w:p w:rsidR="002C3DA1" w:rsidRDefault="002C3DA1" w:rsidP="001C6B64">
      <w:pPr>
        <w:pStyle w:val="Prrafodelista"/>
        <w:numPr>
          <w:ilvl w:val="0"/>
          <w:numId w:val="7"/>
        </w:numPr>
        <w:spacing w:line="480" w:lineRule="auto"/>
        <w:jc w:val="both"/>
        <w:rPr>
          <w:rFonts w:cs="Arial"/>
          <w:szCs w:val="24"/>
        </w:rPr>
      </w:pPr>
      <w:r>
        <w:rPr>
          <w:rFonts w:cs="Arial"/>
          <w:szCs w:val="24"/>
        </w:rPr>
        <w:t>Canales de distribución: es la forma en que la empresa entregará el producto o servicio al consumidor, estos pueden ser directos o indirectos.</w:t>
      </w:r>
    </w:p>
    <w:p w:rsidR="002C3DA1" w:rsidRDefault="002C3DA1" w:rsidP="001C6B64">
      <w:pPr>
        <w:spacing w:line="480" w:lineRule="auto"/>
        <w:ind w:left="720"/>
        <w:jc w:val="both"/>
        <w:rPr>
          <w:rFonts w:cs="Arial"/>
          <w:szCs w:val="24"/>
        </w:rPr>
      </w:pPr>
      <w:r>
        <w:rPr>
          <w:noProof/>
          <w:lang w:eastAsia="es-CL"/>
        </w:rPr>
        <w:drawing>
          <wp:inline distT="0" distB="0" distL="0" distR="0" wp14:anchorId="0861B99E" wp14:editId="30FAA700">
            <wp:extent cx="5629275" cy="292417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19009" t="28678" r="38391" b="28758"/>
                    <a:stretch/>
                  </pic:blipFill>
                  <pic:spPr bwMode="auto">
                    <a:xfrm>
                      <a:off x="0" y="0"/>
                      <a:ext cx="5638972" cy="2929212"/>
                    </a:xfrm>
                    <a:prstGeom prst="rect">
                      <a:avLst/>
                    </a:prstGeom>
                    <a:ln>
                      <a:noFill/>
                    </a:ln>
                    <a:extLst>
                      <a:ext uri="{53640926-AAD7-44D8-BBD7-CCE9431645EC}">
                        <a14:shadowObscured xmlns:a14="http://schemas.microsoft.com/office/drawing/2010/main"/>
                      </a:ext>
                    </a:extLst>
                  </pic:spPr>
                </pic:pic>
              </a:graphicData>
            </a:graphic>
          </wp:inline>
        </w:drawing>
      </w:r>
    </w:p>
    <w:p w:rsidR="0073052E" w:rsidRPr="00F64042" w:rsidRDefault="002C3DA1" w:rsidP="001C6B64">
      <w:pPr>
        <w:spacing w:line="480" w:lineRule="auto"/>
        <w:ind w:left="720"/>
        <w:jc w:val="both"/>
        <w:rPr>
          <w:rFonts w:cs="Arial"/>
          <w:sz w:val="20"/>
          <w:szCs w:val="20"/>
        </w:rPr>
      </w:pPr>
      <w:r w:rsidRPr="00F64042">
        <w:rPr>
          <w:rFonts w:cs="Arial"/>
          <w:sz w:val="20"/>
          <w:szCs w:val="20"/>
        </w:rPr>
        <w:t>Fuente:</w:t>
      </w:r>
      <w:r w:rsidR="00A42107" w:rsidRPr="00F64042">
        <w:rPr>
          <w:rFonts w:cs="Arial"/>
          <w:sz w:val="20"/>
          <w:szCs w:val="20"/>
        </w:rPr>
        <w:t>&lt;</w:t>
      </w:r>
      <w:hyperlink r:id="rId12" w:history="1">
        <w:r w:rsidR="00A42107" w:rsidRPr="00F64042">
          <w:rPr>
            <w:rStyle w:val="Hipervnculo"/>
            <w:rFonts w:cs="Arial"/>
            <w:sz w:val="20"/>
            <w:szCs w:val="20"/>
          </w:rPr>
          <w:t>http://josesande.com/2010/02/03/tema-6-tipos-de-canales-de-distribucion/</w:t>
        </w:r>
      </w:hyperlink>
      <w:r w:rsidR="00A42107" w:rsidRPr="00F64042">
        <w:rPr>
          <w:rFonts w:cs="Arial"/>
          <w:sz w:val="20"/>
          <w:szCs w:val="20"/>
        </w:rPr>
        <w:t>&gt;</w:t>
      </w:r>
      <w:r w:rsidR="002F0B50" w:rsidRPr="00F64042">
        <w:rPr>
          <w:rFonts w:cs="Arial"/>
          <w:sz w:val="20"/>
          <w:szCs w:val="20"/>
        </w:rPr>
        <w:t xml:space="preserve"> </w:t>
      </w:r>
      <w:r w:rsidR="00215B7B" w:rsidRPr="00F64042">
        <w:rPr>
          <w:rFonts w:cs="Arial"/>
          <w:sz w:val="20"/>
          <w:szCs w:val="20"/>
        </w:rPr>
        <w:t>Canales de servicios: este canal es utilizado para llevar a cabo la transacción final con el cliente.</w:t>
      </w:r>
    </w:p>
    <w:p w:rsidR="008B3D08" w:rsidRPr="008B3D08" w:rsidRDefault="008B3D08" w:rsidP="008B3D08">
      <w:pPr>
        <w:pStyle w:val="Prrafodelista"/>
        <w:spacing w:line="480" w:lineRule="auto"/>
        <w:jc w:val="both"/>
        <w:rPr>
          <w:rFonts w:cs="Arial"/>
          <w:szCs w:val="24"/>
        </w:rPr>
      </w:pPr>
    </w:p>
    <w:p w:rsidR="002F0B50" w:rsidRPr="002F0B50" w:rsidRDefault="00215B7B" w:rsidP="001C6B64">
      <w:pPr>
        <w:pStyle w:val="Prrafodelista"/>
        <w:numPr>
          <w:ilvl w:val="2"/>
          <w:numId w:val="5"/>
        </w:numPr>
        <w:spacing w:line="480" w:lineRule="auto"/>
        <w:jc w:val="both"/>
        <w:rPr>
          <w:rFonts w:cs="Arial"/>
          <w:szCs w:val="24"/>
        </w:rPr>
      </w:pPr>
      <w:r w:rsidRPr="002F0B50">
        <w:rPr>
          <w:rFonts w:cs="Arial"/>
          <w:b/>
          <w:szCs w:val="24"/>
        </w:rPr>
        <w:lastRenderedPageBreak/>
        <w:t xml:space="preserve">Competencia </w:t>
      </w:r>
    </w:p>
    <w:p w:rsidR="002041AF" w:rsidRDefault="00215B7B" w:rsidP="001C6B64">
      <w:pPr>
        <w:pStyle w:val="Prrafodelista"/>
        <w:spacing w:line="480" w:lineRule="auto"/>
        <w:jc w:val="both"/>
        <w:rPr>
          <w:rFonts w:cs="Arial"/>
          <w:szCs w:val="24"/>
        </w:rPr>
      </w:pPr>
      <w:r w:rsidRPr="002F0B50">
        <w:rPr>
          <w:rFonts w:cs="Arial"/>
          <w:szCs w:val="24"/>
        </w:rPr>
        <w:t xml:space="preserve">La competencia </w:t>
      </w:r>
      <w:r w:rsidR="00372252" w:rsidRPr="002F0B50">
        <w:rPr>
          <w:rFonts w:cs="Arial"/>
          <w:szCs w:val="24"/>
        </w:rPr>
        <w:t>está compuesta por todas las ofertas reales y potenciales como también los productos y servicios sustitutos que el cliente podría considerar al momento de realizar una determinada compra.</w:t>
      </w:r>
    </w:p>
    <w:p w:rsidR="00F12AA4" w:rsidRDefault="00F12AA4" w:rsidP="001C6B64">
      <w:pPr>
        <w:pStyle w:val="Prrafodelista"/>
        <w:spacing w:line="480" w:lineRule="auto"/>
        <w:jc w:val="both"/>
        <w:rPr>
          <w:rFonts w:cs="Arial"/>
          <w:szCs w:val="24"/>
        </w:rPr>
      </w:pPr>
    </w:p>
    <w:p w:rsidR="00F12AA4" w:rsidRDefault="00F12AA4" w:rsidP="001C6B64">
      <w:pPr>
        <w:pStyle w:val="Prrafodelista"/>
        <w:spacing w:line="480" w:lineRule="auto"/>
        <w:jc w:val="both"/>
        <w:rPr>
          <w:rFonts w:cs="Arial"/>
          <w:b/>
          <w:szCs w:val="24"/>
        </w:rPr>
      </w:pPr>
    </w:p>
    <w:p w:rsidR="00372252" w:rsidRDefault="00372252" w:rsidP="001C6B64">
      <w:pPr>
        <w:pStyle w:val="Prrafodelista"/>
        <w:numPr>
          <w:ilvl w:val="1"/>
          <w:numId w:val="5"/>
        </w:numPr>
        <w:spacing w:line="480" w:lineRule="auto"/>
        <w:jc w:val="both"/>
        <w:rPr>
          <w:rFonts w:cs="Arial"/>
          <w:b/>
          <w:szCs w:val="24"/>
        </w:rPr>
      </w:pPr>
      <w:r w:rsidRPr="00372252">
        <w:rPr>
          <w:rFonts w:cs="Arial"/>
          <w:b/>
          <w:szCs w:val="24"/>
        </w:rPr>
        <w:t xml:space="preserve">Tipos de marketing </w:t>
      </w:r>
    </w:p>
    <w:p w:rsidR="002F0B50" w:rsidRDefault="002F0B50" w:rsidP="001C6B64">
      <w:pPr>
        <w:pStyle w:val="Prrafodelista"/>
        <w:numPr>
          <w:ilvl w:val="2"/>
          <w:numId w:val="5"/>
        </w:numPr>
        <w:spacing w:line="480" w:lineRule="auto"/>
        <w:jc w:val="both"/>
        <w:rPr>
          <w:rFonts w:cs="Arial"/>
          <w:b/>
          <w:szCs w:val="24"/>
        </w:rPr>
      </w:pPr>
      <w:r>
        <w:rPr>
          <w:rFonts w:cs="Arial"/>
          <w:b/>
          <w:szCs w:val="24"/>
        </w:rPr>
        <w:t xml:space="preserve">Marketing directo </w:t>
      </w:r>
    </w:p>
    <w:p w:rsidR="002F0B50" w:rsidRDefault="002F0B50" w:rsidP="001C6B64">
      <w:pPr>
        <w:pStyle w:val="Prrafodelista"/>
        <w:spacing w:line="480" w:lineRule="auto"/>
        <w:ind w:left="390"/>
        <w:jc w:val="both"/>
        <w:rPr>
          <w:rFonts w:cs="Arial"/>
          <w:szCs w:val="24"/>
        </w:rPr>
      </w:pPr>
      <w:r>
        <w:rPr>
          <w:rFonts w:cs="Arial"/>
          <w:szCs w:val="24"/>
        </w:rPr>
        <w:t>Como el nombre lo dice este marketing consiste en tener un contacto directo con cada consumidor individualmente de los cuales obtendremos respuestas inmediatas, es también conocido como el marketing uno a uno, ya que interactúa individualmente la empresa con el consumidor. Este marketing toma en cuenta la interacción de la empresa con el consumidor ya que utiliza herramientas tales como el propio correo electrónico.</w:t>
      </w:r>
    </w:p>
    <w:p w:rsidR="002F0B50" w:rsidRDefault="002F0B50" w:rsidP="001C6B64">
      <w:pPr>
        <w:pStyle w:val="Prrafodelista"/>
        <w:spacing w:line="480" w:lineRule="auto"/>
        <w:ind w:left="390"/>
        <w:jc w:val="both"/>
        <w:rPr>
          <w:rFonts w:cs="Arial"/>
          <w:szCs w:val="24"/>
        </w:rPr>
      </w:pPr>
      <w:r>
        <w:rPr>
          <w:rFonts w:cs="Arial"/>
          <w:szCs w:val="24"/>
        </w:rPr>
        <w:t xml:space="preserve">Las empresas miran este marketing como algo que va más allá de la propia venta de los productos y servicios ofrecidos, si no que funciona como una herramienta de largo plazo que permite forjar las relaciones con los consumidores. </w:t>
      </w:r>
    </w:p>
    <w:p w:rsidR="002F0B50" w:rsidRDefault="002F0B50" w:rsidP="001C6B64">
      <w:pPr>
        <w:pStyle w:val="Prrafodelista"/>
        <w:spacing w:line="480" w:lineRule="auto"/>
        <w:ind w:left="390"/>
        <w:jc w:val="both"/>
        <w:rPr>
          <w:rFonts w:cs="Arial"/>
          <w:szCs w:val="24"/>
        </w:rPr>
      </w:pPr>
      <w:r>
        <w:rPr>
          <w:rFonts w:cs="Arial"/>
          <w:szCs w:val="24"/>
        </w:rPr>
        <w:t>Este marketing da paso al que hoy conocemos como marketing relacional</w:t>
      </w:r>
      <w:r w:rsidR="00F12AA4">
        <w:rPr>
          <w:rFonts w:cs="Arial"/>
          <w:szCs w:val="24"/>
        </w:rPr>
        <w:t>,</w:t>
      </w:r>
      <w:r>
        <w:rPr>
          <w:rFonts w:cs="Arial"/>
          <w:szCs w:val="24"/>
        </w:rPr>
        <w:t xml:space="preserve"> el cual lo explicaremos en el siguiente punto. </w:t>
      </w:r>
    </w:p>
    <w:p w:rsidR="00F12AA4" w:rsidRDefault="00F12AA4" w:rsidP="001C6B64">
      <w:pPr>
        <w:pStyle w:val="Prrafodelista"/>
        <w:spacing w:line="480" w:lineRule="auto"/>
        <w:ind w:left="390"/>
        <w:jc w:val="both"/>
        <w:rPr>
          <w:rFonts w:cs="Arial"/>
          <w:szCs w:val="24"/>
        </w:rPr>
      </w:pPr>
    </w:p>
    <w:p w:rsidR="00F12AA4" w:rsidRDefault="00F12AA4" w:rsidP="001C6B64">
      <w:pPr>
        <w:pStyle w:val="Prrafodelista"/>
        <w:spacing w:line="480" w:lineRule="auto"/>
        <w:ind w:left="390"/>
        <w:jc w:val="both"/>
        <w:rPr>
          <w:rFonts w:cs="Arial"/>
          <w:szCs w:val="24"/>
        </w:rPr>
      </w:pPr>
    </w:p>
    <w:p w:rsidR="00F12AA4" w:rsidRDefault="00F12AA4" w:rsidP="001C6B64">
      <w:pPr>
        <w:pStyle w:val="Prrafodelista"/>
        <w:spacing w:line="480" w:lineRule="auto"/>
        <w:ind w:left="390"/>
        <w:jc w:val="both"/>
        <w:rPr>
          <w:rFonts w:cs="Arial"/>
          <w:szCs w:val="24"/>
        </w:rPr>
      </w:pPr>
    </w:p>
    <w:p w:rsidR="00291595" w:rsidRDefault="002F0B50" w:rsidP="001C6B64">
      <w:pPr>
        <w:pStyle w:val="Prrafodelista"/>
        <w:spacing w:line="480" w:lineRule="auto"/>
        <w:ind w:left="390"/>
        <w:jc w:val="both"/>
        <w:rPr>
          <w:noProof/>
          <w:lang w:eastAsia="es-CL"/>
        </w:rPr>
      </w:pPr>
      <w:r>
        <w:rPr>
          <w:rFonts w:cs="Arial"/>
          <w:szCs w:val="24"/>
        </w:rPr>
        <w:lastRenderedPageBreak/>
        <w:t>En el siguiente esquema se presentan todas las formas en que el marketing directo actúa.</w:t>
      </w:r>
    </w:p>
    <w:p w:rsidR="00291595" w:rsidRDefault="00291595" w:rsidP="001C6B64">
      <w:pPr>
        <w:spacing w:line="480" w:lineRule="auto"/>
        <w:jc w:val="both"/>
        <w:rPr>
          <w:rFonts w:cs="Arial"/>
          <w:b/>
          <w:szCs w:val="24"/>
        </w:rPr>
      </w:pPr>
      <w:r>
        <w:rPr>
          <w:noProof/>
          <w:lang w:eastAsia="es-CL"/>
        </w:rPr>
        <w:drawing>
          <wp:inline distT="0" distB="0" distL="0" distR="0" wp14:anchorId="62D504B5" wp14:editId="7137D857">
            <wp:extent cx="3790950" cy="248340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1613" t="30565" r="38781" b="20664"/>
                    <a:stretch/>
                  </pic:blipFill>
                  <pic:spPr bwMode="auto">
                    <a:xfrm>
                      <a:off x="0" y="0"/>
                      <a:ext cx="3790950" cy="2483408"/>
                    </a:xfrm>
                    <a:prstGeom prst="rect">
                      <a:avLst/>
                    </a:prstGeom>
                    <a:ln>
                      <a:noFill/>
                    </a:ln>
                    <a:extLst>
                      <a:ext uri="{53640926-AAD7-44D8-BBD7-CCE9431645EC}">
                        <a14:shadowObscured xmlns:a14="http://schemas.microsoft.com/office/drawing/2010/main"/>
                      </a:ext>
                    </a:extLst>
                  </pic:spPr>
                </pic:pic>
              </a:graphicData>
            </a:graphic>
          </wp:inline>
        </w:drawing>
      </w:r>
    </w:p>
    <w:p w:rsidR="002F0B50" w:rsidRPr="00F64042" w:rsidRDefault="00F64042" w:rsidP="001C6B64">
      <w:pPr>
        <w:spacing w:line="480" w:lineRule="auto"/>
        <w:jc w:val="both"/>
        <w:rPr>
          <w:rFonts w:cs="Arial"/>
          <w:sz w:val="20"/>
          <w:szCs w:val="20"/>
        </w:rPr>
      </w:pPr>
      <w:r w:rsidRPr="00F64042">
        <w:rPr>
          <w:rFonts w:cs="Arial"/>
          <w:sz w:val="20"/>
          <w:szCs w:val="20"/>
        </w:rPr>
        <w:t>Fuente:</w:t>
      </w:r>
      <w:r w:rsidR="0051049E" w:rsidRPr="00F64042">
        <w:rPr>
          <w:rFonts w:cs="Arial"/>
          <w:sz w:val="20"/>
          <w:szCs w:val="20"/>
        </w:rPr>
        <w:t>&lt;</w:t>
      </w:r>
      <w:hyperlink r:id="rId14" w:history="1">
        <w:r w:rsidR="00010BDC" w:rsidRPr="00F64042">
          <w:rPr>
            <w:rStyle w:val="Hipervnculo"/>
            <w:rFonts w:cs="Arial"/>
            <w:sz w:val="20"/>
            <w:szCs w:val="20"/>
          </w:rPr>
          <w:t>http://www.gestiopolis.com/recursos6/Docs/Mkt/crm-fidelizacion-del-cliente.htm</w:t>
        </w:r>
      </w:hyperlink>
      <w:r w:rsidR="0051049E" w:rsidRPr="00F64042">
        <w:rPr>
          <w:rFonts w:cs="Arial"/>
          <w:sz w:val="20"/>
          <w:szCs w:val="20"/>
        </w:rPr>
        <w:t>&gt;</w:t>
      </w:r>
    </w:p>
    <w:p w:rsidR="00372252" w:rsidRPr="003C769A" w:rsidRDefault="003C769A" w:rsidP="001C6B64">
      <w:pPr>
        <w:pStyle w:val="Prrafodelista"/>
        <w:numPr>
          <w:ilvl w:val="2"/>
          <w:numId w:val="5"/>
        </w:numPr>
        <w:spacing w:line="480" w:lineRule="auto"/>
        <w:jc w:val="both"/>
        <w:rPr>
          <w:rFonts w:cs="Arial"/>
          <w:b/>
          <w:szCs w:val="24"/>
        </w:rPr>
      </w:pPr>
      <w:r w:rsidRPr="003C769A">
        <w:rPr>
          <w:rFonts w:cs="Arial"/>
          <w:b/>
          <w:szCs w:val="24"/>
        </w:rPr>
        <w:t xml:space="preserve">Marketing relacional </w:t>
      </w:r>
    </w:p>
    <w:p w:rsidR="003C769A" w:rsidRDefault="0013058E" w:rsidP="001C6B64">
      <w:pPr>
        <w:spacing w:line="480" w:lineRule="auto"/>
        <w:jc w:val="both"/>
        <w:rPr>
          <w:rFonts w:cs="Arial"/>
          <w:szCs w:val="24"/>
        </w:rPr>
      </w:pPr>
      <w:r>
        <w:rPr>
          <w:rFonts w:cs="Arial"/>
          <w:szCs w:val="24"/>
        </w:rPr>
        <w:t>Si bien no existe una definición global sobre este tipo de marketing, podemos rescatar diversas opiniones de expertos que establecen que este marketing busca crear, fortalecer y conservar las relaciones con los clientes</w:t>
      </w:r>
      <w:r w:rsidR="001D7714">
        <w:rPr>
          <w:rFonts w:cs="Arial"/>
          <w:szCs w:val="24"/>
        </w:rPr>
        <w:t>, ya sea a</w:t>
      </w:r>
      <w:r>
        <w:rPr>
          <w:rFonts w:cs="Arial"/>
          <w:szCs w:val="24"/>
        </w:rPr>
        <w:t>, mediano y largo plazo que tiene</w:t>
      </w:r>
      <w:r w:rsidR="001D7714">
        <w:rPr>
          <w:rFonts w:cs="Arial"/>
          <w:szCs w:val="24"/>
        </w:rPr>
        <w:t>n</w:t>
      </w:r>
      <w:r>
        <w:rPr>
          <w:rFonts w:cs="Arial"/>
          <w:szCs w:val="24"/>
        </w:rPr>
        <w:t xml:space="preserve"> la</w:t>
      </w:r>
      <w:r w:rsidR="001D7714">
        <w:rPr>
          <w:rFonts w:cs="Arial"/>
          <w:szCs w:val="24"/>
        </w:rPr>
        <w:t>s</w:t>
      </w:r>
      <w:r>
        <w:rPr>
          <w:rFonts w:cs="Arial"/>
          <w:szCs w:val="24"/>
        </w:rPr>
        <w:t xml:space="preserve"> empresa</w:t>
      </w:r>
      <w:r w:rsidR="001D7714">
        <w:rPr>
          <w:rFonts w:cs="Arial"/>
          <w:szCs w:val="24"/>
        </w:rPr>
        <w:t xml:space="preserve">s con sus compradores, este marketing está compuesto por cuatro elementos calves, como lo son los clientes, los empleados, los socios de marketing y la comunidad financiera. Lo que la empresa debe alcanzar es que estos cuatro componentes se encuentren en equilibrio. </w:t>
      </w:r>
      <w:r w:rsidR="002C3309">
        <w:rPr>
          <w:rFonts w:cs="Arial"/>
          <w:szCs w:val="24"/>
        </w:rPr>
        <w:t>Según el libro escrito por Kotler y Keller “el principio relacional es sencillo: construir una red de relaciones eficaz con los grupos de interés clave y de ahí surgirán los beneficios”</w:t>
      </w:r>
      <w:sdt>
        <w:sdtPr>
          <w:rPr>
            <w:rFonts w:cs="Arial"/>
            <w:szCs w:val="24"/>
          </w:rPr>
          <w:id w:val="1602600687"/>
          <w:citation/>
        </w:sdtPr>
        <w:sdtEndPr/>
        <w:sdtContent>
          <w:r w:rsidR="002C3309">
            <w:rPr>
              <w:rFonts w:cs="Arial"/>
              <w:szCs w:val="24"/>
            </w:rPr>
            <w:fldChar w:fldCharType="begin"/>
          </w:r>
          <w:r w:rsidR="002C3309">
            <w:rPr>
              <w:rFonts w:cs="Arial"/>
              <w:szCs w:val="24"/>
            </w:rPr>
            <w:instrText xml:space="preserve"> CITATION Kot121 \l 13322 </w:instrText>
          </w:r>
          <w:r w:rsidR="002C3309">
            <w:rPr>
              <w:rFonts w:cs="Arial"/>
              <w:szCs w:val="24"/>
            </w:rPr>
            <w:fldChar w:fldCharType="separate"/>
          </w:r>
          <w:r w:rsidR="002C3309">
            <w:rPr>
              <w:rFonts w:cs="Arial"/>
              <w:noProof/>
              <w:szCs w:val="24"/>
            </w:rPr>
            <w:t xml:space="preserve"> </w:t>
          </w:r>
          <w:r w:rsidR="002C3309" w:rsidRPr="002C3309">
            <w:rPr>
              <w:rFonts w:cs="Arial"/>
              <w:noProof/>
              <w:szCs w:val="24"/>
            </w:rPr>
            <w:t>(Keller, 2012)</w:t>
          </w:r>
          <w:r w:rsidR="002C3309">
            <w:rPr>
              <w:rFonts w:cs="Arial"/>
              <w:szCs w:val="24"/>
            </w:rPr>
            <w:fldChar w:fldCharType="end"/>
          </w:r>
        </w:sdtContent>
      </w:sdt>
      <w:r w:rsidR="002C3309">
        <w:rPr>
          <w:rFonts w:cs="Arial"/>
          <w:szCs w:val="24"/>
        </w:rPr>
        <w:t xml:space="preserve">. </w:t>
      </w:r>
    </w:p>
    <w:p w:rsidR="00586D01" w:rsidRDefault="002C3309" w:rsidP="001C6B64">
      <w:pPr>
        <w:spacing w:line="480" w:lineRule="auto"/>
        <w:jc w:val="both"/>
        <w:rPr>
          <w:rFonts w:cs="Arial"/>
          <w:szCs w:val="24"/>
        </w:rPr>
      </w:pPr>
      <w:r>
        <w:rPr>
          <w:rFonts w:cs="Arial"/>
          <w:szCs w:val="24"/>
        </w:rPr>
        <w:lastRenderedPageBreak/>
        <w:t xml:space="preserve">Hoy en día las empresas también se están preocupando cada vez más de una relación directa con el cliente intentando obtener información sobre ellos como transacciones realizadas anteriormente, información demográfica y sobre las propias preferencias de los consumidores de acuerdo a los medios de comunicación y canales de distribución. </w:t>
      </w:r>
      <w:r w:rsidR="00586D01">
        <w:rPr>
          <w:rFonts w:cs="Arial"/>
          <w:szCs w:val="24"/>
        </w:rPr>
        <w:t xml:space="preserve">Las empresas cuando se centran en el cliente, productos y canales más rentables, esperan tener un crecimiento rentable y que sea sostenible en el tiempo, internando una parte de los gastos de cada cliente mediante la creación de una fuerte lealtad por parte de él. </w:t>
      </w:r>
    </w:p>
    <w:p w:rsidR="00586D01" w:rsidRDefault="00586D01" w:rsidP="001C6B64">
      <w:pPr>
        <w:spacing w:line="480" w:lineRule="auto"/>
        <w:jc w:val="both"/>
        <w:rPr>
          <w:rFonts w:cs="Arial"/>
          <w:szCs w:val="24"/>
        </w:rPr>
      </w:pPr>
      <w:r>
        <w:rPr>
          <w:rFonts w:cs="Arial"/>
          <w:szCs w:val="24"/>
        </w:rPr>
        <w:t xml:space="preserve">A continuación se presenta el esquema de marketing relacional: </w:t>
      </w:r>
    </w:p>
    <w:p w:rsidR="00A42107" w:rsidRPr="00F64042" w:rsidRDefault="00586D01" w:rsidP="001C6B64">
      <w:pPr>
        <w:spacing w:line="480" w:lineRule="auto"/>
        <w:jc w:val="both"/>
        <w:rPr>
          <w:rFonts w:cs="Arial"/>
          <w:sz w:val="20"/>
          <w:szCs w:val="20"/>
        </w:rPr>
      </w:pPr>
      <w:r>
        <w:rPr>
          <w:noProof/>
          <w:lang w:eastAsia="es-CL"/>
        </w:rPr>
        <w:drawing>
          <wp:inline distT="0" distB="0" distL="0" distR="0" wp14:anchorId="096698F6" wp14:editId="5C3C3405">
            <wp:extent cx="3181350" cy="1919636"/>
            <wp:effectExtent l="0" t="0" r="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7834" t="32602" r="44501" b="18495"/>
                    <a:stretch/>
                  </pic:blipFill>
                  <pic:spPr bwMode="auto">
                    <a:xfrm>
                      <a:off x="0" y="0"/>
                      <a:ext cx="3253141" cy="1962955"/>
                    </a:xfrm>
                    <a:prstGeom prst="rect">
                      <a:avLst/>
                    </a:prstGeom>
                    <a:ln>
                      <a:noFill/>
                    </a:ln>
                    <a:extLst>
                      <a:ext uri="{53640926-AAD7-44D8-BBD7-CCE9431645EC}">
                        <a14:shadowObscured xmlns:a14="http://schemas.microsoft.com/office/drawing/2010/main"/>
                      </a:ext>
                    </a:extLst>
                  </pic:spPr>
                </pic:pic>
              </a:graphicData>
            </a:graphic>
          </wp:inline>
        </w:drawing>
      </w:r>
      <w:r>
        <w:rPr>
          <w:rFonts w:cs="Arial"/>
          <w:szCs w:val="24"/>
        </w:rPr>
        <w:t xml:space="preserve">  </w:t>
      </w:r>
      <w:r w:rsidR="00F64042" w:rsidRPr="00F64042">
        <w:rPr>
          <w:rFonts w:cs="Arial"/>
          <w:sz w:val="20"/>
          <w:szCs w:val="20"/>
        </w:rPr>
        <w:t>Fuente:</w:t>
      </w:r>
      <w:r w:rsidR="00A42107" w:rsidRPr="00F64042">
        <w:rPr>
          <w:rFonts w:cs="Arial"/>
          <w:sz w:val="20"/>
          <w:szCs w:val="20"/>
        </w:rPr>
        <w:t>&lt;</w:t>
      </w:r>
      <w:hyperlink r:id="rId16" w:history="1">
        <w:r w:rsidR="00A42107" w:rsidRPr="00F64042">
          <w:rPr>
            <w:rStyle w:val="Hipervnculo"/>
            <w:rFonts w:cs="Arial"/>
            <w:sz w:val="20"/>
            <w:szCs w:val="20"/>
          </w:rPr>
          <w:t>http://www.gestiopolis.com/recursos6/Docs/Mkt/crm-fidelizacion-del-cliente.htm</w:t>
        </w:r>
      </w:hyperlink>
      <w:r w:rsidR="00A42107" w:rsidRPr="00F64042">
        <w:rPr>
          <w:rFonts w:cs="Arial"/>
          <w:sz w:val="20"/>
          <w:szCs w:val="20"/>
        </w:rPr>
        <w:t>&gt;</w:t>
      </w:r>
    </w:p>
    <w:p w:rsidR="005343CA" w:rsidRDefault="0073052E" w:rsidP="001C6B64">
      <w:pPr>
        <w:spacing w:line="480" w:lineRule="auto"/>
        <w:jc w:val="both"/>
        <w:rPr>
          <w:rFonts w:cs="Arial"/>
          <w:szCs w:val="24"/>
        </w:rPr>
      </w:pPr>
      <w:r>
        <w:rPr>
          <w:rFonts w:cs="Arial"/>
          <w:szCs w:val="24"/>
        </w:rPr>
        <w:t>En el esquema se visualiza fielmente como se relaciona dentro del marketing relacional la función del marketing con la calidad y el servicio al cliente</w:t>
      </w:r>
      <w:r w:rsidR="00515052">
        <w:rPr>
          <w:rFonts w:cs="Arial"/>
          <w:szCs w:val="24"/>
        </w:rPr>
        <w:t>,</w:t>
      </w:r>
      <w:r>
        <w:rPr>
          <w:rFonts w:cs="Arial"/>
          <w:szCs w:val="24"/>
        </w:rPr>
        <w:t xml:space="preserve"> siendo esta última una de las </w:t>
      </w:r>
      <w:r w:rsidR="006E1BCF">
        <w:rPr>
          <w:rFonts w:cs="Arial"/>
          <w:szCs w:val="24"/>
        </w:rPr>
        <w:t>más</w:t>
      </w:r>
      <w:r>
        <w:rPr>
          <w:rFonts w:cs="Arial"/>
          <w:szCs w:val="24"/>
        </w:rPr>
        <w:t xml:space="preserve"> relevantes.</w:t>
      </w:r>
    </w:p>
    <w:p w:rsidR="00917EDA" w:rsidRDefault="006E1BCF" w:rsidP="001C6B64">
      <w:pPr>
        <w:pStyle w:val="Prrafodelista"/>
        <w:numPr>
          <w:ilvl w:val="2"/>
          <w:numId w:val="5"/>
        </w:numPr>
        <w:spacing w:line="480" w:lineRule="auto"/>
        <w:jc w:val="both"/>
        <w:rPr>
          <w:rFonts w:cs="Arial"/>
          <w:b/>
          <w:szCs w:val="24"/>
        </w:rPr>
      </w:pPr>
      <w:r w:rsidRPr="006E1BCF">
        <w:rPr>
          <w:rFonts w:cs="Arial"/>
          <w:b/>
          <w:szCs w:val="24"/>
        </w:rPr>
        <w:t>Marketing Estratégico</w:t>
      </w:r>
    </w:p>
    <w:p w:rsidR="006E1BCF" w:rsidRDefault="00FF4125" w:rsidP="001C6B64">
      <w:pPr>
        <w:pStyle w:val="Prrafodelista"/>
        <w:spacing w:line="480" w:lineRule="auto"/>
        <w:jc w:val="both"/>
        <w:rPr>
          <w:rFonts w:cs="Arial"/>
          <w:szCs w:val="24"/>
        </w:rPr>
      </w:pPr>
      <w:r w:rsidRPr="00FF4125">
        <w:rPr>
          <w:rFonts w:cs="Arial"/>
          <w:szCs w:val="24"/>
        </w:rPr>
        <w:t>El ma</w:t>
      </w:r>
      <w:r w:rsidR="0051049E">
        <w:rPr>
          <w:rFonts w:cs="Arial"/>
          <w:szCs w:val="24"/>
        </w:rPr>
        <w:t>rketing</w:t>
      </w:r>
      <w:r w:rsidRPr="00FF4125">
        <w:rPr>
          <w:rFonts w:cs="Arial"/>
          <w:szCs w:val="24"/>
        </w:rPr>
        <w:t xml:space="preserve"> estratégico son los métodos, herramientas y conceptos que ayudan a la empresa a dirigir y tomar </w:t>
      </w:r>
      <w:r w:rsidR="005D704A" w:rsidRPr="00FF4125">
        <w:rPr>
          <w:rFonts w:cs="Arial"/>
          <w:szCs w:val="24"/>
        </w:rPr>
        <w:t>decisiones</w:t>
      </w:r>
      <w:r w:rsidRPr="00FF4125">
        <w:rPr>
          <w:rFonts w:cs="Arial"/>
          <w:szCs w:val="24"/>
        </w:rPr>
        <w:t xml:space="preserve"> que son importantes para </w:t>
      </w:r>
      <w:r w:rsidRPr="00FF4125">
        <w:rPr>
          <w:rFonts w:cs="Arial"/>
          <w:szCs w:val="24"/>
        </w:rPr>
        <w:lastRenderedPageBreak/>
        <w:t>esta misma</w:t>
      </w:r>
      <w:r w:rsidR="00AE6B0D">
        <w:rPr>
          <w:rFonts w:cs="Arial"/>
          <w:szCs w:val="24"/>
        </w:rPr>
        <w:t>,</w:t>
      </w:r>
      <w:r w:rsidRPr="00FF4125">
        <w:rPr>
          <w:rFonts w:cs="Arial"/>
          <w:szCs w:val="24"/>
        </w:rPr>
        <w:t xml:space="preserve"> con el fin de lograr ser sostenibles en el largo plazo obteniendo un nivel de rentabi</w:t>
      </w:r>
      <w:r w:rsidR="00AE6B0D">
        <w:rPr>
          <w:rFonts w:cs="Arial"/>
          <w:szCs w:val="24"/>
        </w:rPr>
        <w:t>lidad y objetivos que se adecuen</w:t>
      </w:r>
      <w:r w:rsidRPr="00FF4125">
        <w:rPr>
          <w:rFonts w:cs="Arial"/>
          <w:szCs w:val="24"/>
        </w:rPr>
        <w:t xml:space="preserve"> a la empresa,</w:t>
      </w:r>
      <w:r>
        <w:rPr>
          <w:rFonts w:ascii="Calibri" w:eastAsia="Calibri" w:hAnsi="Calibri"/>
          <w:noProof/>
          <w:color w:val="444444"/>
          <w:sz w:val="22"/>
          <w:lang w:val="ca-ES" w:eastAsia="ca-ES"/>
        </w:rPr>
        <w:t xml:space="preserve"> </w:t>
      </w:r>
      <w:r w:rsidR="006E1BCF">
        <w:rPr>
          <w:rFonts w:cs="Arial"/>
          <w:szCs w:val="24"/>
        </w:rPr>
        <w:t xml:space="preserve">según lo explicado en el libro de Dirección de Marketing la función del marketing estratégico es “seguir la evolución </w:t>
      </w:r>
      <w:r w:rsidR="00AE6B0D">
        <w:rPr>
          <w:rFonts w:cs="Arial"/>
          <w:szCs w:val="24"/>
        </w:rPr>
        <w:t>del me</w:t>
      </w:r>
      <w:r w:rsidR="006E1BCF">
        <w:rPr>
          <w:rFonts w:cs="Arial"/>
          <w:szCs w:val="24"/>
        </w:rPr>
        <w:t xml:space="preserve">rcado de referencia e identificar varios mercados o segmentos de producto existentes o potenciales sobre la base de un análisis de la diversidad de necesidades que satisfacen” </w:t>
      </w:r>
      <w:sdt>
        <w:sdtPr>
          <w:rPr>
            <w:rFonts w:cs="Arial"/>
            <w:szCs w:val="24"/>
          </w:rPr>
          <w:id w:val="-733164906"/>
          <w:citation/>
        </w:sdtPr>
        <w:sdtEndPr/>
        <w:sdtContent>
          <w:r w:rsidR="006E1BCF">
            <w:rPr>
              <w:rFonts w:cs="Arial"/>
              <w:szCs w:val="24"/>
            </w:rPr>
            <w:fldChar w:fldCharType="begin"/>
          </w:r>
          <w:r w:rsidR="006E1BCF">
            <w:rPr>
              <w:rFonts w:cs="Arial"/>
              <w:szCs w:val="24"/>
            </w:rPr>
            <w:instrText xml:space="preserve"> CITATION Lam08 \l 13322 </w:instrText>
          </w:r>
          <w:r w:rsidR="006E1BCF">
            <w:rPr>
              <w:rFonts w:cs="Arial"/>
              <w:szCs w:val="24"/>
            </w:rPr>
            <w:fldChar w:fldCharType="separate"/>
          </w:r>
          <w:r w:rsidR="006E1BCF" w:rsidRPr="006E1BCF">
            <w:rPr>
              <w:rFonts w:cs="Arial"/>
              <w:noProof/>
              <w:szCs w:val="24"/>
            </w:rPr>
            <w:t>(Lambin, 2008)</w:t>
          </w:r>
          <w:r w:rsidR="006E1BCF">
            <w:rPr>
              <w:rFonts w:cs="Arial"/>
              <w:szCs w:val="24"/>
            </w:rPr>
            <w:fldChar w:fldCharType="end"/>
          </w:r>
        </w:sdtContent>
      </w:sdt>
      <w:r w:rsidR="00A84340">
        <w:rPr>
          <w:rFonts w:cs="Arial"/>
          <w:szCs w:val="24"/>
        </w:rPr>
        <w:t>. Este tipo de marketing evalúa el at</w:t>
      </w:r>
      <w:r w:rsidR="00AE6B0D">
        <w:rPr>
          <w:rFonts w:cs="Arial"/>
          <w:szCs w:val="24"/>
        </w:rPr>
        <w:t>ractivo de un producto y lo mide</w:t>
      </w:r>
      <w:r w:rsidR="00A84340">
        <w:rPr>
          <w:rFonts w:cs="Arial"/>
          <w:szCs w:val="24"/>
        </w:rPr>
        <w:t xml:space="preserve"> cuantitativamente tomando en cuenta el mercado potencial, y también mide dinámicamente su vida económica o siclo de vida. </w:t>
      </w:r>
    </w:p>
    <w:p w:rsidR="00A84340" w:rsidRDefault="00A84340" w:rsidP="001C6B64">
      <w:pPr>
        <w:pStyle w:val="Prrafodelista"/>
        <w:spacing w:line="480" w:lineRule="auto"/>
        <w:jc w:val="both"/>
        <w:rPr>
          <w:rFonts w:cs="Arial"/>
          <w:szCs w:val="24"/>
        </w:rPr>
      </w:pPr>
      <w:r>
        <w:rPr>
          <w:rFonts w:cs="Arial"/>
          <w:szCs w:val="24"/>
        </w:rPr>
        <w:t>Viendo este marketing desde una sola empresa, la forma en que se pueda atraer el producto – mercado dependerá de su propia competitividad, analizando esto en palabras más simples, esto va a depender de la propia capacidad que tenga la empresa para satisfacer las necesidades de los consumidores de mejor forma que sus competidores, esta competitividad va a existir siempre que la empresa tenga una ventaja competitiva.</w:t>
      </w:r>
    </w:p>
    <w:p w:rsidR="00FF4125" w:rsidRPr="00372252" w:rsidRDefault="00A84340" w:rsidP="001C6B64">
      <w:pPr>
        <w:pStyle w:val="Prrafodelista"/>
        <w:spacing w:line="480" w:lineRule="auto"/>
        <w:jc w:val="both"/>
        <w:rPr>
          <w:rFonts w:cs="Arial"/>
          <w:szCs w:val="24"/>
        </w:rPr>
      </w:pPr>
      <w:r>
        <w:rPr>
          <w:rFonts w:cs="Arial"/>
          <w:szCs w:val="24"/>
        </w:rPr>
        <w:t xml:space="preserve">Finalmente podemos concluir que la función del marketing estratégico </w:t>
      </w:r>
      <w:r w:rsidR="00FF4125">
        <w:rPr>
          <w:rFonts w:cs="Arial"/>
          <w:szCs w:val="24"/>
        </w:rPr>
        <w:t>es asegurar que el programa y metas estratégicas estén totalmente definidas, por lo que debe ser capaz de coordinar el equipo de marketing para probar, evaluar y optimizar el desarrollo del programa para así incrementar el valor a los clientes de la empresa.</w:t>
      </w:r>
    </w:p>
    <w:p w:rsidR="00067AFF" w:rsidRDefault="00AA6DA6" w:rsidP="001C6B64">
      <w:pPr>
        <w:pStyle w:val="Prrafodelista"/>
        <w:numPr>
          <w:ilvl w:val="2"/>
          <w:numId w:val="5"/>
        </w:numPr>
        <w:spacing w:line="480" w:lineRule="auto"/>
        <w:jc w:val="both"/>
        <w:rPr>
          <w:rFonts w:cs="Arial"/>
          <w:b/>
          <w:szCs w:val="24"/>
        </w:rPr>
      </w:pPr>
      <w:r>
        <w:rPr>
          <w:rFonts w:cs="Arial"/>
          <w:b/>
          <w:szCs w:val="24"/>
        </w:rPr>
        <w:t xml:space="preserve">Marketing operacional </w:t>
      </w:r>
    </w:p>
    <w:p w:rsidR="00B13968" w:rsidRDefault="00AA6DA6" w:rsidP="001C6B64">
      <w:pPr>
        <w:pStyle w:val="Prrafodelista"/>
        <w:spacing w:line="480" w:lineRule="auto"/>
        <w:jc w:val="both"/>
        <w:rPr>
          <w:rFonts w:cs="Arial"/>
          <w:szCs w:val="24"/>
        </w:rPr>
      </w:pPr>
      <w:r>
        <w:rPr>
          <w:rFonts w:cs="Arial"/>
          <w:szCs w:val="24"/>
        </w:rPr>
        <w:t xml:space="preserve">El marketing operativo consiste en crear procesos orientados a la acción, los cuales son medibles en el corto y mediano plazo, este se encuentra enfocado en oportunidades ya existentes que presentan los distintos mercados o </w:t>
      </w:r>
      <w:r>
        <w:rPr>
          <w:rFonts w:cs="Arial"/>
          <w:szCs w:val="24"/>
        </w:rPr>
        <w:lastRenderedPageBreak/>
        <w:t xml:space="preserve">segmentos de mercados. Este marketing pretende alcanzar una importante participación de mercado por medio del uso </w:t>
      </w:r>
      <w:r w:rsidR="00D648AB">
        <w:rPr>
          <w:rFonts w:cs="Arial"/>
          <w:szCs w:val="24"/>
        </w:rPr>
        <w:t>de las cuatro p</w:t>
      </w:r>
      <w:r w:rsidR="005820F9">
        <w:rPr>
          <w:rFonts w:cs="Arial"/>
          <w:szCs w:val="24"/>
        </w:rPr>
        <w:t xml:space="preserve">s de MCarthy las que son el producto, precio, plaza y promoción, ahora bien en el libro de Dirección de Marketing nos muestran una actualización </w:t>
      </w:r>
      <w:r w:rsidR="00B13968">
        <w:rPr>
          <w:rFonts w:cs="Arial"/>
          <w:szCs w:val="24"/>
        </w:rPr>
        <w:t>de estas cuatro p</w:t>
      </w:r>
      <w:r w:rsidR="005820F9">
        <w:rPr>
          <w:rFonts w:cs="Arial"/>
          <w:szCs w:val="24"/>
        </w:rPr>
        <w:t>s que se reflejan en el marketing holístico</w:t>
      </w:r>
      <w:r w:rsidR="00EE0765">
        <w:rPr>
          <w:rFonts w:cs="Arial"/>
          <w:szCs w:val="24"/>
        </w:rPr>
        <w:t>, “si las actualizamos para que reflejen el concepto de marketing holístico llegamos a un grupo más representativo que abraca las realidades modernas del marketing: personas, procesos, programas, performance”</w:t>
      </w:r>
      <w:sdt>
        <w:sdtPr>
          <w:rPr>
            <w:rFonts w:cs="Arial"/>
            <w:szCs w:val="24"/>
          </w:rPr>
          <w:id w:val="979805219"/>
          <w:citation/>
        </w:sdtPr>
        <w:sdtEndPr/>
        <w:sdtContent>
          <w:r w:rsidR="00B13968">
            <w:rPr>
              <w:rFonts w:cs="Arial"/>
              <w:szCs w:val="24"/>
            </w:rPr>
            <w:fldChar w:fldCharType="begin"/>
          </w:r>
          <w:r w:rsidR="00B13968">
            <w:rPr>
              <w:rFonts w:cs="Arial"/>
              <w:szCs w:val="24"/>
            </w:rPr>
            <w:instrText xml:space="preserve"> CITATION Kot122 \l 13322 </w:instrText>
          </w:r>
          <w:r w:rsidR="00B13968">
            <w:rPr>
              <w:rFonts w:cs="Arial"/>
              <w:szCs w:val="24"/>
            </w:rPr>
            <w:fldChar w:fldCharType="separate"/>
          </w:r>
          <w:r w:rsidR="00B13968">
            <w:rPr>
              <w:rFonts w:cs="Arial"/>
              <w:noProof/>
              <w:szCs w:val="24"/>
            </w:rPr>
            <w:t xml:space="preserve"> </w:t>
          </w:r>
          <w:r w:rsidR="00B13968" w:rsidRPr="00B13968">
            <w:rPr>
              <w:rFonts w:cs="Arial"/>
              <w:noProof/>
              <w:szCs w:val="24"/>
            </w:rPr>
            <w:t>(Kotler K. , 2012)</w:t>
          </w:r>
          <w:r w:rsidR="00B13968">
            <w:rPr>
              <w:rFonts w:cs="Arial"/>
              <w:szCs w:val="24"/>
            </w:rPr>
            <w:fldChar w:fldCharType="end"/>
          </w:r>
        </w:sdtContent>
      </w:sdt>
      <w:r w:rsidR="00EE0765">
        <w:rPr>
          <w:rFonts w:cs="Arial"/>
          <w:szCs w:val="24"/>
        </w:rPr>
        <w:t>, instruyendo una pequeña definición de estas nuevas pes nos referimos a personas como aquellas que se encuentran dentro de la organización (trabajadores)</w:t>
      </w:r>
      <w:r w:rsidR="0063495F">
        <w:rPr>
          <w:rFonts w:cs="Arial"/>
          <w:szCs w:val="24"/>
        </w:rPr>
        <w:t xml:space="preserve"> los que son parte fundamental para el éxito del marketing</w:t>
      </w:r>
      <w:r w:rsidR="00D648AB">
        <w:rPr>
          <w:rFonts w:cs="Arial"/>
          <w:szCs w:val="24"/>
        </w:rPr>
        <w:t>; procesos</w:t>
      </w:r>
      <w:r w:rsidR="00EE0765">
        <w:rPr>
          <w:rFonts w:cs="Arial"/>
          <w:szCs w:val="24"/>
        </w:rPr>
        <w:t xml:space="preserve"> se ref</w:t>
      </w:r>
      <w:r w:rsidR="0063495F">
        <w:rPr>
          <w:rFonts w:cs="Arial"/>
          <w:szCs w:val="24"/>
        </w:rPr>
        <w:t>iere a la creatividad, disciplina y estructura que incorporan la dirección de marketing</w:t>
      </w:r>
      <w:r w:rsidR="00D648AB">
        <w:rPr>
          <w:rFonts w:cs="Arial"/>
          <w:szCs w:val="24"/>
        </w:rPr>
        <w:t>; programas se refiere a todas las actividades que realiza la empresa orientadas al consumidor, cabe destacar que este punto abraca también las antiguas cuatro ps; fi</w:t>
      </w:r>
      <w:r w:rsidR="00B13968">
        <w:rPr>
          <w:rFonts w:cs="Arial"/>
          <w:szCs w:val="24"/>
        </w:rPr>
        <w:t>nalmente performance es el hecho de capturar medidas que permitan tener resultados financieros y no financieros.</w:t>
      </w:r>
    </w:p>
    <w:p w:rsidR="00B13968" w:rsidRDefault="00B13968" w:rsidP="001C6B64">
      <w:pPr>
        <w:pStyle w:val="Prrafodelista"/>
        <w:spacing w:line="480" w:lineRule="auto"/>
        <w:jc w:val="both"/>
        <w:rPr>
          <w:rFonts w:cs="Arial"/>
          <w:szCs w:val="24"/>
        </w:rPr>
      </w:pPr>
      <w:r>
        <w:rPr>
          <w:rFonts w:cs="Arial"/>
          <w:szCs w:val="24"/>
        </w:rPr>
        <w:t xml:space="preserve">Finalmente cabe destacar </w:t>
      </w:r>
      <w:r w:rsidR="006C0987">
        <w:rPr>
          <w:rFonts w:cs="Arial"/>
          <w:szCs w:val="24"/>
        </w:rPr>
        <w:t xml:space="preserve">el objetivo primordial de este marketing es generar ingresos por ventas, utilizando los métodos de ventas más eficientes que permitan a la vez reducir los costos, por lo tanto el marketing operativo es un factor importante e influyente para la rentabilidad a corto plazo de la empresa. </w:t>
      </w:r>
    </w:p>
    <w:p w:rsidR="0051049E" w:rsidRDefault="006C0987" w:rsidP="001C6B64">
      <w:pPr>
        <w:pStyle w:val="Prrafodelista"/>
        <w:spacing w:line="480" w:lineRule="auto"/>
        <w:jc w:val="both"/>
        <w:rPr>
          <w:rFonts w:cs="Arial"/>
          <w:szCs w:val="24"/>
        </w:rPr>
      </w:pPr>
      <w:r>
        <w:rPr>
          <w:rFonts w:cs="Arial"/>
          <w:szCs w:val="24"/>
        </w:rPr>
        <w:t>A continuación se presenta un cuadro comparativo entre el marketing estratégico y el marketing operativo.</w:t>
      </w:r>
    </w:p>
    <w:p w:rsidR="00F12AA4" w:rsidRDefault="00F12AA4" w:rsidP="001C6B64">
      <w:pPr>
        <w:pStyle w:val="Prrafodelista"/>
        <w:spacing w:line="480" w:lineRule="auto"/>
        <w:jc w:val="both"/>
        <w:rPr>
          <w:rFonts w:cs="Arial"/>
          <w:szCs w:val="24"/>
        </w:rPr>
      </w:pPr>
    </w:p>
    <w:p w:rsidR="00F12AA4" w:rsidRDefault="00F12AA4" w:rsidP="001C6B64">
      <w:pPr>
        <w:pStyle w:val="Prrafodelista"/>
        <w:spacing w:line="480" w:lineRule="auto"/>
        <w:jc w:val="both"/>
        <w:rPr>
          <w:rFonts w:cs="Arial"/>
          <w:szCs w:val="24"/>
        </w:rPr>
      </w:pPr>
    </w:p>
    <w:p w:rsidR="00014184" w:rsidRDefault="00014184" w:rsidP="001C6B64">
      <w:pPr>
        <w:pStyle w:val="Prrafodelista"/>
        <w:spacing w:line="480" w:lineRule="auto"/>
        <w:jc w:val="both"/>
        <w:rPr>
          <w:rFonts w:cs="Arial"/>
          <w:szCs w:val="24"/>
        </w:rPr>
      </w:pPr>
      <w:r>
        <w:rPr>
          <w:rFonts w:cs="Arial"/>
          <w:szCs w:val="24"/>
        </w:rPr>
        <w:lastRenderedPageBreak/>
        <w:t xml:space="preserve">Contraste entre el marketing operativo y el marketing </w:t>
      </w:r>
      <w:r w:rsidR="00795952">
        <w:rPr>
          <w:rFonts w:cs="Arial"/>
          <w:szCs w:val="24"/>
        </w:rPr>
        <w:t>Estratégico</w:t>
      </w:r>
    </w:p>
    <w:tbl>
      <w:tblPr>
        <w:tblStyle w:val="Tablaconcuadrcula"/>
        <w:tblW w:w="0" w:type="auto"/>
        <w:tblInd w:w="720" w:type="dxa"/>
        <w:tblLook w:val="04A0" w:firstRow="1" w:lastRow="0" w:firstColumn="1" w:lastColumn="0" w:noHBand="0" w:noVBand="1"/>
      </w:tblPr>
      <w:tblGrid>
        <w:gridCol w:w="4010"/>
        <w:gridCol w:w="4010"/>
      </w:tblGrid>
      <w:tr w:rsidR="00014184" w:rsidTr="00014184">
        <w:trPr>
          <w:trHeight w:val="693"/>
        </w:trPr>
        <w:tc>
          <w:tcPr>
            <w:tcW w:w="4010" w:type="dxa"/>
            <w:tcBorders>
              <w:right w:val="single" w:sz="4" w:space="0" w:color="auto"/>
            </w:tcBorders>
          </w:tcPr>
          <w:p w:rsidR="006C0987" w:rsidRPr="00014184" w:rsidRDefault="006C0987" w:rsidP="001C6B64">
            <w:pPr>
              <w:pStyle w:val="Prrafodelista"/>
              <w:tabs>
                <w:tab w:val="center" w:pos="1933"/>
              </w:tabs>
              <w:spacing w:line="480" w:lineRule="auto"/>
              <w:ind w:left="0"/>
              <w:jc w:val="both"/>
              <w:rPr>
                <w:rFonts w:cs="Arial"/>
                <w:b/>
                <w:szCs w:val="24"/>
              </w:rPr>
            </w:pPr>
            <w:r>
              <w:rPr>
                <w:rFonts w:cs="Arial"/>
                <w:szCs w:val="24"/>
              </w:rPr>
              <w:t xml:space="preserve"> </w:t>
            </w:r>
            <w:r w:rsidR="00014184" w:rsidRPr="00014184">
              <w:rPr>
                <w:rFonts w:cs="Arial"/>
                <w:b/>
                <w:szCs w:val="24"/>
              </w:rPr>
              <w:t>Marketing Operativo</w:t>
            </w:r>
          </w:p>
        </w:tc>
        <w:tc>
          <w:tcPr>
            <w:tcW w:w="4010" w:type="dxa"/>
            <w:tcBorders>
              <w:left w:val="single" w:sz="4" w:space="0" w:color="auto"/>
            </w:tcBorders>
          </w:tcPr>
          <w:p w:rsidR="006C0987" w:rsidRPr="00014184" w:rsidRDefault="00014184" w:rsidP="001C6B64">
            <w:pPr>
              <w:pStyle w:val="Prrafodelista"/>
              <w:spacing w:line="480" w:lineRule="auto"/>
              <w:ind w:left="0"/>
              <w:jc w:val="both"/>
              <w:rPr>
                <w:rFonts w:cs="Arial"/>
                <w:b/>
                <w:szCs w:val="24"/>
              </w:rPr>
            </w:pPr>
            <w:r w:rsidRPr="00014184">
              <w:rPr>
                <w:rFonts w:cs="Arial"/>
                <w:b/>
                <w:szCs w:val="24"/>
              </w:rPr>
              <w:t>Marketing Estratégico</w:t>
            </w:r>
          </w:p>
        </w:tc>
      </w:tr>
      <w:tr w:rsidR="00014184" w:rsidTr="00014184">
        <w:trPr>
          <w:trHeight w:val="405"/>
        </w:trPr>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Orientado a la acción </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Orientado al análisis </w:t>
            </w:r>
          </w:p>
        </w:tc>
      </w:tr>
      <w:tr w:rsidR="00014184" w:rsidTr="00014184">
        <w:trPr>
          <w:trHeight w:val="693"/>
        </w:trPr>
        <w:tc>
          <w:tcPr>
            <w:tcW w:w="4010" w:type="dxa"/>
          </w:tcPr>
          <w:p w:rsidR="006C0987" w:rsidRDefault="00014184" w:rsidP="001C6B64">
            <w:pPr>
              <w:pStyle w:val="Prrafodelista"/>
              <w:spacing w:line="480" w:lineRule="auto"/>
              <w:ind w:left="0"/>
              <w:jc w:val="both"/>
              <w:rPr>
                <w:rFonts w:cs="Arial"/>
                <w:szCs w:val="24"/>
              </w:rPr>
            </w:pPr>
            <w:r>
              <w:rPr>
                <w:rFonts w:cs="Arial"/>
                <w:szCs w:val="24"/>
              </w:rPr>
              <w:t>Oportunidades existentes</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Nuevas oportunidades </w:t>
            </w:r>
          </w:p>
        </w:tc>
      </w:tr>
      <w:tr w:rsidR="00014184" w:rsidTr="00014184">
        <w:trPr>
          <w:trHeight w:val="700"/>
        </w:trPr>
        <w:tc>
          <w:tcPr>
            <w:tcW w:w="4010" w:type="dxa"/>
          </w:tcPr>
          <w:p w:rsidR="00014184" w:rsidRDefault="00014184" w:rsidP="001C6B64">
            <w:pPr>
              <w:pStyle w:val="Prrafodelista"/>
              <w:spacing w:line="480" w:lineRule="auto"/>
              <w:ind w:left="0"/>
              <w:jc w:val="both"/>
              <w:rPr>
                <w:rFonts w:cs="Arial"/>
                <w:szCs w:val="24"/>
              </w:rPr>
            </w:pPr>
            <w:r>
              <w:rPr>
                <w:rFonts w:cs="Arial"/>
                <w:szCs w:val="24"/>
              </w:rPr>
              <w:t>Variables diferentes del producto</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Variables relacionadas con el mercado – producto</w:t>
            </w:r>
          </w:p>
        </w:tc>
      </w:tr>
      <w:tr w:rsidR="00014184" w:rsidTr="00014184">
        <w:trPr>
          <w:trHeight w:val="693"/>
        </w:trPr>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Entorno estable </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Entorno dinámico </w:t>
            </w:r>
          </w:p>
        </w:tc>
      </w:tr>
      <w:tr w:rsidR="00014184" w:rsidTr="00014184">
        <w:trPr>
          <w:trHeight w:val="693"/>
        </w:trPr>
        <w:tc>
          <w:tcPr>
            <w:tcW w:w="4010" w:type="dxa"/>
          </w:tcPr>
          <w:p w:rsidR="006C0987" w:rsidRDefault="00014184" w:rsidP="001C6B64">
            <w:pPr>
              <w:pStyle w:val="Prrafodelista"/>
              <w:spacing w:line="480" w:lineRule="auto"/>
              <w:ind w:left="0"/>
              <w:jc w:val="both"/>
              <w:rPr>
                <w:rFonts w:cs="Arial"/>
                <w:szCs w:val="24"/>
              </w:rPr>
            </w:pPr>
            <w:r>
              <w:rPr>
                <w:rFonts w:cs="Arial"/>
                <w:szCs w:val="24"/>
              </w:rPr>
              <w:t>Comportamiento reactivo</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Comportamiento proactivo </w:t>
            </w:r>
          </w:p>
        </w:tc>
      </w:tr>
      <w:tr w:rsidR="00014184" w:rsidTr="00014184">
        <w:trPr>
          <w:trHeight w:val="693"/>
        </w:trPr>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Gestión del día a día </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Gestión a mayor alcance </w:t>
            </w:r>
          </w:p>
        </w:tc>
      </w:tr>
      <w:tr w:rsidR="00014184" w:rsidTr="00014184">
        <w:trPr>
          <w:trHeight w:val="787"/>
        </w:trPr>
        <w:tc>
          <w:tcPr>
            <w:tcW w:w="4010" w:type="dxa"/>
          </w:tcPr>
          <w:p w:rsidR="006C0987" w:rsidRDefault="00014184" w:rsidP="001C6B64">
            <w:pPr>
              <w:pStyle w:val="Prrafodelista"/>
              <w:spacing w:line="480" w:lineRule="auto"/>
              <w:ind w:left="0"/>
              <w:jc w:val="both"/>
              <w:rPr>
                <w:rFonts w:cs="Arial"/>
                <w:szCs w:val="24"/>
              </w:rPr>
            </w:pPr>
            <w:r>
              <w:rPr>
                <w:rFonts w:cs="Arial"/>
                <w:szCs w:val="24"/>
              </w:rPr>
              <w:t xml:space="preserve">Función del marketing </w:t>
            </w:r>
          </w:p>
        </w:tc>
        <w:tc>
          <w:tcPr>
            <w:tcW w:w="4010" w:type="dxa"/>
          </w:tcPr>
          <w:p w:rsidR="006C0987" w:rsidRDefault="00014184" w:rsidP="001C6B64">
            <w:pPr>
              <w:pStyle w:val="Prrafodelista"/>
              <w:spacing w:line="480" w:lineRule="auto"/>
              <w:ind w:left="0"/>
              <w:jc w:val="both"/>
              <w:rPr>
                <w:rFonts w:cs="Arial"/>
                <w:szCs w:val="24"/>
              </w:rPr>
            </w:pPr>
            <w:r>
              <w:rPr>
                <w:rFonts w:cs="Arial"/>
                <w:szCs w:val="24"/>
              </w:rPr>
              <w:t>Organización de funcionalidad cruzada</w:t>
            </w:r>
          </w:p>
        </w:tc>
      </w:tr>
    </w:tbl>
    <w:p w:rsidR="006C0987" w:rsidRDefault="00014184" w:rsidP="001C6B64">
      <w:pPr>
        <w:pStyle w:val="Prrafodelista"/>
        <w:spacing w:line="480" w:lineRule="auto"/>
        <w:jc w:val="both"/>
        <w:rPr>
          <w:rFonts w:cs="Arial"/>
          <w:szCs w:val="24"/>
        </w:rPr>
      </w:pPr>
      <w:r>
        <w:rPr>
          <w:rFonts w:cs="Arial"/>
          <w:szCs w:val="24"/>
        </w:rPr>
        <w:t xml:space="preserve">Fuente: </w:t>
      </w:r>
      <w:r w:rsidR="00EC666A">
        <w:rPr>
          <w:rFonts w:cs="Arial"/>
          <w:szCs w:val="24"/>
        </w:rPr>
        <w:t>Libro de Dirección de Marketing, Lambin, Gallucci, Sicurello, 2008, Mc Graw Hil</w:t>
      </w:r>
      <w:r w:rsidR="005D704A">
        <w:rPr>
          <w:rFonts w:cs="Arial"/>
          <w:szCs w:val="24"/>
        </w:rPr>
        <w:t>l</w:t>
      </w:r>
      <w:r w:rsidR="00EC666A">
        <w:rPr>
          <w:rFonts w:cs="Arial"/>
          <w:szCs w:val="24"/>
        </w:rPr>
        <w:t>.</w:t>
      </w:r>
    </w:p>
    <w:p w:rsidR="003B0C3D" w:rsidRDefault="003B0C3D" w:rsidP="001C6B64">
      <w:pPr>
        <w:pStyle w:val="Prrafodelista"/>
        <w:spacing w:line="480" w:lineRule="auto"/>
        <w:jc w:val="both"/>
        <w:rPr>
          <w:rFonts w:cs="Arial"/>
          <w:szCs w:val="24"/>
        </w:rPr>
      </w:pPr>
    </w:p>
    <w:p w:rsidR="00F12AA4" w:rsidRDefault="00F12AA4" w:rsidP="001C6B64">
      <w:pPr>
        <w:pStyle w:val="Prrafodelista"/>
        <w:spacing w:line="480" w:lineRule="auto"/>
        <w:jc w:val="both"/>
        <w:rPr>
          <w:rFonts w:cs="Arial"/>
          <w:szCs w:val="24"/>
        </w:rPr>
      </w:pPr>
    </w:p>
    <w:p w:rsidR="0051049E" w:rsidRDefault="0051049E" w:rsidP="001C6B64">
      <w:pPr>
        <w:pStyle w:val="Prrafodelista"/>
        <w:numPr>
          <w:ilvl w:val="1"/>
          <w:numId w:val="5"/>
        </w:numPr>
        <w:spacing w:line="480" w:lineRule="auto"/>
        <w:jc w:val="both"/>
        <w:rPr>
          <w:rFonts w:cs="Arial"/>
          <w:b/>
          <w:szCs w:val="24"/>
        </w:rPr>
      </w:pPr>
      <w:r w:rsidRPr="0051049E">
        <w:rPr>
          <w:rFonts w:cs="Arial"/>
          <w:b/>
          <w:szCs w:val="24"/>
        </w:rPr>
        <w:t xml:space="preserve">Fidelización de clientes </w:t>
      </w:r>
    </w:p>
    <w:p w:rsidR="002B2287" w:rsidRDefault="005D704A" w:rsidP="001C6B64">
      <w:pPr>
        <w:pStyle w:val="Prrafodelista"/>
        <w:spacing w:line="480" w:lineRule="auto"/>
        <w:jc w:val="both"/>
        <w:rPr>
          <w:rFonts w:cs="Arial"/>
          <w:szCs w:val="24"/>
        </w:rPr>
      </w:pPr>
      <w:r>
        <w:rPr>
          <w:rFonts w:cs="Arial"/>
          <w:szCs w:val="24"/>
        </w:rPr>
        <w:t xml:space="preserve">Este concepto proviene </w:t>
      </w:r>
      <w:r w:rsidR="00F777A1">
        <w:rPr>
          <w:rFonts w:cs="Arial"/>
          <w:szCs w:val="24"/>
        </w:rPr>
        <w:t>del marketing y</w:t>
      </w:r>
      <w:r>
        <w:rPr>
          <w:rFonts w:cs="Arial"/>
          <w:szCs w:val="24"/>
        </w:rPr>
        <w:t xml:space="preserve"> consiste en que cada venta es el principio de la siguiente, por lo que intenta crear una relación estable con los clientes </w:t>
      </w:r>
      <w:r w:rsidR="00F777A1">
        <w:rPr>
          <w:rFonts w:cs="Arial"/>
          <w:szCs w:val="24"/>
        </w:rPr>
        <w:t xml:space="preserve">más rentables de la empresa y que estos sean capaces de perdurar en el tiempo. También este concepto implica que los clientes hagan todas o </w:t>
      </w:r>
      <w:r w:rsidR="00F777A1">
        <w:rPr>
          <w:rFonts w:cs="Arial"/>
          <w:szCs w:val="24"/>
        </w:rPr>
        <w:lastRenderedPageBreak/>
        <w:t>la mayoría de sus compras de un producto “x” en la misma empresa.</w:t>
      </w:r>
      <w:r w:rsidR="00DD76E6">
        <w:rPr>
          <w:rFonts w:cs="Arial"/>
          <w:szCs w:val="24"/>
        </w:rPr>
        <w:t xml:space="preserve"> Hay veces en que debemos entender la diferencia entre un cliente satisfecho y un cliente fiel, un cliente satisfecho no es necesariamente un cliente fiel ya que no podemos asegurar su vuelta, versus el cliente fiel nos preferiría ante la competencia.</w:t>
      </w:r>
    </w:p>
    <w:p w:rsidR="002B2287" w:rsidRDefault="002B2287" w:rsidP="001C6B64">
      <w:pPr>
        <w:pStyle w:val="Prrafodelista"/>
        <w:numPr>
          <w:ilvl w:val="2"/>
          <w:numId w:val="5"/>
        </w:numPr>
        <w:spacing w:line="480" w:lineRule="auto"/>
        <w:jc w:val="both"/>
        <w:rPr>
          <w:rFonts w:cs="Arial"/>
          <w:b/>
          <w:szCs w:val="24"/>
        </w:rPr>
      </w:pPr>
      <w:r w:rsidRPr="002B2287">
        <w:rPr>
          <w:rFonts w:cs="Arial"/>
          <w:b/>
          <w:szCs w:val="24"/>
        </w:rPr>
        <w:t>¿Merece la pena conservar a los clientes?</w:t>
      </w:r>
    </w:p>
    <w:p w:rsidR="002B2287" w:rsidRDefault="002B2287" w:rsidP="001C6B64">
      <w:pPr>
        <w:pStyle w:val="Prrafodelista"/>
        <w:spacing w:line="480" w:lineRule="auto"/>
        <w:jc w:val="both"/>
        <w:rPr>
          <w:rFonts w:cs="Arial"/>
          <w:szCs w:val="24"/>
        </w:rPr>
      </w:pPr>
      <w:r>
        <w:rPr>
          <w:rFonts w:cs="Arial"/>
          <w:szCs w:val="24"/>
        </w:rPr>
        <w:t>Merecerá la pena conservar al cliente siempre que se cumplan dos condiciones fundamentales las cuales se encuentran expuestas en el libro de los siete secretos del servicio al cliente escrito por Jacques Horovitz:</w:t>
      </w:r>
    </w:p>
    <w:p w:rsidR="00F54E85" w:rsidRPr="00F54E85" w:rsidRDefault="002B2287" w:rsidP="001C6B64">
      <w:pPr>
        <w:pStyle w:val="Prrafodelista"/>
        <w:numPr>
          <w:ilvl w:val="0"/>
          <w:numId w:val="7"/>
        </w:numPr>
        <w:spacing w:line="480" w:lineRule="auto"/>
        <w:jc w:val="both"/>
        <w:rPr>
          <w:rFonts w:cs="Arial"/>
          <w:b/>
          <w:szCs w:val="24"/>
        </w:rPr>
      </w:pPr>
      <w:r>
        <w:rPr>
          <w:rFonts w:cs="Arial"/>
          <w:szCs w:val="24"/>
        </w:rPr>
        <w:t xml:space="preserve"> Si se conoce la diferencia entre el costo de encontrar nuevos clientes </w:t>
      </w:r>
      <w:r w:rsidR="00F54E85">
        <w:rPr>
          <w:rFonts w:cs="Arial"/>
          <w:szCs w:val="24"/>
        </w:rPr>
        <w:t>y el costo de retener a los que ya tiene la organización.</w:t>
      </w:r>
    </w:p>
    <w:p w:rsidR="005D704A" w:rsidRDefault="00F54E85" w:rsidP="001C6B64">
      <w:pPr>
        <w:pStyle w:val="Prrafodelista"/>
        <w:numPr>
          <w:ilvl w:val="0"/>
          <w:numId w:val="7"/>
        </w:numPr>
        <w:spacing w:line="480" w:lineRule="auto"/>
        <w:jc w:val="both"/>
        <w:rPr>
          <w:rFonts w:cs="Arial"/>
          <w:b/>
          <w:szCs w:val="24"/>
        </w:rPr>
      </w:pPr>
      <w:r>
        <w:rPr>
          <w:rFonts w:cs="Arial"/>
          <w:szCs w:val="24"/>
        </w:rPr>
        <w:t>Si se conoce el valor en el que incurre la organización al momento de mantener un cliente, esto tiene que ver con la rentabilidad que nos dará este cliente en el tiempo.</w:t>
      </w:r>
      <w:r w:rsidR="002B2287">
        <w:rPr>
          <w:rFonts w:cs="Arial"/>
          <w:szCs w:val="24"/>
        </w:rPr>
        <w:t xml:space="preserve"> </w:t>
      </w:r>
      <w:r w:rsidR="00DD76E6" w:rsidRPr="002B2287">
        <w:rPr>
          <w:rFonts w:cs="Arial"/>
          <w:b/>
          <w:szCs w:val="24"/>
        </w:rPr>
        <w:t xml:space="preserve"> </w:t>
      </w:r>
    </w:p>
    <w:p w:rsidR="00F54E85" w:rsidRDefault="00F12AA4" w:rsidP="001C6B64">
      <w:pPr>
        <w:spacing w:line="480" w:lineRule="auto"/>
        <w:ind w:left="720"/>
        <w:jc w:val="both"/>
        <w:rPr>
          <w:rFonts w:cs="Arial"/>
          <w:szCs w:val="24"/>
        </w:rPr>
      </w:pPr>
      <w:r>
        <w:rPr>
          <w:rFonts w:cs="Arial"/>
          <w:szCs w:val="24"/>
        </w:rPr>
        <w:t xml:space="preserve">En el siguiente cuadro comparativo </w:t>
      </w:r>
      <w:r w:rsidR="0098190D">
        <w:rPr>
          <w:rFonts w:cs="Arial"/>
          <w:szCs w:val="24"/>
        </w:rPr>
        <w:t xml:space="preserve">se muestra </w:t>
      </w:r>
      <w:r>
        <w:rPr>
          <w:rFonts w:cs="Arial"/>
          <w:szCs w:val="24"/>
        </w:rPr>
        <w:t xml:space="preserve"> que los costos de mantener a los clientes</w:t>
      </w:r>
      <w:r w:rsidR="0098190D">
        <w:rPr>
          <w:rFonts w:cs="Arial"/>
          <w:szCs w:val="24"/>
        </w:rPr>
        <w:t>,</w:t>
      </w:r>
      <w:r>
        <w:rPr>
          <w:rFonts w:cs="Arial"/>
          <w:szCs w:val="24"/>
        </w:rPr>
        <w:t xml:space="preserve"> son inferiores en comparación con los costos que incurre la empresa al momento de conseguir nuevos clientes </w:t>
      </w:r>
      <w:r w:rsidR="0098190D">
        <w:rPr>
          <w:rFonts w:cs="Arial"/>
          <w:szCs w:val="24"/>
        </w:rPr>
        <w:t>sin embargo cabe destacar que las organizaciones deben realizar sus propios estudios sin basarse en estimaciones generales y normas absolutas.</w:t>
      </w:r>
    </w:p>
    <w:p w:rsidR="0098190D" w:rsidRDefault="0098190D" w:rsidP="001C6B64">
      <w:pPr>
        <w:spacing w:line="480" w:lineRule="auto"/>
        <w:ind w:left="720"/>
        <w:jc w:val="both"/>
        <w:rPr>
          <w:rFonts w:cs="Arial"/>
          <w:szCs w:val="24"/>
        </w:rPr>
      </w:pPr>
    </w:p>
    <w:p w:rsidR="0098190D" w:rsidRDefault="0098190D" w:rsidP="001C6B64">
      <w:pPr>
        <w:spacing w:line="480" w:lineRule="auto"/>
        <w:ind w:left="720"/>
        <w:jc w:val="both"/>
        <w:rPr>
          <w:rFonts w:cs="Arial"/>
          <w:szCs w:val="24"/>
        </w:rPr>
      </w:pPr>
    </w:p>
    <w:tbl>
      <w:tblPr>
        <w:tblStyle w:val="Tablaconcuadrcula"/>
        <w:tblW w:w="8347" w:type="dxa"/>
        <w:tblInd w:w="720" w:type="dxa"/>
        <w:tblLook w:val="04A0" w:firstRow="1" w:lastRow="0" w:firstColumn="1" w:lastColumn="0" w:noHBand="0" w:noVBand="1"/>
      </w:tblPr>
      <w:tblGrid>
        <w:gridCol w:w="4062"/>
        <w:gridCol w:w="4285"/>
      </w:tblGrid>
      <w:tr w:rsidR="00F54E85" w:rsidTr="00F54E85">
        <w:trPr>
          <w:trHeight w:val="884"/>
        </w:trPr>
        <w:tc>
          <w:tcPr>
            <w:tcW w:w="4062" w:type="dxa"/>
          </w:tcPr>
          <w:p w:rsidR="00F54E85" w:rsidRPr="00F54E85" w:rsidRDefault="00F54E85" w:rsidP="001C6B64">
            <w:pPr>
              <w:spacing w:line="480" w:lineRule="auto"/>
              <w:jc w:val="both"/>
              <w:rPr>
                <w:rFonts w:cs="Arial"/>
                <w:b/>
                <w:szCs w:val="24"/>
              </w:rPr>
            </w:pPr>
            <w:r w:rsidRPr="00F54E85">
              <w:rPr>
                <w:rFonts w:cs="Arial"/>
                <w:b/>
                <w:szCs w:val="24"/>
              </w:rPr>
              <w:lastRenderedPageBreak/>
              <w:t>Costos relevantes al atraer a nuevos clientes.</w:t>
            </w:r>
          </w:p>
        </w:tc>
        <w:tc>
          <w:tcPr>
            <w:tcW w:w="4285" w:type="dxa"/>
          </w:tcPr>
          <w:p w:rsidR="00F54E85" w:rsidRPr="00F54E85" w:rsidRDefault="00F54E85" w:rsidP="001C6B64">
            <w:pPr>
              <w:spacing w:line="480" w:lineRule="auto"/>
              <w:jc w:val="both"/>
              <w:rPr>
                <w:rFonts w:cs="Arial"/>
                <w:b/>
                <w:szCs w:val="24"/>
              </w:rPr>
            </w:pPr>
            <w:r w:rsidRPr="00F54E85">
              <w:rPr>
                <w:rFonts w:cs="Arial"/>
                <w:b/>
                <w:szCs w:val="24"/>
              </w:rPr>
              <w:t>Costos relevantes en que se incu</w:t>
            </w:r>
            <w:r>
              <w:rPr>
                <w:rFonts w:cs="Arial"/>
                <w:b/>
                <w:szCs w:val="24"/>
              </w:rPr>
              <w:t>rren al mantener a los clientes</w:t>
            </w:r>
            <w:r w:rsidR="00D27FE6">
              <w:rPr>
                <w:rFonts w:cs="Arial"/>
                <w:b/>
                <w:szCs w:val="24"/>
              </w:rPr>
              <w:t>.</w:t>
            </w:r>
          </w:p>
        </w:tc>
      </w:tr>
      <w:tr w:rsidR="00F54E85" w:rsidTr="00FD4391">
        <w:tc>
          <w:tcPr>
            <w:tcW w:w="4062" w:type="dxa"/>
          </w:tcPr>
          <w:p w:rsidR="00F54E85" w:rsidRDefault="00F54E85" w:rsidP="001C6B64">
            <w:pPr>
              <w:spacing w:line="480" w:lineRule="auto"/>
              <w:jc w:val="both"/>
              <w:rPr>
                <w:rFonts w:cs="Arial"/>
                <w:szCs w:val="24"/>
              </w:rPr>
            </w:pPr>
            <w:r>
              <w:rPr>
                <w:rFonts w:cs="Arial"/>
                <w:szCs w:val="24"/>
              </w:rPr>
              <w:t>Comunicación, promoción y ventas</w:t>
            </w:r>
          </w:p>
        </w:tc>
        <w:tc>
          <w:tcPr>
            <w:tcW w:w="4285" w:type="dxa"/>
            <w:tcBorders>
              <w:bottom w:val="single" w:sz="4" w:space="0" w:color="auto"/>
            </w:tcBorders>
          </w:tcPr>
          <w:p w:rsidR="00F54E85" w:rsidRDefault="00F54E85" w:rsidP="001C6B64">
            <w:pPr>
              <w:spacing w:line="480" w:lineRule="auto"/>
              <w:jc w:val="both"/>
              <w:rPr>
                <w:rFonts w:cs="Arial"/>
                <w:szCs w:val="24"/>
              </w:rPr>
            </w:pPr>
            <w:r>
              <w:rPr>
                <w:rFonts w:cs="Arial"/>
                <w:szCs w:val="24"/>
              </w:rPr>
              <w:t>El costo de mantener la relación, incluyendo tiempo y comunicación</w:t>
            </w:r>
          </w:p>
        </w:tc>
      </w:tr>
      <w:tr w:rsidR="00FD4391" w:rsidTr="0098190D">
        <w:trPr>
          <w:trHeight w:val="1906"/>
        </w:trPr>
        <w:tc>
          <w:tcPr>
            <w:tcW w:w="4062" w:type="dxa"/>
            <w:tcBorders>
              <w:bottom w:val="single" w:sz="4" w:space="0" w:color="auto"/>
            </w:tcBorders>
          </w:tcPr>
          <w:p w:rsidR="00F54E85" w:rsidRDefault="00F54E85" w:rsidP="001C6B64">
            <w:pPr>
              <w:spacing w:line="480" w:lineRule="auto"/>
              <w:jc w:val="both"/>
              <w:rPr>
                <w:rFonts w:cs="Arial"/>
                <w:szCs w:val="24"/>
              </w:rPr>
            </w:pPr>
            <w:r>
              <w:rPr>
                <w:rFonts w:cs="Arial"/>
                <w:szCs w:val="24"/>
              </w:rPr>
              <w:t>Realización de presupuestos</w:t>
            </w:r>
          </w:p>
        </w:tc>
        <w:tc>
          <w:tcPr>
            <w:tcW w:w="4285" w:type="dxa"/>
            <w:tcBorders>
              <w:bottom w:val="single" w:sz="4" w:space="0" w:color="auto"/>
            </w:tcBorders>
          </w:tcPr>
          <w:p w:rsidR="00F54E85" w:rsidRDefault="00F54E85" w:rsidP="001C6B64">
            <w:pPr>
              <w:spacing w:line="480" w:lineRule="auto"/>
              <w:jc w:val="both"/>
              <w:rPr>
                <w:rFonts w:cs="Arial"/>
                <w:szCs w:val="24"/>
              </w:rPr>
            </w:pPr>
            <w:r>
              <w:rPr>
                <w:rFonts w:cs="Arial"/>
                <w:szCs w:val="24"/>
              </w:rPr>
              <w:t>El costo del trato y de las condiciones especiales, desde un almuerzo hasta un descuento, para mejorar la oferta y mantener el contacto</w:t>
            </w:r>
          </w:p>
        </w:tc>
      </w:tr>
      <w:tr w:rsidR="00D27FE6" w:rsidTr="00FD4391">
        <w:tc>
          <w:tcPr>
            <w:tcW w:w="4062" w:type="dxa"/>
            <w:tcBorders>
              <w:bottom w:val="single" w:sz="4" w:space="0" w:color="auto"/>
              <w:right w:val="single" w:sz="4" w:space="0" w:color="auto"/>
            </w:tcBorders>
          </w:tcPr>
          <w:p w:rsidR="00F54E85" w:rsidRDefault="00D27FE6" w:rsidP="001C6B64">
            <w:pPr>
              <w:spacing w:line="480" w:lineRule="auto"/>
              <w:jc w:val="both"/>
              <w:rPr>
                <w:rFonts w:cs="Arial"/>
                <w:szCs w:val="24"/>
              </w:rPr>
            </w:pPr>
            <w:r>
              <w:rPr>
                <w:rFonts w:cs="Arial"/>
                <w:szCs w:val="24"/>
              </w:rPr>
              <w:t>El costo de realizar entregas rápidas, según las ofertas realizadas en un primer momento</w:t>
            </w:r>
          </w:p>
        </w:tc>
        <w:tc>
          <w:tcPr>
            <w:tcW w:w="4285" w:type="dxa"/>
            <w:tcBorders>
              <w:top w:val="single" w:sz="4" w:space="0" w:color="auto"/>
              <w:left w:val="single" w:sz="4" w:space="0" w:color="auto"/>
              <w:bottom w:val="nil"/>
              <w:right w:val="nil"/>
            </w:tcBorders>
          </w:tcPr>
          <w:p w:rsidR="00F54E85" w:rsidRDefault="00F54E85" w:rsidP="001C6B64">
            <w:pPr>
              <w:spacing w:line="480" w:lineRule="auto"/>
              <w:jc w:val="both"/>
              <w:rPr>
                <w:rFonts w:cs="Arial"/>
                <w:szCs w:val="24"/>
              </w:rPr>
            </w:pPr>
          </w:p>
        </w:tc>
      </w:tr>
      <w:tr w:rsidR="00FD4391" w:rsidTr="00FD4391">
        <w:tc>
          <w:tcPr>
            <w:tcW w:w="4062" w:type="dxa"/>
            <w:tcBorders>
              <w:right w:val="single" w:sz="4" w:space="0" w:color="auto"/>
            </w:tcBorders>
          </w:tcPr>
          <w:p w:rsidR="00F54E85" w:rsidRDefault="00D27FE6" w:rsidP="001C6B64">
            <w:pPr>
              <w:spacing w:line="480" w:lineRule="auto"/>
              <w:jc w:val="both"/>
              <w:rPr>
                <w:rFonts w:cs="Arial"/>
                <w:szCs w:val="24"/>
              </w:rPr>
            </w:pPr>
            <w:r>
              <w:rPr>
                <w:rFonts w:cs="Arial"/>
                <w:szCs w:val="24"/>
              </w:rPr>
              <w:t xml:space="preserve">El costo de corregir las fallas de las primeras entregas </w:t>
            </w:r>
          </w:p>
        </w:tc>
        <w:tc>
          <w:tcPr>
            <w:tcW w:w="4285" w:type="dxa"/>
            <w:tcBorders>
              <w:top w:val="nil"/>
              <w:left w:val="single" w:sz="4" w:space="0" w:color="auto"/>
              <w:bottom w:val="nil"/>
              <w:right w:val="nil"/>
            </w:tcBorders>
          </w:tcPr>
          <w:p w:rsidR="00F54E85" w:rsidRDefault="00F54E85" w:rsidP="001C6B64">
            <w:pPr>
              <w:spacing w:line="480" w:lineRule="auto"/>
              <w:jc w:val="both"/>
              <w:rPr>
                <w:rFonts w:cs="Arial"/>
                <w:szCs w:val="24"/>
              </w:rPr>
            </w:pPr>
          </w:p>
        </w:tc>
      </w:tr>
    </w:tbl>
    <w:p w:rsidR="00F54E85" w:rsidRPr="00F64042" w:rsidRDefault="00FD4391" w:rsidP="001C6B64">
      <w:pPr>
        <w:spacing w:line="480" w:lineRule="auto"/>
        <w:ind w:left="720"/>
        <w:jc w:val="both"/>
        <w:rPr>
          <w:rFonts w:cs="Arial"/>
          <w:sz w:val="20"/>
          <w:szCs w:val="20"/>
        </w:rPr>
      </w:pPr>
      <w:r w:rsidRPr="00F64042">
        <w:rPr>
          <w:rFonts w:cs="Arial"/>
          <w:sz w:val="20"/>
          <w:szCs w:val="20"/>
        </w:rPr>
        <w:t>Fuente: Libro “los siete secretos del servicio al cliente” Jacques Horovitz, Prentice Hall.</w:t>
      </w:r>
    </w:p>
    <w:p w:rsidR="003C1742" w:rsidRDefault="00664997" w:rsidP="001C6B64">
      <w:pPr>
        <w:pStyle w:val="Prrafodelista"/>
        <w:numPr>
          <w:ilvl w:val="2"/>
          <w:numId w:val="5"/>
        </w:numPr>
        <w:spacing w:line="480" w:lineRule="auto"/>
        <w:jc w:val="both"/>
        <w:rPr>
          <w:rFonts w:cs="Arial"/>
          <w:b/>
          <w:szCs w:val="24"/>
        </w:rPr>
      </w:pPr>
      <w:r>
        <w:rPr>
          <w:rFonts w:cs="Arial"/>
          <w:b/>
          <w:szCs w:val="24"/>
        </w:rPr>
        <w:t>Esquemas de fidelización</w:t>
      </w:r>
      <w:r w:rsidR="00B50C66">
        <w:rPr>
          <w:rFonts w:cs="Arial"/>
          <w:b/>
          <w:szCs w:val="24"/>
        </w:rPr>
        <w:t xml:space="preserve"> basada en la autoestima </w:t>
      </w:r>
      <w:r>
        <w:rPr>
          <w:rFonts w:cs="Arial"/>
          <w:b/>
          <w:szCs w:val="24"/>
        </w:rPr>
        <w:t xml:space="preserve"> </w:t>
      </w:r>
      <w:r w:rsidR="00FD4391" w:rsidRPr="00FD4391">
        <w:rPr>
          <w:rFonts w:cs="Arial"/>
          <w:b/>
          <w:szCs w:val="24"/>
        </w:rPr>
        <w:t xml:space="preserve"> </w:t>
      </w:r>
    </w:p>
    <w:p w:rsidR="00FC431F" w:rsidRDefault="00664997" w:rsidP="001C6B64">
      <w:pPr>
        <w:pStyle w:val="Prrafodelista"/>
        <w:spacing w:line="480" w:lineRule="auto"/>
        <w:jc w:val="both"/>
        <w:rPr>
          <w:rFonts w:cs="Arial"/>
          <w:szCs w:val="24"/>
        </w:rPr>
      </w:pPr>
      <w:r>
        <w:rPr>
          <w:rFonts w:cs="Arial"/>
          <w:szCs w:val="24"/>
        </w:rPr>
        <w:t>Este tipo de esquemas es útil para la organización cuando las razones de las pérdidas de los clientes es cuando estos no están seguros del valor, porque todo el mundo compra en otro sitio</w:t>
      </w:r>
      <w:r w:rsidR="0055735E">
        <w:rPr>
          <w:rFonts w:cs="Arial"/>
          <w:szCs w:val="24"/>
        </w:rPr>
        <w:t xml:space="preserve"> o el cliente encuentra que está bien pero a la vez no se siente maravillado. Aquí es cuando las organizaciones no han sido capaces de convencer en su totalidad a los clientes de que se encuentran tomando la decisión correcta. Según lo descrito en el libre de los </w:t>
      </w:r>
      <w:r w:rsidR="0055735E">
        <w:rPr>
          <w:rFonts w:cs="Arial"/>
          <w:szCs w:val="24"/>
        </w:rPr>
        <w:lastRenderedPageBreak/>
        <w:t>sientes secretos del servicio al cliente “¡Una gran marca produce grandes ventas! Una gran marca es un motor de la autoestima: “Si todo el mundo conoce la empresa en la que compro, entonces debo tener razón”</w:t>
      </w:r>
      <w:sdt>
        <w:sdtPr>
          <w:rPr>
            <w:rFonts w:cs="Arial"/>
            <w:szCs w:val="24"/>
          </w:rPr>
          <w:id w:val="-1077668299"/>
          <w:citation/>
        </w:sdtPr>
        <w:sdtEndPr/>
        <w:sdtContent>
          <w:r w:rsidR="0055735E">
            <w:rPr>
              <w:rFonts w:cs="Arial"/>
              <w:szCs w:val="24"/>
            </w:rPr>
            <w:fldChar w:fldCharType="begin"/>
          </w:r>
          <w:r w:rsidR="0055735E">
            <w:rPr>
              <w:rFonts w:cs="Arial"/>
              <w:szCs w:val="24"/>
            </w:rPr>
            <w:instrText xml:space="preserve"> CITATION Jac00 \l 13322 </w:instrText>
          </w:r>
          <w:r w:rsidR="0055735E">
            <w:rPr>
              <w:rFonts w:cs="Arial"/>
              <w:szCs w:val="24"/>
            </w:rPr>
            <w:fldChar w:fldCharType="separate"/>
          </w:r>
          <w:r w:rsidR="0055735E">
            <w:rPr>
              <w:rFonts w:cs="Arial"/>
              <w:noProof/>
              <w:szCs w:val="24"/>
            </w:rPr>
            <w:t xml:space="preserve"> </w:t>
          </w:r>
          <w:r w:rsidR="0055735E" w:rsidRPr="0055735E">
            <w:rPr>
              <w:rFonts w:cs="Arial"/>
              <w:noProof/>
              <w:szCs w:val="24"/>
            </w:rPr>
            <w:t>(Horovitz, 2000)</w:t>
          </w:r>
          <w:r w:rsidR="0055735E">
            <w:rPr>
              <w:rFonts w:cs="Arial"/>
              <w:szCs w:val="24"/>
            </w:rPr>
            <w:fldChar w:fldCharType="end"/>
          </w:r>
        </w:sdtContent>
      </w:sdt>
      <w:r w:rsidR="00FC431F">
        <w:rPr>
          <w:rFonts w:cs="Arial"/>
          <w:szCs w:val="24"/>
        </w:rPr>
        <w:t>.</w:t>
      </w:r>
    </w:p>
    <w:p w:rsidR="00CB4989" w:rsidRDefault="00FC431F" w:rsidP="001C6B64">
      <w:pPr>
        <w:pStyle w:val="Prrafodelista"/>
        <w:spacing w:line="480" w:lineRule="auto"/>
        <w:jc w:val="both"/>
        <w:rPr>
          <w:rFonts w:cs="Arial"/>
          <w:szCs w:val="24"/>
        </w:rPr>
      </w:pPr>
      <w:r>
        <w:rPr>
          <w:rFonts w:cs="Arial"/>
          <w:szCs w:val="24"/>
        </w:rPr>
        <w:t xml:space="preserve">También es importante entender que la publicidad y los beneficios que entrega la publicidad no son claros pero sin lugar a duda es una forma que permite incrementar el autoestima del consumidor al ver algo que el ya posee. </w:t>
      </w:r>
      <w:r w:rsidR="00CB4989">
        <w:rPr>
          <w:rFonts w:cs="Arial"/>
          <w:szCs w:val="24"/>
        </w:rPr>
        <w:t>También las marcas pueden ofrecer valores compartidos a l</w:t>
      </w:r>
      <w:r w:rsidR="0098190D">
        <w:rPr>
          <w:rFonts w:cs="Arial"/>
          <w:szCs w:val="24"/>
        </w:rPr>
        <w:t>os clientes como la</w:t>
      </w:r>
      <w:r w:rsidR="00CB4989">
        <w:rPr>
          <w:rFonts w:cs="Arial"/>
          <w:szCs w:val="24"/>
        </w:rPr>
        <w:t xml:space="preserve"> relación de calidad y precio. </w:t>
      </w:r>
    </w:p>
    <w:p w:rsidR="00CB4989" w:rsidRDefault="00CB4989" w:rsidP="001C6B64">
      <w:pPr>
        <w:pStyle w:val="Prrafodelista"/>
        <w:spacing w:line="480" w:lineRule="auto"/>
        <w:jc w:val="both"/>
        <w:rPr>
          <w:rFonts w:cs="Arial"/>
          <w:szCs w:val="24"/>
        </w:rPr>
      </w:pPr>
      <w:r>
        <w:rPr>
          <w:rFonts w:cs="Arial"/>
          <w:szCs w:val="24"/>
        </w:rPr>
        <w:t>Es importante saber</w:t>
      </w:r>
      <w:r w:rsidR="0098190D">
        <w:rPr>
          <w:rFonts w:cs="Arial"/>
          <w:szCs w:val="24"/>
        </w:rPr>
        <w:t xml:space="preserve"> </w:t>
      </w:r>
      <w:r>
        <w:rPr>
          <w:rFonts w:cs="Arial"/>
          <w:szCs w:val="24"/>
        </w:rPr>
        <w:t xml:space="preserve">que “mientras la vitalidad puede ser más importante para estimular la compra, el reconocimiento lo será para fidelizar a los clientes” </w:t>
      </w:r>
      <w:sdt>
        <w:sdtPr>
          <w:rPr>
            <w:rFonts w:cs="Arial"/>
            <w:szCs w:val="24"/>
          </w:rPr>
          <w:id w:val="-1711176680"/>
          <w:citation/>
        </w:sdtPr>
        <w:sdtEndPr/>
        <w:sdtContent>
          <w:r>
            <w:rPr>
              <w:rFonts w:cs="Arial"/>
              <w:szCs w:val="24"/>
            </w:rPr>
            <w:fldChar w:fldCharType="begin"/>
          </w:r>
          <w:r>
            <w:rPr>
              <w:rFonts w:cs="Arial"/>
              <w:szCs w:val="24"/>
            </w:rPr>
            <w:instrText xml:space="preserve"> CITATION Jac00 \l 13322 </w:instrText>
          </w:r>
          <w:r>
            <w:rPr>
              <w:rFonts w:cs="Arial"/>
              <w:szCs w:val="24"/>
            </w:rPr>
            <w:fldChar w:fldCharType="separate"/>
          </w:r>
          <w:r w:rsidRPr="00CB4989">
            <w:rPr>
              <w:rFonts w:cs="Arial"/>
              <w:noProof/>
              <w:szCs w:val="24"/>
            </w:rPr>
            <w:t>(Horovitz, 2000)</w:t>
          </w:r>
          <w:r>
            <w:rPr>
              <w:rFonts w:cs="Arial"/>
              <w:szCs w:val="24"/>
            </w:rPr>
            <w:fldChar w:fldCharType="end"/>
          </w:r>
        </w:sdtContent>
      </w:sdt>
      <w:r>
        <w:rPr>
          <w:rFonts w:cs="Arial"/>
          <w:szCs w:val="24"/>
        </w:rPr>
        <w:t xml:space="preserve">, </w:t>
      </w:r>
      <w:r w:rsidR="003B2D95">
        <w:rPr>
          <w:rFonts w:cs="Arial"/>
          <w:szCs w:val="24"/>
        </w:rPr>
        <w:t>esta es la clave para reforzar la</w:t>
      </w:r>
      <w:r>
        <w:rPr>
          <w:rFonts w:cs="Arial"/>
          <w:szCs w:val="24"/>
        </w:rPr>
        <w:t xml:space="preserve"> fidelización </w:t>
      </w:r>
      <w:r w:rsidR="00C16FFF">
        <w:rPr>
          <w:rFonts w:cs="Arial"/>
          <w:szCs w:val="24"/>
        </w:rPr>
        <w:t>del cliente. La maraca debe estar dirigida tanto al nuevo cliente</w:t>
      </w:r>
      <w:r w:rsidR="003B2D95">
        <w:rPr>
          <w:rFonts w:cs="Arial"/>
          <w:szCs w:val="24"/>
        </w:rPr>
        <w:t xml:space="preserve"> como al que ya pertenece.</w:t>
      </w:r>
      <w:r w:rsidR="00C16FFF">
        <w:rPr>
          <w:rFonts w:cs="Arial"/>
          <w:szCs w:val="24"/>
        </w:rPr>
        <w:t xml:space="preserve"> </w:t>
      </w:r>
    </w:p>
    <w:p w:rsidR="00CB4989" w:rsidRDefault="00CB4989" w:rsidP="001C6B64">
      <w:pPr>
        <w:pStyle w:val="Prrafodelista"/>
        <w:spacing w:line="480" w:lineRule="auto"/>
        <w:jc w:val="both"/>
        <w:rPr>
          <w:rFonts w:cs="Arial"/>
          <w:szCs w:val="24"/>
        </w:rPr>
      </w:pPr>
      <w:r>
        <w:rPr>
          <w:rFonts w:cs="Arial"/>
          <w:szCs w:val="24"/>
        </w:rPr>
        <w:t>A con</w:t>
      </w:r>
      <w:r w:rsidR="0098190D">
        <w:rPr>
          <w:rFonts w:cs="Arial"/>
          <w:szCs w:val="24"/>
        </w:rPr>
        <w:t xml:space="preserve">tinuación un </w:t>
      </w:r>
      <w:r>
        <w:rPr>
          <w:rFonts w:cs="Arial"/>
          <w:szCs w:val="24"/>
        </w:rPr>
        <w:t>esquema de los pilares sobre los que se construyen las marcas.</w:t>
      </w:r>
    </w:p>
    <w:p w:rsidR="00C16FFF" w:rsidRDefault="007E3363" w:rsidP="001C6B64">
      <w:pPr>
        <w:pStyle w:val="Prrafodelista"/>
        <w:spacing w:line="480" w:lineRule="auto"/>
        <w:jc w:val="both"/>
        <w:rPr>
          <w:rFonts w:cs="Arial"/>
          <w:szCs w:val="24"/>
        </w:rPr>
      </w:pPr>
      <w:r>
        <w:rPr>
          <w:rFonts w:cs="Arial"/>
          <w:noProof/>
          <w:szCs w:val="24"/>
          <w:lang w:eastAsia="es-CL"/>
        </w:rPr>
        <mc:AlternateContent>
          <mc:Choice Requires="wps">
            <w:drawing>
              <wp:anchor distT="0" distB="0" distL="114300" distR="114300" simplePos="0" relativeHeight="251659264" behindDoc="0" locked="0" layoutInCell="1" allowOverlap="1" wp14:anchorId="2FA0A25D" wp14:editId="4081910B">
                <wp:simplePos x="0" y="0"/>
                <wp:positionH relativeFrom="column">
                  <wp:posOffset>3199156</wp:posOffset>
                </wp:positionH>
                <wp:positionV relativeFrom="paragraph">
                  <wp:posOffset>330174</wp:posOffset>
                </wp:positionV>
                <wp:extent cx="1389888" cy="336499"/>
                <wp:effectExtent l="0" t="0" r="20320" b="26035"/>
                <wp:wrapNone/>
                <wp:docPr id="3" name="Conector recto 3"/>
                <wp:cNvGraphicFramePr/>
                <a:graphic xmlns:a="http://schemas.openxmlformats.org/drawingml/2006/main">
                  <a:graphicData uri="http://schemas.microsoft.com/office/word/2010/wordprocessingShape">
                    <wps:wsp>
                      <wps:cNvCnPr/>
                      <wps:spPr>
                        <a:xfrm>
                          <a:off x="0" y="0"/>
                          <a:ext cx="1389888" cy="336499"/>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11B25E1" id="Conector recto 3"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51.9pt,26pt" to="361.3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" strokecolor="#5b9bd5 [3204]" strokeweight=".5pt">
                <v:stroke joinstyle="miter"/>
              </v:line>
            </w:pict>
          </mc:Fallback>
        </mc:AlternateContent>
      </w:r>
      <w:r w:rsidR="00C16FFF">
        <w:rPr>
          <w:rFonts w:cs="Arial"/>
          <w:szCs w:val="24"/>
        </w:rPr>
        <w:t>La diferenciación conduce a la distinción,</w:t>
      </w:r>
    </w:p>
    <w:p w:rsidR="00C16FFF" w:rsidRDefault="007E3363" w:rsidP="001C6B64">
      <w:pPr>
        <w:pStyle w:val="Prrafodelista"/>
        <w:spacing w:line="480" w:lineRule="auto"/>
        <w:jc w:val="both"/>
        <w:rPr>
          <w:rFonts w:cs="Arial"/>
          <w:szCs w:val="24"/>
        </w:rPr>
      </w:pPr>
      <w:r w:rsidRPr="00C16FFF">
        <w:rPr>
          <w:rFonts w:cs="Arial"/>
          <w:noProof/>
          <w:szCs w:val="24"/>
          <w:lang w:eastAsia="es-CL"/>
        </w:rPr>
        <mc:AlternateContent>
          <mc:Choice Requires="wps">
            <w:drawing>
              <wp:anchor distT="45720" distB="45720" distL="114300" distR="114300" simplePos="0" relativeHeight="251662336" behindDoc="0" locked="0" layoutInCell="1" allowOverlap="1" wp14:anchorId="2DF6C389" wp14:editId="6EB81983">
                <wp:simplePos x="0" y="0"/>
                <wp:positionH relativeFrom="margin">
                  <wp:align>right</wp:align>
                </wp:positionH>
                <wp:positionV relativeFrom="paragraph">
                  <wp:posOffset>170840</wp:posOffset>
                </wp:positionV>
                <wp:extent cx="810895" cy="299720"/>
                <wp:effectExtent l="0" t="0" r="27305" b="2413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299720"/>
                        </a:xfrm>
                        <a:prstGeom prst="rect">
                          <a:avLst/>
                        </a:prstGeom>
                        <a:solidFill>
                          <a:srgbClr val="FFFFFF"/>
                        </a:solidFill>
                        <a:ln w="9525">
                          <a:solidFill>
                            <a:srgbClr val="000000"/>
                          </a:solidFill>
                          <a:miter lim="800000"/>
                          <a:headEnd/>
                          <a:tailEnd/>
                        </a:ln>
                      </wps:spPr>
                      <wps:txbx>
                        <w:txbxContent>
                          <w:p w:rsidR="00602D14" w:rsidRDefault="00602D14">
                            <w:r>
                              <w:t>Vitalidad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F6C389" id="_x0000_t202" coordsize="21600,21600" o:spt="202" path="m,l,21600r21600,l21600,xe">
                <v:stroke joinstyle="miter"/>
                <v:path gradientshapeok="t" o:connecttype="rect"/>
              </v:shapetype>
              <v:shape id="Cuadro de texto 2" o:spid="_x0000_s1026" type="#_x0000_t202" style="position:absolute;left:0;text-align:left;margin-left:12.65pt;margin-top:13.45pt;width:63.85pt;height:23.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">
                <v:textbox>
                  <w:txbxContent>
                    <w:p w:rsidR="00602D14" w:rsidRDefault="00602D14">
                      <w:r>
                        <w:t>Vitalidad</w:t>
                      </w:r>
                    </w:p>
                  </w:txbxContent>
                </v:textbox>
                <w10:wrap type="square" anchorx="margin"/>
              </v:shape>
            </w:pict>
          </mc:Fallback>
        </mc:AlternateContent>
      </w:r>
      <w:r w:rsidR="00C16FFF">
        <w:rPr>
          <w:rFonts w:cs="Arial"/>
          <w:noProof/>
          <w:szCs w:val="24"/>
          <w:lang w:eastAsia="es-CL"/>
        </w:rPr>
        <mc:AlternateContent>
          <mc:Choice Requires="wps">
            <w:drawing>
              <wp:anchor distT="0" distB="0" distL="114300" distR="114300" simplePos="0" relativeHeight="251660288" behindDoc="0" locked="0" layoutInCell="1" allowOverlap="1" wp14:anchorId="27B7A004" wp14:editId="4A8282CF">
                <wp:simplePos x="0" y="0"/>
                <wp:positionH relativeFrom="column">
                  <wp:posOffset>3264535</wp:posOffset>
                </wp:positionH>
                <wp:positionV relativeFrom="paragraph">
                  <wp:posOffset>314985</wp:posOffset>
                </wp:positionV>
                <wp:extent cx="1323544" cy="293192"/>
                <wp:effectExtent l="0" t="0" r="29210" b="31115"/>
                <wp:wrapNone/>
                <wp:docPr id="6" name="Conector recto 6"/>
                <wp:cNvGraphicFramePr/>
                <a:graphic xmlns:a="http://schemas.openxmlformats.org/drawingml/2006/main">
                  <a:graphicData uri="http://schemas.microsoft.com/office/word/2010/wordprocessingShape">
                    <wps:wsp>
                      <wps:cNvCnPr/>
                      <wps:spPr>
                        <a:xfrm flipH="1">
                          <a:off x="0" y="0"/>
                          <a:ext cx="1323544" cy="293192"/>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98F2580" id="Conector recto 6" o:spid="_x0000_s1026" style="position:absolute;flip:x;z-index:251660288;visibility:visible;mso-wrap-style:square;mso-wrap-distance-left:9pt;mso-wrap-distance-top:0;mso-wrap-distance-right:9pt;mso-wrap-distance-bottom:0;mso-position-horizontal:absolute;mso-position-horizontal-relative:text;mso-position-vertical:absolute;mso-position-vertical-relative:text" from="257.05pt,24.8pt" to="361.25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" strokecolor="#5b9bd5 [3204]" strokeweight=".5pt">
                <v:stroke joinstyle="miter"/>
              </v:line>
            </w:pict>
          </mc:Fallback>
        </mc:AlternateContent>
      </w:r>
      <w:r w:rsidR="00C16FFF">
        <w:rPr>
          <w:rFonts w:cs="Arial"/>
          <w:szCs w:val="24"/>
        </w:rPr>
        <w:t xml:space="preserve">ser único, ser diferente </w:t>
      </w:r>
    </w:p>
    <w:p w:rsidR="00C16FFF" w:rsidRDefault="00C16FFF" w:rsidP="001C6B64">
      <w:pPr>
        <w:pStyle w:val="Prrafodelista"/>
        <w:spacing w:line="480" w:lineRule="auto"/>
        <w:jc w:val="both"/>
        <w:rPr>
          <w:rFonts w:cs="Arial"/>
          <w:szCs w:val="24"/>
        </w:rPr>
      </w:pPr>
      <w:r>
        <w:rPr>
          <w:rFonts w:cs="Arial"/>
          <w:szCs w:val="24"/>
        </w:rPr>
        <w:t xml:space="preserve">La relevancia conduce a pensar a </w:t>
      </w:r>
    </w:p>
    <w:p w:rsidR="00C16FFF" w:rsidRDefault="00C16FFF" w:rsidP="001C6B64">
      <w:pPr>
        <w:pStyle w:val="Prrafodelista"/>
        <w:spacing w:line="480" w:lineRule="auto"/>
        <w:jc w:val="both"/>
        <w:rPr>
          <w:rFonts w:cs="Arial"/>
          <w:szCs w:val="24"/>
        </w:rPr>
      </w:pPr>
      <w:r>
        <w:rPr>
          <w:rFonts w:cs="Arial"/>
          <w:szCs w:val="24"/>
        </w:rPr>
        <w:t>“esto es apropiado para mi”</w:t>
      </w:r>
    </w:p>
    <w:p w:rsidR="00C16FFF" w:rsidRDefault="007E3363" w:rsidP="001C6B64">
      <w:pPr>
        <w:pStyle w:val="Prrafodelista"/>
        <w:spacing w:line="480" w:lineRule="auto"/>
        <w:jc w:val="both"/>
        <w:rPr>
          <w:rFonts w:cs="Arial"/>
          <w:szCs w:val="24"/>
        </w:rPr>
      </w:pPr>
      <w:r>
        <w:rPr>
          <w:rFonts w:cs="Arial"/>
          <w:noProof/>
          <w:szCs w:val="24"/>
          <w:lang w:eastAsia="es-CL"/>
        </w:rPr>
        <mc:AlternateContent>
          <mc:Choice Requires="wps">
            <w:drawing>
              <wp:anchor distT="0" distB="0" distL="114300" distR="114300" simplePos="0" relativeHeight="251664384" behindDoc="0" locked="0" layoutInCell="1" allowOverlap="1" wp14:anchorId="38CC2DCF" wp14:editId="0C062D41">
                <wp:simplePos x="0" y="0"/>
                <wp:positionH relativeFrom="column">
                  <wp:posOffset>3243147</wp:posOffset>
                </wp:positionH>
                <wp:positionV relativeFrom="paragraph">
                  <wp:posOffset>224333</wp:posOffset>
                </wp:positionV>
                <wp:extent cx="1286967" cy="321284"/>
                <wp:effectExtent l="0" t="0" r="27940" b="22225"/>
                <wp:wrapNone/>
                <wp:docPr id="7" name="Conector recto 7"/>
                <wp:cNvGraphicFramePr/>
                <a:graphic xmlns:a="http://schemas.openxmlformats.org/drawingml/2006/main">
                  <a:graphicData uri="http://schemas.microsoft.com/office/word/2010/wordprocessingShape">
                    <wps:wsp>
                      <wps:cNvCnPr/>
                      <wps:spPr>
                        <a:xfrm>
                          <a:off x="0" y="0"/>
                          <a:ext cx="1286967" cy="321284"/>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F68731" id="Conector recto 7"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35pt,17.65pt" to="356.7pt,4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" strokecolor="#5b9bd5 [3204]" strokeweight=".5pt">
                <v:stroke joinstyle="miter"/>
              </v:line>
            </w:pict>
          </mc:Fallback>
        </mc:AlternateContent>
      </w:r>
      <w:r w:rsidR="00C16FFF">
        <w:rPr>
          <w:rFonts w:cs="Arial"/>
          <w:szCs w:val="24"/>
        </w:rPr>
        <w:t xml:space="preserve">La estima conduce a pensar </w:t>
      </w:r>
    </w:p>
    <w:p w:rsidR="00C16FFF" w:rsidRDefault="007E3363" w:rsidP="001C6B64">
      <w:pPr>
        <w:pStyle w:val="Prrafodelista"/>
        <w:spacing w:line="480" w:lineRule="auto"/>
        <w:jc w:val="both"/>
        <w:rPr>
          <w:rFonts w:cs="Arial"/>
          <w:szCs w:val="24"/>
        </w:rPr>
      </w:pPr>
      <w:r w:rsidRPr="00C16FFF">
        <w:rPr>
          <w:rFonts w:cs="Arial"/>
          <w:noProof/>
          <w:szCs w:val="24"/>
          <w:lang w:eastAsia="es-CL"/>
        </w:rPr>
        <mc:AlternateContent>
          <mc:Choice Requires="wps">
            <w:drawing>
              <wp:anchor distT="45720" distB="45720" distL="114300" distR="114300" simplePos="0" relativeHeight="251668480" behindDoc="0" locked="0" layoutInCell="1" allowOverlap="1" wp14:anchorId="2754EAB9" wp14:editId="7FBD71FA">
                <wp:simplePos x="0" y="0"/>
                <wp:positionH relativeFrom="margin">
                  <wp:posOffset>4792624</wp:posOffset>
                </wp:positionH>
                <wp:positionV relativeFrom="paragraph">
                  <wp:posOffset>47371</wp:posOffset>
                </wp:positionV>
                <wp:extent cx="810895" cy="299720"/>
                <wp:effectExtent l="0" t="0" r="27305" b="24130"/>
                <wp:wrapSquare wrapText="bothSides"/>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95" cy="299720"/>
                        </a:xfrm>
                        <a:prstGeom prst="rect">
                          <a:avLst/>
                        </a:prstGeom>
                        <a:solidFill>
                          <a:srgbClr val="FFFFFF"/>
                        </a:solidFill>
                        <a:ln w="9525">
                          <a:solidFill>
                            <a:srgbClr val="000000"/>
                          </a:solidFill>
                          <a:miter lim="800000"/>
                          <a:headEnd/>
                          <a:tailEnd/>
                        </a:ln>
                      </wps:spPr>
                      <wps:txbx>
                        <w:txbxContent>
                          <w:p w:rsidR="00602D14" w:rsidRDefault="00602D14" w:rsidP="007E3363">
                            <w:r>
                              <w:t>Tamaño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54EAB9" id="_x0000_s1027" type="#_x0000_t202" style="position:absolute;left:0;text-align:left;margin-left:377.35pt;margin-top:3.75pt;width:63.85pt;height:23.6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">
                <v:textbox>
                  <w:txbxContent>
                    <w:p w:rsidR="00602D14" w:rsidRDefault="00602D14" w:rsidP="007E3363">
                      <w:r>
                        <w:t>Tamaño</w:t>
                      </w:r>
                    </w:p>
                  </w:txbxContent>
                </v:textbox>
                <w10:wrap type="square" anchorx="margin"/>
              </v:shape>
            </w:pict>
          </mc:Fallback>
        </mc:AlternateContent>
      </w:r>
      <w:r>
        <w:rPr>
          <w:rFonts w:cs="Arial"/>
          <w:noProof/>
          <w:szCs w:val="24"/>
          <w:lang w:eastAsia="es-CL"/>
        </w:rPr>
        <mc:AlternateContent>
          <mc:Choice Requires="wps">
            <w:drawing>
              <wp:anchor distT="0" distB="0" distL="114300" distR="114300" simplePos="0" relativeHeight="251666432" behindDoc="0" locked="0" layoutInCell="1" allowOverlap="1" wp14:anchorId="58CA1DBA" wp14:editId="5CE35823">
                <wp:simplePos x="0" y="0"/>
                <wp:positionH relativeFrom="column">
                  <wp:posOffset>3265094</wp:posOffset>
                </wp:positionH>
                <wp:positionV relativeFrom="paragraph">
                  <wp:posOffset>195682</wp:posOffset>
                </wp:positionV>
                <wp:extent cx="1264818" cy="277977"/>
                <wp:effectExtent l="0" t="0" r="12065" b="27305"/>
                <wp:wrapNone/>
                <wp:docPr id="8" name="Conector recto 8"/>
                <wp:cNvGraphicFramePr/>
                <a:graphic xmlns:a="http://schemas.openxmlformats.org/drawingml/2006/main">
                  <a:graphicData uri="http://schemas.microsoft.com/office/word/2010/wordprocessingShape">
                    <wps:wsp>
                      <wps:cNvCnPr/>
                      <wps:spPr>
                        <a:xfrm flipH="1">
                          <a:off x="0" y="0"/>
                          <a:ext cx="1264818" cy="277977"/>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C8979A" id="Conector recto 8" o:spid="_x0000_s1026" style="position:absolute;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7.1pt,15.4pt" to="356.7pt,3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" strokecolor="#5b9bd5 [3204]" strokeweight=".5pt">
                <v:stroke joinstyle="miter"/>
              </v:line>
            </w:pict>
          </mc:Fallback>
        </mc:AlternateContent>
      </w:r>
      <w:r w:rsidR="000C01E1">
        <w:rPr>
          <w:rFonts w:cs="Arial"/>
          <w:szCs w:val="24"/>
        </w:rPr>
        <w:t>Favorablemente</w:t>
      </w:r>
      <w:r w:rsidR="00C16FFF">
        <w:rPr>
          <w:rFonts w:cs="Arial"/>
          <w:szCs w:val="24"/>
        </w:rPr>
        <w:t xml:space="preserve"> en la marca</w:t>
      </w:r>
    </w:p>
    <w:p w:rsidR="00C16FFF" w:rsidRDefault="00C16FFF" w:rsidP="001C6B64">
      <w:pPr>
        <w:pStyle w:val="Prrafodelista"/>
        <w:spacing w:line="480" w:lineRule="auto"/>
        <w:jc w:val="both"/>
        <w:rPr>
          <w:rFonts w:cs="Arial"/>
          <w:szCs w:val="24"/>
        </w:rPr>
      </w:pPr>
      <w:r>
        <w:rPr>
          <w:rFonts w:cs="Arial"/>
          <w:szCs w:val="24"/>
        </w:rPr>
        <w:t>La familiaridad conduce al</w:t>
      </w:r>
      <w:r w:rsidR="007E3363">
        <w:rPr>
          <w:rFonts w:cs="Arial"/>
          <w:szCs w:val="24"/>
        </w:rPr>
        <w:t xml:space="preserve"> conocimiento</w:t>
      </w:r>
      <w:r>
        <w:rPr>
          <w:rFonts w:cs="Arial"/>
          <w:szCs w:val="24"/>
        </w:rPr>
        <w:t xml:space="preserve"> </w:t>
      </w:r>
    </w:p>
    <w:p w:rsidR="007E3363" w:rsidRDefault="007E3363" w:rsidP="001C6B64">
      <w:pPr>
        <w:pStyle w:val="Prrafodelista"/>
        <w:spacing w:line="480" w:lineRule="auto"/>
        <w:jc w:val="both"/>
        <w:rPr>
          <w:rFonts w:cs="Arial"/>
          <w:szCs w:val="24"/>
        </w:rPr>
      </w:pPr>
      <w:r>
        <w:rPr>
          <w:rFonts w:cs="Arial"/>
          <w:szCs w:val="24"/>
        </w:rPr>
        <w:t>Fuente: figura 5.2 pilares sobre los que se construyen las marcas, libro los siete secretos del servicio al cliente, pág. 81.</w:t>
      </w:r>
    </w:p>
    <w:p w:rsidR="007E3363" w:rsidRDefault="007E3363" w:rsidP="001C6B64">
      <w:pPr>
        <w:pStyle w:val="Prrafodelista"/>
        <w:numPr>
          <w:ilvl w:val="2"/>
          <w:numId w:val="5"/>
        </w:numPr>
        <w:spacing w:line="480" w:lineRule="auto"/>
        <w:jc w:val="both"/>
        <w:rPr>
          <w:rFonts w:cs="Arial"/>
          <w:b/>
          <w:szCs w:val="24"/>
        </w:rPr>
      </w:pPr>
      <w:r w:rsidRPr="007E3363">
        <w:rPr>
          <w:rFonts w:cs="Arial"/>
          <w:b/>
          <w:szCs w:val="24"/>
        </w:rPr>
        <w:lastRenderedPageBreak/>
        <w:t xml:space="preserve">Reconocimiento </w:t>
      </w:r>
    </w:p>
    <w:p w:rsidR="007E3363" w:rsidRDefault="00C913CD" w:rsidP="001C6B64">
      <w:pPr>
        <w:pStyle w:val="Prrafodelista"/>
        <w:spacing w:line="480" w:lineRule="auto"/>
        <w:jc w:val="both"/>
        <w:rPr>
          <w:rFonts w:cs="Arial"/>
          <w:szCs w:val="24"/>
        </w:rPr>
      </w:pPr>
      <w:r>
        <w:rPr>
          <w:rFonts w:cs="Arial"/>
          <w:szCs w:val="24"/>
        </w:rPr>
        <w:t>El reconocimiento es una de las formas utilizadas hace muchos años para poder conseguir la lealtad de los clientes, hoy en día las empresas se esfuerzan por entregar un reconocimiento a sus clientes ya que este puede en algunos casos ser suficiente para crear la lealtad esperada por la organización</w:t>
      </w:r>
      <w:r w:rsidR="00AA74B6">
        <w:rPr>
          <w:rFonts w:cs="Arial"/>
          <w:szCs w:val="24"/>
        </w:rPr>
        <w:t xml:space="preserve"> ya que en el mundo actual de los negocios una atención indiferente o personalizada es una gran diferencia ya que permite que el cliente se sienta especial para la organización. Hay que tener en cuenta que es una forma rápida y fácil de implementar pero la organización debe realizar un análisis de sus clientes y a quienes reconocer ya que los sistemas de reconocimiento demasiados rápidos no tendrán buenos resultados. </w:t>
      </w:r>
    </w:p>
    <w:p w:rsidR="00AA74B6" w:rsidRDefault="00AA74B6" w:rsidP="001C6B64">
      <w:pPr>
        <w:pStyle w:val="Prrafodelista"/>
        <w:numPr>
          <w:ilvl w:val="2"/>
          <w:numId w:val="5"/>
        </w:numPr>
        <w:spacing w:line="480" w:lineRule="auto"/>
        <w:jc w:val="both"/>
        <w:rPr>
          <w:rFonts w:cs="Arial"/>
          <w:b/>
          <w:szCs w:val="24"/>
        </w:rPr>
      </w:pPr>
      <w:r w:rsidRPr="00AA74B6">
        <w:rPr>
          <w:rFonts w:cs="Arial"/>
          <w:b/>
          <w:szCs w:val="24"/>
        </w:rPr>
        <w:t>Fidelidad a través de recompensas o como evitar descuentos</w:t>
      </w:r>
    </w:p>
    <w:p w:rsidR="00B50C66" w:rsidRDefault="00AA74B6" w:rsidP="001C6B64">
      <w:pPr>
        <w:pStyle w:val="Prrafodelista"/>
        <w:spacing w:line="480" w:lineRule="auto"/>
        <w:jc w:val="both"/>
        <w:rPr>
          <w:rFonts w:cs="Arial"/>
          <w:szCs w:val="24"/>
        </w:rPr>
      </w:pPr>
      <w:r w:rsidRPr="00AA74B6">
        <w:rPr>
          <w:rFonts w:cs="Arial"/>
          <w:szCs w:val="24"/>
        </w:rPr>
        <w:t>Esta es una parte fundamental que funciona como un complemento a los programas de reconocimiento o una forma d</w:t>
      </w:r>
      <w:r w:rsidR="007F0FC0">
        <w:rPr>
          <w:rFonts w:cs="Arial"/>
          <w:szCs w:val="24"/>
        </w:rPr>
        <w:t xml:space="preserve">e poder mantener a los clientes, es parte del juego que hoy en día si la competencia ofrece tarjetas de fidelización por medios de puntos, incentivos , regalos etc. La empresa deberá hacer lo mismo solo para así mantenerse en juego, pero también es importante destacar que “una estimación de Mori sugiere que la cuarta parte de los poseedores de una tarjeta de fidelización está dispuesto a cambiar a otro proveedor, si se le ofrece un beneficio” </w:t>
      </w:r>
      <w:sdt>
        <w:sdtPr>
          <w:rPr>
            <w:rFonts w:cs="Arial"/>
            <w:szCs w:val="24"/>
          </w:rPr>
          <w:id w:val="99161846"/>
          <w:citation/>
        </w:sdtPr>
        <w:sdtEndPr/>
        <w:sdtContent>
          <w:r w:rsidR="007F0FC0">
            <w:rPr>
              <w:rFonts w:cs="Arial"/>
              <w:szCs w:val="24"/>
            </w:rPr>
            <w:fldChar w:fldCharType="begin"/>
          </w:r>
          <w:r w:rsidR="007F0FC0">
            <w:rPr>
              <w:rFonts w:cs="Arial"/>
              <w:szCs w:val="24"/>
            </w:rPr>
            <w:instrText xml:space="preserve"> CITATION Jac001 \l 13322 </w:instrText>
          </w:r>
          <w:r w:rsidR="007F0FC0">
            <w:rPr>
              <w:rFonts w:cs="Arial"/>
              <w:szCs w:val="24"/>
            </w:rPr>
            <w:fldChar w:fldCharType="separate"/>
          </w:r>
          <w:r w:rsidR="007F0FC0" w:rsidRPr="007F0FC0">
            <w:rPr>
              <w:rFonts w:cs="Arial"/>
              <w:noProof/>
              <w:szCs w:val="24"/>
            </w:rPr>
            <w:t>(Horovitz, Fidelidad a través de recompensas o como evitar descuentos, 2000)</w:t>
          </w:r>
          <w:r w:rsidR="007F0FC0">
            <w:rPr>
              <w:rFonts w:cs="Arial"/>
              <w:szCs w:val="24"/>
            </w:rPr>
            <w:fldChar w:fldCharType="end"/>
          </w:r>
        </w:sdtContent>
      </w:sdt>
      <w:r w:rsidR="007F0FC0">
        <w:rPr>
          <w:rFonts w:cs="Arial"/>
          <w:szCs w:val="24"/>
        </w:rPr>
        <w:t>.</w:t>
      </w:r>
    </w:p>
    <w:p w:rsidR="00B50C66" w:rsidRDefault="00B50C66" w:rsidP="001C6B64">
      <w:pPr>
        <w:pStyle w:val="Prrafodelista"/>
        <w:numPr>
          <w:ilvl w:val="2"/>
          <w:numId w:val="5"/>
        </w:numPr>
        <w:spacing w:line="480" w:lineRule="auto"/>
        <w:jc w:val="both"/>
        <w:rPr>
          <w:rFonts w:cs="Arial"/>
          <w:b/>
          <w:szCs w:val="24"/>
        </w:rPr>
      </w:pPr>
      <w:r>
        <w:rPr>
          <w:rFonts w:cs="Arial"/>
          <w:b/>
          <w:szCs w:val="24"/>
        </w:rPr>
        <w:t>Implicar o comprometer a los clientes</w:t>
      </w:r>
    </w:p>
    <w:p w:rsidR="003F0666" w:rsidRDefault="00B50C66" w:rsidP="001C6B64">
      <w:pPr>
        <w:pStyle w:val="Prrafodelista"/>
        <w:spacing w:line="480" w:lineRule="auto"/>
        <w:jc w:val="both"/>
        <w:rPr>
          <w:rFonts w:cs="Arial"/>
          <w:szCs w:val="24"/>
        </w:rPr>
      </w:pPr>
      <w:r>
        <w:rPr>
          <w:rFonts w:cs="Arial"/>
          <w:szCs w:val="24"/>
        </w:rPr>
        <w:t xml:space="preserve">Acá intentamos de ir más allá de un buen servicio al cliente, otra de las formas que tenemos para lograr la fidelidad del cliente es implicarlo en la </w:t>
      </w:r>
      <w:r>
        <w:rPr>
          <w:rFonts w:cs="Arial"/>
          <w:szCs w:val="24"/>
        </w:rPr>
        <w:lastRenderedPageBreak/>
        <w:t xml:space="preserve">organización hacerlos sentir parte de la organización no solo del punto de vista como cliente si no que parte interna de la organización. </w:t>
      </w:r>
    </w:p>
    <w:p w:rsidR="003847F1" w:rsidRDefault="003847F1" w:rsidP="001C6B64">
      <w:pPr>
        <w:pStyle w:val="Prrafodelista"/>
        <w:numPr>
          <w:ilvl w:val="2"/>
          <w:numId w:val="5"/>
        </w:numPr>
        <w:spacing w:line="480" w:lineRule="auto"/>
        <w:jc w:val="both"/>
        <w:rPr>
          <w:rFonts w:cs="Arial"/>
          <w:b/>
          <w:szCs w:val="24"/>
        </w:rPr>
      </w:pPr>
      <w:r>
        <w:rPr>
          <w:rFonts w:cs="Arial"/>
          <w:b/>
          <w:szCs w:val="24"/>
        </w:rPr>
        <w:t xml:space="preserve">Ventajas de la fidelidad </w:t>
      </w:r>
    </w:p>
    <w:p w:rsidR="003F0666" w:rsidRDefault="003847F1" w:rsidP="001C6B64">
      <w:pPr>
        <w:pStyle w:val="Prrafodelista"/>
        <w:spacing w:line="480" w:lineRule="auto"/>
        <w:jc w:val="both"/>
        <w:rPr>
          <w:rFonts w:cs="Arial"/>
          <w:szCs w:val="24"/>
        </w:rPr>
      </w:pPr>
      <w:r>
        <w:rPr>
          <w:rFonts w:cs="Arial"/>
          <w:szCs w:val="24"/>
        </w:rPr>
        <w:t>Debemos destacar que los procesos de fidelización son favorable no solo para las organizaciones sino que también para los clientes, dentro de las ventajas que las empresas pueden observar al conseguir la fidelización de los clientes podemos destacar los siguientes aspectos:</w:t>
      </w:r>
    </w:p>
    <w:p w:rsidR="003847F1" w:rsidRPr="0095151A" w:rsidRDefault="003847F1" w:rsidP="001C6B64">
      <w:pPr>
        <w:pStyle w:val="Prrafodelista"/>
        <w:numPr>
          <w:ilvl w:val="0"/>
          <w:numId w:val="7"/>
        </w:numPr>
        <w:spacing w:line="480" w:lineRule="auto"/>
        <w:jc w:val="both"/>
        <w:rPr>
          <w:rFonts w:cs="Arial"/>
          <w:b/>
          <w:szCs w:val="24"/>
        </w:rPr>
      </w:pPr>
      <w:r w:rsidRPr="00894761">
        <w:rPr>
          <w:rFonts w:cs="Arial"/>
          <w:b/>
          <w:szCs w:val="24"/>
        </w:rPr>
        <w:t>Facilita e incrementa las ventas:</w:t>
      </w:r>
      <w:r>
        <w:rPr>
          <w:rFonts w:cs="Arial"/>
          <w:szCs w:val="24"/>
        </w:rPr>
        <w:t xml:space="preserve"> </w:t>
      </w:r>
      <w:r w:rsidR="0095151A">
        <w:rPr>
          <w:rFonts w:cs="Arial"/>
          <w:szCs w:val="24"/>
        </w:rPr>
        <w:t>cuando los clientes ya se encuentran fidelizados es más fácil para la empresa lograr venderles productos nuevos.</w:t>
      </w:r>
    </w:p>
    <w:p w:rsidR="00EE0765" w:rsidRDefault="0095151A" w:rsidP="001C6B64">
      <w:pPr>
        <w:pStyle w:val="Prrafodelista"/>
        <w:numPr>
          <w:ilvl w:val="0"/>
          <w:numId w:val="7"/>
        </w:numPr>
        <w:spacing w:line="480" w:lineRule="auto"/>
        <w:jc w:val="both"/>
        <w:rPr>
          <w:rFonts w:cs="Arial"/>
          <w:szCs w:val="24"/>
        </w:rPr>
      </w:pPr>
      <w:r w:rsidRPr="00894761">
        <w:rPr>
          <w:rFonts w:cs="Arial"/>
          <w:b/>
          <w:szCs w:val="24"/>
        </w:rPr>
        <w:t>Reduce los costos de promoción:</w:t>
      </w:r>
      <w:r w:rsidRPr="0095151A">
        <w:rPr>
          <w:rFonts w:cs="Arial"/>
          <w:szCs w:val="24"/>
        </w:rPr>
        <w:t xml:space="preserve"> ya que los costos para captar nuevos clientes son elevados, es más eficiente venderle nuestros nuevos productos a clientes que ya se encuentran fidelizados, que la empresa cuenta con una gran base de fidelizados permitirá incrementar las ventas, lanzar nuevos productos con un costo de marketing inferior.</w:t>
      </w:r>
    </w:p>
    <w:p w:rsidR="00894761" w:rsidRPr="00B00383" w:rsidRDefault="00894761" w:rsidP="001C6B64">
      <w:pPr>
        <w:pStyle w:val="Prrafodelista"/>
        <w:numPr>
          <w:ilvl w:val="0"/>
          <w:numId w:val="7"/>
        </w:numPr>
        <w:tabs>
          <w:tab w:val="left" w:pos="1152"/>
        </w:tabs>
        <w:spacing w:line="480" w:lineRule="auto"/>
        <w:jc w:val="both"/>
      </w:pPr>
      <w:r w:rsidRPr="00894761">
        <w:rPr>
          <w:rFonts w:cs="Arial"/>
          <w:b/>
          <w:szCs w:val="24"/>
        </w:rPr>
        <w:t xml:space="preserve">Retención de empleados: </w:t>
      </w:r>
      <w:r w:rsidRPr="00894761">
        <w:rPr>
          <w:rFonts w:cs="Arial"/>
          <w:szCs w:val="24"/>
        </w:rPr>
        <w:t xml:space="preserve">el mantener una base de clientes fieles favorece a la empresa obteniendo una mayor estabilidad en el negocio y laboral para sus empleados, la retención de empleados será cada vez mejor a medida </w:t>
      </w:r>
      <w:r w:rsidR="00B00383">
        <w:rPr>
          <w:rFonts w:cs="Arial"/>
          <w:szCs w:val="24"/>
        </w:rPr>
        <w:t>que la base de clientes nos entrega un negocio más estable y sólido.</w:t>
      </w:r>
      <w:r w:rsidRPr="00894761">
        <w:rPr>
          <w:rFonts w:cs="Arial"/>
          <w:color w:val="000000"/>
          <w:sz w:val="20"/>
          <w:szCs w:val="20"/>
        </w:rPr>
        <w:t xml:space="preserve"> </w:t>
      </w:r>
    </w:p>
    <w:p w:rsidR="00B00383" w:rsidRDefault="00B00383" w:rsidP="001C6B64">
      <w:pPr>
        <w:pStyle w:val="Prrafodelista"/>
        <w:numPr>
          <w:ilvl w:val="0"/>
          <w:numId w:val="7"/>
        </w:numPr>
        <w:tabs>
          <w:tab w:val="left" w:pos="1152"/>
        </w:tabs>
        <w:spacing w:line="480" w:lineRule="auto"/>
        <w:jc w:val="both"/>
      </w:pPr>
      <w:r>
        <w:rPr>
          <w:rFonts w:cs="Arial"/>
          <w:b/>
          <w:szCs w:val="24"/>
        </w:rPr>
        <w:t>Menos sensibilidad al precio:</w:t>
      </w:r>
      <w:r>
        <w:t xml:space="preserve"> esto se debe a que los clientes fieles permiten un margen mayor en el precio al ser menos sensible a este ya que están dispuestos a pagar en algunos casos un precio mayor debido a la satisfacción obtenida.  </w:t>
      </w:r>
    </w:p>
    <w:p w:rsidR="00B71580" w:rsidRPr="003B0C3D" w:rsidRDefault="00B00383" w:rsidP="00E44862">
      <w:pPr>
        <w:pStyle w:val="Prrafodelista"/>
        <w:numPr>
          <w:ilvl w:val="0"/>
          <w:numId w:val="7"/>
        </w:numPr>
        <w:tabs>
          <w:tab w:val="left" w:pos="1152"/>
        </w:tabs>
        <w:spacing w:line="480" w:lineRule="auto"/>
        <w:jc w:val="both"/>
        <w:rPr>
          <w:b/>
        </w:rPr>
      </w:pPr>
      <w:r w:rsidRPr="008B5FBC">
        <w:rPr>
          <w:rFonts w:cs="Arial"/>
          <w:b/>
          <w:szCs w:val="24"/>
        </w:rPr>
        <w:lastRenderedPageBreak/>
        <w:t>Los consumidores fieles actúan como prescriptores:</w:t>
      </w:r>
      <w:r>
        <w:t xml:space="preserve"> en este caso </w:t>
      </w:r>
      <w:r w:rsidR="003527BB">
        <w:t xml:space="preserve">estamos en presencia de </w:t>
      </w:r>
      <w:r>
        <w:t>uno de los mejores tipos de marketing conocido como el marketing “boca a boca”</w:t>
      </w:r>
      <w:r w:rsidR="003527BB">
        <w:t>, donde los clientes fieles comunican a los demás la satisfacción que ellos sienten en el momento</w:t>
      </w:r>
      <w:r w:rsidR="001C6B64">
        <w:t>.</w:t>
      </w:r>
    </w:p>
    <w:p w:rsidR="003B0C3D" w:rsidRPr="008B5FBC" w:rsidRDefault="003B0C3D" w:rsidP="003B0C3D">
      <w:pPr>
        <w:pStyle w:val="Prrafodelista"/>
        <w:tabs>
          <w:tab w:val="left" w:pos="1152"/>
        </w:tabs>
        <w:spacing w:line="480" w:lineRule="auto"/>
        <w:ind w:left="1080"/>
        <w:jc w:val="both"/>
        <w:rPr>
          <w:b/>
        </w:rPr>
      </w:pPr>
    </w:p>
    <w:p w:rsidR="008B5FBC" w:rsidRPr="008B5FBC" w:rsidRDefault="008B5FBC" w:rsidP="008B5FBC">
      <w:pPr>
        <w:pStyle w:val="Prrafodelista"/>
        <w:tabs>
          <w:tab w:val="left" w:pos="1152"/>
        </w:tabs>
        <w:spacing w:line="480" w:lineRule="auto"/>
        <w:ind w:left="1080"/>
        <w:jc w:val="both"/>
        <w:rPr>
          <w:b/>
        </w:rPr>
      </w:pPr>
    </w:p>
    <w:p w:rsidR="009F0074" w:rsidRDefault="009F0074" w:rsidP="001C6B64">
      <w:pPr>
        <w:pStyle w:val="Prrafodelista"/>
        <w:numPr>
          <w:ilvl w:val="1"/>
          <w:numId w:val="5"/>
        </w:numPr>
        <w:tabs>
          <w:tab w:val="left" w:pos="1152"/>
        </w:tabs>
        <w:spacing w:line="480" w:lineRule="auto"/>
        <w:jc w:val="both"/>
        <w:rPr>
          <w:b/>
        </w:rPr>
      </w:pPr>
      <w:r w:rsidRPr="009F0074">
        <w:rPr>
          <w:b/>
        </w:rPr>
        <w:t>¿Qué es el CRM?</w:t>
      </w:r>
    </w:p>
    <w:p w:rsidR="009F0074" w:rsidRDefault="009F0074" w:rsidP="001C6B64">
      <w:pPr>
        <w:pStyle w:val="Prrafodelista"/>
        <w:tabs>
          <w:tab w:val="left" w:pos="1152"/>
        </w:tabs>
        <w:spacing w:line="480" w:lineRule="auto"/>
        <w:jc w:val="both"/>
      </w:pPr>
      <w:r>
        <w:t>El Customers Relationship Management, conocido por su sigla CRM es uno de los últimos términos utilizados, el contraste con los métodos actuales de fidelización de clientes que en cierta forma ya están saturados, observando esto en que los clientes tienes tarjetas de descuentos y beneficios del mismo tipo en la mayoría de las organizaciones, en base a este problema surge la idea de que fidelizar al cliente es que este perciba un valor especial otorgado por la organización, el cual consiste en un trato más individualizado en el que la relación con el cliente sea más directa o conocida como una relación uno a uno lo que le permita al consumidor poder expresar que es lo que necesita y es</w:t>
      </w:r>
      <w:r w:rsidR="003B19EE">
        <w:t>pera realmente, ya que hoy en dí</w:t>
      </w:r>
      <w:r>
        <w:t>a el cliente no espera ser tratado como la mayoría de los clientes si no que prefiere ser trata</w:t>
      </w:r>
      <w:r w:rsidR="003B19EE">
        <w:t xml:space="preserve">do con una mayor individualidad, es ahí cuando surge el CRM por medio de la tecnología como lo es el manejo de datos de una forma masiva y el fenómeno económico de los últimos años el cual es el comercio electrónico. </w:t>
      </w:r>
    </w:p>
    <w:p w:rsidR="003B19EE" w:rsidRDefault="003B19EE" w:rsidP="001C6B64">
      <w:pPr>
        <w:pStyle w:val="Prrafodelista"/>
        <w:tabs>
          <w:tab w:val="left" w:pos="1152"/>
        </w:tabs>
        <w:spacing w:line="480" w:lineRule="auto"/>
        <w:jc w:val="both"/>
      </w:pPr>
      <w:r>
        <w:t xml:space="preserve">El mercado tecnológico que apoya al marketing hoy en día está dado por el CRM, el cual es una herramienta de software creada para la función de los negocios así como fueron en su momento y que aún lo siguen siendo. En </w:t>
      </w:r>
      <w:r>
        <w:lastRenderedPageBreak/>
        <w:t>breves palabras el CRM nos permite dirigirnos de una forma más individualiza al cliente según sus propias preferencias el que se logra por medio de una gran base de datos como base para la recopilación de datos.</w:t>
      </w:r>
    </w:p>
    <w:p w:rsidR="003B19EE" w:rsidRDefault="003B19EE" w:rsidP="001C6B64">
      <w:pPr>
        <w:pStyle w:val="Prrafodelista"/>
        <w:tabs>
          <w:tab w:val="left" w:pos="1152"/>
        </w:tabs>
        <w:spacing w:line="480" w:lineRule="auto"/>
        <w:jc w:val="both"/>
      </w:pPr>
      <w:r>
        <w:t>A la vez podemos encontrar distinto tipos de CRM los que se presentan a continuación:</w:t>
      </w:r>
    </w:p>
    <w:p w:rsidR="003B19EE" w:rsidRDefault="003B19EE" w:rsidP="001C6B64">
      <w:pPr>
        <w:pStyle w:val="Prrafodelista"/>
        <w:tabs>
          <w:tab w:val="left" w:pos="1152"/>
        </w:tabs>
        <w:spacing w:line="480" w:lineRule="auto"/>
        <w:jc w:val="both"/>
      </w:pPr>
      <w:r>
        <w:t>-</w:t>
      </w:r>
      <w:r w:rsidR="00C46577">
        <w:t xml:space="preserve"> CRM estratégico: es la orientación de la empresa hacia el cliente, el cual lo considera como la base de la actividad y razón de ser de la empresa por lo que la satisfacción del cliente es el camino para el éxito de la misma empresa.</w:t>
      </w:r>
    </w:p>
    <w:p w:rsidR="00C46577" w:rsidRDefault="00C46577" w:rsidP="001C6B64">
      <w:pPr>
        <w:pStyle w:val="Prrafodelista"/>
        <w:tabs>
          <w:tab w:val="left" w:pos="1152"/>
        </w:tabs>
        <w:spacing w:line="480" w:lineRule="auto"/>
        <w:jc w:val="both"/>
      </w:pPr>
      <w:r>
        <w:t xml:space="preserve">- CRM operativo: es el que interactúa con el cliente por medio de las plataformas tecnológicas como los son los call center, vendedor de mesón o vendedores de terrenos. </w:t>
      </w:r>
    </w:p>
    <w:p w:rsidR="00C46577" w:rsidRDefault="00C46577" w:rsidP="001C6B64">
      <w:pPr>
        <w:pStyle w:val="Prrafodelista"/>
        <w:tabs>
          <w:tab w:val="left" w:pos="1152"/>
        </w:tabs>
        <w:spacing w:line="480" w:lineRule="auto"/>
        <w:jc w:val="both"/>
      </w:pPr>
      <w:r>
        <w:t xml:space="preserve">- CRM analítico: analiza la capacidad de los colaboradores más bien ejecutivos y la forma en que estos se relacionan con el cliente. </w:t>
      </w:r>
    </w:p>
    <w:p w:rsidR="009F0074" w:rsidRDefault="00C46577" w:rsidP="001C6B64">
      <w:pPr>
        <w:pStyle w:val="Prrafodelista"/>
        <w:tabs>
          <w:tab w:val="left" w:pos="1152"/>
        </w:tabs>
        <w:spacing w:line="480" w:lineRule="auto"/>
        <w:jc w:val="both"/>
      </w:pPr>
      <w:r>
        <w:t xml:space="preserve">- CRM en ventas: son las aplicaciones que se orientan en aumentar las ventas de la empresa y una mejora continua en la calidad de estas mismas  desde una mirada hacia la proyección futura de la organización, el que incluye el control sobre las ventas, ventas cruzadas, las recomendaciones de nuestros clientes sobre nuestros productos y servicios. </w:t>
      </w:r>
    </w:p>
    <w:p w:rsidR="005D7183" w:rsidRDefault="00C46577" w:rsidP="001C6B64">
      <w:pPr>
        <w:pStyle w:val="Prrafodelista"/>
        <w:tabs>
          <w:tab w:val="left" w:pos="1152"/>
        </w:tabs>
        <w:spacing w:line="480" w:lineRule="auto"/>
        <w:jc w:val="both"/>
      </w:pPr>
      <w:r>
        <w:t xml:space="preserve">- CRM de servicios: </w:t>
      </w:r>
      <w:r w:rsidR="005D7183">
        <w:t>son las aplicaciones que se orientan al servicio post-venta principalmente, como lo es el seguimiento de la satisfacción y conocimiento del producto, reparación y mantenimiento.</w:t>
      </w:r>
      <w:r w:rsidR="00B71580">
        <w:t xml:space="preserve"> </w:t>
      </w:r>
      <w:r w:rsidR="005D7183">
        <w:t>A continuación se pres</w:t>
      </w:r>
      <w:r w:rsidR="003B0C3D">
        <w:t>enta el ciclo de vida de un CRM.</w:t>
      </w:r>
    </w:p>
    <w:p w:rsidR="003B0C3D" w:rsidRDefault="003B0C3D" w:rsidP="001C6B64">
      <w:pPr>
        <w:pStyle w:val="Prrafodelista"/>
        <w:tabs>
          <w:tab w:val="left" w:pos="1152"/>
        </w:tabs>
        <w:spacing w:line="480" w:lineRule="auto"/>
        <w:jc w:val="both"/>
      </w:pPr>
    </w:p>
    <w:p w:rsidR="003B0C3D" w:rsidRDefault="003B0C3D" w:rsidP="001C6B64">
      <w:pPr>
        <w:pStyle w:val="Prrafodelista"/>
        <w:tabs>
          <w:tab w:val="left" w:pos="1152"/>
        </w:tabs>
        <w:spacing w:line="480" w:lineRule="auto"/>
        <w:jc w:val="both"/>
      </w:pPr>
    </w:p>
    <w:p w:rsidR="003B0C3D" w:rsidRDefault="003B0C3D" w:rsidP="001C6B64">
      <w:pPr>
        <w:pStyle w:val="Prrafodelista"/>
        <w:tabs>
          <w:tab w:val="left" w:pos="1152"/>
        </w:tabs>
        <w:spacing w:line="480" w:lineRule="auto"/>
        <w:jc w:val="both"/>
        <w:rPr>
          <w:noProof/>
          <w:lang w:eastAsia="es-CL"/>
        </w:rPr>
      </w:pPr>
      <w:r>
        <w:lastRenderedPageBreak/>
        <w:t>Ciclo de vida de un CRM</w:t>
      </w:r>
    </w:p>
    <w:p w:rsidR="005D7183" w:rsidRDefault="005D7183" w:rsidP="001C6B64">
      <w:pPr>
        <w:pStyle w:val="Prrafodelista"/>
        <w:tabs>
          <w:tab w:val="left" w:pos="1152"/>
        </w:tabs>
        <w:spacing w:line="480" w:lineRule="auto"/>
        <w:jc w:val="both"/>
      </w:pPr>
      <w:r>
        <w:rPr>
          <w:noProof/>
          <w:lang w:eastAsia="es-CL"/>
        </w:rPr>
        <w:drawing>
          <wp:inline distT="0" distB="0" distL="0" distR="0" wp14:anchorId="4D695F19" wp14:editId="5E721B2C">
            <wp:extent cx="4490085" cy="2265528"/>
            <wp:effectExtent l="0" t="0" r="5715" b="190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22159" t="48247" r="39509" b="9576"/>
                    <a:stretch/>
                  </pic:blipFill>
                  <pic:spPr bwMode="auto">
                    <a:xfrm>
                      <a:off x="0" y="0"/>
                      <a:ext cx="4562942" cy="2302289"/>
                    </a:xfrm>
                    <a:prstGeom prst="rect">
                      <a:avLst/>
                    </a:prstGeom>
                    <a:ln>
                      <a:noFill/>
                    </a:ln>
                    <a:extLst>
                      <a:ext uri="{53640926-AAD7-44D8-BBD7-CCE9431645EC}">
                        <a14:shadowObscured xmlns:a14="http://schemas.microsoft.com/office/drawing/2010/main"/>
                      </a:ext>
                    </a:extLst>
                  </pic:spPr>
                </pic:pic>
              </a:graphicData>
            </a:graphic>
          </wp:inline>
        </w:drawing>
      </w:r>
    </w:p>
    <w:p w:rsidR="00546624" w:rsidRDefault="00546624" w:rsidP="00546624">
      <w:pPr>
        <w:tabs>
          <w:tab w:val="left" w:pos="1152"/>
        </w:tabs>
        <w:spacing w:line="480" w:lineRule="auto"/>
        <w:jc w:val="both"/>
      </w:pPr>
      <w:r w:rsidRPr="00C83D56">
        <w:rPr>
          <w:sz w:val="22"/>
        </w:rPr>
        <w:t>Fuente:</w:t>
      </w:r>
      <w:r>
        <w:t xml:space="preserve"> </w:t>
      </w:r>
      <w:hyperlink r:id="rId18" w:history="1">
        <w:r w:rsidRPr="00863744">
          <w:rPr>
            <w:rStyle w:val="Hipervnculo"/>
            <w:sz w:val="20"/>
            <w:szCs w:val="20"/>
          </w:rPr>
          <w:t>http://www.gestiopolis.com/recursos6/Docs/Mkt/crm-fidelizacion-del-cliente.htm</w:t>
        </w:r>
      </w:hyperlink>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546624" w:rsidRDefault="00546624" w:rsidP="00856D69">
      <w:pPr>
        <w:jc w:val="center"/>
        <w:rPr>
          <w:rFonts w:cs="Arial"/>
          <w:b/>
          <w:szCs w:val="24"/>
        </w:rPr>
      </w:pPr>
    </w:p>
    <w:p w:rsidR="00856D69" w:rsidRDefault="00856D69" w:rsidP="00856D69">
      <w:pPr>
        <w:jc w:val="center"/>
        <w:rPr>
          <w:rFonts w:cs="Arial"/>
          <w:b/>
          <w:szCs w:val="24"/>
        </w:rPr>
      </w:pPr>
      <w:r>
        <w:rPr>
          <w:rFonts w:cs="Arial"/>
          <w:b/>
          <w:szCs w:val="24"/>
        </w:rPr>
        <w:lastRenderedPageBreak/>
        <w:t>CAPITULO II: ANÁLISIS DEL MERCADO INMOBILIARIO EN CHILE</w:t>
      </w:r>
    </w:p>
    <w:p w:rsidR="00E3353C" w:rsidRDefault="00E3353C" w:rsidP="00856D69">
      <w:pPr>
        <w:rPr>
          <w:rFonts w:cs="Arial"/>
          <w:b/>
          <w:szCs w:val="24"/>
        </w:rPr>
      </w:pPr>
    </w:p>
    <w:p w:rsidR="00856D69" w:rsidRDefault="00856D69" w:rsidP="00856D69">
      <w:pPr>
        <w:rPr>
          <w:rFonts w:cs="Arial"/>
          <w:b/>
          <w:szCs w:val="24"/>
        </w:rPr>
      </w:pPr>
      <w:r w:rsidRPr="00BE08EE">
        <w:rPr>
          <w:rFonts w:cs="Arial"/>
          <w:b/>
          <w:szCs w:val="24"/>
        </w:rPr>
        <w:t>Introducción</w:t>
      </w:r>
    </w:p>
    <w:p w:rsidR="00856D69" w:rsidRDefault="00856D69" w:rsidP="00856D69">
      <w:pPr>
        <w:spacing w:line="480" w:lineRule="auto"/>
        <w:contextualSpacing/>
        <w:jc w:val="both"/>
        <w:rPr>
          <w:rFonts w:cs="Arial"/>
          <w:szCs w:val="24"/>
        </w:rPr>
      </w:pPr>
      <w:r>
        <w:rPr>
          <w:rFonts w:cs="Arial"/>
          <w:szCs w:val="24"/>
        </w:rPr>
        <w:t>Este capítulo tiene como objetivo dar a conocer el sector inmobiliario Chileno, para ello se estudiaran las condiciones en las que se encuentra este sector económico hoy en día, analizando las principales fases de construcción de un proyecto inmobiliario, la situación en la que se encuentran los principales actores de este sector y definirá las etapas que componen el proceso de venta de un proyecto inmobiliario.</w:t>
      </w:r>
    </w:p>
    <w:p w:rsidR="00856D69" w:rsidRDefault="00856D69" w:rsidP="00856D69">
      <w:pPr>
        <w:spacing w:line="480" w:lineRule="auto"/>
        <w:contextualSpacing/>
        <w:jc w:val="both"/>
        <w:rPr>
          <w:rFonts w:cs="Arial"/>
          <w:szCs w:val="24"/>
        </w:rPr>
      </w:pPr>
      <w:r>
        <w:rPr>
          <w:rFonts w:cs="Arial"/>
          <w:szCs w:val="24"/>
        </w:rPr>
        <w:t>Finalmente se realizara un estudio de mercado con el objetivo de evidenciar los posibles problemas de fidelidad existentes entre los inversionistas que actúan en este rubro y las inmobiliarias.</w:t>
      </w:r>
    </w:p>
    <w:p w:rsidR="00F91DDA" w:rsidRDefault="00F91DDA"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b/>
          <w:szCs w:val="24"/>
        </w:rPr>
      </w:pPr>
      <w:r>
        <w:rPr>
          <w:rFonts w:cs="Arial"/>
          <w:b/>
          <w:szCs w:val="24"/>
        </w:rPr>
        <w:t>2.1. El mercado inmobiliario en C</w:t>
      </w:r>
      <w:r w:rsidRPr="00746071">
        <w:rPr>
          <w:rFonts w:cs="Arial"/>
          <w:b/>
          <w:szCs w:val="24"/>
        </w:rPr>
        <w:t xml:space="preserve">hile </w:t>
      </w:r>
    </w:p>
    <w:p w:rsidR="00856D69" w:rsidRDefault="00856D69" w:rsidP="00856D69">
      <w:pPr>
        <w:spacing w:line="480" w:lineRule="auto"/>
        <w:contextualSpacing/>
        <w:jc w:val="both"/>
        <w:rPr>
          <w:rFonts w:cs="Arial"/>
          <w:szCs w:val="24"/>
        </w:rPr>
      </w:pPr>
      <w:r>
        <w:rPr>
          <w:rFonts w:cs="Arial"/>
          <w:szCs w:val="24"/>
        </w:rPr>
        <w:t xml:space="preserve">La política habitacional en Chile comienza en el siglo xx y termina con la formación de programas de vivienda que hace un tiempo atrás se encontraban en operación, hoy en día el escenario inmobiliario es complejo, debido a que en los últimos tres años se ha visto un incremento sostenido en el precio de los bienes raíces, por esta razón en los últimos dos años (2013 - 2014) el mercado presencio una baja en la demanda inmobiliaria por causa de la desaceleración económica que viene presentando el país, pese a esta desaceleración los precios de las vivienda se han mantenido altos, por lo que no se genera el equilibrio esperado ya que los precios no bajaron y no bajaran debido a la nueva reforma. Esta reforma traspasa el </w:t>
      </w:r>
      <w:r w:rsidR="00795952">
        <w:rPr>
          <w:rFonts w:cs="Arial"/>
          <w:szCs w:val="24"/>
        </w:rPr>
        <w:t>IVA</w:t>
      </w:r>
      <w:r>
        <w:rPr>
          <w:rFonts w:cs="Arial"/>
          <w:szCs w:val="24"/>
        </w:rPr>
        <w:t xml:space="preserve"> al comprador del bien raíz a partir del 1 de Enero del 2016. </w:t>
      </w:r>
    </w:p>
    <w:p w:rsidR="00856D69" w:rsidRDefault="00856D69" w:rsidP="00856D69">
      <w:pPr>
        <w:spacing w:line="480" w:lineRule="auto"/>
        <w:contextualSpacing/>
        <w:jc w:val="both"/>
        <w:rPr>
          <w:rFonts w:cs="Arial"/>
          <w:szCs w:val="24"/>
        </w:rPr>
      </w:pPr>
      <w:r>
        <w:rPr>
          <w:rFonts w:cs="Arial"/>
          <w:szCs w:val="24"/>
        </w:rPr>
        <w:lastRenderedPageBreak/>
        <w:t xml:space="preserve">La unidad monetaria en que se fijan los precios de las propiedades en chile es la unidad de fomento (UF) la cual se reajusta diariamente con el índice de precio al consumidor (IPC) el que está directamente relacionado con el nivel de crecimiento que tiene el país, debido a esto y al ser tasadas en UF permite tener menor volatilidad en los precios de las viviendas, en consecuencia de lo antes planteado y al crecimiento constante en el que se encuentra el país las propiedades se encuentran en un aumento constante. </w:t>
      </w:r>
    </w:p>
    <w:p w:rsidR="00F91DDA" w:rsidRDefault="00F91DDA"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b/>
          <w:szCs w:val="24"/>
        </w:rPr>
      </w:pPr>
      <w:r>
        <w:rPr>
          <w:rFonts w:cs="Arial"/>
          <w:b/>
          <w:szCs w:val="24"/>
        </w:rPr>
        <w:t xml:space="preserve">2.2. </w:t>
      </w:r>
      <w:r w:rsidRPr="000D076B">
        <w:rPr>
          <w:rFonts w:cs="Arial"/>
          <w:b/>
          <w:szCs w:val="24"/>
        </w:rPr>
        <w:t>La reforma tributaria y el mercado inmobiliario</w:t>
      </w:r>
    </w:p>
    <w:p w:rsidR="00856D69" w:rsidRDefault="00856D69" w:rsidP="00856D69">
      <w:pPr>
        <w:spacing w:line="480" w:lineRule="auto"/>
        <w:contextualSpacing/>
        <w:jc w:val="both"/>
        <w:rPr>
          <w:rFonts w:cs="Arial"/>
          <w:szCs w:val="24"/>
        </w:rPr>
      </w:pPr>
      <w:r>
        <w:rPr>
          <w:rFonts w:cs="Arial"/>
          <w:szCs w:val="24"/>
        </w:rPr>
        <w:t>Con la nueva reforma tributaria ya aprobada en Chile se busca realizar importantes transformaciones a nivel social y económico en el país, los cuales se verán reflejados en un aumento del gasto público, los cuatro objetivos principales que tiene esta reforma son los siguientes:</w:t>
      </w:r>
    </w:p>
    <w:p w:rsidR="00856D69" w:rsidRDefault="00856D69" w:rsidP="00856D69">
      <w:pPr>
        <w:pStyle w:val="Prrafodelista"/>
        <w:numPr>
          <w:ilvl w:val="0"/>
          <w:numId w:val="8"/>
        </w:numPr>
        <w:spacing w:after="160" w:line="480" w:lineRule="auto"/>
        <w:jc w:val="both"/>
        <w:rPr>
          <w:rFonts w:cs="Arial"/>
          <w:szCs w:val="24"/>
        </w:rPr>
      </w:pPr>
      <w:r>
        <w:rPr>
          <w:rFonts w:cs="Arial"/>
          <w:szCs w:val="24"/>
        </w:rPr>
        <w:t>Busca recaudar US$8.300 millones, de estos recursos más de la mitad se encuentran destinados al financiamiento de la reforma educacional, la cual busca beneficiar a los sectores más vulnerables y clase media del país.</w:t>
      </w:r>
    </w:p>
    <w:p w:rsidR="00856D69" w:rsidRDefault="00856D69" w:rsidP="00856D69">
      <w:pPr>
        <w:pStyle w:val="Prrafodelista"/>
        <w:numPr>
          <w:ilvl w:val="0"/>
          <w:numId w:val="8"/>
        </w:numPr>
        <w:spacing w:after="160" w:line="480" w:lineRule="auto"/>
        <w:jc w:val="both"/>
        <w:rPr>
          <w:rFonts w:cs="Arial"/>
          <w:szCs w:val="24"/>
        </w:rPr>
      </w:pPr>
      <w:r>
        <w:rPr>
          <w:rFonts w:cs="Arial"/>
          <w:szCs w:val="24"/>
        </w:rPr>
        <w:t xml:space="preserve">Quiere en simples palabras que los que ganen más paguen más, este punto  busca lograr una mayor estabilidad social, política y económica, las  principales transformaciones son  una reducción de la tasa de impuestos a la gente los que son el impuesto global complementario y los de segunda categoría en un 5% y un aumento en lo que pagan las empresas de un 20% a un 27% gradualmente en cuatro años. </w:t>
      </w:r>
    </w:p>
    <w:p w:rsidR="00856D69" w:rsidRDefault="00856D69" w:rsidP="00856D69">
      <w:pPr>
        <w:pStyle w:val="Prrafodelista"/>
        <w:numPr>
          <w:ilvl w:val="0"/>
          <w:numId w:val="8"/>
        </w:numPr>
        <w:spacing w:after="160" w:line="480" w:lineRule="auto"/>
        <w:jc w:val="both"/>
        <w:rPr>
          <w:rFonts w:cs="Arial"/>
          <w:szCs w:val="24"/>
        </w:rPr>
      </w:pPr>
      <w:r>
        <w:rPr>
          <w:rFonts w:cs="Arial"/>
          <w:szCs w:val="24"/>
        </w:rPr>
        <w:lastRenderedPageBreak/>
        <w:t>Velara para que las empresas y personas tributen lo que se debe de acuerdo a la ley vigente, controlando la evasión y la elusión de impuestos. Desde el 1 de enero del 2017 se eliminara el FUT (fondo de utilidades tributarias), debido a esto las empresas deberán pagar impuestos sobre el total de las utilidades que obtenga la empresa y no solo sobre lo que los dueños retiran.</w:t>
      </w:r>
    </w:p>
    <w:p w:rsidR="00856D69" w:rsidRDefault="00856D69" w:rsidP="00856D69">
      <w:pPr>
        <w:pStyle w:val="Prrafodelista"/>
        <w:numPr>
          <w:ilvl w:val="0"/>
          <w:numId w:val="8"/>
        </w:numPr>
        <w:spacing w:after="160" w:line="480" w:lineRule="auto"/>
        <w:jc w:val="both"/>
        <w:rPr>
          <w:rFonts w:cs="Arial"/>
          <w:szCs w:val="24"/>
        </w:rPr>
      </w:pPr>
      <w:r>
        <w:rPr>
          <w:rFonts w:cs="Arial"/>
          <w:szCs w:val="24"/>
        </w:rPr>
        <w:t>Pretende incentivar el ahorro e inversión, eliminara la retención del 10% para fomentar el ahorro de las personas, también se equiparara el tratamiento del ahorro previsional voluntario (APV).</w:t>
      </w:r>
    </w:p>
    <w:p w:rsidR="00856D69" w:rsidRDefault="00856D69" w:rsidP="00856D69">
      <w:pPr>
        <w:spacing w:line="480" w:lineRule="auto"/>
        <w:ind w:left="360"/>
        <w:jc w:val="both"/>
        <w:rPr>
          <w:rFonts w:cs="Arial"/>
          <w:szCs w:val="24"/>
        </w:rPr>
      </w:pPr>
      <w:r>
        <w:rPr>
          <w:rFonts w:cs="Arial"/>
          <w:szCs w:val="24"/>
        </w:rPr>
        <w:t xml:space="preserve">Esta reforma también trae repercusiones en el mercado inmobiliario ya que a partir del 1 de enero del 2016 la venta de propiedades nuevas y usadas deberán pagar impuesto al valor agregado (IVA) excluyendo terrenos e incorporando el concepto de vendedor el cual se refiere a personas naturales o jurídicas que se dediquen a este rubro sin ser necesariamente una empresa constructora, asimismo desde esta fecha se reducirá el crédito especial al que pueden acceder las constructoras de bienes raíces, también se encuentran dentro de este concepto las personas naturales que vendan una propiedad dentro de los siguientes cuatro años luego de su compra o que realicen traspaso en el primer año de la adquisición, están excluidas del concepto las ventas realizadas por garantías hipotecarias en las que se encuentran involucrados principalmente los bancos. Dentro de las exclusiones también encontramos a las personas que por fuerza mayor como enfermedades, viajes imprevistos, pago de deudas, entre otros vendan el inmueble antes del año demostrando previamente con los documentos necesarios que no adquirió la propiedad con el fin de venderla. </w:t>
      </w:r>
    </w:p>
    <w:p w:rsidR="00856D69" w:rsidRDefault="00856D69" w:rsidP="00856D69">
      <w:pPr>
        <w:spacing w:line="480" w:lineRule="auto"/>
        <w:ind w:left="360"/>
        <w:jc w:val="both"/>
        <w:rPr>
          <w:rFonts w:cs="Arial"/>
          <w:szCs w:val="24"/>
        </w:rPr>
      </w:pPr>
      <w:r>
        <w:rPr>
          <w:rFonts w:cs="Arial"/>
          <w:szCs w:val="24"/>
        </w:rPr>
        <w:lastRenderedPageBreak/>
        <w:t>Finalmente también se eximirán del pago de IVA las propiedades vendidas con subsidio habitacional o los contratos de arrendamiento con compromiso de compra a un beneficiario del subsidio, además se encontraran exento del impuesto los bienes que cuenten con el permiso de construcción en el año 2015 y comiencen con el proyecto en el 2016 con ventas hasta el 1 de enero del 2017.</w:t>
      </w:r>
    </w:p>
    <w:p w:rsidR="00856D69" w:rsidRDefault="00856D69" w:rsidP="00856D69">
      <w:pPr>
        <w:spacing w:line="480" w:lineRule="auto"/>
        <w:ind w:left="360"/>
        <w:jc w:val="both"/>
        <w:rPr>
          <w:rFonts w:cs="Arial"/>
          <w:szCs w:val="24"/>
        </w:rPr>
      </w:pPr>
      <w:r>
        <w:rPr>
          <w:rFonts w:cs="Arial"/>
          <w:szCs w:val="24"/>
        </w:rPr>
        <w:t>El efecto final que este impuesto tendrá en el precio final de la propiedad se verá reflejado en un incremento de un 12% del valor que actualmente tiene, afectando principalmente a las propiedades que se encuentren entre las 1.000 UF y las  3.000 UF aproximadamente.</w:t>
      </w:r>
    </w:p>
    <w:p w:rsidR="00F91DDA" w:rsidRDefault="00F91DDA" w:rsidP="00856D69">
      <w:pPr>
        <w:spacing w:line="480" w:lineRule="auto"/>
        <w:ind w:left="360"/>
        <w:jc w:val="both"/>
        <w:rPr>
          <w:rFonts w:cs="Arial"/>
          <w:b/>
          <w:szCs w:val="24"/>
        </w:rPr>
      </w:pPr>
    </w:p>
    <w:p w:rsidR="00856D69" w:rsidRDefault="00856D69" w:rsidP="00856D69">
      <w:pPr>
        <w:spacing w:line="480" w:lineRule="auto"/>
        <w:ind w:left="360"/>
        <w:jc w:val="both"/>
        <w:rPr>
          <w:rFonts w:cs="Arial"/>
          <w:b/>
          <w:szCs w:val="24"/>
        </w:rPr>
      </w:pPr>
      <w:r>
        <w:rPr>
          <w:rFonts w:cs="Arial"/>
          <w:b/>
          <w:szCs w:val="24"/>
        </w:rPr>
        <w:t>2.3. Empresas inmobiliarias en Chile</w:t>
      </w:r>
    </w:p>
    <w:p w:rsidR="00856D69" w:rsidRDefault="00856D69" w:rsidP="00856D69">
      <w:pPr>
        <w:spacing w:line="480" w:lineRule="auto"/>
        <w:ind w:left="360"/>
        <w:jc w:val="both"/>
        <w:rPr>
          <w:rFonts w:cs="Arial"/>
          <w:szCs w:val="24"/>
        </w:rPr>
      </w:pPr>
      <w:r>
        <w:rPr>
          <w:rFonts w:cs="Arial"/>
          <w:szCs w:val="24"/>
        </w:rPr>
        <w:t xml:space="preserve">Según la definición de la Real Academia Española una inmobiliaria es una “Empresa o sociedad que se dedica a construir, arrendar, vender y administrar viviendas” </w:t>
      </w:r>
      <w:sdt>
        <w:sdtPr>
          <w:rPr>
            <w:rFonts w:cs="Arial"/>
            <w:szCs w:val="24"/>
          </w:rPr>
          <w:id w:val="1496992871"/>
          <w:citation/>
        </w:sdtPr>
        <w:sdtEndPr/>
        <w:sdtContent>
          <w:r>
            <w:rPr>
              <w:rFonts w:cs="Arial"/>
              <w:szCs w:val="24"/>
            </w:rPr>
            <w:fldChar w:fldCharType="begin"/>
          </w:r>
          <w:r>
            <w:rPr>
              <w:rFonts w:cs="Arial"/>
              <w:szCs w:val="24"/>
            </w:rPr>
            <w:instrText xml:space="preserve"> CITATION esp15 \l 13322 </w:instrText>
          </w:r>
          <w:r>
            <w:rPr>
              <w:rFonts w:cs="Arial"/>
              <w:szCs w:val="24"/>
            </w:rPr>
            <w:fldChar w:fldCharType="separate"/>
          </w:r>
          <w:r w:rsidRPr="00CF788F">
            <w:rPr>
              <w:rFonts w:cs="Arial"/>
              <w:szCs w:val="24"/>
            </w:rPr>
            <w:t>(española, 2015)</w:t>
          </w:r>
          <w:r>
            <w:rPr>
              <w:rFonts w:cs="Arial"/>
              <w:szCs w:val="24"/>
            </w:rPr>
            <w:fldChar w:fldCharType="end"/>
          </w:r>
        </w:sdtContent>
      </w:sdt>
      <w:r>
        <w:rPr>
          <w:rFonts w:cs="Arial"/>
          <w:szCs w:val="24"/>
        </w:rPr>
        <w:t>, debido a esta definición es que las inmobiliarias se encuentran directamente relacionadas con el sector de la construcción. Cada inmobiliaria puede realizar una o varias de las actividades antes mencionadas.</w:t>
      </w:r>
    </w:p>
    <w:p w:rsidR="00856D69" w:rsidRDefault="00856D69" w:rsidP="00856D69">
      <w:pPr>
        <w:spacing w:line="480" w:lineRule="auto"/>
        <w:ind w:left="360"/>
        <w:jc w:val="both"/>
        <w:rPr>
          <w:rFonts w:cs="Arial"/>
          <w:szCs w:val="24"/>
        </w:rPr>
      </w:pPr>
      <w:r>
        <w:rPr>
          <w:rFonts w:cs="Arial"/>
          <w:szCs w:val="24"/>
        </w:rPr>
        <w:t xml:space="preserve">Generalmente una empresa inmobiliaria cuenta con </w:t>
      </w:r>
      <w:r w:rsidRPr="0025765B">
        <w:rPr>
          <w:rFonts w:cs="Arial"/>
          <w:szCs w:val="24"/>
        </w:rPr>
        <w:t>una oficina a la cual</w:t>
      </w:r>
      <w:r>
        <w:rPr>
          <w:rFonts w:cs="Arial"/>
          <w:szCs w:val="24"/>
        </w:rPr>
        <w:t xml:space="preserve"> se </w:t>
      </w:r>
      <w:r w:rsidRPr="0025765B">
        <w:rPr>
          <w:rFonts w:cs="Arial"/>
          <w:szCs w:val="24"/>
        </w:rPr>
        <w:t>pueden acercar</w:t>
      </w:r>
      <w:r>
        <w:rPr>
          <w:rFonts w:cs="Arial"/>
          <w:szCs w:val="24"/>
        </w:rPr>
        <w:t xml:space="preserve"> las personas interesadas en los inmuebles, las que </w:t>
      </w:r>
      <w:r w:rsidRPr="00E21D27">
        <w:rPr>
          <w:rFonts w:cs="Arial"/>
          <w:szCs w:val="24"/>
        </w:rPr>
        <w:t>se pueden</w:t>
      </w:r>
      <w:r>
        <w:rPr>
          <w:rFonts w:cs="Arial"/>
          <w:szCs w:val="24"/>
        </w:rPr>
        <w:t xml:space="preserve"> </w:t>
      </w:r>
      <w:r w:rsidRPr="00E21D27">
        <w:rPr>
          <w:rFonts w:cs="Arial"/>
          <w:szCs w:val="24"/>
        </w:rPr>
        <w:t>dirigir</w:t>
      </w:r>
      <w:r w:rsidRPr="00BE1473">
        <w:rPr>
          <w:rFonts w:cs="Arial"/>
          <w:szCs w:val="24"/>
          <w:u w:val="single"/>
        </w:rPr>
        <w:t xml:space="preserve"> </w:t>
      </w:r>
      <w:r>
        <w:rPr>
          <w:rFonts w:cs="Arial"/>
          <w:szCs w:val="24"/>
        </w:rPr>
        <w:t xml:space="preserve">tanto a consultar por la oferta de propiedades en venta o arriendo, como también se </w:t>
      </w:r>
      <w:r w:rsidRPr="00E21D27">
        <w:rPr>
          <w:rFonts w:cs="Arial"/>
          <w:szCs w:val="24"/>
        </w:rPr>
        <w:t>pueden acercar</w:t>
      </w:r>
      <w:r>
        <w:rPr>
          <w:rFonts w:cs="Arial"/>
          <w:szCs w:val="24"/>
        </w:rPr>
        <w:t xml:space="preserve"> para ofrecer sus propias viviendas. La inmobiliaria es la encargada de promocionar las ofertas y realizar las gestiones correspondientes para juntar las partes interesadas a su vez cobrando una </w:t>
      </w:r>
      <w:r>
        <w:rPr>
          <w:rFonts w:cs="Arial"/>
          <w:szCs w:val="24"/>
        </w:rPr>
        <w:lastRenderedPageBreak/>
        <w:t>comisión.</w:t>
      </w:r>
      <w:r w:rsidR="00F91DDA">
        <w:rPr>
          <w:rFonts w:cs="Arial"/>
          <w:szCs w:val="24"/>
        </w:rPr>
        <w:t xml:space="preserve"> </w:t>
      </w:r>
      <w:r>
        <w:rPr>
          <w:rFonts w:cs="Arial"/>
          <w:szCs w:val="24"/>
        </w:rPr>
        <w:t>En Chile existe un gran número de empresas relacionadas a este</w:t>
      </w:r>
      <w:r w:rsidR="00F91DDA">
        <w:rPr>
          <w:rFonts w:cs="Arial"/>
          <w:szCs w:val="24"/>
        </w:rPr>
        <w:t xml:space="preserve"> rubro, las que en su mayoría se encuentran en</w:t>
      </w:r>
      <w:r>
        <w:rPr>
          <w:rFonts w:cs="Arial"/>
          <w:szCs w:val="24"/>
        </w:rPr>
        <w:t xml:space="preserve"> e</w:t>
      </w:r>
      <w:r w:rsidR="00F91DDA">
        <w:rPr>
          <w:rFonts w:cs="Arial"/>
          <w:szCs w:val="24"/>
        </w:rPr>
        <w:t>l portalinmobiliario.com</w:t>
      </w:r>
      <w:r>
        <w:rPr>
          <w:rFonts w:cs="Arial"/>
          <w:szCs w:val="24"/>
        </w:rPr>
        <w:t>, es</w:t>
      </w:r>
      <w:r w:rsidR="00F91DDA">
        <w:rPr>
          <w:rFonts w:cs="Arial"/>
          <w:szCs w:val="24"/>
        </w:rPr>
        <w:t>te es</w:t>
      </w:r>
      <w:r>
        <w:rPr>
          <w:rFonts w:cs="Arial"/>
          <w:szCs w:val="24"/>
        </w:rPr>
        <w:t xml:space="preserve"> un portal de internet en donde las personas </w:t>
      </w:r>
      <w:r w:rsidR="00F91DDA">
        <w:rPr>
          <w:rFonts w:cs="Arial"/>
          <w:szCs w:val="24"/>
        </w:rPr>
        <w:t>buscan y publican las propiedades a la venta y en arriendo.</w:t>
      </w:r>
      <w:r>
        <w:rPr>
          <w:rFonts w:cs="Arial"/>
          <w:szCs w:val="24"/>
        </w:rPr>
        <w:t xml:space="preserve"> </w:t>
      </w:r>
    </w:p>
    <w:p w:rsidR="00856D69" w:rsidRDefault="00856D69" w:rsidP="00856D69">
      <w:pPr>
        <w:spacing w:line="480" w:lineRule="auto"/>
        <w:ind w:left="360"/>
        <w:jc w:val="both"/>
        <w:rPr>
          <w:rFonts w:cs="Arial"/>
          <w:szCs w:val="24"/>
        </w:rPr>
      </w:pPr>
      <w:r>
        <w:rPr>
          <w:rFonts w:cs="Arial"/>
          <w:szCs w:val="24"/>
        </w:rPr>
        <w:t>Todos los años las inmobiliarias son clasificadas en un ranking entre las mejores y peores para vivir en el país, el martes 9 de diciembre del 2014 Best Place to Live dio a conocer el ranking de las inmobiliarias mejor evaluadas por sus propios clientes para vivir, el que arrojo el siguiente resultado:</w:t>
      </w:r>
    </w:p>
    <w:p w:rsidR="00856D69" w:rsidRDefault="00856D69" w:rsidP="00856D69">
      <w:pPr>
        <w:pStyle w:val="Prrafodelista"/>
        <w:numPr>
          <w:ilvl w:val="0"/>
          <w:numId w:val="9"/>
        </w:numPr>
        <w:spacing w:after="160" w:line="480" w:lineRule="auto"/>
        <w:jc w:val="both"/>
        <w:rPr>
          <w:rFonts w:cs="Arial"/>
          <w:szCs w:val="24"/>
        </w:rPr>
      </w:pPr>
      <w:r>
        <w:rPr>
          <w:rFonts w:cs="Arial"/>
          <w:szCs w:val="24"/>
        </w:rPr>
        <w:t>Actual</w:t>
      </w:r>
      <w:r w:rsidR="001B4A71">
        <w:rPr>
          <w:rFonts w:cs="Arial"/>
          <w:szCs w:val="24"/>
        </w:rPr>
        <w:t xml:space="preserve">                                           6. HCG</w:t>
      </w:r>
    </w:p>
    <w:p w:rsidR="00856D69" w:rsidRDefault="00856D69" w:rsidP="00856D69">
      <w:pPr>
        <w:pStyle w:val="Prrafodelista"/>
        <w:numPr>
          <w:ilvl w:val="0"/>
          <w:numId w:val="9"/>
        </w:numPr>
        <w:spacing w:after="160" w:line="480" w:lineRule="auto"/>
        <w:jc w:val="both"/>
        <w:rPr>
          <w:rFonts w:cs="Arial"/>
          <w:szCs w:val="24"/>
        </w:rPr>
      </w:pPr>
      <w:r>
        <w:rPr>
          <w:rFonts w:cs="Arial"/>
          <w:szCs w:val="24"/>
        </w:rPr>
        <w:t>Senexco</w:t>
      </w:r>
      <w:r w:rsidR="001B4A71">
        <w:rPr>
          <w:rFonts w:cs="Arial"/>
          <w:szCs w:val="24"/>
        </w:rPr>
        <w:t xml:space="preserve">                                       7. Exxaon</w:t>
      </w:r>
    </w:p>
    <w:p w:rsidR="00856D69" w:rsidRDefault="00856D69" w:rsidP="00856D69">
      <w:pPr>
        <w:pStyle w:val="Prrafodelista"/>
        <w:numPr>
          <w:ilvl w:val="0"/>
          <w:numId w:val="9"/>
        </w:numPr>
        <w:spacing w:after="160" w:line="480" w:lineRule="auto"/>
        <w:jc w:val="both"/>
        <w:rPr>
          <w:rFonts w:cs="Arial"/>
          <w:szCs w:val="24"/>
        </w:rPr>
      </w:pPr>
      <w:r>
        <w:rPr>
          <w:rFonts w:cs="Arial"/>
          <w:szCs w:val="24"/>
        </w:rPr>
        <w:t>Grupo España</w:t>
      </w:r>
      <w:r w:rsidR="001B4A71">
        <w:rPr>
          <w:rFonts w:cs="Arial"/>
          <w:szCs w:val="24"/>
        </w:rPr>
        <w:t xml:space="preserve">                              8. Grupo Activa </w:t>
      </w:r>
    </w:p>
    <w:p w:rsidR="00856D69" w:rsidRDefault="00856D69" w:rsidP="00856D69">
      <w:pPr>
        <w:pStyle w:val="Prrafodelista"/>
        <w:numPr>
          <w:ilvl w:val="0"/>
          <w:numId w:val="9"/>
        </w:numPr>
        <w:spacing w:after="160" w:line="480" w:lineRule="auto"/>
        <w:jc w:val="both"/>
        <w:rPr>
          <w:rFonts w:cs="Arial"/>
          <w:szCs w:val="24"/>
        </w:rPr>
      </w:pPr>
      <w:r>
        <w:rPr>
          <w:rFonts w:cs="Arial"/>
          <w:szCs w:val="24"/>
        </w:rPr>
        <w:t>Inversia</w:t>
      </w:r>
      <w:r w:rsidR="001B4A71">
        <w:rPr>
          <w:rFonts w:cs="Arial"/>
          <w:szCs w:val="24"/>
        </w:rPr>
        <w:t xml:space="preserve">                                         9. Deisa</w:t>
      </w:r>
    </w:p>
    <w:p w:rsidR="00856D69" w:rsidRDefault="00856D69" w:rsidP="00856D69">
      <w:pPr>
        <w:pStyle w:val="Prrafodelista"/>
        <w:numPr>
          <w:ilvl w:val="0"/>
          <w:numId w:val="9"/>
        </w:numPr>
        <w:spacing w:after="160" w:line="480" w:lineRule="auto"/>
        <w:jc w:val="both"/>
        <w:rPr>
          <w:rFonts w:cs="Arial"/>
          <w:szCs w:val="24"/>
        </w:rPr>
      </w:pPr>
      <w:r>
        <w:rPr>
          <w:rFonts w:cs="Arial"/>
          <w:szCs w:val="24"/>
        </w:rPr>
        <w:t xml:space="preserve">Sinergia </w:t>
      </w:r>
      <w:r w:rsidR="001B4A71">
        <w:rPr>
          <w:rFonts w:cs="Arial"/>
          <w:szCs w:val="24"/>
        </w:rPr>
        <w:t xml:space="preserve">                                       10. Terracorp</w:t>
      </w:r>
    </w:p>
    <w:p w:rsidR="00F91DDA" w:rsidRDefault="00856D69" w:rsidP="00856D69">
      <w:pPr>
        <w:spacing w:line="480" w:lineRule="auto"/>
        <w:contextualSpacing/>
        <w:jc w:val="both"/>
        <w:rPr>
          <w:rFonts w:cs="Arial"/>
          <w:szCs w:val="24"/>
        </w:rPr>
      </w:pPr>
      <w:r>
        <w:rPr>
          <w:rFonts w:cs="Arial"/>
          <w:szCs w:val="24"/>
        </w:rPr>
        <w:t>De la misma forma todos los años las peores evaluadas por sus propios clientes son las que se encuentran con el mayor número de reclamos frente al SERNAC</w:t>
      </w:r>
      <w:r>
        <w:rPr>
          <w:rStyle w:val="Refdenotaalpie"/>
          <w:rFonts w:cs="Arial"/>
          <w:szCs w:val="24"/>
        </w:rPr>
        <w:footnoteReference w:id="1"/>
      </w:r>
      <w:r>
        <w:rPr>
          <w:rFonts w:cs="Arial"/>
          <w:szCs w:val="24"/>
        </w:rPr>
        <w:t xml:space="preserve">, las diez peores en el año 2014 fueron las siguientes: </w:t>
      </w:r>
    </w:p>
    <w:tbl>
      <w:tblPr>
        <w:tblW w:w="9538" w:type="dxa"/>
        <w:tblCellMar>
          <w:left w:w="70" w:type="dxa"/>
          <w:right w:w="70" w:type="dxa"/>
        </w:tblCellMar>
        <w:tblLook w:val="04A0" w:firstRow="1" w:lastRow="0" w:firstColumn="1" w:lastColumn="0" w:noHBand="0" w:noVBand="1"/>
      </w:tblPr>
      <w:tblGrid>
        <w:gridCol w:w="4248"/>
        <w:gridCol w:w="1128"/>
        <w:gridCol w:w="1347"/>
        <w:gridCol w:w="1665"/>
        <w:gridCol w:w="1429"/>
      </w:tblGrid>
      <w:tr w:rsidR="00856D69" w:rsidRPr="00C478CF" w:rsidTr="00856D69">
        <w:trPr>
          <w:trHeight w:val="300"/>
        </w:trPr>
        <w:tc>
          <w:tcPr>
            <w:tcW w:w="9538"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56D69" w:rsidRDefault="00856D69" w:rsidP="00856D69">
            <w:pPr>
              <w:spacing w:after="0" w:line="240" w:lineRule="auto"/>
              <w:rPr>
                <w:rFonts w:eastAsia="Times New Roman" w:cs="Arial"/>
                <w:b/>
                <w:bCs/>
                <w:color w:val="000000"/>
                <w:szCs w:val="24"/>
                <w:lang w:eastAsia="es-CL"/>
              </w:rPr>
            </w:pPr>
          </w:p>
          <w:p w:rsidR="00856D69" w:rsidRPr="00C478CF" w:rsidRDefault="00856D69" w:rsidP="00856D69">
            <w:pPr>
              <w:spacing w:after="0" w:line="240" w:lineRule="auto"/>
              <w:rPr>
                <w:rFonts w:eastAsia="Times New Roman" w:cs="Arial"/>
                <w:b/>
                <w:bCs/>
                <w:color w:val="000000"/>
                <w:szCs w:val="24"/>
                <w:lang w:eastAsia="es-CL"/>
              </w:rPr>
            </w:pPr>
            <w:r w:rsidRPr="00C478CF">
              <w:rPr>
                <w:rFonts w:eastAsia="Times New Roman" w:cs="Arial"/>
                <w:b/>
                <w:bCs/>
                <w:color w:val="000000"/>
                <w:szCs w:val="24"/>
                <w:lang w:eastAsia="es-CL"/>
              </w:rPr>
              <w:t xml:space="preserve">Empresas más reclamada dentro de las </w:t>
            </w:r>
            <w:r w:rsidRPr="006C1BF0">
              <w:rPr>
                <w:rFonts w:eastAsia="Times New Roman" w:cs="Arial"/>
                <w:b/>
                <w:bCs/>
                <w:color w:val="000000"/>
                <w:szCs w:val="24"/>
                <w:lang w:eastAsia="es-CL"/>
              </w:rPr>
              <w:t>categorías</w:t>
            </w:r>
            <w:r w:rsidRPr="00C478CF">
              <w:rPr>
                <w:rFonts w:eastAsia="Times New Roman" w:cs="Arial"/>
                <w:b/>
                <w:bCs/>
                <w:color w:val="000000"/>
                <w:szCs w:val="24"/>
                <w:lang w:eastAsia="es-CL"/>
              </w:rPr>
              <w:t xml:space="preserve"> de mercados seleccionadas  </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856D69" w:rsidRPr="00C478CF" w:rsidRDefault="00856D69" w:rsidP="00856D69">
            <w:pPr>
              <w:spacing w:after="0" w:line="240" w:lineRule="auto"/>
              <w:rPr>
                <w:rFonts w:eastAsia="Times New Roman" w:cs="Arial"/>
                <w:b/>
                <w:bCs/>
                <w:color w:val="000000"/>
                <w:lang w:eastAsia="es-CL"/>
              </w:rPr>
            </w:pPr>
            <w:r w:rsidRPr="00C478CF">
              <w:rPr>
                <w:rFonts w:eastAsia="Times New Roman" w:cs="Arial"/>
                <w:b/>
                <w:bCs/>
                <w:color w:val="000000"/>
                <w:lang w:eastAsia="es-CL"/>
              </w:rPr>
              <w:t xml:space="preserve">NOMBRE DE </w:t>
            </w:r>
            <w:r w:rsidR="00795952" w:rsidRPr="00C478CF">
              <w:rPr>
                <w:rFonts w:eastAsia="Times New Roman" w:cs="Arial"/>
                <w:b/>
                <w:bCs/>
                <w:color w:val="000000"/>
                <w:lang w:eastAsia="es-CL"/>
              </w:rPr>
              <w:t>FANTASÍA</w:t>
            </w:r>
            <w:r w:rsidRPr="00C478CF">
              <w:rPr>
                <w:rFonts w:eastAsia="Times New Roman" w:cs="Arial"/>
                <w:b/>
                <w:bCs/>
                <w:color w:val="000000"/>
                <w:lang w:eastAsia="es-CL"/>
              </w:rPr>
              <w:t xml:space="preserve"> </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ascii="Calibri" w:eastAsia="Times New Roman" w:hAnsi="Calibri" w:cs="Times New Roman"/>
                <w:b/>
                <w:bCs/>
                <w:color w:val="000000"/>
                <w:lang w:eastAsia="es-CL"/>
              </w:rPr>
            </w:pPr>
            <w:r w:rsidRPr="00C478CF">
              <w:rPr>
                <w:rFonts w:ascii="Calibri" w:eastAsia="Times New Roman" w:hAnsi="Calibri" w:cs="Times New Roman"/>
                <w:b/>
                <w:bCs/>
                <w:color w:val="000000"/>
                <w:lang w:eastAsia="es-CL"/>
              </w:rPr>
              <w:t>INTERNET</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795952" w:rsidP="00856D69">
            <w:pPr>
              <w:spacing w:after="0" w:line="240" w:lineRule="auto"/>
              <w:rPr>
                <w:rFonts w:ascii="Calibri" w:eastAsia="Times New Roman" w:hAnsi="Calibri" w:cs="Times New Roman"/>
                <w:b/>
                <w:bCs/>
                <w:color w:val="000000"/>
                <w:lang w:eastAsia="es-CL"/>
              </w:rPr>
            </w:pPr>
            <w:r w:rsidRPr="00C478CF">
              <w:rPr>
                <w:rFonts w:ascii="Calibri" w:eastAsia="Times New Roman" w:hAnsi="Calibri" w:cs="Times New Roman"/>
                <w:b/>
                <w:bCs/>
                <w:color w:val="000000"/>
                <w:lang w:eastAsia="es-CL"/>
              </w:rPr>
              <w:t>PRESENCIAL</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ascii="Calibri" w:eastAsia="Times New Roman" w:hAnsi="Calibri" w:cs="Times New Roman"/>
                <w:b/>
                <w:bCs/>
                <w:color w:val="000000"/>
                <w:lang w:eastAsia="es-CL"/>
              </w:rPr>
            </w:pPr>
            <w:r w:rsidRPr="00C478CF">
              <w:rPr>
                <w:rFonts w:ascii="Calibri" w:eastAsia="Times New Roman" w:hAnsi="Calibri" w:cs="Times New Roman"/>
                <w:b/>
                <w:bCs/>
                <w:color w:val="000000"/>
                <w:lang w:eastAsia="es-CL"/>
              </w:rPr>
              <w:t>TOTAL GENERAL</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ascii="Calibri" w:eastAsia="Times New Roman" w:hAnsi="Calibri" w:cs="Times New Roman"/>
                <w:b/>
                <w:bCs/>
                <w:color w:val="000000"/>
                <w:lang w:eastAsia="es-CL"/>
              </w:rPr>
            </w:pPr>
            <w:r w:rsidRPr="00C478CF">
              <w:rPr>
                <w:rFonts w:ascii="Calibri" w:eastAsia="Times New Roman" w:hAnsi="Calibri" w:cs="Times New Roman"/>
                <w:b/>
                <w:bCs/>
                <w:color w:val="000000"/>
                <w:lang w:eastAsia="es-CL"/>
              </w:rPr>
              <w:t>PORCENTAJE</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CONSTRUCTORA SANTA BEATRIZ S.A</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184</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94</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278</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11%</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INMOBILIARIA ACONCAGUA</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242</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24</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266</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11%</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MAESTRA INMOBILIARIA</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91</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9</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100</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4%</w:t>
            </w:r>
          </w:p>
        </w:tc>
      </w:tr>
      <w:tr w:rsidR="00856D69" w:rsidRPr="00C478CF" w:rsidTr="00E27BE6">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GALILEA S.A DE INGENIERIA Y CONSTRUCCIÓN</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61</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22</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83</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3%</w:t>
            </w:r>
          </w:p>
        </w:tc>
      </w:tr>
      <w:tr w:rsidR="00856D69" w:rsidRPr="00C478CF" w:rsidTr="00E27BE6">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lastRenderedPageBreak/>
              <w:t>INMOBILIARIA SOCOVESA STGO</w:t>
            </w:r>
          </w:p>
        </w:tc>
        <w:tc>
          <w:tcPr>
            <w:tcW w:w="10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55</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3</w:t>
            </w:r>
          </w:p>
        </w:tc>
        <w:tc>
          <w:tcPr>
            <w:tcW w:w="1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58</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w:t>
            </w:r>
          </w:p>
        </w:tc>
      </w:tr>
      <w:tr w:rsidR="00856D69" w:rsidRPr="00C478CF" w:rsidTr="00E27BE6">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 xml:space="preserve">CONSTRUCTORA AVELLANEDA </w:t>
            </w:r>
          </w:p>
        </w:tc>
        <w:tc>
          <w:tcPr>
            <w:tcW w:w="10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55</w:t>
            </w:r>
          </w:p>
        </w:tc>
        <w:tc>
          <w:tcPr>
            <w:tcW w:w="12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0</w:t>
            </w:r>
          </w:p>
        </w:tc>
        <w:tc>
          <w:tcPr>
            <w:tcW w:w="166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55</w:t>
            </w:r>
          </w:p>
        </w:tc>
        <w:tc>
          <w:tcPr>
            <w:tcW w:w="13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w:t>
            </w:r>
          </w:p>
        </w:tc>
      </w:tr>
      <w:tr w:rsidR="00856D69" w:rsidRPr="00C478CF" w:rsidTr="00E27BE6">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INMOBILIARIA RVC VICAL GESTION INMOBILIARIA</w:t>
            </w:r>
          </w:p>
        </w:tc>
        <w:tc>
          <w:tcPr>
            <w:tcW w:w="1045" w:type="dxa"/>
            <w:tcBorders>
              <w:top w:val="single" w:sz="4" w:space="0" w:color="auto"/>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47</w:t>
            </w:r>
          </w:p>
        </w:tc>
        <w:tc>
          <w:tcPr>
            <w:tcW w:w="1259" w:type="dxa"/>
            <w:tcBorders>
              <w:top w:val="single" w:sz="4" w:space="0" w:color="auto"/>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w:t>
            </w:r>
          </w:p>
        </w:tc>
        <w:tc>
          <w:tcPr>
            <w:tcW w:w="1665" w:type="dxa"/>
            <w:tcBorders>
              <w:top w:val="single" w:sz="4" w:space="0" w:color="auto"/>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49</w:t>
            </w:r>
          </w:p>
        </w:tc>
        <w:tc>
          <w:tcPr>
            <w:tcW w:w="1321" w:type="dxa"/>
            <w:tcBorders>
              <w:top w:val="single" w:sz="4" w:space="0" w:color="auto"/>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EUROINMOBILIARIA</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39</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41</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 xml:space="preserve">OTRAS EMPRESAS </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1208</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327</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1535</w:t>
            </w:r>
          </w:p>
        </w:tc>
        <w:tc>
          <w:tcPr>
            <w:tcW w:w="1321"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62%</w:t>
            </w:r>
          </w:p>
        </w:tc>
      </w:tr>
      <w:tr w:rsidR="00856D69" w:rsidRPr="00C478CF" w:rsidTr="00856D69">
        <w:trPr>
          <w:trHeight w:val="300"/>
        </w:trPr>
        <w:tc>
          <w:tcPr>
            <w:tcW w:w="42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rPr>
                <w:rFonts w:eastAsia="Times New Roman" w:cs="Arial"/>
                <w:color w:val="000000"/>
                <w:lang w:eastAsia="es-CL"/>
              </w:rPr>
            </w:pPr>
            <w:r w:rsidRPr="00C478CF">
              <w:rPr>
                <w:rFonts w:eastAsia="Times New Roman" w:cs="Arial"/>
                <w:color w:val="000000"/>
                <w:lang w:eastAsia="es-CL"/>
              </w:rPr>
              <w:t xml:space="preserve">TOTAL GENERAL </w:t>
            </w:r>
          </w:p>
        </w:tc>
        <w:tc>
          <w:tcPr>
            <w:tcW w:w="104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1982</w:t>
            </w:r>
          </w:p>
        </w:tc>
        <w:tc>
          <w:tcPr>
            <w:tcW w:w="1259"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right"/>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483</w:t>
            </w:r>
          </w:p>
        </w:tc>
        <w:tc>
          <w:tcPr>
            <w:tcW w:w="1665" w:type="dxa"/>
            <w:tcBorders>
              <w:top w:val="nil"/>
              <w:left w:val="nil"/>
              <w:bottom w:val="single" w:sz="4" w:space="0" w:color="auto"/>
              <w:right w:val="single" w:sz="4" w:space="0" w:color="auto"/>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r w:rsidRPr="00C478CF">
              <w:rPr>
                <w:rFonts w:ascii="Calibri" w:eastAsia="Times New Roman" w:hAnsi="Calibri" w:cs="Times New Roman"/>
                <w:color w:val="000000"/>
                <w:lang w:eastAsia="es-CL"/>
              </w:rPr>
              <w:t>2465</w:t>
            </w:r>
          </w:p>
        </w:tc>
        <w:tc>
          <w:tcPr>
            <w:tcW w:w="1321" w:type="dxa"/>
            <w:tcBorders>
              <w:top w:val="nil"/>
              <w:left w:val="nil"/>
              <w:bottom w:val="nil"/>
              <w:right w:val="nil"/>
            </w:tcBorders>
            <w:shd w:val="clear" w:color="auto" w:fill="auto"/>
            <w:noWrap/>
            <w:vAlign w:val="bottom"/>
            <w:hideMark/>
          </w:tcPr>
          <w:p w:rsidR="00856D69" w:rsidRPr="00C478CF" w:rsidRDefault="00856D69" w:rsidP="00856D69">
            <w:pPr>
              <w:spacing w:after="0" w:line="240" w:lineRule="auto"/>
              <w:jc w:val="center"/>
              <w:rPr>
                <w:rFonts w:ascii="Calibri" w:eastAsia="Times New Roman" w:hAnsi="Calibri" w:cs="Times New Roman"/>
                <w:color w:val="000000"/>
                <w:lang w:eastAsia="es-CL"/>
              </w:rPr>
            </w:pPr>
          </w:p>
        </w:tc>
      </w:tr>
    </w:tbl>
    <w:p w:rsidR="00856D69" w:rsidRDefault="00856D69" w:rsidP="00856D69">
      <w:pPr>
        <w:spacing w:line="480" w:lineRule="auto"/>
        <w:jc w:val="both"/>
        <w:rPr>
          <w:rFonts w:cs="Arial"/>
          <w:sz w:val="20"/>
          <w:szCs w:val="20"/>
          <w:lang w:eastAsia="es-CL"/>
        </w:rPr>
      </w:pPr>
      <w:r w:rsidRPr="00F91DDA">
        <w:rPr>
          <w:rFonts w:cs="Arial"/>
          <w:sz w:val="20"/>
          <w:szCs w:val="20"/>
          <w:lang w:eastAsia="es-CL"/>
        </w:rPr>
        <w:t>Fuente: SERNAC.</w:t>
      </w:r>
    </w:p>
    <w:p w:rsidR="00F91DDA" w:rsidRPr="00F91DDA" w:rsidRDefault="00F91DDA" w:rsidP="00856D69">
      <w:pPr>
        <w:spacing w:line="480" w:lineRule="auto"/>
        <w:jc w:val="both"/>
        <w:rPr>
          <w:rFonts w:cs="Arial"/>
          <w:sz w:val="20"/>
          <w:szCs w:val="20"/>
          <w:lang w:eastAsia="es-CL"/>
        </w:rPr>
      </w:pPr>
    </w:p>
    <w:p w:rsidR="00856D69" w:rsidRDefault="00856D69" w:rsidP="00856D69">
      <w:pPr>
        <w:spacing w:line="480" w:lineRule="auto"/>
        <w:jc w:val="both"/>
        <w:rPr>
          <w:rFonts w:cs="Arial"/>
          <w:b/>
          <w:szCs w:val="24"/>
          <w:lang w:eastAsia="es-CL"/>
        </w:rPr>
      </w:pPr>
      <w:r>
        <w:rPr>
          <w:rFonts w:cs="Arial"/>
          <w:b/>
          <w:szCs w:val="24"/>
          <w:lang w:eastAsia="es-CL"/>
        </w:rPr>
        <w:t>2.4. Principales f</w:t>
      </w:r>
      <w:r w:rsidRPr="00946968">
        <w:rPr>
          <w:rFonts w:cs="Arial"/>
          <w:b/>
          <w:szCs w:val="24"/>
          <w:lang w:eastAsia="es-CL"/>
        </w:rPr>
        <w:t>ases de un proyec</w:t>
      </w:r>
      <w:r>
        <w:rPr>
          <w:rFonts w:cs="Arial"/>
          <w:b/>
          <w:szCs w:val="24"/>
          <w:lang w:eastAsia="es-CL"/>
        </w:rPr>
        <w:t>to de construcción inmobiliaria</w:t>
      </w:r>
    </w:p>
    <w:p w:rsidR="00856D69" w:rsidRDefault="00856D69" w:rsidP="00856D69">
      <w:pPr>
        <w:spacing w:line="480" w:lineRule="auto"/>
        <w:jc w:val="both"/>
        <w:rPr>
          <w:rFonts w:cs="Arial"/>
          <w:szCs w:val="24"/>
          <w:lang w:eastAsia="es-CL"/>
        </w:rPr>
      </w:pPr>
      <w:r>
        <w:rPr>
          <w:rFonts w:cs="Arial"/>
          <w:szCs w:val="24"/>
          <w:lang w:eastAsia="es-CL"/>
        </w:rPr>
        <w:t xml:space="preserve">La realización de un proyecto, está compuesto por una serie de procesos distintos de los cuales podemos encontrar un sin números de subprocesos los que se comportan como independientes a la hora de ponerse en marcha. Los procesos de un proyecto se agrupan en dos categorías principalmente encontramos los procesos relacionados con la construcción del producto como el diseño, producción y control del producto, también encontramos todos los procesos relacionados con la organización del proyecto. Cada empresa puede utilizar diferentes puntos de análisis en comparación a los que se mostraran a continuación, se presentara un modelo de análisis utilizado por la mayoría de las compañías. </w:t>
      </w:r>
    </w:p>
    <w:p w:rsidR="00856D69" w:rsidRDefault="00174145" w:rsidP="00174145">
      <w:pPr>
        <w:pStyle w:val="Prrafodelista"/>
        <w:spacing w:after="160" w:line="480" w:lineRule="auto"/>
        <w:jc w:val="both"/>
        <w:rPr>
          <w:rFonts w:cs="Arial"/>
          <w:szCs w:val="24"/>
          <w:lang w:eastAsia="es-CL"/>
        </w:rPr>
      </w:pPr>
      <w:r>
        <w:rPr>
          <w:rFonts w:cs="Arial"/>
          <w:b/>
          <w:szCs w:val="24"/>
          <w:lang w:eastAsia="es-CL"/>
        </w:rPr>
        <w:t xml:space="preserve">2.4.1 </w:t>
      </w:r>
      <w:r w:rsidR="00856D69" w:rsidRPr="0050286E">
        <w:rPr>
          <w:rFonts w:cs="Arial"/>
          <w:b/>
          <w:szCs w:val="24"/>
          <w:lang w:eastAsia="es-CL"/>
        </w:rPr>
        <w:t>Etapas Preliminares:</w:t>
      </w:r>
      <w:r w:rsidR="00856D69">
        <w:rPr>
          <w:rFonts w:cs="Arial"/>
          <w:szCs w:val="24"/>
          <w:lang w:eastAsia="es-CL"/>
        </w:rPr>
        <w:t xml:space="preserve"> Esta etapa es una de las más importantes del proyecto ya que se establecerán las condiciones de su desarrollo, apoyado principalmente en los esquemas realizados por los arquitectos, este es la base para comenzar con los estudios de factibilidad mostrando en el esquema las determinantes físicas del proyecto que se construirá, apoyado por el estudio de mercado antes realizado, los parámetros de costos de la </w:t>
      </w:r>
      <w:r w:rsidR="00856D69">
        <w:rPr>
          <w:rFonts w:cs="Arial"/>
          <w:szCs w:val="24"/>
          <w:lang w:eastAsia="es-CL"/>
        </w:rPr>
        <w:lastRenderedPageBreak/>
        <w:t>construcción y sus especificaciones técnicas. Las siguientes clasificaciones comprenden las propuestas iniciales del proyecto.</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Áreas probables de construcción y venta</w:t>
      </w:r>
    </w:p>
    <w:p w:rsidR="00856D69" w:rsidRDefault="00856D69" w:rsidP="00856D69">
      <w:pPr>
        <w:pStyle w:val="Prrafodelista"/>
        <w:numPr>
          <w:ilvl w:val="0"/>
          <w:numId w:val="8"/>
        </w:numPr>
        <w:spacing w:after="160" w:line="480" w:lineRule="auto"/>
        <w:jc w:val="both"/>
        <w:rPr>
          <w:rFonts w:cs="Arial"/>
          <w:szCs w:val="24"/>
          <w:lang w:eastAsia="es-CL"/>
        </w:rPr>
      </w:pPr>
      <w:r w:rsidRPr="00CD3DFE">
        <w:rPr>
          <w:rFonts w:cs="Arial"/>
          <w:szCs w:val="24"/>
          <w:lang w:eastAsia="es-CL"/>
        </w:rPr>
        <w:t xml:space="preserve"> </w:t>
      </w:r>
      <w:r>
        <w:rPr>
          <w:rFonts w:cs="Arial"/>
          <w:szCs w:val="24"/>
          <w:lang w:eastAsia="es-CL"/>
        </w:rPr>
        <w:t xml:space="preserve">Estimación de las unidades a construir. </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Área de cada unidad (prototipo).</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Conformación del proyecto y sus unidades a producir.</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Perfil del usuario que usara el proyecto.</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Costo de cada unidad prototipo y sus especificaciones técnicas.</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Costos totales del proyecto y el terreno.</w:t>
      </w:r>
    </w:p>
    <w:p w:rsidR="00856D69" w:rsidRDefault="00856D69" w:rsidP="00856D69">
      <w:pPr>
        <w:pStyle w:val="Prrafodelista"/>
        <w:numPr>
          <w:ilvl w:val="0"/>
          <w:numId w:val="8"/>
        </w:numPr>
        <w:spacing w:after="160" w:line="480" w:lineRule="auto"/>
        <w:jc w:val="both"/>
        <w:rPr>
          <w:rFonts w:cs="Arial"/>
          <w:szCs w:val="24"/>
          <w:lang w:eastAsia="es-CL"/>
        </w:rPr>
      </w:pPr>
      <w:r w:rsidRPr="0050286E">
        <w:rPr>
          <w:rFonts w:cs="Arial"/>
          <w:szCs w:val="24"/>
          <w:lang w:eastAsia="es-CL"/>
        </w:rPr>
        <w:t xml:space="preserve">Porcentaje y probabilidad de endeudamiento y su efecto en </w:t>
      </w:r>
      <w:r>
        <w:rPr>
          <w:rFonts w:cs="Arial"/>
          <w:szCs w:val="24"/>
          <w:lang w:eastAsia="es-CL"/>
        </w:rPr>
        <w:t>los costos.</w:t>
      </w:r>
    </w:p>
    <w:p w:rsidR="00856D69" w:rsidRPr="0050286E" w:rsidRDefault="00856D69" w:rsidP="00856D69">
      <w:pPr>
        <w:pStyle w:val="Prrafodelista"/>
        <w:numPr>
          <w:ilvl w:val="0"/>
          <w:numId w:val="8"/>
        </w:numPr>
        <w:spacing w:after="160" w:line="480" w:lineRule="auto"/>
        <w:jc w:val="both"/>
        <w:rPr>
          <w:rFonts w:cs="Arial"/>
          <w:szCs w:val="24"/>
          <w:lang w:eastAsia="es-CL"/>
        </w:rPr>
      </w:pPr>
      <w:r w:rsidRPr="0050286E">
        <w:rPr>
          <w:rFonts w:cs="Arial"/>
          <w:szCs w:val="24"/>
          <w:lang w:eastAsia="es-CL"/>
        </w:rPr>
        <w:t>Rentabilidad del proyecto.</w:t>
      </w:r>
    </w:p>
    <w:p w:rsidR="00856D69" w:rsidRDefault="00856D69" w:rsidP="00856D69">
      <w:pPr>
        <w:pStyle w:val="Prrafodelista"/>
        <w:spacing w:line="480" w:lineRule="auto"/>
        <w:jc w:val="both"/>
        <w:rPr>
          <w:rFonts w:cs="Arial"/>
          <w:szCs w:val="24"/>
          <w:lang w:eastAsia="es-CL"/>
        </w:rPr>
      </w:pPr>
      <w:r>
        <w:rPr>
          <w:rFonts w:cs="Arial"/>
          <w:szCs w:val="24"/>
          <w:lang w:eastAsia="es-CL"/>
        </w:rPr>
        <w:t>Al habla</w:t>
      </w:r>
      <w:r w:rsidR="008E0ED2">
        <w:rPr>
          <w:rFonts w:cs="Arial"/>
          <w:szCs w:val="24"/>
          <w:lang w:eastAsia="es-CL"/>
        </w:rPr>
        <w:t>r del esquema básico como una</w:t>
      </w:r>
      <w:r>
        <w:rPr>
          <w:rFonts w:cs="Arial"/>
          <w:szCs w:val="24"/>
          <w:lang w:eastAsia="es-CL"/>
        </w:rPr>
        <w:t xml:space="preserve"> idea básica del proyecto, esto no quiere decir que el arquitecto deba desarrollar solo una idea, al contrario debe realizar los esquemas que sean necesarios cosa de que al momento de escoger uno este refleje el cumplimiento de los objetivos esperados. </w:t>
      </w:r>
    </w:p>
    <w:p w:rsidR="00856D69" w:rsidRDefault="008E0ED2" w:rsidP="00856D69">
      <w:pPr>
        <w:pStyle w:val="Prrafodelista"/>
        <w:spacing w:line="480" w:lineRule="auto"/>
        <w:jc w:val="both"/>
        <w:rPr>
          <w:rFonts w:cs="Arial"/>
          <w:szCs w:val="24"/>
          <w:lang w:eastAsia="es-CL"/>
        </w:rPr>
      </w:pPr>
      <w:r>
        <w:rPr>
          <w:rFonts w:cs="Arial"/>
          <w:szCs w:val="24"/>
          <w:lang w:eastAsia="es-CL"/>
        </w:rPr>
        <w:t>E</w:t>
      </w:r>
      <w:r w:rsidR="00856D69">
        <w:rPr>
          <w:rFonts w:cs="Arial"/>
          <w:szCs w:val="24"/>
          <w:lang w:eastAsia="es-CL"/>
        </w:rPr>
        <w:t>l siguiente cuadro presenta brevemente las principales funciones que se deben seguir en la etapa preliminar del proyecto.</w:t>
      </w:r>
    </w:p>
    <w:tbl>
      <w:tblPr>
        <w:tblStyle w:val="Tablaconcuadrcula"/>
        <w:tblW w:w="8926" w:type="dxa"/>
        <w:tblLook w:val="04A0" w:firstRow="1" w:lastRow="0" w:firstColumn="1" w:lastColumn="0" w:noHBand="0" w:noVBand="1"/>
      </w:tblPr>
      <w:tblGrid>
        <w:gridCol w:w="2725"/>
        <w:gridCol w:w="6201"/>
      </w:tblGrid>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FACTOR</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GESTIÓN</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Administrativo</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 xml:space="preserve">Definir la estructura organizacional y operacional del proyecto, conformación de los órganos directivos y definir políticas administrativas, procedimientos y atribuciones. </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lastRenderedPageBreak/>
              <w:t>Legal</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Aprobación de contratos y documentos legales.</w:t>
            </w:r>
          </w:p>
        </w:tc>
      </w:tr>
      <w:tr w:rsidR="00856D69" w:rsidTr="00856D69">
        <w:trPr>
          <w:trHeight w:val="1417"/>
        </w:trPr>
        <w:tc>
          <w:tcPr>
            <w:tcW w:w="2725" w:type="dxa"/>
          </w:tcPr>
          <w:p w:rsidR="00856D69" w:rsidRDefault="00856D69" w:rsidP="00856D69">
            <w:pPr>
              <w:spacing w:line="480" w:lineRule="auto"/>
              <w:jc w:val="both"/>
              <w:rPr>
                <w:rFonts w:cs="Arial"/>
                <w:szCs w:val="24"/>
                <w:lang w:eastAsia="es-CL"/>
              </w:rPr>
            </w:pPr>
            <w:r>
              <w:rPr>
                <w:rFonts w:cs="Arial"/>
                <w:szCs w:val="24"/>
                <w:lang w:eastAsia="es-CL"/>
              </w:rPr>
              <w:t>Normativo</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 xml:space="preserve">Análisis, evaluación y síntesis de la alternativa según reglamentación. Diligencia de permisos y conexión de servicios públicos. </w:t>
            </w:r>
          </w:p>
        </w:tc>
      </w:tr>
      <w:tr w:rsidR="00856D69" w:rsidTr="00856D69">
        <w:trPr>
          <w:trHeight w:val="887"/>
        </w:trPr>
        <w:tc>
          <w:tcPr>
            <w:tcW w:w="2725" w:type="dxa"/>
          </w:tcPr>
          <w:p w:rsidR="00856D69" w:rsidRDefault="00856D69" w:rsidP="00856D69">
            <w:pPr>
              <w:spacing w:line="480" w:lineRule="auto"/>
              <w:jc w:val="both"/>
              <w:rPr>
                <w:rFonts w:cs="Arial"/>
                <w:szCs w:val="24"/>
                <w:lang w:eastAsia="es-CL"/>
              </w:rPr>
            </w:pPr>
            <w:r>
              <w:rPr>
                <w:rFonts w:cs="Arial"/>
                <w:szCs w:val="24"/>
                <w:lang w:eastAsia="es-CL"/>
              </w:rPr>
              <w:t>Técnico</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 xml:space="preserve">Definición de tiempos, costos, calidad del producto. Dirección y programación de comités técnicos. </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Comercial</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Establecer especificaciones y requisitos del producto según el análisis del mercado.</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Financiero</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Establecer la estructura de financiamiento.</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Económico</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Aprobar los costos preliminares y su distribución económica dentro de la estructura de costos.</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Ambiental</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Programa ambiental bajo los lineamientos establecidos.</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Calidad</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Formular política y objetivos de calidad del producto.</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t>Complementarios</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 xml:space="preserve">Dirigir al grupo para que diseños y estudios respondan a los parámetros establecidos. Definir los mecanismos de control del proyecto. Definir las etapas en términos de cantidad y localización de los inmuebles. Exigir el cumplimiento de las normas de urbanismo y construcción. </w:t>
            </w:r>
          </w:p>
        </w:tc>
      </w:tr>
      <w:tr w:rsidR="00856D69" w:rsidTr="00856D69">
        <w:tc>
          <w:tcPr>
            <w:tcW w:w="2725" w:type="dxa"/>
          </w:tcPr>
          <w:p w:rsidR="00856D69" w:rsidRDefault="00856D69" w:rsidP="00856D69">
            <w:pPr>
              <w:spacing w:line="480" w:lineRule="auto"/>
              <w:jc w:val="both"/>
              <w:rPr>
                <w:rFonts w:cs="Arial"/>
                <w:szCs w:val="24"/>
                <w:lang w:eastAsia="es-CL"/>
              </w:rPr>
            </w:pPr>
            <w:r>
              <w:rPr>
                <w:rFonts w:cs="Arial"/>
                <w:szCs w:val="24"/>
                <w:lang w:eastAsia="es-CL"/>
              </w:rPr>
              <w:lastRenderedPageBreak/>
              <w:t>Documentos de salida</w:t>
            </w:r>
          </w:p>
        </w:tc>
        <w:tc>
          <w:tcPr>
            <w:tcW w:w="6201" w:type="dxa"/>
          </w:tcPr>
          <w:p w:rsidR="00856D69" w:rsidRDefault="00856D69" w:rsidP="00856D69">
            <w:pPr>
              <w:spacing w:line="480" w:lineRule="auto"/>
              <w:jc w:val="both"/>
              <w:rPr>
                <w:rFonts w:cs="Arial"/>
                <w:szCs w:val="24"/>
                <w:lang w:eastAsia="es-CL"/>
              </w:rPr>
            </w:pPr>
            <w:r>
              <w:rPr>
                <w:rFonts w:cs="Arial"/>
                <w:szCs w:val="24"/>
                <w:lang w:eastAsia="es-CL"/>
              </w:rPr>
              <w:t>Carta de organización del proyecto. Diseños y estudios aprobados. Contratos aprobados para el desarrollo de la etapa. Aprobación de las propuestas preliminares de intervención urbana. Programa ambiental aprobado. Documentos aprobados que conforman la etapa.</w:t>
            </w:r>
          </w:p>
        </w:tc>
      </w:tr>
    </w:tbl>
    <w:p w:rsidR="00856D69" w:rsidRDefault="00856D69" w:rsidP="00856D69">
      <w:pPr>
        <w:spacing w:line="480" w:lineRule="auto"/>
        <w:jc w:val="both"/>
        <w:rPr>
          <w:rFonts w:cs="Arial"/>
          <w:szCs w:val="24"/>
          <w:lang w:eastAsia="es-CL"/>
        </w:rPr>
      </w:pPr>
      <w:r w:rsidRPr="005F5E7D">
        <w:rPr>
          <w:rFonts w:cs="Arial"/>
          <w:szCs w:val="24"/>
          <w:lang w:eastAsia="es-CL"/>
        </w:rPr>
        <w:t xml:space="preserve"> </w:t>
      </w:r>
      <w:r w:rsidRPr="00E21D27">
        <w:rPr>
          <w:rFonts w:cs="Arial"/>
          <w:lang w:eastAsia="es-CL"/>
        </w:rPr>
        <w:t xml:space="preserve">Fuente: Gerencia de proyectos de construcción inmobiliaria, fundamentos para la gestión de calidad. </w:t>
      </w:r>
    </w:p>
    <w:p w:rsidR="00856D69" w:rsidRPr="002E218A" w:rsidRDefault="00174145" w:rsidP="00174145">
      <w:pPr>
        <w:pStyle w:val="Prrafodelista"/>
        <w:spacing w:after="160" w:line="480" w:lineRule="auto"/>
        <w:jc w:val="both"/>
        <w:rPr>
          <w:rFonts w:cs="Arial"/>
          <w:b/>
          <w:szCs w:val="24"/>
          <w:lang w:eastAsia="es-CL"/>
        </w:rPr>
      </w:pPr>
      <w:r>
        <w:rPr>
          <w:rFonts w:cs="Arial"/>
          <w:b/>
          <w:szCs w:val="24"/>
          <w:lang w:eastAsia="es-CL"/>
        </w:rPr>
        <w:t xml:space="preserve">2.4.2 </w:t>
      </w:r>
      <w:r w:rsidR="00856D69" w:rsidRPr="00947A28">
        <w:rPr>
          <w:rFonts w:cs="Arial"/>
          <w:b/>
          <w:szCs w:val="24"/>
          <w:lang w:eastAsia="es-CL"/>
        </w:rPr>
        <w:t>Pre d</w:t>
      </w:r>
      <w:r w:rsidR="00856D69">
        <w:rPr>
          <w:rFonts w:cs="Arial"/>
          <w:b/>
          <w:szCs w:val="24"/>
          <w:lang w:eastAsia="es-CL"/>
        </w:rPr>
        <w:t xml:space="preserve">imensionamiento o Anteproyecto: </w:t>
      </w:r>
      <w:r w:rsidR="00856D69">
        <w:rPr>
          <w:rFonts w:cs="Arial"/>
          <w:szCs w:val="24"/>
          <w:lang w:eastAsia="es-CL"/>
        </w:rPr>
        <w:t>En esta etapa se realiza una dimensión previa de la totalidad de la construcción, la cual se encuentra en una parte intermedia entre el planteamiento, esquema básico y la verdadera realización del proyecto. Para comenzar correctamente con esta siguiente etapa debemos contar con la aprobación de la etapa preliminar en el que se realizaron correctamente cada uno de los pasos antes mencionados con el fin de tener clara la factibilidad del proyecto. Ya contando con esta aprobación el primer paso que debemos definir es el grupo de trabajo, sus alcances y sus remuneraciones.</w:t>
      </w:r>
    </w:p>
    <w:p w:rsidR="00856D69" w:rsidRDefault="00856D69" w:rsidP="00856D69">
      <w:pPr>
        <w:pStyle w:val="Prrafodelista"/>
        <w:spacing w:line="480" w:lineRule="auto"/>
        <w:jc w:val="both"/>
        <w:rPr>
          <w:rFonts w:cs="Arial"/>
          <w:szCs w:val="24"/>
          <w:lang w:eastAsia="es-CL"/>
        </w:rPr>
      </w:pPr>
      <w:r>
        <w:rPr>
          <w:rFonts w:cs="Arial"/>
          <w:szCs w:val="24"/>
          <w:lang w:eastAsia="es-CL"/>
        </w:rPr>
        <w:t>La finalidad de esta etapa es obtener una respuesta clara a nivel arquitectónico, el anteproyecto no necesariamente debe ser una versión única, si no que se deben realizar todas las que sean necesarias para que en el momento de tomar una decisión definitiva esta no requiera de mayores cambios. Para tener una idea clara del correcto desarrollo de esta etapa a continuación se presenta un esquema con las gestiones que se deben considerar.</w:t>
      </w:r>
    </w:p>
    <w:tbl>
      <w:tblPr>
        <w:tblStyle w:val="Tablaconcuadrcula"/>
        <w:tblW w:w="0" w:type="auto"/>
        <w:tblInd w:w="720" w:type="dxa"/>
        <w:tblLook w:val="04A0" w:firstRow="1" w:lastRow="0" w:firstColumn="1" w:lastColumn="0" w:noHBand="0" w:noVBand="1"/>
      </w:tblPr>
      <w:tblGrid>
        <w:gridCol w:w="2110"/>
        <w:gridCol w:w="5998"/>
      </w:tblGrid>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lastRenderedPageBreak/>
              <w:t xml:space="preserve">FACTOR </w:t>
            </w:r>
          </w:p>
        </w:tc>
        <w:tc>
          <w:tcPr>
            <w:tcW w:w="5998" w:type="dxa"/>
          </w:tcPr>
          <w:p w:rsidR="00856D69" w:rsidRDefault="00795952" w:rsidP="00856D69">
            <w:pPr>
              <w:pStyle w:val="Prrafodelista"/>
              <w:spacing w:line="480" w:lineRule="auto"/>
              <w:ind w:left="0"/>
              <w:jc w:val="both"/>
              <w:rPr>
                <w:rFonts w:cs="Arial"/>
                <w:szCs w:val="24"/>
                <w:lang w:eastAsia="es-CL"/>
              </w:rPr>
            </w:pPr>
            <w:r>
              <w:rPr>
                <w:rFonts w:cs="Arial"/>
                <w:szCs w:val="24"/>
                <w:lang w:eastAsia="es-CL"/>
              </w:rPr>
              <w:t>GESTIÓN</w:t>
            </w:r>
            <w:r w:rsidR="00856D69">
              <w:rPr>
                <w:rFonts w:cs="Arial"/>
                <w:szCs w:val="24"/>
                <w:lang w:eastAsia="es-CL"/>
              </w:rPr>
              <w:t xml:space="preserve"> </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Administrativo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Definición de políticas de interacción, funciones y participación del grupo de trabajo. </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Legal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Ejecución y aprobación de contratos, documentos legales. Determinación de garantías. </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Normativo</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Aprobación de propuestas, establecimiento de límites y parámetros de cumplimiento. Obtención de licencia.</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Técnico</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Verificación del cumplimiento de requisitos y aprobación de propuestas en plano, especificaciones y estudios.</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Comercial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Verificación del cumplimiento de requisitos comerciales y aplicación en planos. Plan de ventas preliminar. </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Financiero</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Aprobar estructura de financiamiento, definir parámetros y procedimientos.</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Económico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Implementar estructura de costos y forma de control.</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Ambiental</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Aprobar estructura de programa ambiental.</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Calidad</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Definir mapas de procesos e interrelaciones.</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lastRenderedPageBreak/>
              <w:t>Complementarios</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Aprobar diseños y estudios que respondan a los parámetros establecidos, implementar mecanismo de control, determinar las etapas en términos de cantidad, precio y localización de los inmuebles, exigir el estricto cumplimiento de las normas en materia de urbanismo y construcción.</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Doc. de salida</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Aprobación de diseños, estudios y especificaciones preliminares, elaboración plan de trabajo del proyecto, documentos aprobados que conforman el desarrollo de la etapa y compromiso de cada disciplina. </w:t>
            </w:r>
          </w:p>
        </w:tc>
      </w:tr>
    </w:tbl>
    <w:p w:rsidR="00856D69" w:rsidRPr="00E21D27" w:rsidRDefault="00856D69" w:rsidP="00856D69">
      <w:pPr>
        <w:pStyle w:val="Prrafodelista"/>
        <w:spacing w:line="480" w:lineRule="auto"/>
        <w:jc w:val="both"/>
        <w:rPr>
          <w:rFonts w:cs="Arial"/>
          <w:lang w:eastAsia="es-CL"/>
        </w:rPr>
      </w:pPr>
      <w:r w:rsidRPr="00E21D27">
        <w:rPr>
          <w:rFonts w:cs="Arial"/>
          <w:lang w:eastAsia="es-CL"/>
        </w:rPr>
        <w:t>Fuente: Gerencia de proyectos de construcción inmobiliaria, fundamentos para la gestión de calidad.</w:t>
      </w:r>
    </w:p>
    <w:p w:rsidR="00856D69" w:rsidRDefault="00174145" w:rsidP="00174145">
      <w:pPr>
        <w:pStyle w:val="Prrafodelista"/>
        <w:spacing w:after="160" w:line="480" w:lineRule="auto"/>
        <w:jc w:val="both"/>
        <w:rPr>
          <w:rFonts w:cs="Arial"/>
          <w:szCs w:val="24"/>
          <w:lang w:eastAsia="es-CL"/>
        </w:rPr>
      </w:pPr>
      <w:r>
        <w:rPr>
          <w:rFonts w:cs="Arial"/>
          <w:b/>
          <w:szCs w:val="24"/>
          <w:lang w:eastAsia="es-CL"/>
        </w:rPr>
        <w:t xml:space="preserve">2.4.3 </w:t>
      </w:r>
      <w:r w:rsidR="00856D69">
        <w:rPr>
          <w:rFonts w:cs="Arial"/>
          <w:b/>
          <w:szCs w:val="24"/>
          <w:lang w:eastAsia="es-CL"/>
        </w:rPr>
        <w:t xml:space="preserve">Dimensión final o proyecto: </w:t>
      </w:r>
      <w:r w:rsidR="00856D69">
        <w:rPr>
          <w:rFonts w:cs="Arial"/>
          <w:szCs w:val="24"/>
          <w:lang w:eastAsia="es-CL"/>
        </w:rPr>
        <w:t xml:space="preserve">En esta etapa se desarrolla la magnitud final del proyecto ya que todos los estudios previos han sido sumamente detallado pudiendo finalmente llevarlos a cabo. </w:t>
      </w:r>
    </w:p>
    <w:p w:rsidR="00856D69" w:rsidRDefault="00856D69" w:rsidP="00856D69">
      <w:pPr>
        <w:pStyle w:val="Prrafodelista"/>
        <w:spacing w:line="480" w:lineRule="auto"/>
        <w:jc w:val="both"/>
        <w:rPr>
          <w:rFonts w:cs="Arial"/>
          <w:szCs w:val="24"/>
          <w:lang w:eastAsia="es-CL"/>
        </w:rPr>
      </w:pPr>
      <w:r>
        <w:rPr>
          <w:rFonts w:cs="Arial"/>
          <w:szCs w:val="24"/>
          <w:lang w:eastAsia="es-CL"/>
        </w:rPr>
        <w:t>El siguiente cuadro presenta las gestiones que se deben llevar a cabo en esta etapa.</w:t>
      </w:r>
    </w:p>
    <w:tbl>
      <w:tblPr>
        <w:tblStyle w:val="Tablaconcuadrcula"/>
        <w:tblW w:w="0" w:type="auto"/>
        <w:tblInd w:w="720" w:type="dxa"/>
        <w:tblLook w:val="04A0" w:firstRow="1" w:lastRow="0" w:firstColumn="1" w:lastColumn="0" w:noHBand="0" w:noVBand="1"/>
      </w:tblPr>
      <w:tblGrid>
        <w:gridCol w:w="2110"/>
        <w:gridCol w:w="5998"/>
      </w:tblGrid>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FACTOR </w:t>
            </w:r>
          </w:p>
        </w:tc>
        <w:tc>
          <w:tcPr>
            <w:tcW w:w="5998" w:type="dxa"/>
          </w:tcPr>
          <w:p w:rsidR="00856D69" w:rsidRDefault="00795952" w:rsidP="00856D69">
            <w:pPr>
              <w:pStyle w:val="Prrafodelista"/>
              <w:spacing w:line="480" w:lineRule="auto"/>
              <w:ind w:left="0"/>
              <w:jc w:val="both"/>
              <w:rPr>
                <w:rFonts w:cs="Arial"/>
                <w:szCs w:val="24"/>
                <w:lang w:eastAsia="es-CL"/>
              </w:rPr>
            </w:pPr>
            <w:r>
              <w:rPr>
                <w:rFonts w:cs="Arial"/>
                <w:szCs w:val="24"/>
                <w:lang w:eastAsia="es-CL"/>
              </w:rPr>
              <w:t>GESTIÓN</w:t>
            </w:r>
            <w:r w:rsidR="00856D69">
              <w:rPr>
                <w:rFonts w:cs="Arial"/>
                <w:szCs w:val="24"/>
                <w:lang w:eastAsia="es-CL"/>
              </w:rPr>
              <w:t xml:space="preserve"> </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Administrativo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Implementación de estructura administrativa del proyecto.</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lastRenderedPageBreak/>
              <w:t xml:space="preserve">Legal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Implementación de estructura jurídica, seguimiento de los contratos de servicios y proveedores.</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Normativo</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Obtención de licencias definitivas y prestación de servicios públicos.</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Técnico</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Aprobación del proyecto, especificación y términos.</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Comercial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Implementación del plan de ventas del proyecto.</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Financiero</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Implementación de estructura de financiamiento.</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 xml:space="preserve">Económico </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Seguimiento de estructura de costos y control.</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Ambiental</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Implementación de programa de gestión ambiental.</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Calidad</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Implementación de estructura organizacional y de calidad del proyecto.</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Complementarios</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Seguimiento a mecanismo de control, desarrollo de las etapas del proyecto, seguimiento estricto de las normas de urbanismo y construcción.</w:t>
            </w:r>
          </w:p>
        </w:tc>
      </w:tr>
      <w:tr w:rsidR="00856D69" w:rsidTr="00856D69">
        <w:tc>
          <w:tcPr>
            <w:tcW w:w="2110"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Doc. de salida</w:t>
            </w:r>
          </w:p>
        </w:tc>
        <w:tc>
          <w:tcPr>
            <w:tcW w:w="5998" w:type="dxa"/>
          </w:tcPr>
          <w:p w:rsidR="00856D69" w:rsidRDefault="00856D69" w:rsidP="00856D69">
            <w:pPr>
              <w:pStyle w:val="Prrafodelista"/>
              <w:spacing w:line="480" w:lineRule="auto"/>
              <w:ind w:left="0"/>
              <w:jc w:val="both"/>
              <w:rPr>
                <w:rFonts w:cs="Arial"/>
                <w:szCs w:val="24"/>
                <w:lang w:eastAsia="es-CL"/>
              </w:rPr>
            </w:pPr>
            <w:r>
              <w:rPr>
                <w:rFonts w:cs="Arial"/>
                <w:szCs w:val="24"/>
                <w:lang w:eastAsia="es-CL"/>
              </w:rPr>
              <w:t>Implementar el plan de trabajo del proyecto, documentos aprobados que conforman el desarrollo de cada etapa y compromiso de cada disciplina.</w:t>
            </w:r>
          </w:p>
        </w:tc>
      </w:tr>
    </w:tbl>
    <w:p w:rsidR="00856D69" w:rsidRPr="00E21D27" w:rsidRDefault="00856D69" w:rsidP="00856D69">
      <w:pPr>
        <w:pStyle w:val="Prrafodelista"/>
        <w:spacing w:line="480" w:lineRule="auto"/>
        <w:jc w:val="both"/>
        <w:rPr>
          <w:rFonts w:cs="Arial"/>
          <w:lang w:eastAsia="es-CL"/>
        </w:rPr>
      </w:pPr>
      <w:r w:rsidRPr="00E21D27">
        <w:rPr>
          <w:rFonts w:cs="Arial"/>
          <w:lang w:eastAsia="es-CL"/>
        </w:rPr>
        <w:t>Fuente: Gerencia de proyectos de construcción inmobiliaria, fundamentos para la gestión de calidad.</w:t>
      </w:r>
    </w:p>
    <w:p w:rsidR="00856D69" w:rsidRDefault="00174145" w:rsidP="00174145">
      <w:pPr>
        <w:pStyle w:val="Prrafodelista"/>
        <w:spacing w:after="160" w:line="480" w:lineRule="auto"/>
        <w:jc w:val="both"/>
        <w:rPr>
          <w:rFonts w:cs="Arial"/>
          <w:szCs w:val="24"/>
          <w:lang w:eastAsia="es-CL"/>
        </w:rPr>
      </w:pPr>
      <w:r>
        <w:rPr>
          <w:rFonts w:cs="Arial"/>
          <w:b/>
          <w:szCs w:val="24"/>
          <w:lang w:eastAsia="es-CL"/>
        </w:rPr>
        <w:lastRenderedPageBreak/>
        <w:t xml:space="preserve">2.4.4 </w:t>
      </w:r>
      <w:r w:rsidR="00856D69">
        <w:rPr>
          <w:rFonts w:cs="Arial"/>
          <w:b/>
          <w:szCs w:val="24"/>
          <w:lang w:eastAsia="es-CL"/>
        </w:rPr>
        <w:t xml:space="preserve">Construcción del proyecto: </w:t>
      </w:r>
      <w:r w:rsidR="00856D69">
        <w:rPr>
          <w:rFonts w:cs="Arial"/>
          <w:szCs w:val="24"/>
          <w:lang w:eastAsia="es-CL"/>
        </w:rPr>
        <w:t>Esta etapa corresponde a la realización de los trabajos ejecutando la obra de acuerdo al proyecto arquitectónico, al momento de tomar la decisión de iniciar con la etapa de construcción se debe tener resuelto el 100% del proyecto. Finalmente se debe implementar la estructura operativa y organizacional que nos permita garantizar el éxito del proyecto.</w:t>
      </w:r>
    </w:p>
    <w:p w:rsidR="00856D69" w:rsidRDefault="00174145" w:rsidP="00174145">
      <w:pPr>
        <w:pStyle w:val="Prrafodelista"/>
        <w:spacing w:after="160" w:line="480" w:lineRule="auto"/>
        <w:jc w:val="both"/>
        <w:rPr>
          <w:rFonts w:cs="Arial"/>
          <w:szCs w:val="24"/>
          <w:lang w:eastAsia="es-CL"/>
        </w:rPr>
      </w:pPr>
      <w:r>
        <w:rPr>
          <w:rFonts w:cs="Arial"/>
          <w:b/>
          <w:szCs w:val="24"/>
          <w:lang w:eastAsia="es-CL"/>
        </w:rPr>
        <w:t xml:space="preserve">2.4.5 </w:t>
      </w:r>
      <w:r w:rsidR="00856D69">
        <w:rPr>
          <w:rFonts w:cs="Arial"/>
          <w:b/>
          <w:szCs w:val="24"/>
          <w:lang w:eastAsia="es-CL"/>
        </w:rPr>
        <w:t>Entrega:</w:t>
      </w:r>
      <w:r w:rsidR="00856D69">
        <w:rPr>
          <w:rFonts w:cs="Arial"/>
          <w:szCs w:val="24"/>
          <w:lang w:eastAsia="es-CL"/>
        </w:rPr>
        <w:t xml:space="preserve"> Esta etapa no tiene una gran complejidad ya que se trata de entregar el producto final al cliente o al usuario, dicha entrega comienza con el cierra del proceso general del proyecto. La entrega a su vez es capaz de medir el nivel de satisfacción del usuario o cliente de acuerdo a las necesidades antes expresadas.</w:t>
      </w:r>
    </w:p>
    <w:p w:rsidR="00E27BE6" w:rsidRDefault="00E27BE6" w:rsidP="00174145">
      <w:pPr>
        <w:pStyle w:val="Prrafodelista"/>
        <w:spacing w:after="160" w:line="480" w:lineRule="auto"/>
        <w:jc w:val="both"/>
        <w:rPr>
          <w:rFonts w:cs="Arial"/>
          <w:szCs w:val="24"/>
          <w:lang w:eastAsia="es-CL"/>
        </w:rPr>
      </w:pPr>
    </w:p>
    <w:p w:rsidR="00856D69" w:rsidRDefault="00174145" w:rsidP="00856D69">
      <w:pPr>
        <w:spacing w:line="480" w:lineRule="auto"/>
        <w:jc w:val="both"/>
        <w:rPr>
          <w:rFonts w:cs="Arial"/>
          <w:b/>
          <w:szCs w:val="24"/>
          <w:lang w:eastAsia="es-CL"/>
        </w:rPr>
      </w:pPr>
      <w:r>
        <w:rPr>
          <w:rFonts w:cs="Arial"/>
          <w:b/>
          <w:szCs w:val="24"/>
          <w:lang w:eastAsia="es-CL"/>
        </w:rPr>
        <w:t xml:space="preserve">2.5 </w:t>
      </w:r>
      <w:r w:rsidR="00856D69">
        <w:rPr>
          <w:rFonts w:cs="Arial"/>
          <w:b/>
          <w:szCs w:val="24"/>
          <w:lang w:eastAsia="es-CL"/>
        </w:rPr>
        <w:t>Etapas de venta de un proyecto inmobiliario</w:t>
      </w:r>
    </w:p>
    <w:p w:rsidR="00856D69" w:rsidRDefault="00174145" w:rsidP="00856D69">
      <w:pPr>
        <w:spacing w:line="480" w:lineRule="auto"/>
        <w:jc w:val="both"/>
        <w:rPr>
          <w:rFonts w:cs="Arial"/>
          <w:b/>
          <w:szCs w:val="24"/>
          <w:lang w:eastAsia="es-CL"/>
        </w:rPr>
      </w:pPr>
      <w:r>
        <w:rPr>
          <w:rFonts w:cs="Arial"/>
          <w:b/>
          <w:szCs w:val="24"/>
          <w:lang w:eastAsia="es-CL"/>
        </w:rPr>
        <w:t xml:space="preserve">2.5.1 </w:t>
      </w:r>
      <w:r w:rsidR="00856D69">
        <w:rPr>
          <w:rFonts w:cs="Arial"/>
          <w:b/>
          <w:szCs w:val="24"/>
          <w:lang w:eastAsia="es-CL"/>
        </w:rPr>
        <w:t>Venta en blanco</w:t>
      </w:r>
    </w:p>
    <w:p w:rsidR="00856D69" w:rsidRDefault="00856D69" w:rsidP="00856D69">
      <w:pPr>
        <w:spacing w:line="480" w:lineRule="auto"/>
        <w:jc w:val="both"/>
        <w:rPr>
          <w:rFonts w:cs="Arial"/>
          <w:szCs w:val="24"/>
          <w:lang w:eastAsia="es-CL"/>
        </w:rPr>
      </w:pPr>
      <w:r>
        <w:rPr>
          <w:rFonts w:cs="Arial"/>
          <w:szCs w:val="24"/>
          <w:lang w:eastAsia="es-CL"/>
        </w:rPr>
        <w:t xml:space="preserve">En esta etapa la inmobiliaria ya cuenta con el terreno en donde se construirá el proyecto pero aun no comienza con la construcción, generalmente la inmobiliaria cerca el perímetro de construcción instalando publicidad la cual indica que el proyecto inmobiliario se encuentra próximo a construir, esto con el fin de que los clientes se puedan acercar para conocer por maquetas o planos el proyecto y a la vez comprar al mejor precio al que puede acceder el público general, aunque la entrega de estas unidades por lo general son superiores a los dos años el ahorro que pueden tener los consumidores, ha permitido que esta forma de compra sea cada vez más atractiva para el público, todo esto gracias a que las ventajas </w:t>
      </w:r>
      <w:r>
        <w:rPr>
          <w:rFonts w:cs="Arial"/>
          <w:szCs w:val="24"/>
          <w:lang w:eastAsia="es-CL"/>
        </w:rPr>
        <w:lastRenderedPageBreak/>
        <w:t xml:space="preserve">obtenidas son importantes descuentos en el precio de compra, oportunidades únicas de elegir las unidades con mejor ubicación como también bodegas y estacionamientos. </w:t>
      </w:r>
      <w:r w:rsidRPr="00935D79">
        <w:rPr>
          <w:rFonts w:cs="Arial"/>
          <w:szCs w:val="24"/>
          <w:lang w:eastAsia="es-CL"/>
        </w:rPr>
        <w:t>Se llama venta en blanco ya que solo se firma una promesa de compraventa lo que te asegura una unidad en el futuro pero en ese momento solo puedes ver el contrato.</w:t>
      </w:r>
      <w:r>
        <w:rPr>
          <w:rFonts w:cs="Arial"/>
          <w:szCs w:val="24"/>
          <w:lang w:eastAsia="es-CL"/>
        </w:rPr>
        <w:t xml:space="preserve">  </w:t>
      </w:r>
    </w:p>
    <w:p w:rsidR="00856D69" w:rsidRDefault="00856D69" w:rsidP="00856D69">
      <w:pPr>
        <w:spacing w:line="480" w:lineRule="auto"/>
        <w:jc w:val="both"/>
        <w:rPr>
          <w:rFonts w:cs="Arial"/>
          <w:szCs w:val="24"/>
          <w:lang w:eastAsia="es-CL"/>
        </w:rPr>
      </w:pPr>
      <w:r>
        <w:rPr>
          <w:rFonts w:cs="Arial"/>
          <w:szCs w:val="24"/>
          <w:lang w:eastAsia="es-CL"/>
        </w:rPr>
        <w:t>En esta etapa del proyecto la inmobiliaria cuenta con la pre-aprobación municipal y con los permisos correspondientes a la edificación, debemos tener en consideración que al comprar una unidad cuando el proyecto se encuentra en esta etapa pueden ocurrir grandes variaciones en el producto final a lo largo de su desarrollo.</w:t>
      </w:r>
    </w:p>
    <w:p w:rsidR="00856D69" w:rsidRDefault="00856D69" w:rsidP="00856D69">
      <w:pPr>
        <w:spacing w:line="480" w:lineRule="auto"/>
        <w:jc w:val="both"/>
        <w:rPr>
          <w:rFonts w:cs="Arial"/>
          <w:b/>
          <w:szCs w:val="24"/>
          <w:lang w:eastAsia="es-CL"/>
        </w:rPr>
      </w:pPr>
      <w:r>
        <w:rPr>
          <w:rFonts w:cs="Arial"/>
          <w:szCs w:val="24"/>
          <w:lang w:eastAsia="es-CL"/>
        </w:rPr>
        <w:t>El perfil de los clientes que compran en esta etapa del proyecto es muy variado concentrándose principalmente en jóvenes profesionales e inversionistas, según Álvaro Magallón gerente comercial de inmobiliaria Nollagam, “estos buscan oportunidades de inversión con muy buenos descuentos”</w:t>
      </w:r>
      <w:sdt>
        <w:sdtPr>
          <w:rPr>
            <w:rFonts w:cs="Arial"/>
            <w:szCs w:val="24"/>
            <w:lang w:eastAsia="es-CL"/>
          </w:rPr>
          <w:id w:val="-1037660172"/>
          <w:citation/>
        </w:sdtPr>
        <w:sdtEndPr/>
        <w:sdtContent>
          <w:r>
            <w:rPr>
              <w:rFonts w:cs="Arial"/>
              <w:szCs w:val="24"/>
              <w:lang w:eastAsia="es-CL"/>
            </w:rPr>
            <w:fldChar w:fldCharType="begin"/>
          </w:r>
          <w:r>
            <w:rPr>
              <w:rFonts w:cs="Arial"/>
              <w:szCs w:val="24"/>
              <w:lang w:eastAsia="es-CL"/>
            </w:rPr>
            <w:instrText xml:space="preserve"> CITATION Por12 \l 13322 </w:instrText>
          </w:r>
          <w:r>
            <w:rPr>
              <w:rFonts w:cs="Arial"/>
              <w:szCs w:val="24"/>
              <w:lang w:eastAsia="es-CL"/>
            </w:rPr>
            <w:fldChar w:fldCharType="separate"/>
          </w:r>
          <w:r>
            <w:rPr>
              <w:rFonts w:cs="Arial"/>
              <w:szCs w:val="24"/>
              <w:lang w:eastAsia="es-CL"/>
            </w:rPr>
            <w:t xml:space="preserve"> </w:t>
          </w:r>
          <w:r w:rsidRPr="00364C53">
            <w:rPr>
              <w:rFonts w:cs="Arial"/>
              <w:szCs w:val="24"/>
              <w:lang w:eastAsia="es-CL"/>
            </w:rPr>
            <w:t>(Portalinmobiliario, 2012)</w:t>
          </w:r>
          <w:r>
            <w:rPr>
              <w:rFonts w:cs="Arial"/>
              <w:szCs w:val="24"/>
              <w:lang w:eastAsia="es-CL"/>
            </w:rPr>
            <w:fldChar w:fldCharType="end"/>
          </w:r>
        </w:sdtContent>
      </w:sdt>
      <w:r>
        <w:rPr>
          <w:rFonts w:cs="Arial"/>
          <w:szCs w:val="24"/>
          <w:lang w:eastAsia="es-CL"/>
        </w:rPr>
        <w:t>. Por su parte Hernán Reyes gerente general de Simonetti, afirma que no existe un determinado perfil “se podría creer que son netamente inversionistas, pero eso variara de acuerdo al proyecto y sobre todo a la ubicación del mismo”</w:t>
      </w:r>
      <w:sdt>
        <w:sdtPr>
          <w:rPr>
            <w:rFonts w:cs="Arial"/>
            <w:szCs w:val="24"/>
            <w:lang w:eastAsia="es-CL"/>
          </w:rPr>
          <w:id w:val="-364677741"/>
          <w:citation/>
        </w:sdtPr>
        <w:sdtEndPr/>
        <w:sdtContent>
          <w:r>
            <w:rPr>
              <w:rFonts w:cs="Arial"/>
              <w:szCs w:val="24"/>
              <w:lang w:eastAsia="es-CL"/>
            </w:rPr>
            <w:fldChar w:fldCharType="begin"/>
          </w:r>
          <w:r>
            <w:rPr>
              <w:rFonts w:cs="Arial"/>
              <w:szCs w:val="24"/>
              <w:lang w:eastAsia="es-CL"/>
            </w:rPr>
            <w:instrText xml:space="preserve"> CITATION Por12 \l 13322 </w:instrText>
          </w:r>
          <w:r>
            <w:rPr>
              <w:rFonts w:cs="Arial"/>
              <w:szCs w:val="24"/>
              <w:lang w:eastAsia="es-CL"/>
            </w:rPr>
            <w:fldChar w:fldCharType="separate"/>
          </w:r>
          <w:r>
            <w:rPr>
              <w:rFonts w:cs="Arial"/>
              <w:szCs w:val="24"/>
              <w:lang w:eastAsia="es-CL"/>
            </w:rPr>
            <w:t xml:space="preserve"> </w:t>
          </w:r>
          <w:r w:rsidRPr="00750549">
            <w:rPr>
              <w:rFonts w:cs="Arial"/>
              <w:szCs w:val="24"/>
              <w:lang w:eastAsia="es-CL"/>
            </w:rPr>
            <w:t>(Portalinmobiliario, 2012)</w:t>
          </w:r>
          <w:r>
            <w:rPr>
              <w:rFonts w:cs="Arial"/>
              <w:szCs w:val="24"/>
              <w:lang w:eastAsia="es-CL"/>
            </w:rPr>
            <w:fldChar w:fldCharType="end"/>
          </w:r>
        </w:sdtContent>
      </w:sdt>
      <w:r>
        <w:rPr>
          <w:rFonts w:cs="Arial"/>
          <w:szCs w:val="24"/>
          <w:lang w:eastAsia="es-CL"/>
        </w:rPr>
        <w:t>.</w:t>
      </w:r>
    </w:p>
    <w:p w:rsidR="00856D69" w:rsidRDefault="00174145" w:rsidP="00856D69">
      <w:pPr>
        <w:spacing w:line="480" w:lineRule="auto"/>
        <w:jc w:val="both"/>
        <w:rPr>
          <w:rFonts w:cs="Arial"/>
          <w:b/>
          <w:szCs w:val="24"/>
          <w:lang w:eastAsia="es-CL"/>
        </w:rPr>
      </w:pPr>
      <w:r>
        <w:rPr>
          <w:rFonts w:cs="Arial"/>
          <w:b/>
          <w:szCs w:val="24"/>
          <w:lang w:eastAsia="es-CL"/>
        </w:rPr>
        <w:t xml:space="preserve">2.5.2. </w:t>
      </w:r>
      <w:r w:rsidR="00856D69">
        <w:rPr>
          <w:rFonts w:cs="Arial"/>
          <w:b/>
          <w:szCs w:val="24"/>
          <w:lang w:eastAsia="es-CL"/>
        </w:rPr>
        <w:t>Venta en verde</w:t>
      </w:r>
    </w:p>
    <w:p w:rsidR="00856D69" w:rsidRDefault="00856D69" w:rsidP="00856D69">
      <w:pPr>
        <w:spacing w:line="480" w:lineRule="auto"/>
        <w:jc w:val="both"/>
        <w:rPr>
          <w:rFonts w:cs="Arial"/>
          <w:szCs w:val="24"/>
          <w:lang w:eastAsia="es-CL"/>
        </w:rPr>
      </w:pPr>
      <w:r>
        <w:rPr>
          <w:rFonts w:cs="Arial"/>
          <w:szCs w:val="24"/>
          <w:lang w:eastAsia="es-CL"/>
        </w:rPr>
        <w:t xml:space="preserve">Esta etapa de venta comienza con el proceso de construcción en donde las obras ya han iniciado, el cual, es el más largo dentro de las demás etapas, pero a la vez es el favorito para muchas personas ya que estas piensan que al comprar en verde están pagando el mejor precio debido a que es 100% seguro el proyecto, todo esto </w:t>
      </w:r>
      <w:r>
        <w:rPr>
          <w:rFonts w:cs="Arial"/>
          <w:szCs w:val="24"/>
          <w:lang w:eastAsia="es-CL"/>
        </w:rPr>
        <w:lastRenderedPageBreak/>
        <w:t xml:space="preserve">porque se encuentra en construcción y se terminara. En esta etapa, no encontramos mayores variaciones en los detalles de construcción ni en el producto final. Algunos de los beneficios de comprar en verde es poder elegir departamentos con buena ubicación, descuentos en el valor total de la propiedad y facilidades en el pago del pie al momento de comprar.  </w:t>
      </w:r>
    </w:p>
    <w:p w:rsidR="00856D69" w:rsidRDefault="00174145" w:rsidP="00856D69">
      <w:pPr>
        <w:spacing w:line="480" w:lineRule="auto"/>
        <w:jc w:val="both"/>
        <w:rPr>
          <w:rFonts w:cs="Arial"/>
          <w:b/>
          <w:szCs w:val="24"/>
          <w:lang w:eastAsia="es-CL"/>
        </w:rPr>
      </w:pPr>
      <w:r>
        <w:rPr>
          <w:rFonts w:cs="Arial"/>
          <w:b/>
          <w:szCs w:val="24"/>
          <w:lang w:eastAsia="es-CL"/>
        </w:rPr>
        <w:t xml:space="preserve">2.5.3. </w:t>
      </w:r>
      <w:r w:rsidR="00856D69">
        <w:rPr>
          <w:rFonts w:cs="Arial"/>
          <w:b/>
          <w:szCs w:val="24"/>
          <w:lang w:eastAsia="es-CL"/>
        </w:rPr>
        <w:t>Venta con entrega inmediata</w:t>
      </w:r>
    </w:p>
    <w:p w:rsidR="00856D69" w:rsidRDefault="00856D69" w:rsidP="00856D69">
      <w:pPr>
        <w:spacing w:line="480" w:lineRule="auto"/>
        <w:jc w:val="both"/>
        <w:rPr>
          <w:rFonts w:cs="Arial"/>
          <w:szCs w:val="24"/>
          <w:lang w:eastAsia="es-CL"/>
        </w:rPr>
      </w:pPr>
      <w:r>
        <w:rPr>
          <w:rFonts w:cs="Arial"/>
          <w:szCs w:val="24"/>
          <w:lang w:eastAsia="es-CL"/>
        </w:rPr>
        <w:t>Es la etapa final que encontramos en el proceso de venta ya que es el momento en que la construcción del proyecto se encuentra finalizada, al comprar con entrega inmediata como su nombre lo indica puedes recibir la propiedad una vez pagada y firmada la escritura, en esta parte del proceso de venta la propiedad tiene precio de mercado la que generalmente no cuenta con descuentos, en los casos que se ofrezca un descuento en esta etapa es solo por concepto de promoción ya que no refleja el valor de tasación de la propiedad o de mercado, pero si estos descuentos son reales de acuerdo a la tasación final del inmueble.</w:t>
      </w:r>
    </w:p>
    <w:p w:rsidR="00174145" w:rsidRDefault="00856D69" w:rsidP="00856D69">
      <w:pPr>
        <w:spacing w:line="480" w:lineRule="auto"/>
        <w:jc w:val="both"/>
        <w:rPr>
          <w:rFonts w:cs="Arial"/>
          <w:b/>
          <w:szCs w:val="24"/>
          <w:lang w:eastAsia="es-CL"/>
        </w:rPr>
      </w:pPr>
      <w:r>
        <w:rPr>
          <w:rFonts w:cs="Arial"/>
          <w:szCs w:val="24"/>
          <w:lang w:eastAsia="es-CL"/>
        </w:rPr>
        <w:t xml:space="preserve">La gran diferencia entre estas tres etapas en la cuales una persona puede comprar una propiedad es que al comprar en blanco el precio que se paga es de un proyecto que se encuentra en sus inicios el cual en cierta parte necesita financiarse y donde los consumidores pueden tener la mayor oportunidad en el precio, al comprar en verde el precio ya tuvo un ascenso importante generalmente de un 25% más finalmente al comprar en entrega inmediata es donde percibimos el mayor precio el cual aumenta generalmente en un 75% en comparación al precio que tiene la propiedad cuando el proyecto se encuentra en blanco.  </w:t>
      </w:r>
    </w:p>
    <w:p w:rsidR="00856D69" w:rsidRDefault="00174145" w:rsidP="00856D69">
      <w:pPr>
        <w:spacing w:line="480" w:lineRule="auto"/>
        <w:jc w:val="both"/>
        <w:rPr>
          <w:rFonts w:cs="Arial"/>
          <w:b/>
          <w:szCs w:val="24"/>
          <w:lang w:eastAsia="es-CL"/>
        </w:rPr>
      </w:pPr>
      <w:r>
        <w:rPr>
          <w:rFonts w:cs="Arial"/>
          <w:b/>
          <w:szCs w:val="24"/>
          <w:lang w:eastAsia="es-CL"/>
        </w:rPr>
        <w:lastRenderedPageBreak/>
        <w:t xml:space="preserve">2.5.4 </w:t>
      </w:r>
      <w:r w:rsidR="00856D69">
        <w:rPr>
          <w:rFonts w:cs="Arial"/>
          <w:b/>
          <w:szCs w:val="24"/>
          <w:lang w:eastAsia="es-CL"/>
        </w:rPr>
        <w:t>Venta privada</w:t>
      </w:r>
    </w:p>
    <w:p w:rsidR="00856D69" w:rsidRDefault="00856D69" w:rsidP="00856D69">
      <w:pPr>
        <w:spacing w:line="480" w:lineRule="auto"/>
        <w:jc w:val="both"/>
        <w:rPr>
          <w:rFonts w:cs="Arial"/>
          <w:szCs w:val="24"/>
          <w:lang w:eastAsia="es-CL"/>
        </w:rPr>
      </w:pPr>
      <w:r>
        <w:rPr>
          <w:rFonts w:cs="Arial"/>
          <w:szCs w:val="24"/>
          <w:lang w:eastAsia="es-CL"/>
        </w:rPr>
        <w:t xml:space="preserve">Los proyectos inmobiliarios cuentan con importantes variaciones en sus precios durante su periodo de planificación, construcción y entrega inmediata, esta etapa de venta no es muy conocida por los clientes ya que las personas que compran para vivir conocen principalmente las etapas de construcción en la que encontramos las etapas de venta en blanco y verde, finalmente la etapa de venta con entrega inmediata. </w:t>
      </w:r>
    </w:p>
    <w:p w:rsidR="00856D69" w:rsidRDefault="00856D69" w:rsidP="00856D69">
      <w:pPr>
        <w:spacing w:line="480" w:lineRule="auto"/>
        <w:jc w:val="both"/>
        <w:rPr>
          <w:rFonts w:cs="Arial"/>
          <w:szCs w:val="24"/>
          <w:lang w:eastAsia="es-CL"/>
        </w:rPr>
      </w:pPr>
      <w:r>
        <w:rPr>
          <w:rFonts w:cs="Arial"/>
          <w:szCs w:val="24"/>
          <w:lang w:eastAsia="es-CL"/>
        </w:rPr>
        <w:t xml:space="preserve">La venta privada es una etapa previa a las antes mencionadas, es conocida como un negocio de plusvalía, ya que para la mirada de los inversionistas es más atractivo y rentable a la vez. La forma en que se realiza esta etapa es de forma confidencial y los que pueden acceder a comprar unidades del proyecto son generalmente socios, accionistas, inversionistas y amigos cercanos, acá es donde se ofrece el primer precio de las propiedades que recién en un futuro se comercializaran para el público en general. </w:t>
      </w:r>
    </w:p>
    <w:p w:rsidR="00174145" w:rsidRDefault="00856D69" w:rsidP="00856D69">
      <w:pPr>
        <w:spacing w:line="480" w:lineRule="auto"/>
        <w:jc w:val="both"/>
        <w:rPr>
          <w:rFonts w:cs="Arial"/>
          <w:b/>
          <w:szCs w:val="24"/>
          <w:lang w:eastAsia="es-CL"/>
        </w:rPr>
      </w:pPr>
      <w:r>
        <w:rPr>
          <w:rFonts w:cs="Arial"/>
          <w:szCs w:val="24"/>
          <w:lang w:eastAsia="es-CL"/>
        </w:rPr>
        <w:t>Hoy en día la forma en que el público general puede acceder a la etapa de venta privada es por medio de agrupadores de demanda, estas son empresas que compran varias unidades de un proyecto “X” accediendo a este primer precio y ofreciendo a sus clientes un precio inferior al que se ofrecerá próximamente cuando el proyecto se encuentre en su etapa de venta en blanco. Es importante destacar que esta etapa de venta permite aligerar la deuda inicial con la que debe comenzar un proyecto inmobiliario.</w:t>
      </w:r>
    </w:p>
    <w:p w:rsidR="00E27BE6" w:rsidRDefault="00E27BE6" w:rsidP="00856D69">
      <w:pPr>
        <w:spacing w:line="480" w:lineRule="auto"/>
        <w:jc w:val="both"/>
        <w:rPr>
          <w:rFonts w:cs="Arial"/>
          <w:b/>
          <w:szCs w:val="24"/>
          <w:lang w:eastAsia="es-CL"/>
        </w:rPr>
      </w:pPr>
    </w:p>
    <w:p w:rsidR="00856D69" w:rsidRDefault="00E412DF" w:rsidP="00856D69">
      <w:pPr>
        <w:spacing w:line="480" w:lineRule="auto"/>
        <w:jc w:val="both"/>
        <w:rPr>
          <w:rFonts w:cs="Arial"/>
          <w:b/>
          <w:szCs w:val="24"/>
          <w:lang w:eastAsia="es-CL"/>
        </w:rPr>
      </w:pPr>
      <w:r>
        <w:rPr>
          <w:rFonts w:cs="Arial"/>
          <w:b/>
          <w:szCs w:val="24"/>
          <w:lang w:eastAsia="es-CL"/>
        </w:rPr>
        <w:lastRenderedPageBreak/>
        <w:t xml:space="preserve">2.6 </w:t>
      </w:r>
      <w:r w:rsidR="00856D69">
        <w:rPr>
          <w:rFonts w:cs="Arial"/>
          <w:b/>
          <w:szCs w:val="24"/>
          <w:lang w:eastAsia="es-CL"/>
        </w:rPr>
        <w:t>Investigación del mercado inmobiliario</w:t>
      </w:r>
    </w:p>
    <w:p w:rsidR="00856D69" w:rsidRDefault="00E412DF" w:rsidP="00856D69">
      <w:pPr>
        <w:spacing w:line="480" w:lineRule="auto"/>
        <w:jc w:val="both"/>
        <w:rPr>
          <w:rFonts w:cs="Arial"/>
          <w:b/>
          <w:szCs w:val="24"/>
          <w:lang w:eastAsia="es-CL"/>
        </w:rPr>
      </w:pPr>
      <w:r>
        <w:rPr>
          <w:rFonts w:cs="Arial"/>
          <w:b/>
          <w:szCs w:val="24"/>
          <w:lang w:eastAsia="es-CL"/>
        </w:rPr>
        <w:t xml:space="preserve">2.6.1. </w:t>
      </w:r>
      <w:r w:rsidR="00856D69">
        <w:rPr>
          <w:rFonts w:cs="Arial"/>
          <w:b/>
          <w:szCs w:val="24"/>
          <w:lang w:eastAsia="es-CL"/>
        </w:rPr>
        <w:t>Población característica del segmento esperado</w:t>
      </w:r>
    </w:p>
    <w:p w:rsidR="00856D69" w:rsidRDefault="00856D69" w:rsidP="00856D69">
      <w:pPr>
        <w:spacing w:line="480" w:lineRule="auto"/>
        <w:jc w:val="both"/>
        <w:rPr>
          <w:rFonts w:cs="Arial"/>
          <w:szCs w:val="24"/>
          <w:lang w:eastAsia="es-CL"/>
        </w:rPr>
      </w:pPr>
      <w:r>
        <w:rPr>
          <w:rFonts w:cs="Arial"/>
          <w:szCs w:val="24"/>
          <w:lang w:eastAsia="es-CL"/>
        </w:rPr>
        <w:t>Método de investigación: Encuesta.</w:t>
      </w:r>
    </w:p>
    <w:p w:rsidR="00856D69" w:rsidRDefault="00856D69" w:rsidP="00856D69">
      <w:pPr>
        <w:spacing w:line="480" w:lineRule="auto"/>
        <w:jc w:val="both"/>
        <w:rPr>
          <w:rFonts w:cs="Arial"/>
          <w:szCs w:val="24"/>
          <w:lang w:eastAsia="es-CL"/>
        </w:rPr>
      </w:pPr>
      <w:r>
        <w:rPr>
          <w:rFonts w:cs="Arial"/>
          <w:szCs w:val="24"/>
          <w:lang w:eastAsia="es-CL"/>
        </w:rPr>
        <w:t>Perfil del entrevistado: Personas naturales que compren propiedades para inversión.</w:t>
      </w:r>
    </w:p>
    <w:p w:rsidR="00856D69" w:rsidRDefault="00856D69" w:rsidP="00856D69">
      <w:pPr>
        <w:spacing w:line="480" w:lineRule="auto"/>
        <w:jc w:val="both"/>
        <w:rPr>
          <w:rFonts w:cs="Arial"/>
          <w:szCs w:val="24"/>
          <w:lang w:eastAsia="es-CL"/>
        </w:rPr>
      </w:pPr>
      <w:r>
        <w:rPr>
          <w:rFonts w:cs="Arial"/>
          <w:szCs w:val="24"/>
          <w:lang w:eastAsia="es-CL"/>
        </w:rPr>
        <w:t xml:space="preserve">Aspectos a medir: </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Comportamiento del inversionista inmobiliario</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Preferencias del inversionista al momento de tomar la decisión de compra</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Interés del inversionista inmobiliario por un servicio diferenciado hacia ellos</w:t>
      </w:r>
    </w:p>
    <w:p w:rsidR="00856D69" w:rsidRDefault="00856D69" w:rsidP="00856D69">
      <w:pPr>
        <w:pStyle w:val="Prrafodelista"/>
        <w:numPr>
          <w:ilvl w:val="0"/>
          <w:numId w:val="8"/>
        </w:numPr>
        <w:spacing w:after="160" w:line="480" w:lineRule="auto"/>
        <w:jc w:val="both"/>
        <w:rPr>
          <w:rFonts w:cs="Arial"/>
          <w:szCs w:val="24"/>
          <w:lang w:eastAsia="es-CL"/>
        </w:rPr>
      </w:pPr>
      <w:r>
        <w:rPr>
          <w:rFonts w:cs="Arial"/>
          <w:szCs w:val="24"/>
          <w:lang w:eastAsia="es-CL"/>
        </w:rPr>
        <w:t>Conocimiento del inversionista sobre las inmobiliarias y su procesos de venta</w:t>
      </w:r>
    </w:p>
    <w:p w:rsidR="00856D69" w:rsidRDefault="00E412DF" w:rsidP="00856D69">
      <w:pPr>
        <w:spacing w:line="480" w:lineRule="auto"/>
        <w:jc w:val="both"/>
        <w:rPr>
          <w:rFonts w:cs="Arial"/>
          <w:b/>
          <w:szCs w:val="24"/>
          <w:lang w:eastAsia="es-CL"/>
        </w:rPr>
      </w:pPr>
      <w:r>
        <w:rPr>
          <w:rFonts w:cs="Arial"/>
          <w:b/>
          <w:szCs w:val="24"/>
          <w:lang w:eastAsia="es-CL"/>
        </w:rPr>
        <w:t>2.6.2</w:t>
      </w:r>
      <w:r w:rsidR="00F72C5F">
        <w:rPr>
          <w:rFonts w:cs="Arial"/>
          <w:b/>
          <w:szCs w:val="24"/>
          <w:lang w:eastAsia="es-CL"/>
        </w:rPr>
        <w:t xml:space="preserve"> </w:t>
      </w:r>
      <w:r w:rsidR="00856D69">
        <w:rPr>
          <w:rFonts w:cs="Arial"/>
          <w:b/>
          <w:szCs w:val="24"/>
          <w:lang w:eastAsia="es-CL"/>
        </w:rPr>
        <w:t>Determinación de la muestra</w:t>
      </w:r>
    </w:p>
    <w:p w:rsidR="00856D69" w:rsidRDefault="00856D69" w:rsidP="00856D69">
      <w:pPr>
        <w:spacing w:line="480" w:lineRule="auto"/>
        <w:jc w:val="both"/>
        <w:rPr>
          <w:rFonts w:cs="Arial"/>
          <w:szCs w:val="24"/>
          <w:lang w:eastAsia="es-CL"/>
        </w:rPr>
      </w:pPr>
      <w:r>
        <w:rPr>
          <w:rFonts w:cs="Arial"/>
          <w:szCs w:val="24"/>
          <w:lang w:eastAsia="es-CL"/>
        </w:rPr>
        <w:t>La muestra que se utilizara para la realización de esta encuesta es de muestreo por conveniencia, este tipo de muestreo es no probabilístico en donde las personas son seleccionadas debido a la accesibilidad y proximidad que estos tienen con el investigador. Como su nombre lo indica la conveniencia de la muestra se produce debido a que para el investigador le es más fácil examinar a los individuos que a este le convienen para obtener la muestra.</w:t>
      </w:r>
    </w:p>
    <w:p w:rsidR="00E27BE6" w:rsidRDefault="00E27BE6" w:rsidP="00856D69">
      <w:pPr>
        <w:spacing w:line="480" w:lineRule="auto"/>
        <w:jc w:val="both"/>
        <w:rPr>
          <w:rFonts w:cs="Arial"/>
          <w:b/>
          <w:szCs w:val="24"/>
          <w:lang w:eastAsia="es-CL"/>
        </w:rPr>
      </w:pPr>
    </w:p>
    <w:p w:rsidR="00E27BE6" w:rsidRDefault="00E27BE6" w:rsidP="00856D69">
      <w:pPr>
        <w:spacing w:line="480" w:lineRule="auto"/>
        <w:jc w:val="both"/>
        <w:rPr>
          <w:rFonts w:cs="Arial"/>
          <w:b/>
          <w:szCs w:val="24"/>
          <w:lang w:eastAsia="es-CL"/>
        </w:rPr>
      </w:pPr>
    </w:p>
    <w:p w:rsidR="00E27BE6" w:rsidRDefault="00E27BE6" w:rsidP="00856D69">
      <w:pPr>
        <w:spacing w:line="480" w:lineRule="auto"/>
        <w:jc w:val="both"/>
        <w:rPr>
          <w:rFonts w:cs="Arial"/>
          <w:b/>
          <w:szCs w:val="24"/>
          <w:lang w:eastAsia="es-CL"/>
        </w:rPr>
      </w:pPr>
    </w:p>
    <w:p w:rsidR="00E412DF" w:rsidRDefault="00E412DF" w:rsidP="00856D69">
      <w:pPr>
        <w:spacing w:line="480" w:lineRule="auto"/>
        <w:jc w:val="both"/>
        <w:rPr>
          <w:rFonts w:cs="Arial"/>
          <w:b/>
          <w:szCs w:val="24"/>
          <w:lang w:eastAsia="es-CL"/>
        </w:rPr>
      </w:pPr>
      <w:r>
        <w:rPr>
          <w:rFonts w:cs="Arial"/>
          <w:b/>
          <w:szCs w:val="24"/>
          <w:lang w:eastAsia="es-CL"/>
        </w:rPr>
        <w:lastRenderedPageBreak/>
        <w:t xml:space="preserve">2.6.3. </w:t>
      </w:r>
      <w:r w:rsidR="00856D69">
        <w:rPr>
          <w:rFonts w:cs="Arial"/>
          <w:b/>
          <w:szCs w:val="24"/>
          <w:lang w:eastAsia="es-CL"/>
        </w:rPr>
        <w:t xml:space="preserve">Características de la encuesta </w:t>
      </w:r>
    </w:p>
    <w:p w:rsidR="00856D69" w:rsidRDefault="00856D69" w:rsidP="00856D69">
      <w:pPr>
        <w:spacing w:line="480" w:lineRule="auto"/>
        <w:jc w:val="both"/>
        <w:rPr>
          <w:rFonts w:cs="Arial"/>
          <w:szCs w:val="24"/>
          <w:lang w:eastAsia="es-CL"/>
        </w:rPr>
      </w:pPr>
      <w:r>
        <w:rPr>
          <w:rFonts w:cs="Arial"/>
          <w:szCs w:val="24"/>
          <w:lang w:eastAsia="es-CL"/>
        </w:rPr>
        <w:t>La encuesta que se aplicara está compuesta por once preguntas, las que pretenden responder a los aspectos definidos anteriormente como importantes para efectos de la información necesaria para ser medida.</w:t>
      </w:r>
    </w:p>
    <w:p w:rsidR="00856D69" w:rsidRDefault="00856D69" w:rsidP="00856D69">
      <w:pPr>
        <w:spacing w:line="480" w:lineRule="auto"/>
        <w:jc w:val="both"/>
        <w:rPr>
          <w:rFonts w:cs="Arial"/>
          <w:szCs w:val="24"/>
          <w:lang w:eastAsia="es-CL"/>
        </w:rPr>
      </w:pPr>
      <w:r>
        <w:rPr>
          <w:rFonts w:cs="Arial"/>
          <w:szCs w:val="24"/>
          <w:lang w:eastAsia="es-CL"/>
        </w:rPr>
        <w:t>La encuesta será anónima la que está compuesta con preguntas de información básica del encuestado como su género, edad y nivel educacional, también cuenta con preguntas de tipo cerradas, escalas de clasificación y de batería, para determinar de forma rápida la información relevante para el estudio.</w:t>
      </w:r>
    </w:p>
    <w:p w:rsidR="00856D69" w:rsidRDefault="00856D69" w:rsidP="00856D69">
      <w:pPr>
        <w:spacing w:line="480" w:lineRule="auto"/>
        <w:jc w:val="both"/>
        <w:rPr>
          <w:rFonts w:cs="Arial"/>
          <w:szCs w:val="24"/>
          <w:lang w:eastAsia="es-CL"/>
        </w:rPr>
      </w:pPr>
      <w:r>
        <w:rPr>
          <w:rFonts w:cs="Arial"/>
          <w:szCs w:val="24"/>
          <w:lang w:eastAsia="es-CL"/>
        </w:rPr>
        <w:t xml:space="preserve">Su forma de aplicación será de tipo personal y por medio de correo electrónico principalmente, en el caso de las encuestas realizadas por vía email no se publicaran los correos electrónicos de las personas encuestas con el fin de proteger su privacidad. </w:t>
      </w:r>
      <w:r w:rsidR="00785728">
        <w:rPr>
          <w:rFonts w:cs="Arial"/>
          <w:szCs w:val="24"/>
          <w:lang w:eastAsia="es-CL"/>
        </w:rPr>
        <w:t xml:space="preserve">Esta se encuentra en el anexo 1. </w:t>
      </w:r>
    </w:p>
    <w:p w:rsidR="00856D69" w:rsidRDefault="00E412DF" w:rsidP="00856D69">
      <w:pPr>
        <w:spacing w:line="480" w:lineRule="auto"/>
        <w:jc w:val="both"/>
        <w:rPr>
          <w:rFonts w:cs="Arial"/>
          <w:b/>
          <w:szCs w:val="24"/>
          <w:lang w:eastAsia="es-CL"/>
        </w:rPr>
      </w:pPr>
      <w:r>
        <w:rPr>
          <w:rFonts w:cs="Arial"/>
          <w:b/>
          <w:szCs w:val="24"/>
          <w:lang w:eastAsia="es-CL"/>
        </w:rPr>
        <w:t xml:space="preserve">2.6.4 </w:t>
      </w:r>
      <w:r w:rsidR="00856D69">
        <w:rPr>
          <w:rFonts w:cs="Arial"/>
          <w:b/>
          <w:szCs w:val="24"/>
          <w:lang w:eastAsia="es-CL"/>
        </w:rPr>
        <w:t>Análisis de los resultados obtenidos</w:t>
      </w:r>
    </w:p>
    <w:p w:rsidR="00856D69" w:rsidRDefault="00856D69" w:rsidP="00856D69">
      <w:pPr>
        <w:spacing w:line="480" w:lineRule="auto"/>
        <w:jc w:val="both"/>
        <w:rPr>
          <w:rFonts w:cs="Arial"/>
          <w:szCs w:val="24"/>
          <w:lang w:eastAsia="es-CL"/>
        </w:rPr>
      </w:pPr>
      <w:r>
        <w:rPr>
          <w:rFonts w:cs="Arial"/>
          <w:szCs w:val="24"/>
          <w:lang w:eastAsia="es-CL"/>
        </w:rPr>
        <w:t>La muestra total de inversionistas encuestados asciende a 47 personas, esta muestra es totalmente representativa ya que cada uno de los individuos se encuentra participando activamente en el mercado inmobiliario.</w:t>
      </w:r>
    </w:p>
    <w:p w:rsidR="00856D69" w:rsidRDefault="00856D69" w:rsidP="00856D69">
      <w:pPr>
        <w:spacing w:line="480" w:lineRule="auto"/>
        <w:jc w:val="both"/>
        <w:rPr>
          <w:rFonts w:cs="Arial"/>
          <w:szCs w:val="24"/>
          <w:lang w:eastAsia="es-CL"/>
        </w:rPr>
      </w:pPr>
      <w:r>
        <w:rPr>
          <w:rFonts w:cs="Arial"/>
          <w:szCs w:val="24"/>
          <w:lang w:eastAsia="es-CL"/>
        </w:rPr>
        <w:t>Del total de los inversionistas encuestados encontramos un  70,2% de género masculino y un 29,8% femenino.</w:t>
      </w:r>
    </w:p>
    <w:p w:rsidR="00E27BE6" w:rsidRDefault="00E27BE6" w:rsidP="00856D69">
      <w:pPr>
        <w:spacing w:line="480" w:lineRule="auto"/>
        <w:jc w:val="both"/>
        <w:rPr>
          <w:rFonts w:cs="Arial"/>
          <w:szCs w:val="24"/>
          <w:lang w:eastAsia="es-CL"/>
        </w:rPr>
      </w:pPr>
    </w:p>
    <w:p w:rsidR="00E27BE6" w:rsidRDefault="00E27BE6" w:rsidP="00856D69">
      <w:pPr>
        <w:spacing w:line="480" w:lineRule="auto"/>
        <w:jc w:val="both"/>
        <w:rPr>
          <w:rFonts w:cs="Arial"/>
          <w:szCs w:val="24"/>
          <w:lang w:eastAsia="es-CL"/>
        </w:rPr>
      </w:pPr>
    </w:p>
    <w:p w:rsidR="00856D69" w:rsidRPr="00271297" w:rsidRDefault="00856D69" w:rsidP="00856D69">
      <w:pPr>
        <w:spacing w:line="480" w:lineRule="auto"/>
        <w:jc w:val="both"/>
        <w:rPr>
          <w:rFonts w:cs="Arial"/>
          <w:b/>
          <w:szCs w:val="24"/>
          <w:lang w:eastAsia="es-CL"/>
        </w:rPr>
      </w:pPr>
      <w:r>
        <w:rPr>
          <w:rFonts w:cs="Arial"/>
          <w:szCs w:val="24"/>
          <w:lang w:eastAsia="es-CL"/>
        </w:rPr>
        <w:lastRenderedPageBreak/>
        <w:t>De acuerdo a los resultados obtenidos con respecto al rango de edad en que se encuentran los encuestados se presenta el siguiente cuadro:</w:t>
      </w:r>
    </w:p>
    <w:tbl>
      <w:tblPr>
        <w:tblStyle w:val="Tablaconcuadrcula"/>
        <w:tblW w:w="0" w:type="auto"/>
        <w:jc w:val="center"/>
        <w:tblLook w:val="04A0" w:firstRow="1" w:lastRow="0" w:firstColumn="1" w:lastColumn="0" w:noHBand="0" w:noVBand="1"/>
      </w:tblPr>
      <w:tblGrid>
        <w:gridCol w:w="1980"/>
        <w:gridCol w:w="2410"/>
        <w:gridCol w:w="2126"/>
      </w:tblGrid>
      <w:tr w:rsidR="00856D69" w:rsidTr="00856D69">
        <w:trPr>
          <w:jc w:val="center"/>
        </w:trPr>
        <w:tc>
          <w:tcPr>
            <w:tcW w:w="198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Rango</w:t>
            </w:r>
          </w:p>
        </w:tc>
        <w:tc>
          <w:tcPr>
            <w:tcW w:w="241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N° de encuestados</w:t>
            </w:r>
          </w:p>
        </w:tc>
        <w:tc>
          <w:tcPr>
            <w:tcW w:w="2126"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 de la muestra</w:t>
            </w:r>
          </w:p>
        </w:tc>
      </w:tr>
      <w:tr w:rsidR="00856D69" w:rsidTr="00856D69">
        <w:trPr>
          <w:jc w:val="center"/>
        </w:trPr>
        <w:tc>
          <w:tcPr>
            <w:tcW w:w="198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18 a 30 años</w:t>
            </w:r>
          </w:p>
        </w:tc>
        <w:tc>
          <w:tcPr>
            <w:tcW w:w="2410" w:type="dxa"/>
          </w:tcPr>
          <w:p w:rsidR="00856D69" w:rsidRDefault="00856D69" w:rsidP="00856D69">
            <w:pPr>
              <w:spacing w:line="480" w:lineRule="auto"/>
              <w:jc w:val="center"/>
              <w:rPr>
                <w:rFonts w:cs="Arial"/>
                <w:szCs w:val="24"/>
                <w:lang w:eastAsia="es-CL"/>
              </w:rPr>
            </w:pPr>
            <w:r>
              <w:rPr>
                <w:rFonts w:cs="Arial"/>
                <w:szCs w:val="24"/>
                <w:lang w:eastAsia="es-CL"/>
              </w:rPr>
              <w:t>1</w:t>
            </w:r>
          </w:p>
        </w:tc>
        <w:tc>
          <w:tcPr>
            <w:tcW w:w="2126" w:type="dxa"/>
          </w:tcPr>
          <w:p w:rsidR="00856D69" w:rsidRDefault="00856D69" w:rsidP="00856D69">
            <w:pPr>
              <w:spacing w:line="480" w:lineRule="auto"/>
              <w:jc w:val="center"/>
              <w:rPr>
                <w:rFonts w:cs="Arial"/>
                <w:szCs w:val="24"/>
                <w:lang w:eastAsia="es-CL"/>
              </w:rPr>
            </w:pPr>
            <w:r>
              <w:rPr>
                <w:rFonts w:cs="Arial"/>
                <w:szCs w:val="24"/>
                <w:lang w:eastAsia="es-CL"/>
              </w:rPr>
              <w:t>2,10%</w:t>
            </w:r>
          </w:p>
        </w:tc>
      </w:tr>
      <w:tr w:rsidR="00856D69" w:rsidTr="00856D69">
        <w:trPr>
          <w:jc w:val="center"/>
        </w:trPr>
        <w:tc>
          <w:tcPr>
            <w:tcW w:w="198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31 a 40 años</w:t>
            </w:r>
          </w:p>
        </w:tc>
        <w:tc>
          <w:tcPr>
            <w:tcW w:w="2410" w:type="dxa"/>
          </w:tcPr>
          <w:p w:rsidR="00856D69" w:rsidRDefault="00856D69" w:rsidP="00856D69">
            <w:pPr>
              <w:spacing w:line="480" w:lineRule="auto"/>
              <w:jc w:val="center"/>
              <w:rPr>
                <w:rFonts w:cs="Arial"/>
                <w:szCs w:val="24"/>
                <w:lang w:eastAsia="es-CL"/>
              </w:rPr>
            </w:pPr>
            <w:r>
              <w:rPr>
                <w:rFonts w:cs="Arial"/>
                <w:szCs w:val="24"/>
                <w:lang w:eastAsia="es-CL"/>
              </w:rPr>
              <w:t>18</w:t>
            </w:r>
          </w:p>
        </w:tc>
        <w:tc>
          <w:tcPr>
            <w:tcW w:w="2126" w:type="dxa"/>
          </w:tcPr>
          <w:p w:rsidR="00856D69" w:rsidRDefault="00856D69" w:rsidP="00856D69">
            <w:pPr>
              <w:spacing w:line="480" w:lineRule="auto"/>
              <w:jc w:val="center"/>
              <w:rPr>
                <w:rFonts w:cs="Arial"/>
                <w:szCs w:val="24"/>
                <w:lang w:eastAsia="es-CL"/>
              </w:rPr>
            </w:pPr>
            <w:r>
              <w:rPr>
                <w:rFonts w:cs="Arial"/>
                <w:szCs w:val="24"/>
                <w:lang w:eastAsia="es-CL"/>
              </w:rPr>
              <w:t>38,3%</w:t>
            </w:r>
          </w:p>
        </w:tc>
      </w:tr>
      <w:tr w:rsidR="00856D69" w:rsidTr="00856D69">
        <w:trPr>
          <w:jc w:val="center"/>
        </w:trPr>
        <w:tc>
          <w:tcPr>
            <w:tcW w:w="198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41 a 50 años</w:t>
            </w:r>
          </w:p>
        </w:tc>
        <w:tc>
          <w:tcPr>
            <w:tcW w:w="2410" w:type="dxa"/>
          </w:tcPr>
          <w:p w:rsidR="00856D69" w:rsidRDefault="00856D69" w:rsidP="00856D69">
            <w:pPr>
              <w:spacing w:line="480" w:lineRule="auto"/>
              <w:jc w:val="center"/>
              <w:rPr>
                <w:rFonts w:cs="Arial"/>
                <w:szCs w:val="24"/>
                <w:lang w:eastAsia="es-CL"/>
              </w:rPr>
            </w:pPr>
            <w:r>
              <w:rPr>
                <w:rFonts w:cs="Arial"/>
                <w:szCs w:val="24"/>
                <w:lang w:eastAsia="es-CL"/>
              </w:rPr>
              <w:t>26</w:t>
            </w:r>
          </w:p>
        </w:tc>
        <w:tc>
          <w:tcPr>
            <w:tcW w:w="2126" w:type="dxa"/>
          </w:tcPr>
          <w:p w:rsidR="00856D69" w:rsidRDefault="00856D69" w:rsidP="00856D69">
            <w:pPr>
              <w:spacing w:line="480" w:lineRule="auto"/>
              <w:jc w:val="center"/>
              <w:rPr>
                <w:rFonts w:cs="Arial"/>
                <w:szCs w:val="24"/>
                <w:lang w:eastAsia="es-CL"/>
              </w:rPr>
            </w:pPr>
            <w:r>
              <w:rPr>
                <w:rFonts w:cs="Arial"/>
                <w:szCs w:val="24"/>
                <w:lang w:eastAsia="es-CL"/>
              </w:rPr>
              <w:t>55,3%</w:t>
            </w:r>
          </w:p>
        </w:tc>
      </w:tr>
      <w:tr w:rsidR="00856D69" w:rsidTr="00856D69">
        <w:trPr>
          <w:jc w:val="center"/>
        </w:trPr>
        <w:tc>
          <w:tcPr>
            <w:tcW w:w="198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51 a 60 años</w:t>
            </w:r>
          </w:p>
        </w:tc>
        <w:tc>
          <w:tcPr>
            <w:tcW w:w="2410" w:type="dxa"/>
          </w:tcPr>
          <w:p w:rsidR="00856D69" w:rsidRDefault="00856D69" w:rsidP="00856D69">
            <w:pPr>
              <w:spacing w:line="480" w:lineRule="auto"/>
              <w:jc w:val="center"/>
              <w:rPr>
                <w:rFonts w:cs="Arial"/>
                <w:szCs w:val="24"/>
                <w:lang w:eastAsia="es-CL"/>
              </w:rPr>
            </w:pPr>
            <w:r>
              <w:rPr>
                <w:rFonts w:cs="Arial"/>
                <w:szCs w:val="24"/>
                <w:lang w:eastAsia="es-CL"/>
              </w:rPr>
              <w:t>2</w:t>
            </w:r>
          </w:p>
        </w:tc>
        <w:tc>
          <w:tcPr>
            <w:tcW w:w="2126" w:type="dxa"/>
          </w:tcPr>
          <w:p w:rsidR="00856D69" w:rsidRDefault="00856D69" w:rsidP="00856D69">
            <w:pPr>
              <w:spacing w:line="480" w:lineRule="auto"/>
              <w:jc w:val="center"/>
              <w:rPr>
                <w:rFonts w:cs="Arial"/>
                <w:szCs w:val="24"/>
                <w:lang w:eastAsia="es-CL"/>
              </w:rPr>
            </w:pPr>
            <w:r>
              <w:rPr>
                <w:rFonts w:cs="Arial"/>
                <w:szCs w:val="24"/>
                <w:lang w:eastAsia="es-CL"/>
              </w:rPr>
              <w:t>4,3%</w:t>
            </w:r>
          </w:p>
        </w:tc>
      </w:tr>
      <w:tr w:rsidR="00856D69" w:rsidTr="00856D69">
        <w:trPr>
          <w:jc w:val="center"/>
        </w:trPr>
        <w:tc>
          <w:tcPr>
            <w:tcW w:w="1980" w:type="dxa"/>
          </w:tcPr>
          <w:p w:rsidR="00856D69" w:rsidRPr="00E02479" w:rsidRDefault="00856D69" w:rsidP="00856D69">
            <w:pPr>
              <w:spacing w:line="480" w:lineRule="auto"/>
              <w:jc w:val="center"/>
              <w:rPr>
                <w:rFonts w:cs="Arial"/>
                <w:b/>
                <w:szCs w:val="24"/>
                <w:lang w:eastAsia="es-CL"/>
              </w:rPr>
            </w:pPr>
            <w:r w:rsidRPr="00E02479">
              <w:rPr>
                <w:rFonts w:cs="Arial"/>
                <w:b/>
                <w:szCs w:val="24"/>
                <w:lang w:eastAsia="es-CL"/>
              </w:rPr>
              <w:t>60 años o más</w:t>
            </w:r>
          </w:p>
        </w:tc>
        <w:tc>
          <w:tcPr>
            <w:tcW w:w="2410" w:type="dxa"/>
          </w:tcPr>
          <w:p w:rsidR="00856D69" w:rsidRDefault="00856D69" w:rsidP="00856D69">
            <w:pPr>
              <w:spacing w:line="480" w:lineRule="auto"/>
              <w:jc w:val="center"/>
              <w:rPr>
                <w:rFonts w:cs="Arial"/>
                <w:szCs w:val="24"/>
                <w:lang w:eastAsia="es-CL"/>
              </w:rPr>
            </w:pPr>
            <w:r>
              <w:rPr>
                <w:rFonts w:cs="Arial"/>
                <w:szCs w:val="24"/>
                <w:lang w:eastAsia="es-CL"/>
              </w:rPr>
              <w:t>0</w:t>
            </w:r>
          </w:p>
        </w:tc>
        <w:tc>
          <w:tcPr>
            <w:tcW w:w="2126" w:type="dxa"/>
          </w:tcPr>
          <w:p w:rsidR="00856D69" w:rsidRDefault="00856D69" w:rsidP="00856D69">
            <w:pPr>
              <w:spacing w:line="480" w:lineRule="auto"/>
              <w:jc w:val="center"/>
              <w:rPr>
                <w:rFonts w:cs="Arial"/>
                <w:szCs w:val="24"/>
                <w:lang w:eastAsia="es-CL"/>
              </w:rPr>
            </w:pPr>
            <w:r>
              <w:rPr>
                <w:rFonts w:cs="Arial"/>
                <w:szCs w:val="24"/>
                <w:lang w:eastAsia="es-CL"/>
              </w:rPr>
              <w:t>0%</w:t>
            </w:r>
          </w:p>
        </w:tc>
      </w:tr>
    </w:tbl>
    <w:p w:rsidR="00856D69" w:rsidRPr="00700283" w:rsidRDefault="00856D69" w:rsidP="00856D69">
      <w:pPr>
        <w:spacing w:line="480" w:lineRule="auto"/>
        <w:jc w:val="both"/>
        <w:rPr>
          <w:rFonts w:cs="Arial"/>
          <w:sz w:val="20"/>
          <w:szCs w:val="20"/>
          <w:lang w:eastAsia="es-CL"/>
        </w:rPr>
      </w:pPr>
      <w:r>
        <w:rPr>
          <w:rFonts w:cs="Arial"/>
          <w:szCs w:val="24"/>
          <w:lang w:eastAsia="es-CL"/>
        </w:rPr>
        <w:t xml:space="preserve">                 </w:t>
      </w:r>
      <w:r>
        <w:rPr>
          <w:rFonts w:cs="Arial"/>
          <w:sz w:val="20"/>
          <w:szCs w:val="20"/>
          <w:lang w:eastAsia="es-CL"/>
        </w:rPr>
        <w:t>Fuente: Elaboración propia</w:t>
      </w:r>
    </w:p>
    <w:p w:rsidR="00856D69" w:rsidRDefault="00856D69" w:rsidP="00856D69">
      <w:pPr>
        <w:spacing w:line="480" w:lineRule="auto"/>
        <w:jc w:val="both"/>
        <w:rPr>
          <w:rFonts w:cs="Arial"/>
          <w:szCs w:val="24"/>
          <w:lang w:eastAsia="es-CL"/>
        </w:rPr>
      </w:pPr>
      <w:r>
        <w:rPr>
          <w:rFonts w:cs="Arial"/>
          <w:szCs w:val="24"/>
          <w:lang w:eastAsia="es-CL"/>
        </w:rPr>
        <w:t xml:space="preserve">Con respecto al nivel educacional </w:t>
      </w:r>
      <w:r w:rsidR="00E27BE6">
        <w:rPr>
          <w:rFonts w:cs="Arial"/>
          <w:szCs w:val="24"/>
          <w:lang w:eastAsia="es-CL"/>
        </w:rPr>
        <w:t>de los encuestados se obtuvo lo siguiente:</w:t>
      </w:r>
    </w:p>
    <w:tbl>
      <w:tblPr>
        <w:tblStyle w:val="Tablaconcuadrcula"/>
        <w:tblW w:w="0" w:type="auto"/>
        <w:jc w:val="center"/>
        <w:tblLook w:val="04A0" w:firstRow="1" w:lastRow="0" w:firstColumn="1" w:lastColumn="0" w:noHBand="0" w:noVBand="1"/>
      </w:tblPr>
      <w:tblGrid>
        <w:gridCol w:w="3823"/>
        <w:gridCol w:w="2409"/>
        <w:gridCol w:w="2127"/>
      </w:tblGrid>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Nivel Educacional</w:t>
            </w:r>
          </w:p>
        </w:tc>
        <w:tc>
          <w:tcPr>
            <w:tcW w:w="2409"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N° de encuestados</w:t>
            </w:r>
          </w:p>
        </w:tc>
        <w:tc>
          <w:tcPr>
            <w:tcW w:w="2127"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 de la muestra</w:t>
            </w:r>
          </w:p>
        </w:tc>
      </w:tr>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Educación básica incompleta</w:t>
            </w:r>
          </w:p>
        </w:tc>
        <w:tc>
          <w:tcPr>
            <w:tcW w:w="2409" w:type="dxa"/>
          </w:tcPr>
          <w:p w:rsidR="00856D69" w:rsidRDefault="00856D69" w:rsidP="00856D69">
            <w:pPr>
              <w:spacing w:line="480" w:lineRule="auto"/>
              <w:jc w:val="center"/>
              <w:rPr>
                <w:rFonts w:cs="Arial"/>
                <w:szCs w:val="24"/>
                <w:lang w:eastAsia="es-CL"/>
              </w:rPr>
            </w:pPr>
            <w:r>
              <w:rPr>
                <w:rFonts w:cs="Arial"/>
                <w:szCs w:val="24"/>
                <w:lang w:eastAsia="es-CL"/>
              </w:rPr>
              <w:t>0</w:t>
            </w:r>
          </w:p>
        </w:tc>
        <w:tc>
          <w:tcPr>
            <w:tcW w:w="2127" w:type="dxa"/>
          </w:tcPr>
          <w:p w:rsidR="00856D69" w:rsidRDefault="00856D69" w:rsidP="00856D69">
            <w:pPr>
              <w:spacing w:line="480" w:lineRule="auto"/>
              <w:jc w:val="center"/>
              <w:rPr>
                <w:rFonts w:cs="Arial"/>
                <w:szCs w:val="24"/>
                <w:lang w:eastAsia="es-CL"/>
              </w:rPr>
            </w:pPr>
            <w:r>
              <w:rPr>
                <w:rFonts w:cs="Arial"/>
                <w:szCs w:val="24"/>
                <w:lang w:eastAsia="es-CL"/>
              </w:rPr>
              <w:t>0%</w:t>
            </w:r>
          </w:p>
        </w:tc>
      </w:tr>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Educación básica completa</w:t>
            </w:r>
          </w:p>
        </w:tc>
        <w:tc>
          <w:tcPr>
            <w:tcW w:w="2409" w:type="dxa"/>
          </w:tcPr>
          <w:p w:rsidR="00856D69" w:rsidRDefault="00856D69" w:rsidP="00856D69">
            <w:pPr>
              <w:spacing w:line="480" w:lineRule="auto"/>
              <w:jc w:val="center"/>
              <w:rPr>
                <w:rFonts w:cs="Arial"/>
                <w:szCs w:val="24"/>
                <w:lang w:eastAsia="es-CL"/>
              </w:rPr>
            </w:pPr>
            <w:r>
              <w:rPr>
                <w:rFonts w:cs="Arial"/>
                <w:szCs w:val="24"/>
                <w:lang w:eastAsia="es-CL"/>
              </w:rPr>
              <w:t>0</w:t>
            </w:r>
          </w:p>
        </w:tc>
        <w:tc>
          <w:tcPr>
            <w:tcW w:w="2127" w:type="dxa"/>
          </w:tcPr>
          <w:p w:rsidR="00856D69" w:rsidRDefault="00856D69" w:rsidP="00856D69">
            <w:pPr>
              <w:spacing w:line="480" w:lineRule="auto"/>
              <w:jc w:val="center"/>
              <w:rPr>
                <w:rFonts w:cs="Arial"/>
                <w:szCs w:val="24"/>
                <w:lang w:eastAsia="es-CL"/>
              </w:rPr>
            </w:pPr>
            <w:r>
              <w:rPr>
                <w:rFonts w:cs="Arial"/>
                <w:szCs w:val="24"/>
                <w:lang w:eastAsia="es-CL"/>
              </w:rPr>
              <w:t>0%</w:t>
            </w:r>
          </w:p>
        </w:tc>
      </w:tr>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Educación media incompleta</w:t>
            </w:r>
          </w:p>
        </w:tc>
        <w:tc>
          <w:tcPr>
            <w:tcW w:w="2409" w:type="dxa"/>
          </w:tcPr>
          <w:p w:rsidR="00856D69" w:rsidRDefault="00856D69" w:rsidP="00856D69">
            <w:pPr>
              <w:spacing w:line="480" w:lineRule="auto"/>
              <w:jc w:val="center"/>
              <w:rPr>
                <w:rFonts w:cs="Arial"/>
                <w:szCs w:val="24"/>
                <w:lang w:eastAsia="es-CL"/>
              </w:rPr>
            </w:pPr>
            <w:r>
              <w:rPr>
                <w:rFonts w:cs="Arial"/>
                <w:szCs w:val="24"/>
                <w:lang w:eastAsia="es-CL"/>
              </w:rPr>
              <w:t>0</w:t>
            </w:r>
          </w:p>
        </w:tc>
        <w:tc>
          <w:tcPr>
            <w:tcW w:w="2127" w:type="dxa"/>
          </w:tcPr>
          <w:p w:rsidR="00856D69" w:rsidRDefault="00856D69" w:rsidP="00856D69">
            <w:pPr>
              <w:spacing w:line="480" w:lineRule="auto"/>
              <w:jc w:val="center"/>
              <w:rPr>
                <w:rFonts w:cs="Arial"/>
                <w:szCs w:val="24"/>
                <w:lang w:eastAsia="es-CL"/>
              </w:rPr>
            </w:pPr>
            <w:r>
              <w:rPr>
                <w:rFonts w:cs="Arial"/>
                <w:szCs w:val="24"/>
                <w:lang w:eastAsia="es-CL"/>
              </w:rPr>
              <w:t>0%</w:t>
            </w:r>
          </w:p>
        </w:tc>
      </w:tr>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Educación media completa</w:t>
            </w:r>
          </w:p>
        </w:tc>
        <w:tc>
          <w:tcPr>
            <w:tcW w:w="2409" w:type="dxa"/>
          </w:tcPr>
          <w:p w:rsidR="00856D69" w:rsidRDefault="00856D69" w:rsidP="00856D69">
            <w:pPr>
              <w:spacing w:line="480" w:lineRule="auto"/>
              <w:jc w:val="center"/>
              <w:rPr>
                <w:rFonts w:cs="Arial"/>
                <w:szCs w:val="24"/>
                <w:lang w:eastAsia="es-CL"/>
              </w:rPr>
            </w:pPr>
            <w:r>
              <w:rPr>
                <w:rFonts w:cs="Arial"/>
                <w:szCs w:val="24"/>
                <w:lang w:eastAsia="es-CL"/>
              </w:rPr>
              <w:t>1</w:t>
            </w:r>
          </w:p>
        </w:tc>
        <w:tc>
          <w:tcPr>
            <w:tcW w:w="2127" w:type="dxa"/>
          </w:tcPr>
          <w:p w:rsidR="00856D69" w:rsidRDefault="00856D69" w:rsidP="00856D69">
            <w:pPr>
              <w:spacing w:line="480" w:lineRule="auto"/>
              <w:jc w:val="center"/>
              <w:rPr>
                <w:rFonts w:cs="Arial"/>
                <w:szCs w:val="24"/>
                <w:lang w:eastAsia="es-CL"/>
              </w:rPr>
            </w:pPr>
            <w:r>
              <w:rPr>
                <w:rFonts w:cs="Arial"/>
                <w:szCs w:val="24"/>
                <w:lang w:eastAsia="es-CL"/>
              </w:rPr>
              <w:t>2,10%</w:t>
            </w:r>
          </w:p>
        </w:tc>
      </w:tr>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Educación superior incompleta</w:t>
            </w:r>
          </w:p>
        </w:tc>
        <w:tc>
          <w:tcPr>
            <w:tcW w:w="2409" w:type="dxa"/>
          </w:tcPr>
          <w:p w:rsidR="00856D69" w:rsidRDefault="00856D69" w:rsidP="00856D69">
            <w:pPr>
              <w:spacing w:line="480" w:lineRule="auto"/>
              <w:jc w:val="center"/>
              <w:rPr>
                <w:rFonts w:cs="Arial"/>
                <w:szCs w:val="24"/>
                <w:lang w:eastAsia="es-CL"/>
              </w:rPr>
            </w:pPr>
            <w:r>
              <w:rPr>
                <w:rFonts w:cs="Arial"/>
                <w:szCs w:val="24"/>
                <w:lang w:eastAsia="es-CL"/>
              </w:rPr>
              <w:t>3</w:t>
            </w:r>
          </w:p>
        </w:tc>
        <w:tc>
          <w:tcPr>
            <w:tcW w:w="2127" w:type="dxa"/>
          </w:tcPr>
          <w:p w:rsidR="00856D69" w:rsidRDefault="00856D69" w:rsidP="00856D69">
            <w:pPr>
              <w:spacing w:line="480" w:lineRule="auto"/>
              <w:jc w:val="center"/>
              <w:rPr>
                <w:rFonts w:cs="Arial"/>
                <w:szCs w:val="24"/>
                <w:lang w:eastAsia="es-CL"/>
              </w:rPr>
            </w:pPr>
            <w:r>
              <w:rPr>
                <w:rFonts w:cs="Arial"/>
                <w:szCs w:val="24"/>
                <w:lang w:eastAsia="es-CL"/>
              </w:rPr>
              <w:t>6,30%</w:t>
            </w:r>
          </w:p>
        </w:tc>
      </w:tr>
      <w:tr w:rsidR="00856D69" w:rsidTr="00E3353C">
        <w:trPr>
          <w:trHeight w:val="556"/>
          <w:jc w:val="center"/>
        </w:trPr>
        <w:tc>
          <w:tcPr>
            <w:tcW w:w="3823" w:type="dxa"/>
          </w:tcPr>
          <w:p w:rsidR="00856D69" w:rsidRPr="00700283" w:rsidRDefault="00856D69" w:rsidP="00856D69">
            <w:pPr>
              <w:spacing w:line="480" w:lineRule="auto"/>
              <w:jc w:val="center"/>
              <w:rPr>
                <w:rFonts w:cs="Arial"/>
                <w:b/>
                <w:szCs w:val="24"/>
                <w:lang w:eastAsia="es-CL"/>
              </w:rPr>
            </w:pPr>
            <w:r w:rsidRPr="00700283">
              <w:rPr>
                <w:rFonts w:cs="Arial"/>
                <w:b/>
                <w:szCs w:val="24"/>
                <w:lang w:eastAsia="es-CL"/>
              </w:rPr>
              <w:t>Educación superior completa</w:t>
            </w:r>
          </w:p>
        </w:tc>
        <w:tc>
          <w:tcPr>
            <w:tcW w:w="2409" w:type="dxa"/>
          </w:tcPr>
          <w:p w:rsidR="00856D69" w:rsidRDefault="00856D69" w:rsidP="00856D69">
            <w:pPr>
              <w:spacing w:line="480" w:lineRule="auto"/>
              <w:jc w:val="center"/>
              <w:rPr>
                <w:rFonts w:cs="Arial"/>
                <w:szCs w:val="24"/>
                <w:lang w:eastAsia="es-CL"/>
              </w:rPr>
            </w:pPr>
            <w:r>
              <w:rPr>
                <w:rFonts w:cs="Arial"/>
                <w:szCs w:val="24"/>
                <w:lang w:eastAsia="es-CL"/>
              </w:rPr>
              <w:t>43</w:t>
            </w:r>
          </w:p>
        </w:tc>
        <w:tc>
          <w:tcPr>
            <w:tcW w:w="2127" w:type="dxa"/>
          </w:tcPr>
          <w:p w:rsidR="00856D69" w:rsidRDefault="00856D69" w:rsidP="00856D69">
            <w:pPr>
              <w:spacing w:line="480" w:lineRule="auto"/>
              <w:jc w:val="center"/>
              <w:rPr>
                <w:rFonts w:cs="Arial"/>
                <w:szCs w:val="24"/>
                <w:lang w:eastAsia="es-CL"/>
              </w:rPr>
            </w:pPr>
            <w:r>
              <w:rPr>
                <w:rFonts w:cs="Arial"/>
                <w:szCs w:val="24"/>
                <w:lang w:eastAsia="es-CL"/>
              </w:rPr>
              <w:t>91,40%</w:t>
            </w:r>
          </w:p>
        </w:tc>
      </w:tr>
    </w:tbl>
    <w:p w:rsidR="00856D69" w:rsidRDefault="00856D69" w:rsidP="00856D69">
      <w:pPr>
        <w:spacing w:line="480" w:lineRule="auto"/>
        <w:jc w:val="both"/>
        <w:rPr>
          <w:rFonts w:cs="Arial"/>
          <w:sz w:val="20"/>
          <w:szCs w:val="20"/>
          <w:lang w:eastAsia="es-CL"/>
        </w:rPr>
      </w:pPr>
      <w:r>
        <w:rPr>
          <w:rFonts w:cs="Arial"/>
          <w:sz w:val="20"/>
          <w:szCs w:val="20"/>
          <w:lang w:eastAsia="es-CL"/>
        </w:rPr>
        <w:t xml:space="preserve">    Fuente: Elaboración propia</w:t>
      </w:r>
    </w:p>
    <w:p w:rsidR="00E412DF" w:rsidRDefault="00856D69" w:rsidP="00E412DF">
      <w:pPr>
        <w:spacing w:line="480" w:lineRule="auto"/>
        <w:jc w:val="both"/>
        <w:rPr>
          <w:rFonts w:cs="Arial"/>
          <w:szCs w:val="24"/>
          <w:lang w:eastAsia="es-CL"/>
        </w:rPr>
      </w:pPr>
      <w:r>
        <w:rPr>
          <w:rFonts w:cs="Arial"/>
          <w:szCs w:val="24"/>
          <w:lang w:eastAsia="es-CL"/>
        </w:rPr>
        <w:lastRenderedPageBreak/>
        <w:t>Pregunta 1: ¿Usted siente algún compromiso con alguna Inmobiliaria en particular a la hora de invertir en un bien raíz?</w:t>
      </w:r>
    </w:p>
    <w:p w:rsidR="00E412DF" w:rsidRDefault="00856D69" w:rsidP="00E412DF">
      <w:pPr>
        <w:spacing w:line="480" w:lineRule="auto"/>
        <w:jc w:val="center"/>
        <w:rPr>
          <w:rFonts w:cs="Arial"/>
          <w:szCs w:val="24"/>
          <w:lang w:eastAsia="es-CL"/>
        </w:rPr>
      </w:pPr>
      <w:r>
        <w:rPr>
          <w:noProof/>
          <w:lang w:eastAsia="es-CL"/>
        </w:rPr>
        <w:drawing>
          <wp:inline distT="0" distB="0" distL="0" distR="0" wp14:anchorId="2A1188DA" wp14:editId="7DBBCA1D">
            <wp:extent cx="4572000" cy="274320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56D69" w:rsidRDefault="00856D69" w:rsidP="00856D69">
      <w:pPr>
        <w:spacing w:line="480" w:lineRule="auto"/>
        <w:jc w:val="both"/>
        <w:rPr>
          <w:rFonts w:cs="Arial"/>
          <w:szCs w:val="24"/>
          <w:lang w:eastAsia="es-CL"/>
        </w:rPr>
      </w:pPr>
      <w:r>
        <w:rPr>
          <w:rFonts w:cs="Arial"/>
          <w:szCs w:val="24"/>
          <w:lang w:eastAsia="es-CL"/>
        </w:rPr>
        <w:t xml:space="preserve">Esta pregunta identifica el nivel de fidelidad de los inversionistas con algunas Inmobiliaria en particular arrojando, que un 81% de estos no sientes ningún tipo de compromiso con alguna inmobiliaria en particular y tan solo un 19%s si lo siente. Dentro de este 19%, 3 inversionistas sienten una relación con Inmobiliaria Solar y Gálvez, 2 con Inmobiliaria Solari y los 4 restantes con Inmobiliaria Aconcagua, Inmobiliaria RVC, Inmobiliaria Socovesa y Maestra Inmobiliaria. </w:t>
      </w:r>
    </w:p>
    <w:p w:rsidR="00856D69" w:rsidRDefault="00856D69" w:rsidP="00856D69">
      <w:pPr>
        <w:spacing w:line="480" w:lineRule="auto"/>
        <w:jc w:val="both"/>
        <w:rPr>
          <w:rFonts w:cs="Arial"/>
          <w:szCs w:val="24"/>
          <w:lang w:eastAsia="es-CL"/>
        </w:rPr>
      </w:pPr>
      <w:r>
        <w:rPr>
          <w:rFonts w:cs="Arial"/>
          <w:szCs w:val="24"/>
          <w:lang w:eastAsia="es-CL"/>
        </w:rPr>
        <w:t>Esto demuestra que en Chile los inversionistas de este rubro no sienten fidelidad hacia una inmobiliaria en particular a la hora de invertir.</w:t>
      </w:r>
    </w:p>
    <w:p w:rsidR="00E63090" w:rsidRDefault="00E63090" w:rsidP="00856D69">
      <w:pPr>
        <w:spacing w:line="480" w:lineRule="auto"/>
        <w:jc w:val="both"/>
        <w:rPr>
          <w:rFonts w:cs="Arial"/>
          <w:szCs w:val="24"/>
          <w:lang w:eastAsia="es-CL"/>
        </w:rPr>
      </w:pPr>
    </w:p>
    <w:p w:rsidR="00E63090" w:rsidRDefault="00E63090" w:rsidP="00856D69">
      <w:pPr>
        <w:spacing w:line="480" w:lineRule="auto"/>
        <w:jc w:val="both"/>
        <w:rPr>
          <w:rFonts w:cs="Arial"/>
          <w:szCs w:val="24"/>
          <w:lang w:eastAsia="es-CL"/>
        </w:rPr>
      </w:pPr>
    </w:p>
    <w:p w:rsidR="006D0834" w:rsidRDefault="00856D69" w:rsidP="00856D69">
      <w:pPr>
        <w:spacing w:line="480" w:lineRule="auto"/>
        <w:jc w:val="both"/>
        <w:rPr>
          <w:rFonts w:cs="Arial"/>
          <w:szCs w:val="24"/>
          <w:lang w:eastAsia="es-CL"/>
        </w:rPr>
      </w:pPr>
      <w:r>
        <w:rPr>
          <w:rFonts w:cs="Arial"/>
          <w:szCs w:val="24"/>
          <w:lang w:eastAsia="es-CL"/>
        </w:rPr>
        <w:lastRenderedPageBreak/>
        <w:t>Pregunta 2: Ordene de acuerdo a sus prioridades las siguientes características que usted observa al momento de tomar una decisión de compra.</w:t>
      </w:r>
    </w:p>
    <w:p w:rsidR="006D0834" w:rsidRDefault="006D0834" w:rsidP="006D0834">
      <w:pPr>
        <w:spacing w:line="480" w:lineRule="auto"/>
        <w:jc w:val="both"/>
        <w:rPr>
          <w:rFonts w:cs="Arial"/>
          <w:szCs w:val="24"/>
          <w:lang w:eastAsia="es-CL"/>
        </w:rPr>
      </w:pPr>
      <w:r>
        <w:rPr>
          <w:rFonts w:cs="Arial"/>
          <w:szCs w:val="24"/>
          <w:lang w:eastAsia="es-CL"/>
        </w:rPr>
        <w:t xml:space="preserve">1.- Precio, 2.- Calidad, 3.- Ubicación, 4.- Facilidad de pago o convenios, </w:t>
      </w:r>
    </w:p>
    <w:p w:rsidR="006D0834" w:rsidRDefault="006D0834" w:rsidP="006D0834">
      <w:pPr>
        <w:spacing w:line="480" w:lineRule="auto"/>
        <w:jc w:val="both"/>
        <w:rPr>
          <w:rFonts w:cs="Arial"/>
          <w:szCs w:val="24"/>
          <w:lang w:eastAsia="es-CL"/>
        </w:rPr>
      </w:pPr>
      <w:r>
        <w:rPr>
          <w:rFonts w:cs="Arial"/>
          <w:szCs w:val="24"/>
          <w:lang w:eastAsia="es-CL"/>
        </w:rPr>
        <w:t>5.- Experiencia de la Inmobiliaria.</w:t>
      </w:r>
    </w:p>
    <w:p w:rsidR="006D0834" w:rsidRDefault="006D0834" w:rsidP="006D0834">
      <w:pPr>
        <w:spacing w:line="480" w:lineRule="auto"/>
        <w:jc w:val="both"/>
        <w:rPr>
          <w:rFonts w:cs="Arial"/>
          <w:szCs w:val="24"/>
          <w:lang w:eastAsia="es-CL"/>
        </w:rPr>
      </w:pPr>
      <w:r>
        <w:rPr>
          <w:noProof/>
          <w:lang w:eastAsia="es-CL"/>
        </w:rPr>
        <w:drawing>
          <wp:inline distT="0" distB="0" distL="0" distR="0" wp14:anchorId="1914C54D" wp14:editId="0DA1748D">
            <wp:extent cx="5076967" cy="2743200"/>
            <wp:effectExtent l="0" t="0" r="9525"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6D0834" w:rsidRDefault="006D0834" w:rsidP="006D0834">
      <w:pPr>
        <w:spacing w:line="480" w:lineRule="auto"/>
        <w:jc w:val="both"/>
        <w:rPr>
          <w:rFonts w:cs="Arial"/>
          <w:szCs w:val="24"/>
          <w:lang w:eastAsia="es-CL"/>
        </w:rPr>
      </w:pPr>
      <w:r>
        <w:rPr>
          <w:rFonts w:cs="Arial"/>
          <w:szCs w:val="24"/>
          <w:lang w:eastAsia="es-CL"/>
        </w:rPr>
        <w:t>Como primera prioridad se observa un comportamiento repetitivo entre las opciones de precio y calidad. El grafico nos muestra</w:t>
      </w:r>
      <w:r w:rsidR="00315215">
        <w:rPr>
          <w:rFonts w:cs="Arial"/>
          <w:szCs w:val="24"/>
          <w:lang w:eastAsia="es-CL"/>
        </w:rPr>
        <w:t xml:space="preserve"> en la primera opción</w:t>
      </w:r>
      <w:r>
        <w:rPr>
          <w:rFonts w:cs="Arial"/>
          <w:szCs w:val="24"/>
          <w:lang w:eastAsia="es-CL"/>
        </w:rPr>
        <w:t xml:space="preserve"> </w:t>
      </w:r>
      <w:r w:rsidR="00233A22">
        <w:rPr>
          <w:rFonts w:cs="Arial"/>
          <w:szCs w:val="24"/>
          <w:lang w:eastAsia="es-CL"/>
        </w:rPr>
        <w:t>un promedio de 2,23 con una desviación estándar de 0,98 con respecto al promedio, esto se refleja ya que del total de la muestra, 18 inversionistas escogieron como prioridad el precio y 29 la ubicación</w:t>
      </w:r>
      <w:r w:rsidR="00315215">
        <w:rPr>
          <w:rFonts w:cs="Arial"/>
          <w:szCs w:val="24"/>
          <w:lang w:eastAsia="es-CL"/>
        </w:rPr>
        <w:t xml:space="preserve">, completando de esta forma el total de la muestra de 47 inversionistas. </w:t>
      </w:r>
    </w:p>
    <w:p w:rsidR="00315215" w:rsidRDefault="00315215" w:rsidP="006D0834">
      <w:pPr>
        <w:spacing w:line="480" w:lineRule="auto"/>
        <w:jc w:val="both"/>
        <w:rPr>
          <w:rFonts w:cs="Arial"/>
          <w:szCs w:val="24"/>
          <w:lang w:eastAsia="es-CL"/>
        </w:rPr>
      </w:pPr>
      <w:r>
        <w:rPr>
          <w:noProof/>
          <w:lang w:eastAsia="es-CL"/>
        </w:rPr>
        <w:lastRenderedPageBreak/>
        <w:drawing>
          <wp:inline distT="0" distB="0" distL="0" distR="0" wp14:anchorId="7F797255" wp14:editId="128EE74B">
            <wp:extent cx="4995081" cy="2743200"/>
            <wp:effectExtent l="0" t="0" r="1524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A3EE4" w:rsidRDefault="00315215" w:rsidP="006D0834">
      <w:pPr>
        <w:spacing w:line="480" w:lineRule="auto"/>
        <w:jc w:val="both"/>
        <w:rPr>
          <w:rFonts w:cs="Arial"/>
          <w:szCs w:val="24"/>
          <w:lang w:eastAsia="es-CL"/>
        </w:rPr>
      </w:pPr>
      <w:r>
        <w:rPr>
          <w:rFonts w:cs="Arial"/>
          <w:szCs w:val="24"/>
          <w:lang w:eastAsia="es-CL"/>
        </w:rPr>
        <w:t xml:space="preserve">Como segunda prioridad el comportamiento de los inversionistas estuvo entre las opciones de precio, calidad y ubicación. A su vez el grafico nos refleja lo recién mencionado con un promedio de 1,81 dentro de las opciones escogidas por los inversionistas y una desviación estándar </w:t>
      </w:r>
      <w:r w:rsidR="00FA3EE4">
        <w:rPr>
          <w:rFonts w:cs="Arial"/>
          <w:szCs w:val="24"/>
          <w:lang w:eastAsia="es-CL"/>
        </w:rPr>
        <w:t xml:space="preserve">con respecto al promedio de 0,88. Del total de la muestra 23 inversionistas escogieron como segunda prioridad la opción precio, 10 calidad y 14 ubicación. </w:t>
      </w:r>
    </w:p>
    <w:p w:rsidR="002E2C64" w:rsidRDefault="002E2C64" w:rsidP="006D0834">
      <w:pPr>
        <w:spacing w:line="480" w:lineRule="auto"/>
        <w:jc w:val="both"/>
        <w:rPr>
          <w:rFonts w:cs="Arial"/>
          <w:szCs w:val="24"/>
          <w:lang w:eastAsia="es-CL"/>
        </w:rPr>
      </w:pPr>
    </w:p>
    <w:p w:rsidR="00FA3EE4" w:rsidRDefault="00FA3EE4" w:rsidP="006D0834">
      <w:pPr>
        <w:spacing w:line="480" w:lineRule="auto"/>
        <w:jc w:val="both"/>
        <w:rPr>
          <w:rFonts w:cs="Arial"/>
          <w:szCs w:val="24"/>
          <w:lang w:eastAsia="es-CL"/>
        </w:rPr>
      </w:pPr>
      <w:r>
        <w:rPr>
          <w:noProof/>
          <w:lang w:eastAsia="es-CL"/>
        </w:rPr>
        <w:lastRenderedPageBreak/>
        <w:drawing>
          <wp:inline distT="0" distB="0" distL="0" distR="0" wp14:anchorId="4E040BF7" wp14:editId="56877EC5">
            <wp:extent cx="4572000" cy="2743200"/>
            <wp:effectExtent l="0" t="0" r="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FA3EE4" w:rsidRDefault="00813A68" w:rsidP="006D0834">
      <w:pPr>
        <w:spacing w:line="480" w:lineRule="auto"/>
        <w:jc w:val="both"/>
        <w:rPr>
          <w:rFonts w:cs="Arial"/>
          <w:szCs w:val="24"/>
          <w:lang w:eastAsia="es-CL"/>
        </w:rPr>
      </w:pPr>
      <w:r>
        <w:rPr>
          <w:rFonts w:cs="Arial"/>
          <w:szCs w:val="24"/>
          <w:lang w:eastAsia="es-CL"/>
        </w:rPr>
        <w:t xml:space="preserve">En la tercera prioridad los inversionistas tuvieron un comportamiento más disperso en comparación a la primera y segunda prioridad que ellos escogieron, esto se observa ya que del total de la muestra, 6 inversionistas escogieron la opción precio, 23 calidad, 4 ubicación y 14 la experiencia de la inmobiliaria. Debido a esto el grafico nos presenta un promedio de 2,85 con respecto a las opciones escogidas, con una desviación estándar de 1,49 con respecto al promedio y las opciones de los inversionistas. </w:t>
      </w:r>
    </w:p>
    <w:p w:rsidR="00813A68" w:rsidRDefault="00813A68" w:rsidP="006D0834">
      <w:pPr>
        <w:spacing w:line="480" w:lineRule="auto"/>
        <w:jc w:val="both"/>
        <w:rPr>
          <w:rFonts w:cs="Arial"/>
          <w:szCs w:val="24"/>
          <w:lang w:eastAsia="es-CL"/>
        </w:rPr>
      </w:pPr>
      <w:r>
        <w:rPr>
          <w:noProof/>
          <w:lang w:eastAsia="es-CL"/>
        </w:rPr>
        <w:lastRenderedPageBreak/>
        <w:drawing>
          <wp:inline distT="0" distB="0" distL="0" distR="0" wp14:anchorId="28ED4BE3" wp14:editId="3294E6A1">
            <wp:extent cx="5022376" cy="2743200"/>
            <wp:effectExtent l="0" t="0" r="6985" b="0"/>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90CAC" w:rsidRDefault="00C90CAC" w:rsidP="006D0834">
      <w:pPr>
        <w:spacing w:line="480" w:lineRule="auto"/>
        <w:jc w:val="both"/>
        <w:rPr>
          <w:rFonts w:cs="Arial"/>
          <w:szCs w:val="24"/>
          <w:lang w:eastAsia="es-CL"/>
        </w:rPr>
      </w:pPr>
      <w:r>
        <w:rPr>
          <w:rFonts w:cs="Arial"/>
          <w:szCs w:val="24"/>
          <w:lang w:eastAsia="es-CL"/>
        </w:rPr>
        <w:t xml:space="preserve">Como penúltima prioridad el grafico nos muestra un promedio de 3,40 dentro de las respuestas de los encuestados, obteniendo una desviación estándar de 0,92 con respecto al promedio de la cuarta prioridad. Esto se refleja ya que del total de la muestra 14 inversionistas escogieron como cuarta opción la calidad y 33 la facilidad de pagos o convenios al momento de realizar la inversión. </w:t>
      </w:r>
    </w:p>
    <w:p w:rsidR="002E2C64" w:rsidRDefault="002E2C64" w:rsidP="006D0834">
      <w:pPr>
        <w:spacing w:line="480" w:lineRule="auto"/>
        <w:jc w:val="both"/>
        <w:rPr>
          <w:rFonts w:cs="Arial"/>
          <w:szCs w:val="24"/>
          <w:lang w:eastAsia="es-CL"/>
        </w:rPr>
      </w:pPr>
    </w:p>
    <w:p w:rsidR="002E2C64" w:rsidRDefault="002E2C64" w:rsidP="006D0834">
      <w:pPr>
        <w:spacing w:line="480" w:lineRule="auto"/>
        <w:jc w:val="both"/>
        <w:rPr>
          <w:rFonts w:cs="Arial"/>
          <w:szCs w:val="24"/>
          <w:lang w:eastAsia="es-CL"/>
        </w:rPr>
      </w:pPr>
    </w:p>
    <w:p w:rsidR="00C90CAC" w:rsidRDefault="00C90CAC" w:rsidP="006D0834">
      <w:pPr>
        <w:spacing w:line="480" w:lineRule="auto"/>
        <w:jc w:val="both"/>
        <w:rPr>
          <w:rFonts w:cs="Arial"/>
          <w:szCs w:val="24"/>
          <w:lang w:eastAsia="es-CL"/>
        </w:rPr>
      </w:pPr>
      <w:r>
        <w:rPr>
          <w:noProof/>
          <w:lang w:eastAsia="es-CL"/>
        </w:rPr>
        <w:lastRenderedPageBreak/>
        <w:drawing>
          <wp:inline distT="0" distB="0" distL="0" distR="0" wp14:anchorId="18999A92" wp14:editId="35984BC4">
            <wp:extent cx="5063320" cy="2743200"/>
            <wp:effectExtent l="0" t="0" r="4445" b="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F9602E" w:rsidRDefault="00C90CAC" w:rsidP="006D0834">
      <w:pPr>
        <w:spacing w:line="480" w:lineRule="auto"/>
        <w:jc w:val="both"/>
        <w:rPr>
          <w:rFonts w:cs="Arial"/>
          <w:szCs w:val="24"/>
          <w:lang w:eastAsia="es-CL"/>
        </w:rPr>
      </w:pPr>
      <w:r>
        <w:rPr>
          <w:rFonts w:cs="Arial"/>
          <w:szCs w:val="24"/>
          <w:lang w:eastAsia="es-CL"/>
        </w:rPr>
        <w:t>Finalmente los inversionistas encuentran menos rel</w:t>
      </w:r>
      <w:r w:rsidR="00E44862">
        <w:rPr>
          <w:rFonts w:cs="Arial"/>
          <w:szCs w:val="24"/>
          <w:lang w:eastAsia="es-CL"/>
        </w:rPr>
        <w:t>evante al momento de realizar la</w:t>
      </w:r>
      <w:r>
        <w:rPr>
          <w:rFonts w:cs="Arial"/>
          <w:szCs w:val="24"/>
          <w:lang w:eastAsia="es-CL"/>
        </w:rPr>
        <w:t xml:space="preserve"> inversión </w:t>
      </w:r>
      <w:r w:rsidR="00F9602E">
        <w:rPr>
          <w:rFonts w:cs="Arial"/>
          <w:szCs w:val="24"/>
          <w:lang w:eastAsia="es-CL"/>
        </w:rPr>
        <w:t>en una propiedad la experiencia de la inmobiliaria ya que 33 del total de la muestra escogió esta  opción y 14 escogió la facilidad de pagos o convenios a la hora de invertir. Gráficamente esto se ve representado con un promedio de 4,70 con respecto a las opciones de los inversionistas y con una desviación estándar de 0,46 con respecto al promedio.</w:t>
      </w:r>
    </w:p>
    <w:p w:rsidR="00C90CAC" w:rsidRDefault="00F9602E" w:rsidP="006D0834">
      <w:pPr>
        <w:spacing w:line="480" w:lineRule="auto"/>
        <w:jc w:val="both"/>
        <w:rPr>
          <w:rFonts w:cs="Arial"/>
          <w:szCs w:val="24"/>
          <w:lang w:eastAsia="es-CL"/>
        </w:rPr>
      </w:pPr>
      <w:r>
        <w:rPr>
          <w:rFonts w:cs="Arial"/>
          <w:szCs w:val="24"/>
          <w:lang w:eastAsia="es-CL"/>
        </w:rPr>
        <w:t>Se concluye analizando el total de las respuestas de los encuestados que estos entregan mayor prioridad a la ubicación y al precio al momento de invertir en un bien raíz. Con el fin de obtener un modelo del comportamiento de la mayoría de los inversionistas encuestados se presenta un orden prioritario de las opciones escogidas por estos:</w:t>
      </w:r>
    </w:p>
    <w:p w:rsidR="00F9602E" w:rsidRDefault="00F9602E" w:rsidP="006D0834">
      <w:pPr>
        <w:spacing w:line="480" w:lineRule="auto"/>
        <w:jc w:val="both"/>
        <w:rPr>
          <w:rFonts w:cs="Arial"/>
          <w:szCs w:val="24"/>
          <w:lang w:eastAsia="es-CL"/>
        </w:rPr>
      </w:pPr>
      <w:r>
        <w:rPr>
          <w:rFonts w:cs="Arial"/>
          <w:szCs w:val="24"/>
          <w:lang w:eastAsia="es-CL"/>
        </w:rPr>
        <w:t xml:space="preserve">Ubicación – Precio – Calidad – Facilidad de pagos o convenios – Experiencia de la Inmobiliaria. </w:t>
      </w:r>
    </w:p>
    <w:p w:rsidR="00FA3EE4" w:rsidRDefault="00FA3EE4" w:rsidP="006D0834">
      <w:pPr>
        <w:spacing w:line="480" w:lineRule="auto"/>
        <w:jc w:val="both"/>
        <w:rPr>
          <w:rFonts w:cs="Arial"/>
          <w:szCs w:val="24"/>
          <w:lang w:eastAsia="es-CL"/>
        </w:rPr>
      </w:pPr>
    </w:p>
    <w:p w:rsidR="00856D69" w:rsidRDefault="00856D69" w:rsidP="00856D69">
      <w:pPr>
        <w:spacing w:line="480" w:lineRule="auto"/>
        <w:jc w:val="both"/>
        <w:rPr>
          <w:rFonts w:cs="Arial"/>
          <w:szCs w:val="24"/>
          <w:lang w:eastAsia="es-CL"/>
        </w:rPr>
      </w:pPr>
      <w:r>
        <w:rPr>
          <w:rFonts w:cs="Arial"/>
          <w:szCs w:val="24"/>
          <w:lang w:eastAsia="es-CL"/>
        </w:rPr>
        <w:lastRenderedPageBreak/>
        <w:t xml:space="preserve">Pregunta 3: A la hora de invertir en un bien raíz ¿Usted se informa sobre la antigüedad comercial de la Inmobiliaria? </w:t>
      </w:r>
    </w:p>
    <w:p w:rsidR="00E412DF" w:rsidRDefault="00856D69" w:rsidP="00E412DF">
      <w:pPr>
        <w:spacing w:line="480" w:lineRule="auto"/>
        <w:jc w:val="center"/>
        <w:rPr>
          <w:rFonts w:cs="Arial"/>
          <w:szCs w:val="24"/>
          <w:lang w:eastAsia="es-CL"/>
        </w:rPr>
      </w:pPr>
      <w:r>
        <w:rPr>
          <w:noProof/>
          <w:lang w:eastAsia="es-CL"/>
        </w:rPr>
        <w:drawing>
          <wp:inline distT="0" distB="0" distL="0" distR="0" wp14:anchorId="2845C036" wp14:editId="16EB8CE5">
            <wp:extent cx="4572000" cy="2743200"/>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56D69" w:rsidRPr="003857B0" w:rsidRDefault="00856D69" w:rsidP="00856D69">
      <w:pPr>
        <w:spacing w:line="480" w:lineRule="auto"/>
        <w:jc w:val="both"/>
        <w:rPr>
          <w:rFonts w:cs="Arial"/>
          <w:szCs w:val="24"/>
          <w:lang w:eastAsia="es-CL"/>
        </w:rPr>
      </w:pPr>
      <w:r>
        <w:rPr>
          <w:rFonts w:cs="Arial"/>
          <w:szCs w:val="24"/>
          <w:lang w:eastAsia="es-CL"/>
        </w:rPr>
        <w:t>A pesar de que los inversionistas en su mayoría no se sienten fieles a una inmobiliaria en particular, estos si se informan de la antigüedad comercial de estas al momento de invertir, esto queda demostrado ya que</w:t>
      </w:r>
      <w:r w:rsidR="006D0834">
        <w:rPr>
          <w:rFonts w:cs="Arial"/>
          <w:szCs w:val="24"/>
          <w:lang w:eastAsia="es-CL"/>
        </w:rPr>
        <w:t xml:space="preserve"> un 70% de los inversionistas  se informa</w:t>
      </w:r>
      <w:r>
        <w:rPr>
          <w:rFonts w:cs="Arial"/>
          <w:szCs w:val="24"/>
          <w:lang w:eastAsia="es-CL"/>
        </w:rPr>
        <w:t xml:space="preserve"> del comportamiento que las inmobiliarias han tenido en el mercado y solo un 30% no encuentra relevante la antigüedad de estas empresas.  </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lastRenderedPageBreak/>
        <w:t>Pregunta 4: ¿A usted le gustaría que las inmobiliarias le informen de los proyectos y promociones que tiene para usted?</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6588E649" wp14:editId="4FF76818">
            <wp:extent cx="4572000" cy="27432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Con esta pregunta se demuestra que los inversionistas si están interesados en recibir información y promociones de los proyectos inmobiliarios ya que un 83% de estos respondieron positivamente a esta pregunta y un 17% no se encuentra interesado en recibir este tipo de información, dentro del 83% su totalidad respondió que el medio en que les gustaría recibir la información es vía correo electrónico.</w:t>
      </w:r>
    </w:p>
    <w:p w:rsidR="00E412DF" w:rsidRDefault="00E412DF" w:rsidP="00E412DF">
      <w:pPr>
        <w:spacing w:line="480" w:lineRule="auto"/>
        <w:contextualSpacing/>
        <w:jc w:val="both"/>
        <w:rPr>
          <w:rFonts w:cs="Arial"/>
          <w:szCs w:val="24"/>
        </w:rPr>
      </w:pPr>
    </w:p>
    <w:p w:rsidR="00E412DF" w:rsidRDefault="00E412DF" w:rsidP="00E412DF">
      <w:pPr>
        <w:spacing w:line="480" w:lineRule="auto"/>
        <w:contextualSpacing/>
        <w:jc w:val="both"/>
        <w:rPr>
          <w:rFonts w:cs="Arial"/>
          <w:szCs w:val="24"/>
        </w:rPr>
      </w:pPr>
    </w:p>
    <w:p w:rsidR="00E412DF" w:rsidRDefault="00E412DF" w:rsidP="00E412DF">
      <w:pPr>
        <w:spacing w:line="480" w:lineRule="auto"/>
        <w:contextualSpacing/>
        <w:jc w:val="both"/>
        <w:rPr>
          <w:rFonts w:cs="Arial"/>
          <w:szCs w:val="24"/>
        </w:rPr>
      </w:pPr>
    </w:p>
    <w:p w:rsidR="00E412DF" w:rsidRDefault="00E412DF" w:rsidP="00E412DF">
      <w:pPr>
        <w:spacing w:line="480" w:lineRule="auto"/>
        <w:contextualSpacing/>
        <w:jc w:val="both"/>
        <w:rPr>
          <w:rFonts w:cs="Arial"/>
          <w:szCs w:val="24"/>
        </w:rPr>
      </w:pPr>
    </w:p>
    <w:p w:rsidR="00E412DF" w:rsidRDefault="00E412DF" w:rsidP="00E412DF">
      <w:pPr>
        <w:spacing w:line="480" w:lineRule="auto"/>
        <w:contextualSpacing/>
        <w:jc w:val="both"/>
        <w:rPr>
          <w:rFonts w:cs="Arial"/>
          <w:szCs w:val="24"/>
        </w:rPr>
      </w:pPr>
    </w:p>
    <w:p w:rsidR="00E412DF" w:rsidRDefault="00E412DF" w:rsidP="00E412DF">
      <w:pPr>
        <w:spacing w:line="480" w:lineRule="auto"/>
        <w:contextualSpacing/>
        <w:jc w:val="both"/>
        <w:rPr>
          <w:rFonts w:cs="Arial"/>
          <w:szCs w:val="24"/>
        </w:rPr>
      </w:pPr>
    </w:p>
    <w:p w:rsidR="00E412DF" w:rsidRDefault="00856D69" w:rsidP="00E412DF">
      <w:pPr>
        <w:spacing w:line="480" w:lineRule="auto"/>
        <w:contextualSpacing/>
        <w:jc w:val="both"/>
        <w:rPr>
          <w:rFonts w:cs="Arial"/>
          <w:szCs w:val="24"/>
        </w:rPr>
      </w:pPr>
      <w:r>
        <w:rPr>
          <w:rFonts w:cs="Arial"/>
          <w:szCs w:val="24"/>
        </w:rPr>
        <w:lastRenderedPageBreak/>
        <w:t>Pregunta 5: ¿En cuál etapa del proceso de venta inmobiliario prefiere comprar?</w:t>
      </w:r>
    </w:p>
    <w:p w:rsidR="00E412DF" w:rsidRDefault="00E412DF" w:rsidP="00E412DF">
      <w:pPr>
        <w:spacing w:line="480" w:lineRule="auto"/>
        <w:contextualSpacing/>
        <w:jc w:val="both"/>
        <w:rPr>
          <w:rFonts w:cs="Arial"/>
          <w:szCs w:val="24"/>
        </w:rPr>
      </w:pPr>
    </w:p>
    <w:p w:rsidR="00856D69" w:rsidRDefault="00856D69" w:rsidP="00E412DF">
      <w:pPr>
        <w:spacing w:line="480" w:lineRule="auto"/>
        <w:contextualSpacing/>
        <w:jc w:val="both"/>
        <w:rPr>
          <w:rFonts w:cs="Arial"/>
          <w:szCs w:val="24"/>
        </w:rPr>
      </w:pPr>
      <w:r>
        <w:rPr>
          <w:noProof/>
          <w:lang w:eastAsia="es-CL"/>
        </w:rPr>
        <w:drawing>
          <wp:inline distT="0" distB="0" distL="0" distR="0" wp14:anchorId="616137EF" wp14:editId="69ABB625">
            <wp:extent cx="4572000" cy="2743200"/>
            <wp:effectExtent l="0" t="0" r="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E412DF" w:rsidRDefault="00E412DF" w:rsidP="00E412DF">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t>Con respecto a las cuatro etapas de venta que constituyen este proceso, los inversionistas tienen una clara preferencia de compra en las etapas de venta en verde y con entrega inmediata alcanzando en su conjunto un 73%, con un porcentaje menor ya sea por la falta de conocimiento, la baja propensión al riesgo o simplemente por preferencia de estos, indicaron que su preferencia de compra se encuentra en la venta privada y en blanco.</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lastRenderedPageBreak/>
        <w:t>Pregunta 6: Con respecto a la pregunta 5 ¿usted conoce todas las etapas de ventas antes mencionadas?, en caso de responder No, ¿Cuál o cuáles etapas usted no conoce?</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7B779FFA" wp14:editId="3741214C">
            <wp:extent cx="4572000" cy="2743200"/>
            <wp:effectExtent l="0" t="0" r="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 xml:space="preserve">De acuerdo al total de inversionistas entrevistados más del 50% de estos si conoce todas las etapas de venta de un proyecto inmobiliario, pero un alto porcentaje de estos alcanzando un 45% no tiene conocimiento de la totalidad de estas etapas. Este 45% está compuesto por 21 inversionistas de los cuales 15 no tienen conocimiento de la etapa de venta privada y solo 3 de la venta en blanco, es importante mencionar que tres inversionistas no tenían conocimiento de ninguna de las dos etapas antes mencionadas. </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t>Pregunta 7: ¿Ha invertido en más de una propiedad en la misma inmobiliaria?</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58A7349A" wp14:editId="2199E98A">
            <wp:extent cx="4572000" cy="274320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Al observar los resultados de esta pregunta identificamos que el patrón de compra del inversionista no tiene relación con una inmobiliaria en particular ya que solo el 23% si ha invertido en más de una ocasión en la misma inmobiliaria y el 77% no lo ha hecho. Esto nos confirma que los inversionistas no tienen una relación perdurable en el tiempo con una inmobiliaria en particular ya que en la pregunta 1 al evaluar el sentimiento de compromiso del inversionista hacia una inmobiliaria en particular arrojo que el 81% de estos no tiene este sentimiento de fidelidad.</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lastRenderedPageBreak/>
        <w:t>Pregunta 8: ¿Cree usted que las inmobiliarias deberían realizar ofertas diferenciadas a inversionistas de este rubro?</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28A114B2" wp14:editId="46A3C808">
            <wp:extent cx="4572000" cy="2743200"/>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 xml:space="preserve">Analizando los resultados obtenidos se identifica un gran interés por parte de los inversionistas en recibir ofertas diferenciadas por parte de las inmobiliarias hacia ellos, ya que un 87% de estos está de acuerdo en recibir este tipo de ofertas, lo que a la vez permite a la inmobiliaria tener un contacto constante con ellos, solo un 13% de los encuestados no mostro interés en recibir ofertas diferenciadas.  </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lastRenderedPageBreak/>
        <w:t>Pregunta 9: Al momento de invertir en una propiedad, ¿en cuánto tiempo espera tener retornos de esta inversión?</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143DACCE" wp14:editId="1D1B22C5">
            <wp:extent cx="4572000" cy="274320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El siguiente gráfico presenta la relación entre el número de inversionistas con respecto a la cantidad de años en que estos esperan obtener retornos de las inversiones en propiedades, el mayor número de inversionistas espera tener beneficio a los 8 años, también se deduce que entre los 5 y los 10 años se encuentra la mayor cantidades de inversionistas que esperan retornos entre estos periodos.</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lastRenderedPageBreak/>
        <w:t xml:space="preserve">Pregunta 10: ¿De qué forma usted financia normalmente las inversiones de propiedades?  </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3511A16E" wp14:editId="006AC5D7">
            <wp:extent cx="4572000" cy="2743200"/>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 xml:space="preserve">De acuerdo a la forma en que los inversionistas encuestados financian las inversiones de este tipo, solo un 13% del total muestra tener capacidad de comprar un bien raíz al contado y un 87% por medio de un crédito bancario. </w:t>
      </w:r>
    </w:p>
    <w:p w:rsidR="00856D69" w:rsidRDefault="00856D69" w:rsidP="00856D69">
      <w:pPr>
        <w:spacing w:line="480" w:lineRule="auto"/>
        <w:contextualSpacing/>
        <w:jc w:val="both"/>
        <w:rPr>
          <w:rFonts w:cs="Arial"/>
          <w:szCs w:val="24"/>
        </w:rPr>
      </w:pPr>
      <w:r>
        <w:rPr>
          <w:rFonts w:cs="Arial"/>
          <w:szCs w:val="24"/>
        </w:rPr>
        <w:t>En el caso en que los inversionistas escogieran la forma de financiamiento por medio de un pie y crédito se les solicito indicar que porcentaje prefieren utilizar en cada uno de estos obteniendo que un 64% de estos aportaría un pie de un 30% y un 70% de crédito, un 17% indico utilizarían un 20% de pie y un 80% de crédito, finalmente el 9% de estos indico que aportaría con un 10% de pie y un 90 de crédito.</w:t>
      </w: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both"/>
        <w:rPr>
          <w:rFonts w:cs="Arial"/>
          <w:szCs w:val="24"/>
        </w:rPr>
      </w:pPr>
      <w:r>
        <w:rPr>
          <w:rFonts w:cs="Arial"/>
          <w:szCs w:val="24"/>
        </w:rPr>
        <w:lastRenderedPageBreak/>
        <w:t xml:space="preserve">Pregunta 11: Nivel de ingreso </w:t>
      </w:r>
    </w:p>
    <w:p w:rsidR="00E412DF" w:rsidRDefault="00E412DF" w:rsidP="00856D69">
      <w:pPr>
        <w:spacing w:line="480" w:lineRule="auto"/>
        <w:contextualSpacing/>
        <w:jc w:val="both"/>
        <w:rPr>
          <w:rFonts w:cs="Arial"/>
          <w:szCs w:val="24"/>
        </w:rPr>
      </w:pPr>
    </w:p>
    <w:p w:rsidR="00856D69" w:rsidRDefault="00856D69" w:rsidP="00856D69">
      <w:pPr>
        <w:spacing w:line="480" w:lineRule="auto"/>
        <w:contextualSpacing/>
        <w:jc w:val="center"/>
        <w:rPr>
          <w:rFonts w:cs="Arial"/>
          <w:szCs w:val="24"/>
        </w:rPr>
      </w:pPr>
      <w:r>
        <w:rPr>
          <w:noProof/>
          <w:lang w:eastAsia="es-CL"/>
        </w:rPr>
        <w:drawing>
          <wp:inline distT="0" distB="0" distL="0" distR="0" wp14:anchorId="1B348A85" wp14:editId="49B2D9BF">
            <wp:extent cx="4572000" cy="2743200"/>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E412DF" w:rsidRDefault="00E412DF" w:rsidP="00856D69">
      <w:pPr>
        <w:spacing w:line="480" w:lineRule="auto"/>
        <w:contextualSpacing/>
        <w:jc w:val="center"/>
        <w:rPr>
          <w:rFonts w:cs="Arial"/>
          <w:szCs w:val="24"/>
        </w:rPr>
      </w:pPr>
    </w:p>
    <w:p w:rsidR="00856D69" w:rsidRDefault="00856D69" w:rsidP="00856D69">
      <w:pPr>
        <w:spacing w:line="480" w:lineRule="auto"/>
        <w:contextualSpacing/>
        <w:jc w:val="both"/>
        <w:rPr>
          <w:rFonts w:cs="Arial"/>
          <w:szCs w:val="24"/>
        </w:rPr>
      </w:pPr>
      <w:r>
        <w:rPr>
          <w:rFonts w:cs="Arial"/>
          <w:szCs w:val="24"/>
        </w:rPr>
        <w:t>Con respecto al nivel de ingreso que presentan los inversionistas encuestados se obtuvieron los siguientes resultados, un 4,3% del total de encuestado tiene un ingreso menos a $1.000.000, un 17% presenta un ingreso el cual se encuentra entre $1.000.000 y $2.000.000, finalmente con un porcentaje superior el cual alcanza un 78.7% se observa que los inversionistas de este rubro tiene un ingreso mayor a los $2.000.000.</w:t>
      </w:r>
    </w:p>
    <w:p w:rsidR="00856D69" w:rsidRPr="00BE08EE" w:rsidRDefault="00856D69" w:rsidP="00856D69">
      <w:pPr>
        <w:spacing w:line="480" w:lineRule="auto"/>
        <w:contextualSpacing/>
        <w:jc w:val="both"/>
        <w:rPr>
          <w:rFonts w:cs="Arial"/>
          <w:szCs w:val="24"/>
        </w:rPr>
      </w:pPr>
    </w:p>
    <w:p w:rsidR="00B71580" w:rsidRDefault="00B71580" w:rsidP="001C6B64">
      <w:pPr>
        <w:pStyle w:val="Prrafodelista"/>
        <w:tabs>
          <w:tab w:val="left" w:pos="1152"/>
        </w:tabs>
        <w:spacing w:line="480" w:lineRule="auto"/>
        <w:jc w:val="both"/>
      </w:pPr>
    </w:p>
    <w:p w:rsidR="005D7183" w:rsidRDefault="005D7183" w:rsidP="001C6B64">
      <w:pPr>
        <w:tabs>
          <w:tab w:val="left" w:pos="1152"/>
        </w:tabs>
        <w:spacing w:line="480" w:lineRule="auto"/>
        <w:jc w:val="both"/>
      </w:pPr>
    </w:p>
    <w:p w:rsidR="00C46577" w:rsidRPr="00C46577" w:rsidRDefault="00C46577" w:rsidP="001C6B64">
      <w:pPr>
        <w:jc w:val="both"/>
      </w:pPr>
    </w:p>
    <w:p w:rsidR="00C46577" w:rsidRPr="00C46577" w:rsidRDefault="00C46577" w:rsidP="001C6B64">
      <w:pPr>
        <w:jc w:val="both"/>
      </w:pPr>
    </w:p>
    <w:p w:rsidR="003D5AB5" w:rsidRDefault="003D5AB5" w:rsidP="003D5AB5">
      <w:pPr>
        <w:spacing w:line="480" w:lineRule="auto"/>
        <w:jc w:val="center"/>
        <w:rPr>
          <w:rFonts w:cs="Arial"/>
          <w:b/>
          <w:szCs w:val="24"/>
        </w:rPr>
      </w:pPr>
      <w:r>
        <w:rPr>
          <w:rFonts w:cs="Arial"/>
          <w:b/>
          <w:szCs w:val="24"/>
        </w:rPr>
        <w:lastRenderedPageBreak/>
        <w:t xml:space="preserve">CAPITULO III: CASO: MAESTRA INMOBILIARIA </w:t>
      </w:r>
      <w:r w:rsidR="00C310A0">
        <w:rPr>
          <w:rFonts w:cs="Arial"/>
          <w:b/>
          <w:szCs w:val="24"/>
        </w:rPr>
        <w:t>S. A</w:t>
      </w:r>
      <w:r>
        <w:rPr>
          <w:rFonts w:cs="Arial"/>
          <w:b/>
          <w:szCs w:val="24"/>
        </w:rPr>
        <w:t>, PROPUESTA DE FIDELIZACIÓN DEL INVERSIONISTAS INMOBILIARIO</w:t>
      </w:r>
    </w:p>
    <w:p w:rsidR="00E3353C" w:rsidRDefault="00E3353C" w:rsidP="003D5AB5">
      <w:pPr>
        <w:spacing w:line="480" w:lineRule="auto"/>
        <w:jc w:val="both"/>
        <w:rPr>
          <w:rFonts w:cs="Arial"/>
          <w:b/>
          <w:szCs w:val="24"/>
        </w:rPr>
      </w:pPr>
    </w:p>
    <w:p w:rsidR="003D5AB5" w:rsidRDefault="003D5AB5" w:rsidP="003D5AB5">
      <w:pPr>
        <w:spacing w:line="480" w:lineRule="auto"/>
        <w:jc w:val="both"/>
        <w:rPr>
          <w:rFonts w:cs="Arial"/>
          <w:b/>
          <w:szCs w:val="24"/>
        </w:rPr>
      </w:pPr>
      <w:r>
        <w:rPr>
          <w:rFonts w:cs="Arial"/>
          <w:b/>
          <w:szCs w:val="24"/>
        </w:rPr>
        <w:t xml:space="preserve">Introducción </w:t>
      </w:r>
    </w:p>
    <w:p w:rsidR="00E3353C" w:rsidRDefault="003D5AB5" w:rsidP="003D5AB5">
      <w:pPr>
        <w:spacing w:line="480" w:lineRule="auto"/>
        <w:jc w:val="both"/>
        <w:rPr>
          <w:rFonts w:cs="Arial"/>
          <w:szCs w:val="24"/>
        </w:rPr>
      </w:pPr>
      <w:r>
        <w:rPr>
          <w:rFonts w:cs="Arial"/>
          <w:szCs w:val="24"/>
        </w:rPr>
        <w:t xml:space="preserve">La finalidad de este capítulo es presentar la compañía por medio de su propia planeación estratégica, identificando su misión, visión y valores corporativos, también se estudiara el estado actual en el que se encuentra la empresa ya sea interna y externamente por medio de un análisis FODA. Finalmente se realizara una propuesta de fidelización para el inversionista inmobiliario basándose en los problemas evidenciados en el capítulo II.  </w:t>
      </w:r>
    </w:p>
    <w:p w:rsidR="00E3353C" w:rsidRPr="003D5AB5" w:rsidRDefault="00E3353C" w:rsidP="003D5AB5">
      <w:pPr>
        <w:spacing w:line="480" w:lineRule="auto"/>
        <w:jc w:val="both"/>
        <w:rPr>
          <w:rFonts w:cs="Arial"/>
          <w:szCs w:val="24"/>
        </w:rPr>
      </w:pPr>
    </w:p>
    <w:p w:rsidR="003D5AB5" w:rsidRPr="003D5AB5" w:rsidRDefault="003D5AB5" w:rsidP="003D5AB5">
      <w:pPr>
        <w:pStyle w:val="Prrafodelista"/>
        <w:numPr>
          <w:ilvl w:val="1"/>
          <w:numId w:val="15"/>
        </w:numPr>
        <w:spacing w:line="480" w:lineRule="auto"/>
        <w:jc w:val="both"/>
        <w:rPr>
          <w:rFonts w:cs="Arial"/>
          <w:b/>
          <w:szCs w:val="24"/>
        </w:rPr>
      </w:pPr>
      <w:r w:rsidRPr="003D5AB5">
        <w:rPr>
          <w:rFonts w:cs="Arial"/>
          <w:b/>
          <w:szCs w:val="24"/>
        </w:rPr>
        <w:t>Reseña Histórica de la Empresa</w:t>
      </w:r>
    </w:p>
    <w:p w:rsidR="003D5AB5" w:rsidRDefault="003D5AB5" w:rsidP="003D5AB5">
      <w:pPr>
        <w:spacing w:line="480" w:lineRule="auto"/>
        <w:jc w:val="both"/>
        <w:rPr>
          <w:rFonts w:cs="Arial"/>
          <w:szCs w:val="24"/>
        </w:rPr>
      </w:pPr>
      <w:r>
        <w:rPr>
          <w:rFonts w:cs="Arial"/>
          <w:szCs w:val="24"/>
        </w:rPr>
        <w:t>El grupo de Empresas Maestra en conjunto con su gran equipo de trabajo tienen como propósito principal enfocarse en el desarrollo de proyectos inmobiliarios de departamentos y casas, repuntando su liderazgo y cumpliendo con éxito las expectativas de los segmentos objetivos comercializados.</w:t>
      </w:r>
    </w:p>
    <w:p w:rsidR="003D5AB5" w:rsidRDefault="003D5AB5" w:rsidP="003D5AB5">
      <w:pPr>
        <w:spacing w:line="480" w:lineRule="auto"/>
        <w:jc w:val="both"/>
        <w:rPr>
          <w:rFonts w:cs="Arial"/>
          <w:szCs w:val="24"/>
        </w:rPr>
      </w:pPr>
      <w:r>
        <w:rPr>
          <w:rFonts w:cs="Arial"/>
          <w:szCs w:val="24"/>
        </w:rPr>
        <w:t xml:space="preserve">Debido a los años de experiencia en el rubro inmobiliario, la corporación se ha conformado como un grupo de empresas estables, seguras en la ejecución de los proyectos propuestos y confiables en el cumplimiento de sus obligaciones comerciales, capaz de entregar a los clientes soluciones habitacionales con altos </w:t>
      </w:r>
      <w:r>
        <w:rPr>
          <w:rFonts w:cs="Arial"/>
          <w:szCs w:val="24"/>
        </w:rPr>
        <w:lastRenderedPageBreak/>
        <w:t>estándares de calidad, gestionadas con el apoyo de un servicio post-venta de excelencia.</w:t>
      </w:r>
    </w:p>
    <w:p w:rsidR="003D5AB5" w:rsidRDefault="003D5AB5" w:rsidP="003D5AB5">
      <w:pPr>
        <w:spacing w:line="480" w:lineRule="auto"/>
        <w:jc w:val="both"/>
        <w:rPr>
          <w:rFonts w:cs="Arial"/>
          <w:szCs w:val="24"/>
        </w:rPr>
      </w:pPr>
      <w:r>
        <w:rPr>
          <w:rFonts w:cs="Arial"/>
          <w:szCs w:val="24"/>
        </w:rPr>
        <w:t>A mediados de los años 2000 sobre la base de estos principios, Maestra se ha consolidado progresivamente en los barrios y comunas más importantes del gran Santiago, con diversos proyectos orientados a distintos tipos de público de la zona Metropolitana, caracterizada por una oferta inmobiliaria integral, la que se encuentra orientada a familias, matrimonios jóvenes, adultos mayores, estudiantes e inversionistas.</w:t>
      </w:r>
    </w:p>
    <w:p w:rsidR="003D5AB5" w:rsidRDefault="003D5AB5" w:rsidP="003D5AB5">
      <w:pPr>
        <w:spacing w:line="480" w:lineRule="auto"/>
        <w:jc w:val="both"/>
        <w:rPr>
          <w:rFonts w:cs="Arial"/>
          <w:szCs w:val="24"/>
        </w:rPr>
      </w:pPr>
      <w:r>
        <w:rPr>
          <w:rFonts w:cs="Arial"/>
          <w:szCs w:val="24"/>
        </w:rPr>
        <w:t>Ya en el año 2008, Maestra se encuentra consolidada en distintas regiones del país ofreciendo sus soluciones en ciudades como Copiapó, Coquimbo, Rancagua y Puerto Montt, siempre con un objetivo claro sobre las necesidades de la región y los habitantes de estas.</w:t>
      </w:r>
    </w:p>
    <w:p w:rsidR="003D5AB5" w:rsidRDefault="003D5AB5" w:rsidP="003D5AB5">
      <w:pPr>
        <w:spacing w:line="480" w:lineRule="auto"/>
        <w:jc w:val="both"/>
        <w:rPr>
          <w:rFonts w:cs="Arial"/>
          <w:szCs w:val="24"/>
        </w:rPr>
      </w:pPr>
      <w:r>
        <w:rPr>
          <w:rFonts w:cs="Arial"/>
          <w:szCs w:val="24"/>
        </w:rPr>
        <w:t>En Febrero del año 2010, luego del terremoto ocurrido en la zona centro y sur del país, Maestra Inmobiliaria no sufrió ningún percance y desperfecto en sus construcciones, lo que fortaleció su imagen frente a sus pares.</w:t>
      </w:r>
    </w:p>
    <w:p w:rsidR="003D5AB5" w:rsidRDefault="003D5AB5" w:rsidP="003D5AB5">
      <w:pPr>
        <w:spacing w:line="480" w:lineRule="auto"/>
        <w:jc w:val="both"/>
        <w:rPr>
          <w:rFonts w:cs="Arial"/>
          <w:szCs w:val="24"/>
        </w:rPr>
      </w:pPr>
      <w:r>
        <w:rPr>
          <w:rFonts w:cs="Arial"/>
          <w:szCs w:val="24"/>
        </w:rPr>
        <w:t>En Marzo del año 2011 Maestra Inmobiliaria llega a la Región de Valparaíso, y comienza con proyectos de casas y departamentos en la ciudad de Los Andes.</w:t>
      </w:r>
    </w:p>
    <w:p w:rsidR="003D5AB5" w:rsidRDefault="003D5AB5" w:rsidP="003D5AB5">
      <w:pPr>
        <w:spacing w:line="480" w:lineRule="auto"/>
        <w:jc w:val="both"/>
        <w:rPr>
          <w:rFonts w:cs="Arial"/>
          <w:szCs w:val="24"/>
        </w:rPr>
      </w:pPr>
      <w:r>
        <w:rPr>
          <w:rFonts w:cs="Arial"/>
          <w:szCs w:val="24"/>
        </w:rPr>
        <w:t>Maestra se destaca con una amplia gama de accesibilidad para la obtención de la vivienda propia, trabajando con créditos bancarios, con distintos tipos de financiamientos y con los subsidios habitacionales tipo I y II los que bordean una vivienda de entre 800 UF hasta 2000 UF.</w:t>
      </w:r>
    </w:p>
    <w:p w:rsidR="003D5AB5" w:rsidRDefault="003D5AB5" w:rsidP="003D5AB5">
      <w:pPr>
        <w:spacing w:line="480" w:lineRule="auto"/>
        <w:jc w:val="both"/>
        <w:rPr>
          <w:rFonts w:cs="Arial"/>
          <w:szCs w:val="24"/>
        </w:rPr>
      </w:pPr>
      <w:r>
        <w:rPr>
          <w:rFonts w:cs="Arial"/>
          <w:szCs w:val="24"/>
        </w:rPr>
        <w:lastRenderedPageBreak/>
        <w:t xml:space="preserve">Posicionada como una de las empresas líderes en comunas tradicionales de potente renovación urbana tanto en Santiago como en regiones, Maestra Inmobiliaria obtuvo la certificación internacional de calidad ISO 9001. Otorgada por Lloyd’s Register Quality Assurance, constituye un reconocimiento a Maestra como organización global y a su gestión de calidad en todo lo que se refiere a los procesos de diseño, construcción y comercialización de obras de edificación en extensión y altura. </w:t>
      </w:r>
    </w:p>
    <w:p w:rsidR="003D5AB5" w:rsidRDefault="003D5AB5" w:rsidP="003D5AB5">
      <w:pPr>
        <w:spacing w:line="480" w:lineRule="auto"/>
        <w:jc w:val="both"/>
        <w:rPr>
          <w:rFonts w:cs="Arial"/>
          <w:szCs w:val="24"/>
        </w:rPr>
      </w:pPr>
      <w:r>
        <w:rPr>
          <w:rFonts w:cs="Arial"/>
          <w:szCs w:val="24"/>
        </w:rPr>
        <w:t xml:space="preserve">Maestra en la actualidad sigue creciendo y extendiéndose a pasos agigantados dentro del territorio nacional, hoy en día la empresa cumple con todos los requisitos legales impuestos por la Cámara Chilena de la Construcción, con el fin de seguir entregándoles el mejor beneficio a las familias Chilenas. </w:t>
      </w:r>
    </w:p>
    <w:p w:rsidR="00C310A0" w:rsidRDefault="00C310A0" w:rsidP="003D5AB5">
      <w:pPr>
        <w:spacing w:line="480" w:lineRule="auto"/>
        <w:jc w:val="both"/>
        <w:rPr>
          <w:rFonts w:cs="Arial"/>
        </w:rPr>
      </w:pPr>
    </w:p>
    <w:p w:rsidR="003D5AB5" w:rsidRPr="005A2898" w:rsidRDefault="003D5AB5" w:rsidP="005A2898">
      <w:pPr>
        <w:pStyle w:val="Prrafodelista"/>
        <w:numPr>
          <w:ilvl w:val="1"/>
          <w:numId w:val="15"/>
        </w:numPr>
        <w:spacing w:line="480" w:lineRule="auto"/>
        <w:jc w:val="both"/>
        <w:rPr>
          <w:rFonts w:cs="Arial"/>
          <w:b/>
          <w:szCs w:val="24"/>
        </w:rPr>
      </w:pPr>
      <w:r w:rsidRPr="005A2898">
        <w:rPr>
          <w:rFonts w:cs="Arial"/>
          <w:b/>
          <w:szCs w:val="24"/>
        </w:rPr>
        <w:t xml:space="preserve"> Visión Corporativa </w:t>
      </w:r>
    </w:p>
    <w:p w:rsidR="003D5AB5" w:rsidRDefault="003D5AB5" w:rsidP="003D5AB5">
      <w:pPr>
        <w:spacing w:line="480" w:lineRule="auto"/>
        <w:jc w:val="both"/>
        <w:rPr>
          <w:rFonts w:cs="Arial"/>
          <w:szCs w:val="24"/>
        </w:rPr>
      </w:pPr>
      <w:r>
        <w:rPr>
          <w:rFonts w:cs="Arial"/>
          <w:szCs w:val="24"/>
        </w:rPr>
        <w:t>“Entregar a nuestros clientes de los segmentos objetivos, e inversionistas, viviendas económicas con los más altos estándares de calidad.</w:t>
      </w:r>
    </w:p>
    <w:p w:rsidR="003D5AB5" w:rsidRDefault="003D5AB5" w:rsidP="003D5AB5">
      <w:pPr>
        <w:spacing w:line="480" w:lineRule="auto"/>
        <w:jc w:val="both"/>
        <w:rPr>
          <w:rFonts w:cs="Arial"/>
          <w:szCs w:val="24"/>
        </w:rPr>
      </w:pPr>
      <w:r>
        <w:rPr>
          <w:rFonts w:cs="Arial"/>
          <w:szCs w:val="24"/>
        </w:rPr>
        <w:t>Nuestro producto está orientado a satisfacer la demanda de viviendas en un rango de precios entre UF 800 y UF 1500.-</w:t>
      </w:r>
    </w:p>
    <w:p w:rsidR="003D5AB5" w:rsidRDefault="003D5AB5" w:rsidP="003D5AB5">
      <w:pPr>
        <w:spacing w:line="480" w:lineRule="auto"/>
        <w:jc w:val="both"/>
        <w:rPr>
          <w:rFonts w:cs="Arial"/>
          <w:szCs w:val="24"/>
        </w:rPr>
      </w:pPr>
      <w:r>
        <w:rPr>
          <w:rFonts w:cs="Arial"/>
          <w:szCs w:val="24"/>
        </w:rPr>
        <w:t>Nuestra empresa podrá estar presente en todas las regiones del país, y especialmente en le Región Metropolitana, y trabajaremos para ser líderes en el diseño, innovación, construcción y comercialización de nuestras soluciones habitacionales”</w:t>
      </w:r>
      <w:sdt>
        <w:sdtPr>
          <w:rPr>
            <w:rFonts w:cs="Arial"/>
            <w:szCs w:val="24"/>
          </w:rPr>
          <w:id w:val="-1859342812"/>
          <w:citation/>
        </w:sdtPr>
        <w:sdtEndPr/>
        <w:sdtContent>
          <w:r>
            <w:rPr>
              <w:rFonts w:cs="Arial"/>
              <w:szCs w:val="24"/>
            </w:rPr>
            <w:fldChar w:fldCharType="begin"/>
          </w:r>
          <w:r>
            <w:rPr>
              <w:rFonts w:cs="Arial"/>
              <w:szCs w:val="24"/>
            </w:rPr>
            <w:instrText xml:space="preserve"> CITATION Mae \l 13322 </w:instrText>
          </w:r>
          <w:r>
            <w:rPr>
              <w:rFonts w:cs="Arial"/>
              <w:szCs w:val="24"/>
            </w:rPr>
            <w:fldChar w:fldCharType="separate"/>
          </w:r>
          <w:r>
            <w:rPr>
              <w:rFonts w:cs="Arial"/>
              <w:szCs w:val="24"/>
            </w:rPr>
            <w:t xml:space="preserve"> </w:t>
          </w:r>
          <w:r w:rsidRPr="006D7028">
            <w:rPr>
              <w:rFonts w:cs="Arial"/>
              <w:szCs w:val="24"/>
            </w:rPr>
            <w:t>(Inmobiliaria, s.f.)</w:t>
          </w:r>
          <w:r>
            <w:rPr>
              <w:rFonts w:cs="Arial"/>
              <w:szCs w:val="24"/>
            </w:rPr>
            <w:fldChar w:fldCharType="end"/>
          </w:r>
        </w:sdtContent>
      </w:sdt>
    </w:p>
    <w:p w:rsidR="003D5AB5" w:rsidRPr="005A2898" w:rsidRDefault="003D5AB5" w:rsidP="005A2898">
      <w:pPr>
        <w:pStyle w:val="Prrafodelista"/>
        <w:numPr>
          <w:ilvl w:val="1"/>
          <w:numId w:val="15"/>
        </w:numPr>
        <w:spacing w:line="480" w:lineRule="auto"/>
        <w:jc w:val="both"/>
        <w:rPr>
          <w:rFonts w:cs="Arial"/>
          <w:b/>
          <w:szCs w:val="24"/>
        </w:rPr>
      </w:pPr>
      <w:r w:rsidRPr="005A2898">
        <w:rPr>
          <w:rFonts w:cs="Arial"/>
          <w:b/>
          <w:szCs w:val="24"/>
        </w:rPr>
        <w:lastRenderedPageBreak/>
        <w:t xml:space="preserve"> Misión Corporativa</w:t>
      </w:r>
    </w:p>
    <w:p w:rsidR="003D5AB5" w:rsidRDefault="003D5AB5" w:rsidP="003D5AB5">
      <w:pPr>
        <w:spacing w:line="480" w:lineRule="auto"/>
        <w:jc w:val="both"/>
        <w:rPr>
          <w:rFonts w:cs="Arial"/>
          <w:szCs w:val="24"/>
        </w:rPr>
      </w:pPr>
      <w:r>
        <w:rPr>
          <w:rFonts w:cs="Arial"/>
          <w:szCs w:val="24"/>
        </w:rPr>
        <w:t>“Nuestra empresa quiere distinguirse por la calidad, prestigio y garantías de nuestras viviendas y el servicio integral que entregamos a nuestros clientes.</w:t>
      </w:r>
    </w:p>
    <w:p w:rsidR="003D5AB5" w:rsidRDefault="003D5AB5" w:rsidP="003D5AB5">
      <w:pPr>
        <w:spacing w:line="480" w:lineRule="auto"/>
        <w:jc w:val="both"/>
        <w:rPr>
          <w:rFonts w:cs="Arial"/>
          <w:szCs w:val="24"/>
        </w:rPr>
      </w:pPr>
      <w:r>
        <w:rPr>
          <w:rFonts w:cs="Arial"/>
          <w:szCs w:val="24"/>
        </w:rPr>
        <w:t>Nuestro equipo se deberá destacar siempre por su honestidad, ética, lealtad, compromiso, responsabilidad, calidad, respeto por nuestros clientes, trabajadores, proveedores y colaboradores.</w:t>
      </w:r>
    </w:p>
    <w:p w:rsidR="003D5AB5" w:rsidRDefault="003D5AB5" w:rsidP="003D5AB5">
      <w:pPr>
        <w:spacing w:line="480" w:lineRule="auto"/>
        <w:jc w:val="both"/>
        <w:rPr>
          <w:rFonts w:cs="Arial"/>
          <w:szCs w:val="24"/>
        </w:rPr>
      </w:pPr>
      <w:r>
        <w:rPr>
          <w:rFonts w:cs="Arial"/>
          <w:szCs w:val="24"/>
        </w:rPr>
        <w:t>Serán además nuestros objetivos la obtención de los mejores resultados para nuestros inversionistas.</w:t>
      </w:r>
    </w:p>
    <w:p w:rsidR="003D5AB5" w:rsidRDefault="003D5AB5" w:rsidP="003D5AB5">
      <w:pPr>
        <w:spacing w:line="480" w:lineRule="auto"/>
        <w:jc w:val="both"/>
        <w:rPr>
          <w:rFonts w:cs="Arial"/>
          <w:szCs w:val="24"/>
        </w:rPr>
      </w:pPr>
      <w:r>
        <w:rPr>
          <w:rFonts w:cs="Arial"/>
          <w:szCs w:val="24"/>
        </w:rPr>
        <w:t>Nuestra empresa siempre tendrá presente el cuidado del entorno y del medio ambiente cuando desarrollemos nuestros proyectos”.</w:t>
      </w:r>
      <w:sdt>
        <w:sdtPr>
          <w:rPr>
            <w:rFonts w:cs="Arial"/>
            <w:szCs w:val="24"/>
          </w:rPr>
          <w:id w:val="718323352"/>
          <w:citation/>
        </w:sdtPr>
        <w:sdtEndPr/>
        <w:sdtContent>
          <w:r>
            <w:rPr>
              <w:rFonts w:cs="Arial"/>
              <w:szCs w:val="24"/>
            </w:rPr>
            <w:fldChar w:fldCharType="begin"/>
          </w:r>
          <w:r>
            <w:rPr>
              <w:rFonts w:cs="Arial"/>
              <w:szCs w:val="24"/>
            </w:rPr>
            <w:instrText xml:space="preserve"> CITATION Mae \l 13322 </w:instrText>
          </w:r>
          <w:r>
            <w:rPr>
              <w:rFonts w:cs="Arial"/>
              <w:szCs w:val="24"/>
            </w:rPr>
            <w:fldChar w:fldCharType="separate"/>
          </w:r>
          <w:r>
            <w:rPr>
              <w:rFonts w:cs="Arial"/>
              <w:szCs w:val="24"/>
            </w:rPr>
            <w:t xml:space="preserve"> </w:t>
          </w:r>
          <w:r w:rsidRPr="00D17A5B">
            <w:rPr>
              <w:rFonts w:cs="Arial"/>
              <w:szCs w:val="24"/>
            </w:rPr>
            <w:t>(Inmobiliaria, s.f.)</w:t>
          </w:r>
          <w:r>
            <w:rPr>
              <w:rFonts w:cs="Arial"/>
              <w:szCs w:val="24"/>
            </w:rPr>
            <w:fldChar w:fldCharType="end"/>
          </w:r>
        </w:sdtContent>
      </w:sdt>
    </w:p>
    <w:p w:rsidR="00C310A0" w:rsidRDefault="00C310A0" w:rsidP="003D5AB5">
      <w:pPr>
        <w:spacing w:line="480" w:lineRule="auto"/>
        <w:jc w:val="both"/>
        <w:rPr>
          <w:rFonts w:cs="Arial"/>
          <w:szCs w:val="24"/>
        </w:rPr>
      </w:pPr>
    </w:p>
    <w:p w:rsidR="003D5AB5" w:rsidRPr="005A2898" w:rsidRDefault="003D5AB5" w:rsidP="005A2898">
      <w:pPr>
        <w:pStyle w:val="Prrafodelista"/>
        <w:numPr>
          <w:ilvl w:val="1"/>
          <w:numId w:val="15"/>
        </w:numPr>
        <w:spacing w:line="480" w:lineRule="auto"/>
        <w:jc w:val="both"/>
        <w:rPr>
          <w:rFonts w:cs="Arial"/>
          <w:b/>
          <w:szCs w:val="24"/>
        </w:rPr>
      </w:pPr>
      <w:r w:rsidRPr="005A2898">
        <w:rPr>
          <w:rFonts w:cs="Arial"/>
          <w:b/>
          <w:szCs w:val="24"/>
        </w:rPr>
        <w:t xml:space="preserve"> Política de Calidad</w:t>
      </w:r>
    </w:p>
    <w:p w:rsidR="003D5AB5" w:rsidRDefault="003D5AB5" w:rsidP="003D5AB5">
      <w:pPr>
        <w:spacing w:line="480" w:lineRule="auto"/>
        <w:jc w:val="both"/>
        <w:rPr>
          <w:rFonts w:cs="Arial"/>
          <w:szCs w:val="24"/>
        </w:rPr>
      </w:pPr>
      <w:r>
        <w:rPr>
          <w:rFonts w:cs="Arial"/>
          <w:szCs w:val="24"/>
        </w:rPr>
        <w:t>“ Nuestra inmobiliaria desarrolla soluciones habitacionales orientadas a las familias, aplicando una gestión de calidad sistemática y en base a procesos, sustentada en la Misión, Visión y Valores Corporativos.</w:t>
      </w:r>
    </w:p>
    <w:p w:rsidR="003D5AB5" w:rsidRDefault="003D5AB5" w:rsidP="003D5AB5">
      <w:pPr>
        <w:spacing w:line="480" w:lineRule="auto"/>
        <w:jc w:val="both"/>
        <w:rPr>
          <w:rFonts w:cs="Arial"/>
          <w:szCs w:val="24"/>
        </w:rPr>
      </w:pPr>
      <w:r>
        <w:rPr>
          <w:rFonts w:cs="Arial"/>
          <w:szCs w:val="24"/>
        </w:rPr>
        <w:t>La dirección de la empresa y todo su personal, están comprometidos con los siguientes valores:</w:t>
      </w:r>
    </w:p>
    <w:p w:rsidR="003D5AB5" w:rsidRDefault="003D5AB5" w:rsidP="003D5AB5">
      <w:pPr>
        <w:pStyle w:val="Prrafodelista"/>
        <w:numPr>
          <w:ilvl w:val="0"/>
          <w:numId w:val="11"/>
        </w:numPr>
        <w:spacing w:after="160" w:line="480" w:lineRule="auto"/>
        <w:jc w:val="both"/>
        <w:rPr>
          <w:rFonts w:cs="Arial"/>
          <w:szCs w:val="24"/>
        </w:rPr>
      </w:pPr>
      <w:r>
        <w:rPr>
          <w:rFonts w:cs="Arial"/>
          <w:szCs w:val="24"/>
        </w:rPr>
        <w:t xml:space="preserve">Satisfacción de sus clientes. </w:t>
      </w:r>
    </w:p>
    <w:p w:rsidR="003D5AB5" w:rsidRDefault="003D5AB5" w:rsidP="003D5AB5">
      <w:pPr>
        <w:pStyle w:val="Prrafodelista"/>
        <w:numPr>
          <w:ilvl w:val="0"/>
          <w:numId w:val="11"/>
        </w:numPr>
        <w:spacing w:after="160" w:line="480" w:lineRule="auto"/>
        <w:jc w:val="both"/>
        <w:rPr>
          <w:rFonts w:cs="Arial"/>
          <w:szCs w:val="24"/>
        </w:rPr>
      </w:pPr>
      <w:r>
        <w:rPr>
          <w:rFonts w:cs="Arial"/>
          <w:szCs w:val="24"/>
        </w:rPr>
        <w:t>Entregar un servicio de excelencia.</w:t>
      </w:r>
    </w:p>
    <w:p w:rsidR="003D5AB5" w:rsidRDefault="003D5AB5" w:rsidP="003D5AB5">
      <w:pPr>
        <w:pStyle w:val="Prrafodelista"/>
        <w:numPr>
          <w:ilvl w:val="0"/>
          <w:numId w:val="11"/>
        </w:numPr>
        <w:spacing w:after="160" w:line="480" w:lineRule="auto"/>
        <w:jc w:val="both"/>
        <w:rPr>
          <w:rFonts w:cs="Arial"/>
          <w:szCs w:val="24"/>
        </w:rPr>
      </w:pPr>
      <w:r>
        <w:rPr>
          <w:rFonts w:cs="Arial"/>
          <w:szCs w:val="24"/>
        </w:rPr>
        <w:t>Cumplir requerimientos y expectativas del cliente.</w:t>
      </w:r>
    </w:p>
    <w:p w:rsidR="003D5AB5" w:rsidRDefault="003D5AB5" w:rsidP="003D5AB5">
      <w:pPr>
        <w:pStyle w:val="Prrafodelista"/>
        <w:numPr>
          <w:ilvl w:val="0"/>
          <w:numId w:val="11"/>
        </w:numPr>
        <w:spacing w:after="160" w:line="480" w:lineRule="auto"/>
        <w:jc w:val="both"/>
        <w:rPr>
          <w:rFonts w:cs="Arial"/>
          <w:szCs w:val="24"/>
        </w:rPr>
      </w:pPr>
      <w:r>
        <w:rPr>
          <w:rFonts w:cs="Arial"/>
          <w:szCs w:val="24"/>
        </w:rPr>
        <w:lastRenderedPageBreak/>
        <w:t>Cumplir las normativas vigentes.</w:t>
      </w:r>
    </w:p>
    <w:p w:rsidR="003D5AB5" w:rsidRDefault="003D5AB5" w:rsidP="003D5AB5">
      <w:pPr>
        <w:pStyle w:val="Prrafodelista"/>
        <w:numPr>
          <w:ilvl w:val="0"/>
          <w:numId w:val="11"/>
        </w:numPr>
        <w:spacing w:after="160" w:line="480" w:lineRule="auto"/>
        <w:jc w:val="both"/>
        <w:rPr>
          <w:rFonts w:cs="Arial"/>
          <w:szCs w:val="24"/>
        </w:rPr>
      </w:pPr>
      <w:r>
        <w:rPr>
          <w:rFonts w:cs="Arial"/>
          <w:szCs w:val="24"/>
        </w:rPr>
        <w:t>Mejorar continuamente la calidad.</w:t>
      </w:r>
    </w:p>
    <w:p w:rsidR="003D5AB5" w:rsidRPr="00C310A0" w:rsidRDefault="003D5AB5" w:rsidP="00602D14">
      <w:pPr>
        <w:pStyle w:val="Prrafodelista"/>
        <w:numPr>
          <w:ilvl w:val="0"/>
          <w:numId w:val="11"/>
        </w:numPr>
        <w:spacing w:after="160" w:line="480" w:lineRule="auto"/>
        <w:jc w:val="both"/>
        <w:rPr>
          <w:rFonts w:cs="Arial"/>
          <w:b/>
          <w:szCs w:val="24"/>
        </w:rPr>
      </w:pPr>
      <w:r w:rsidRPr="00C310A0">
        <w:rPr>
          <w:rFonts w:cs="Arial"/>
          <w:szCs w:val="24"/>
        </w:rPr>
        <w:t>Mejorar el clima organizacional”</w:t>
      </w:r>
      <w:sdt>
        <w:sdtPr>
          <w:rPr>
            <w:rFonts w:cs="Arial"/>
            <w:szCs w:val="24"/>
          </w:rPr>
          <w:id w:val="-1457874262"/>
          <w:citation/>
        </w:sdtPr>
        <w:sdtEndPr/>
        <w:sdtContent>
          <w:r w:rsidRPr="00C310A0">
            <w:rPr>
              <w:rFonts w:cs="Arial"/>
              <w:szCs w:val="24"/>
            </w:rPr>
            <w:fldChar w:fldCharType="begin"/>
          </w:r>
          <w:r w:rsidRPr="00C310A0">
            <w:rPr>
              <w:rFonts w:cs="Arial"/>
              <w:szCs w:val="24"/>
            </w:rPr>
            <w:instrText xml:space="preserve"> CITATION Mae \l 13322 </w:instrText>
          </w:r>
          <w:r w:rsidRPr="00C310A0">
            <w:rPr>
              <w:rFonts w:cs="Arial"/>
              <w:szCs w:val="24"/>
            </w:rPr>
            <w:fldChar w:fldCharType="separate"/>
          </w:r>
          <w:r w:rsidRPr="00C310A0">
            <w:rPr>
              <w:rFonts w:cs="Arial"/>
              <w:szCs w:val="24"/>
            </w:rPr>
            <w:t xml:space="preserve"> (Inmobiliaria, s.f.)</w:t>
          </w:r>
          <w:r w:rsidRPr="00C310A0">
            <w:rPr>
              <w:rFonts w:cs="Arial"/>
              <w:szCs w:val="24"/>
            </w:rPr>
            <w:fldChar w:fldCharType="end"/>
          </w:r>
        </w:sdtContent>
      </w:sdt>
      <w:r w:rsidRPr="00C310A0">
        <w:rPr>
          <w:rFonts w:cs="Arial"/>
          <w:szCs w:val="24"/>
        </w:rPr>
        <w:t>.</w:t>
      </w:r>
    </w:p>
    <w:p w:rsidR="003D5AB5" w:rsidRDefault="003D5AB5" w:rsidP="003D5AB5">
      <w:pPr>
        <w:spacing w:line="480" w:lineRule="auto"/>
        <w:jc w:val="both"/>
        <w:rPr>
          <w:rFonts w:cs="Arial"/>
          <w:b/>
          <w:szCs w:val="24"/>
        </w:rPr>
      </w:pPr>
    </w:p>
    <w:p w:rsidR="003D5AB5" w:rsidRPr="005A2898" w:rsidRDefault="005A2898" w:rsidP="005A2898">
      <w:pPr>
        <w:pStyle w:val="Prrafodelista"/>
        <w:numPr>
          <w:ilvl w:val="1"/>
          <w:numId w:val="15"/>
        </w:numPr>
        <w:spacing w:line="480" w:lineRule="auto"/>
        <w:jc w:val="both"/>
        <w:rPr>
          <w:rFonts w:cs="Arial"/>
          <w:b/>
          <w:szCs w:val="24"/>
        </w:rPr>
      </w:pPr>
      <w:r w:rsidRPr="005A2898">
        <w:rPr>
          <w:rFonts w:cs="Arial"/>
          <w:b/>
          <w:szCs w:val="24"/>
        </w:rPr>
        <w:t xml:space="preserve"> </w:t>
      </w:r>
      <w:r w:rsidR="003D5AB5" w:rsidRPr="005A2898">
        <w:rPr>
          <w:rFonts w:cs="Arial"/>
          <w:b/>
          <w:szCs w:val="24"/>
        </w:rPr>
        <w:t>Proyectos de la Empresa</w:t>
      </w:r>
    </w:p>
    <w:p w:rsidR="003D5AB5" w:rsidRDefault="003D5AB5" w:rsidP="003D5AB5">
      <w:pPr>
        <w:spacing w:line="480" w:lineRule="auto"/>
        <w:jc w:val="both"/>
        <w:rPr>
          <w:rFonts w:cs="Arial"/>
          <w:szCs w:val="24"/>
        </w:rPr>
      </w:pPr>
      <w:r>
        <w:rPr>
          <w:rFonts w:cs="Arial"/>
          <w:szCs w:val="24"/>
        </w:rPr>
        <w:t xml:space="preserve">Maestra Inmobiliaria en la actualidad cuenta con un total de 56 proyectos inmobiliarios a los largo del país, dentro de este total encontramos aquellos que ya han finalizado exitosamente los cuales son 44 proyectos terminados, también encontramos proyectos en proceso de venta, estos alcanzan  un total de 6 proyectos con entrega inmediata, finalmente encontramos aquellos proyectos futuros ya que se encuentran en construcción, estos ascienden a un total de 6 proyectos de los cuales 4 se encuentran en la región metropolitana y los dos restantes en Rancagua y Quillota. </w:t>
      </w:r>
    </w:p>
    <w:p w:rsidR="00C310A0" w:rsidRDefault="00C310A0" w:rsidP="003D5AB5">
      <w:pPr>
        <w:spacing w:line="480" w:lineRule="auto"/>
        <w:jc w:val="both"/>
        <w:rPr>
          <w:rFonts w:cs="Arial"/>
          <w:b/>
          <w:szCs w:val="24"/>
        </w:rPr>
      </w:pPr>
    </w:p>
    <w:p w:rsidR="003D5AB5" w:rsidRPr="005A2898" w:rsidRDefault="003D5AB5" w:rsidP="005A2898">
      <w:pPr>
        <w:pStyle w:val="Prrafodelista"/>
        <w:numPr>
          <w:ilvl w:val="1"/>
          <w:numId w:val="15"/>
        </w:numPr>
        <w:spacing w:line="480" w:lineRule="auto"/>
        <w:jc w:val="both"/>
        <w:rPr>
          <w:rFonts w:cs="Arial"/>
          <w:b/>
          <w:szCs w:val="24"/>
        </w:rPr>
      </w:pPr>
      <w:r w:rsidRPr="005A2898">
        <w:rPr>
          <w:rFonts w:cs="Arial"/>
          <w:b/>
          <w:szCs w:val="24"/>
        </w:rPr>
        <w:t>Análisis FODA</w:t>
      </w:r>
    </w:p>
    <w:p w:rsidR="003D5AB5" w:rsidRDefault="003D5AB5" w:rsidP="003D5AB5">
      <w:pPr>
        <w:spacing w:line="480" w:lineRule="auto"/>
        <w:jc w:val="both"/>
        <w:rPr>
          <w:rFonts w:cs="Arial"/>
          <w:szCs w:val="24"/>
        </w:rPr>
      </w:pPr>
      <w:r>
        <w:rPr>
          <w:rFonts w:cs="Arial"/>
          <w:szCs w:val="24"/>
        </w:rPr>
        <w:t xml:space="preserve">Este análisis fue creado entre las décadas de los 60 y 70 por Marion Dosher, Dr. Otis Benepe, Robert Stewart y Birger Lie principalmente, pero su principal exponente es el especialista en administración de las organizaciones Albert S Humphrey, esta metodología fue utilizadas y financiadas principalmente por las empresas del Fortune 500 con el fin de crear  un análisis administrativo que fuese </w:t>
      </w:r>
      <w:r>
        <w:rPr>
          <w:rFonts w:cs="Arial"/>
          <w:szCs w:val="24"/>
        </w:rPr>
        <w:lastRenderedPageBreak/>
        <w:t xml:space="preserve">más representativo en comparación a la planificación corporativa que ya existía en esos años. </w:t>
      </w:r>
    </w:p>
    <w:p w:rsidR="003D5AB5" w:rsidRPr="00AF1060" w:rsidRDefault="003D5AB5" w:rsidP="003D5AB5">
      <w:pPr>
        <w:spacing w:line="480" w:lineRule="auto"/>
        <w:jc w:val="both"/>
        <w:rPr>
          <w:rFonts w:cs="Arial"/>
          <w:szCs w:val="24"/>
        </w:rPr>
      </w:pPr>
      <w:r>
        <w:rPr>
          <w:rFonts w:cs="Arial"/>
          <w:szCs w:val="24"/>
        </w:rPr>
        <w:t>Esta metodología nos permite estudiar la situación actual en la que se encuentra una compañía, analizando sus cualidades tanto internas como externas. Dentro de las situación interna, el estudio contempla las fortalezas y debilidades que tiene cada empresa, a su vez nos permite analizar de la misma forma la situación externa, esto quiere decir cómo se encuentra la empresa en comparación al mercado en el que compite estudiando sus amenazas y oportunidades. Esta herramienta es capaz de representar en su totalidad la situación real en la que se encuentra la empresa para de esta forma ser capaces de planificar una estrategia futura la que facilite mejorar continuamente como organización. A continuación se desarrollara este análisis aplicada a Maestra Inmobiliaria.</w:t>
      </w:r>
    </w:p>
    <w:p w:rsidR="003D5AB5" w:rsidRPr="005A2898" w:rsidRDefault="003D5AB5" w:rsidP="005A2898">
      <w:pPr>
        <w:pStyle w:val="Prrafodelista"/>
        <w:numPr>
          <w:ilvl w:val="2"/>
          <w:numId w:val="15"/>
        </w:numPr>
        <w:spacing w:line="480" w:lineRule="auto"/>
        <w:jc w:val="both"/>
        <w:rPr>
          <w:rFonts w:cs="Arial"/>
          <w:b/>
          <w:szCs w:val="24"/>
        </w:rPr>
      </w:pPr>
      <w:r w:rsidRPr="005A2898">
        <w:rPr>
          <w:rFonts w:cs="Arial"/>
          <w:b/>
          <w:szCs w:val="24"/>
        </w:rPr>
        <w:t>Análisis externo basado en las 5 fuerzas de Porter</w:t>
      </w:r>
    </w:p>
    <w:p w:rsidR="003D5AB5" w:rsidRDefault="003D5AB5" w:rsidP="003D5AB5">
      <w:pPr>
        <w:spacing w:line="480" w:lineRule="auto"/>
        <w:jc w:val="both"/>
        <w:rPr>
          <w:rFonts w:cs="Arial"/>
          <w:szCs w:val="24"/>
        </w:rPr>
      </w:pPr>
      <w:r>
        <w:rPr>
          <w:rFonts w:cs="Arial"/>
          <w:szCs w:val="24"/>
        </w:rPr>
        <w:t>Con la intención de examinar el atractivo que hoy tiene esta industria, se analizaran cada una de las 5 fuerzas propuestas por Michael Porter, sacando a la luz, desafíos, cambios y tendencias que hoy nos presenta un entorno cada vez más competitivo.</w:t>
      </w:r>
    </w:p>
    <w:p w:rsidR="003D5AB5" w:rsidRDefault="003D5AB5" w:rsidP="00C42DAC">
      <w:pPr>
        <w:pStyle w:val="Prrafodelista"/>
        <w:numPr>
          <w:ilvl w:val="3"/>
          <w:numId w:val="15"/>
        </w:numPr>
        <w:spacing w:after="160" w:line="480" w:lineRule="auto"/>
        <w:jc w:val="both"/>
        <w:rPr>
          <w:rFonts w:cs="Arial"/>
          <w:szCs w:val="24"/>
        </w:rPr>
      </w:pPr>
      <w:r>
        <w:rPr>
          <w:rFonts w:cs="Arial"/>
          <w:b/>
          <w:szCs w:val="24"/>
        </w:rPr>
        <w:t xml:space="preserve">Potenciales Competidores: </w:t>
      </w:r>
      <w:r>
        <w:rPr>
          <w:rFonts w:cs="Arial"/>
          <w:szCs w:val="24"/>
        </w:rPr>
        <w:t xml:space="preserve">De acuerdo a la situación en la que se encuentra el país con un estancamiento económico el cual se observa con un nivel de crecimiento cada vez más bajo y debido a las nuevas transformaciones  que sufrirá el sector inmobiliario a partir del 1 de Enero del año 2016 con un aumento del 12% aproximadamente en el precio de las propiedades nuevas, es por estas razones que las barreras de entrada </w:t>
      </w:r>
      <w:r>
        <w:rPr>
          <w:rFonts w:cs="Arial"/>
          <w:szCs w:val="24"/>
        </w:rPr>
        <w:lastRenderedPageBreak/>
        <w:t>para nuevos competidores en esta industria son cada vez más altas. Otra importante barrera de entrada a nuevos competidores en esta industria es el alto nivel de capital que se requiere para poder crear proyectos inmobiliarios semejantes a los construidos por Maestra Inmobiliaria, tomando en cuenta que estos son dirigidos a entregar soluciones habitacional con precios inferiores en comparación a lo que hoy ofrece el mercado inmobiliario.</w:t>
      </w:r>
    </w:p>
    <w:p w:rsidR="003D5AB5" w:rsidRPr="00775528" w:rsidRDefault="003D5AB5" w:rsidP="00C42DAC">
      <w:pPr>
        <w:pStyle w:val="Prrafodelista"/>
        <w:numPr>
          <w:ilvl w:val="3"/>
          <w:numId w:val="15"/>
        </w:numPr>
        <w:spacing w:after="160" w:line="480" w:lineRule="auto"/>
        <w:jc w:val="both"/>
        <w:rPr>
          <w:rFonts w:cs="Arial"/>
          <w:szCs w:val="24"/>
        </w:rPr>
      </w:pPr>
      <w:r>
        <w:rPr>
          <w:rFonts w:cs="Arial"/>
          <w:b/>
          <w:szCs w:val="24"/>
        </w:rPr>
        <w:t xml:space="preserve">Actuales Competidores: </w:t>
      </w:r>
      <w:r>
        <w:rPr>
          <w:rFonts w:cs="Arial"/>
          <w:szCs w:val="24"/>
        </w:rPr>
        <w:t>Actualmente Maestra Inmobiliaria no presenta una fuerte competencia directamente ya que empresas del mismo rubro que entreguen una oferta inmobiliaria que se encuentre en el rango de precios entre 800 UF y 1500 UF con los que trabaja la empresa satisfaciendo las necesidades presentes en los sectores C3 y D son menores, destacando a la vez los altos estándares de calidad que la compañía entrega, los competidores que actualmente tiene Maestra Inmobiliaria son Santa Beatriz Inmobiliaria, Vida Nueva, Artec, Tecsa y Paz Froimovich.</w:t>
      </w:r>
    </w:p>
    <w:p w:rsidR="003D5AB5" w:rsidRPr="0096184D" w:rsidRDefault="003D5AB5" w:rsidP="00C42DAC">
      <w:pPr>
        <w:pStyle w:val="Prrafodelista"/>
        <w:numPr>
          <w:ilvl w:val="3"/>
          <w:numId w:val="15"/>
        </w:numPr>
        <w:spacing w:after="160" w:line="480" w:lineRule="auto"/>
        <w:jc w:val="both"/>
        <w:rPr>
          <w:rFonts w:cs="Arial"/>
          <w:szCs w:val="24"/>
        </w:rPr>
      </w:pPr>
      <w:r>
        <w:rPr>
          <w:rFonts w:cs="Arial"/>
          <w:b/>
          <w:szCs w:val="24"/>
        </w:rPr>
        <w:t xml:space="preserve">Sustitutos: </w:t>
      </w:r>
      <w:r>
        <w:rPr>
          <w:rFonts w:cs="Arial"/>
          <w:szCs w:val="24"/>
        </w:rPr>
        <w:t>Como productos sustitutos en el mercado si se encuentra una oferta similar a la entregada por Maestra Inmobiliaria pero no de las mismas características, diseño y calidad entregada por la empresa.</w:t>
      </w:r>
    </w:p>
    <w:p w:rsidR="003D5AB5" w:rsidRPr="0096184D" w:rsidRDefault="003D5AB5" w:rsidP="00C42DAC">
      <w:pPr>
        <w:pStyle w:val="Prrafodelista"/>
        <w:numPr>
          <w:ilvl w:val="3"/>
          <w:numId w:val="15"/>
        </w:numPr>
        <w:spacing w:after="160" w:line="480" w:lineRule="auto"/>
        <w:jc w:val="both"/>
        <w:rPr>
          <w:rFonts w:cs="Arial"/>
          <w:szCs w:val="24"/>
        </w:rPr>
      </w:pPr>
      <w:r>
        <w:rPr>
          <w:rFonts w:cs="Arial"/>
          <w:b/>
          <w:szCs w:val="24"/>
        </w:rPr>
        <w:t xml:space="preserve">Público Objetivo: </w:t>
      </w:r>
      <w:r>
        <w:rPr>
          <w:rFonts w:cs="Arial"/>
          <w:szCs w:val="24"/>
        </w:rPr>
        <w:t xml:space="preserve">De acuerdo a lo expuesto por la misma compañía el público objetivo al cual dirigen sus productos y servicios son familias, matrimonios, jóvenes, adultos mayores, estudiantes e inversionistas, siendo las familias y matrimonios jóvenes sus principales clientes hasta la fecha. El poder de negociación que presenta el público objetivo es alto </w:t>
      </w:r>
      <w:r>
        <w:rPr>
          <w:rFonts w:cs="Arial"/>
          <w:szCs w:val="24"/>
        </w:rPr>
        <w:lastRenderedPageBreak/>
        <w:t>e importante para la compañía ya que de estos depende la subsistencia y rentabilidad de la organización.</w:t>
      </w:r>
    </w:p>
    <w:p w:rsidR="003D5AB5" w:rsidRDefault="003D5AB5" w:rsidP="00C42DAC">
      <w:pPr>
        <w:pStyle w:val="Prrafodelista"/>
        <w:numPr>
          <w:ilvl w:val="3"/>
          <w:numId w:val="15"/>
        </w:numPr>
        <w:spacing w:after="160" w:line="480" w:lineRule="auto"/>
        <w:jc w:val="both"/>
        <w:rPr>
          <w:rFonts w:cs="Arial"/>
          <w:szCs w:val="24"/>
        </w:rPr>
      </w:pPr>
      <w:r>
        <w:rPr>
          <w:rFonts w:cs="Arial"/>
          <w:b/>
          <w:szCs w:val="24"/>
        </w:rPr>
        <w:t>Proveedores:</w:t>
      </w:r>
      <w:r>
        <w:rPr>
          <w:rFonts w:cs="Arial"/>
          <w:szCs w:val="24"/>
        </w:rPr>
        <w:t xml:space="preserve"> Ya que Maestra es un grupo de empresas compuesta por sus propias constructoras e inmobiliaria, estas abastecen de todos los recursos necesarios como maquinarias, materias primas entre otras para la construcción de los proyectos. Es por esto que para el servicio de post-venta cuenta con el apoyo de sus constructoras las que en conjunto intentan  subsanar a la brevedad las diferencias o posibles problemas que se puedan presentar en los distintos proyectos una vez entregadas las propiedades. El poder de negociación presentado por los proveedores es relativamente bajo ya que al ser un conjunto de empresas constituyen un propósito en conjunto que es la satisfacción del cliente. </w:t>
      </w:r>
    </w:p>
    <w:p w:rsidR="003D5AB5" w:rsidRPr="005A2898" w:rsidRDefault="003D5AB5" w:rsidP="005A2898">
      <w:pPr>
        <w:pStyle w:val="Prrafodelista"/>
        <w:numPr>
          <w:ilvl w:val="2"/>
          <w:numId w:val="15"/>
        </w:numPr>
        <w:spacing w:line="480" w:lineRule="auto"/>
        <w:jc w:val="both"/>
        <w:rPr>
          <w:rFonts w:cs="Arial"/>
          <w:b/>
          <w:szCs w:val="24"/>
        </w:rPr>
      </w:pPr>
      <w:r w:rsidRPr="005A2898">
        <w:rPr>
          <w:rFonts w:cs="Arial"/>
          <w:b/>
          <w:szCs w:val="24"/>
        </w:rPr>
        <w:t>Análisis Interno Basado en la Cadena de Valor</w:t>
      </w:r>
    </w:p>
    <w:p w:rsidR="003D5AB5" w:rsidRDefault="003D5AB5" w:rsidP="003D5AB5">
      <w:pPr>
        <w:spacing w:line="480" w:lineRule="auto"/>
        <w:ind w:left="360"/>
        <w:jc w:val="both"/>
        <w:rPr>
          <w:rFonts w:cs="Arial"/>
          <w:szCs w:val="24"/>
        </w:rPr>
      </w:pPr>
      <w:r>
        <w:rPr>
          <w:rFonts w:cs="Arial"/>
          <w:szCs w:val="24"/>
        </w:rPr>
        <w:t>Para analizar la situación interna en la que se encuentra la empresa debemos identificar aquellas fortalezas y debilidades que actualmente encontramos.</w:t>
      </w:r>
    </w:p>
    <w:p w:rsidR="003D5AB5" w:rsidRDefault="003D5AB5" w:rsidP="003D5AB5">
      <w:pPr>
        <w:spacing w:line="480" w:lineRule="auto"/>
        <w:ind w:left="360"/>
        <w:jc w:val="both"/>
        <w:rPr>
          <w:rFonts w:cs="Arial"/>
          <w:szCs w:val="24"/>
        </w:rPr>
      </w:pPr>
      <w:r>
        <w:rPr>
          <w:rFonts w:cs="Arial"/>
          <w:szCs w:val="24"/>
        </w:rPr>
        <w:t xml:space="preserve">Hoy en día nos encontramos en un ambiente altamente competitivo en los distintos mercados del país, es por esto que la inmobiliaria debe ser capaz de crear ventajas competitivas para lograr una diferenciación y de esta forma mejorar el posicionamiento en el que se encuentra.  </w:t>
      </w:r>
    </w:p>
    <w:p w:rsidR="003D5AB5" w:rsidRDefault="003D5AB5" w:rsidP="003D5AB5">
      <w:pPr>
        <w:spacing w:line="480" w:lineRule="auto"/>
        <w:ind w:left="360"/>
        <w:jc w:val="both"/>
        <w:rPr>
          <w:rFonts w:cs="Arial"/>
          <w:szCs w:val="24"/>
        </w:rPr>
      </w:pPr>
      <w:r>
        <w:rPr>
          <w:rFonts w:cs="Arial"/>
          <w:szCs w:val="24"/>
        </w:rPr>
        <w:t xml:space="preserve">Maestra Inmobiliaria es un empresa dedicada a la producción y servicio al cliente, la cadena de valor propuesta por Porter está destinada principalmente a identificar ventajas competitivas que presentan las empresas manufactureras, </w:t>
      </w:r>
      <w:r>
        <w:rPr>
          <w:rFonts w:cs="Arial"/>
          <w:szCs w:val="24"/>
        </w:rPr>
        <w:lastRenderedPageBreak/>
        <w:t>debido a que este estudio es con respecto a un servicio entregado por la inmobiliaria se utilizara como modelo a seguir la “variante de la cadena de valor para empresas de servicios”</w:t>
      </w:r>
      <w:sdt>
        <w:sdtPr>
          <w:rPr>
            <w:rFonts w:cs="Arial"/>
            <w:szCs w:val="24"/>
          </w:rPr>
          <w:id w:val="645246056"/>
          <w:citation/>
        </w:sdtPr>
        <w:sdtEndPr/>
        <w:sdtContent>
          <w:r>
            <w:rPr>
              <w:rFonts w:cs="Arial"/>
              <w:szCs w:val="24"/>
            </w:rPr>
            <w:fldChar w:fldCharType="begin"/>
          </w:r>
          <w:r>
            <w:rPr>
              <w:rFonts w:cs="Arial"/>
              <w:szCs w:val="24"/>
            </w:rPr>
            <w:instrText xml:space="preserve">CITATION Gus \l 13322 </w:instrText>
          </w:r>
          <w:r>
            <w:rPr>
              <w:rFonts w:cs="Arial"/>
              <w:szCs w:val="24"/>
            </w:rPr>
            <w:fldChar w:fldCharType="separate"/>
          </w:r>
          <w:r>
            <w:rPr>
              <w:rFonts w:cs="Arial"/>
              <w:noProof/>
              <w:szCs w:val="24"/>
            </w:rPr>
            <w:t xml:space="preserve"> </w:t>
          </w:r>
          <w:r w:rsidRPr="00191BB2">
            <w:rPr>
              <w:rFonts w:cs="Arial"/>
              <w:noProof/>
              <w:szCs w:val="24"/>
            </w:rPr>
            <w:t>(Alonso, s.f.)</w:t>
          </w:r>
          <w:r>
            <w:rPr>
              <w:rFonts w:cs="Arial"/>
              <w:szCs w:val="24"/>
            </w:rPr>
            <w:fldChar w:fldCharType="end"/>
          </w:r>
        </w:sdtContent>
      </w:sdt>
      <w:r>
        <w:rPr>
          <w:rFonts w:cs="Arial"/>
          <w:szCs w:val="24"/>
        </w:rPr>
        <w:t>. A continuación se presenta gráficamente la cadena de valor que se utilizara.</w:t>
      </w:r>
    </w:p>
    <w:p w:rsidR="003D5AB5" w:rsidRDefault="003D5AB5" w:rsidP="003D5AB5">
      <w:pPr>
        <w:spacing w:line="480" w:lineRule="auto"/>
        <w:ind w:left="360"/>
        <w:jc w:val="both"/>
        <w:rPr>
          <w:rFonts w:cs="Arial"/>
          <w:szCs w:val="24"/>
        </w:rPr>
      </w:pPr>
      <w:r>
        <w:rPr>
          <w:noProof/>
          <w:lang w:eastAsia="es-CL"/>
        </w:rPr>
        <w:drawing>
          <wp:inline distT="0" distB="0" distL="0" distR="0" wp14:anchorId="7D884FC4" wp14:editId="716909F0">
            <wp:extent cx="5403215" cy="2814320"/>
            <wp:effectExtent l="19050" t="0" r="6985" b="0"/>
            <wp:docPr id="21" name="Imagen 1" descr="Descripción: D:\RIC\Desktop\Adm. Estrategica\cadena de va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D:\RIC\Desktop\Adm. Estrategica\cadena de valor.jpg"/>
                    <pic:cNvPicPr>
                      <a:picLocks noChangeAspect="1" noChangeArrowheads="1"/>
                    </pic:cNvPicPr>
                  </pic:nvPicPr>
                  <pic:blipFill>
                    <a:blip r:embed="rId34"/>
                    <a:srcRect/>
                    <a:stretch>
                      <a:fillRect/>
                    </a:stretch>
                  </pic:blipFill>
                  <pic:spPr bwMode="auto">
                    <a:xfrm>
                      <a:off x="0" y="0"/>
                      <a:ext cx="5403215" cy="2814320"/>
                    </a:xfrm>
                    <a:prstGeom prst="rect">
                      <a:avLst/>
                    </a:prstGeom>
                    <a:noFill/>
                    <a:ln w="9525">
                      <a:noFill/>
                      <a:miter lim="800000"/>
                      <a:headEnd/>
                      <a:tailEnd/>
                    </a:ln>
                  </pic:spPr>
                </pic:pic>
              </a:graphicData>
            </a:graphic>
          </wp:inline>
        </w:drawing>
      </w:r>
    </w:p>
    <w:p w:rsidR="003D5AB5" w:rsidRPr="00ED304B" w:rsidRDefault="003D5AB5" w:rsidP="003D5AB5">
      <w:pPr>
        <w:spacing w:line="480" w:lineRule="auto"/>
        <w:ind w:left="360"/>
        <w:jc w:val="both"/>
        <w:rPr>
          <w:rFonts w:cs="Arial"/>
          <w:sz w:val="20"/>
          <w:szCs w:val="20"/>
        </w:rPr>
      </w:pPr>
      <w:r w:rsidRPr="00ED304B">
        <w:rPr>
          <w:rFonts w:cs="Arial"/>
          <w:sz w:val="20"/>
          <w:szCs w:val="20"/>
        </w:rPr>
        <w:t xml:space="preserve">Fuente: </w:t>
      </w:r>
      <w:hyperlink r:id="rId35" w:history="1">
        <w:r w:rsidRPr="00ED304B">
          <w:rPr>
            <w:rStyle w:val="Hipervnculo"/>
            <w:rFonts w:cs="Arial"/>
            <w:sz w:val="20"/>
            <w:szCs w:val="20"/>
          </w:rPr>
          <w:t>http://www.palermo.edu/economicas/cbrs/pdf/marketing_servicios.pdf</w:t>
        </w:r>
      </w:hyperlink>
    </w:p>
    <w:p w:rsidR="003D5AB5" w:rsidRPr="00C42DAC" w:rsidRDefault="003D5AB5" w:rsidP="00C42DAC">
      <w:pPr>
        <w:pStyle w:val="Prrafodelista"/>
        <w:numPr>
          <w:ilvl w:val="3"/>
          <w:numId w:val="15"/>
        </w:numPr>
        <w:spacing w:line="480" w:lineRule="auto"/>
        <w:jc w:val="both"/>
        <w:rPr>
          <w:rFonts w:cs="Arial"/>
          <w:b/>
          <w:szCs w:val="24"/>
        </w:rPr>
      </w:pPr>
      <w:r w:rsidRPr="00C42DAC">
        <w:rPr>
          <w:rFonts w:cs="Arial"/>
          <w:b/>
          <w:szCs w:val="24"/>
        </w:rPr>
        <w:t>Eslabones Primarios</w:t>
      </w:r>
    </w:p>
    <w:p w:rsidR="003D5AB5" w:rsidRPr="00345D16" w:rsidRDefault="003D5AB5" w:rsidP="00C42DAC">
      <w:pPr>
        <w:pStyle w:val="Prrafodelista"/>
        <w:numPr>
          <w:ilvl w:val="0"/>
          <w:numId w:val="8"/>
        </w:numPr>
        <w:spacing w:after="160" w:line="480" w:lineRule="auto"/>
        <w:jc w:val="both"/>
        <w:rPr>
          <w:rFonts w:cs="Arial"/>
          <w:b/>
          <w:szCs w:val="24"/>
        </w:rPr>
      </w:pPr>
      <w:r w:rsidRPr="00345D16">
        <w:rPr>
          <w:rFonts w:cs="Arial"/>
          <w:b/>
          <w:szCs w:val="24"/>
        </w:rPr>
        <w:t xml:space="preserve">Marketing y Ventas: </w:t>
      </w:r>
      <w:r w:rsidRPr="00345D16">
        <w:rPr>
          <w:rFonts w:cs="Arial"/>
          <w:szCs w:val="24"/>
        </w:rPr>
        <w:t>Maestra Inmobiliaria entiende que hoy en día la atención debe ser totalmente personalizada, es por esto que cada cliente cuenta con un ejecutivo el cual tiene como objetivo presentar los proyectos en los que el cliente se encuentre interesado</w:t>
      </w:r>
      <w:r>
        <w:rPr>
          <w:rFonts w:cs="Arial"/>
          <w:szCs w:val="24"/>
        </w:rPr>
        <w:t xml:space="preserve"> ya sea en terreno o de forma virtual</w:t>
      </w:r>
      <w:r w:rsidRPr="00345D16">
        <w:rPr>
          <w:rFonts w:cs="Arial"/>
          <w:szCs w:val="24"/>
        </w:rPr>
        <w:t xml:space="preserve">, luego se le realiza una simulación de crédito hipotecario en el caso que este lo desee, si el cliente desea comprar por este medio de financiamiento el ejecutivo tiene la obligación de ofrecer la asesoría </w:t>
      </w:r>
      <w:r w:rsidRPr="00345D16">
        <w:rPr>
          <w:rFonts w:cs="Arial"/>
          <w:szCs w:val="24"/>
        </w:rPr>
        <w:lastRenderedPageBreak/>
        <w:t xml:space="preserve">correspondiente con respecto a la evaluación hipotecaria en las distintas entidades bancarias para así ofrecer distintas opciones al cliente. </w:t>
      </w:r>
    </w:p>
    <w:p w:rsidR="003D5AB5" w:rsidRPr="00345D16" w:rsidRDefault="003D5AB5" w:rsidP="003D5AB5">
      <w:pPr>
        <w:pStyle w:val="Prrafodelista"/>
        <w:spacing w:line="480" w:lineRule="auto"/>
        <w:jc w:val="both"/>
        <w:rPr>
          <w:rFonts w:cs="Arial"/>
          <w:szCs w:val="24"/>
        </w:rPr>
      </w:pPr>
      <w:r>
        <w:rPr>
          <w:rFonts w:cs="Arial"/>
          <w:szCs w:val="24"/>
        </w:rPr>
        <w:t xml:space="preserve">El marketing es una de las áreas más importantes para la compañía ya que gracias a esto se logra la venta final, es por eso que cada proyecto inmobiliario cuenta con su propio equipo de marketing el cual tiene como objetivo informar a la ciudadanía de la existencia del proyecto, esto es por medio de volanteo y la asistencia a ferias importantes del país. </w:t>
      </w:r>
    </w:p>
    <w:p w:rsidR="003D5AB5" w:rsidRPr="00345D16" w:rsidRDefault="003D5AB5" w:rsidP="009E2B9D">
      <w:pPr>
        <w:pStyle w:val="Prrafodelista"/>
        <w:numPr>
          <w:ilvl w:val="0"/>
          <w:numId w:val="8"/>
        </w:numPr>
        <w:spacing w:after="160" w:line="480" w:lineRule="auto"/>
        <w:jc w:val="both"/>
        <w:rPr>
          <w:rFonts w:cs="Arial"/>
          <w:b/>
          <w:szCs w:val="24"/>
        </w:rPr>
      </w:pPr>
      <w:r w:rsidRPr="00345D16">
        <w:rPr>
          <w:rFonts w:cs="Arial"/>
          <w:b/>
          <w:szCs w:val="24"/>
        </w:rPr>
        <w:t xml:space="preserve">Personal de Contacto: </w:t>
      </w:r>
      <w:r w:rsidRPr="00345D16">
        <w:rPr>
          <w:rFonts w:cs="Arial"/>
          <w:szCs w:val="24"/>
        </w:rPr>
        <w:t xml:space="preserve">Al entregar un servicio en el cual la comunicación </w:t>
      </w:r>
      <w:r>
        <w:rPr>
          <w:rFonts w:cs="Arial"/>
          <w:szCs w:val="24"/>
        </w:rPr>
        <w:t xml:space="preserve">es </w:t>
      </w:r>
      <w:r w:rsidRPr="00345D16">
        <w:rPr>
          <w:rFonts w:cs="Arial"/>
          <w:szCs w:val="24"/>
        </w:rPr>
        <w:t>directa con el cliente, el personal encargado debe tener un alto grado de profesionalismo, Maestra Inmobiliaria cuenta con un personal capacitado especialmente para la venta de los productos ofertados, los que se han instruido por medios de cursos entregados por la propia empresa, siempre dándole importancia a la política interna la que tiene como principal lema entregar soluciones habitacionales. El personal a cargo de entregar este servicio debe ser capaz de entregar toda la información necesaria para lograr persuadir a los clientes a través de un ambiente agradable, de confianza, con una atención especial y cercana con cada uno de los clientes.</w:t>
      </w:r>
    </w:p>
    <w:p w:rsidR="003D5AB5" w:rsidRPr="00B0145B" w:rsidRDefault="003D5AB5" w:rsidP="009E2B9D">
      <w:pPr>
        <w:pStyle w:val="Prrafodelista"/>
        <w:numPr>
          <w:ilvl w:val="0"/>
          <w:numId w:val="8"/>
        </w:numPr>
        <w:spacing w:after="160" w:line="480" w:lineRule="auto"/>
        <w:jc w:val="both"/>
        <w:rPr>
          <w:rFonts w:cs="Arial"/>
          <w:b/>
          <w:szCs w:val="24"/>
        </w:rPr>
      </w:pPr>
      <w:r>
        <w:rPr>
          <w:rFonts w:cs="Arial"/>
          <w:b/>
          <w:szCs w:val="24"/>
        </w:rPr>
        <w:t xml:space="preserve">Soporte físico y habilidades: </w:t>
      </w:r>
      <w:r>
        <w:rPr>
          <w:rFonts w:cs="Arial"/>
          <w:szCs w:val="24"/>
        </w:rPr>
        <w:t>Maestra es una inmobiliaria produce propiedades con los más altos estándares de calidad, una prueba de esto es que cuenta con la certificación internacional de calidad ISO 9001 otorgada por Lloyd’s Register Quality Assurance.</w:t>
      </w:r>
    </w:p>
    <w:p w:rsidR="003D5AB5" w:rsidRPr="00FB082E" w:rsidRDefault="003D5AB5" w:rsidP="009E2B9D">
      <w:pPr>
        <w:pStyle w:val="Prrafodelista"/>
        <w:numPr>
          <w:ilvl w:val="0"/>
          <w:numId w:val="8"/>
        </w:numPr>
        <w:spacing w:after="160" w:line="480" w:lineRule="auto"/>
        <w:jc w:val="both"/>
        <w:rPr>
          <w:rFonts w:cs="Arial"/>
          <w:b/>
          <w:szCs w:val="24"/>
        </w:rPr>
      </w:pPr>
      <w:r>
        <w:rPr>
          <w:rFonts w:cs="Arial"/>
          <w:b/>
          <w:szCs w:val="24"/>
        </w:rPr>
        <w:t xml:space="preserve">Prestación: </w:t>
      </w:r>
      <w:r>
        <w:rPr>
          <w:rFonts w:cs="Arial"/>
          <w:szCs w:val="24"/>
        </w:rPr>
        <w:t xml:space="preserve">La estrategia utilizada por la empresa se basa principalmente en entregar una excelente atención al cliente con el objetivo de diferenciarse de la competencia asesorando por medio de las herramientas adecuadas a </w:t>
      </w:r>
      <w:r>
        <w:rPr>
          <w:rFonts w:cs="Arial"/>
          <w:szCs w:val="24"/>
        </w:rPr>
        <w:lastRenderedPageBreak/>
        <w:t>los clientes con el fin de facilitarles la decisión final de compra, además se preocupa de ofrecer un servicio de post-venta  para respaldar y asegurar un servicio integral al consumidor.</w:t>
      </w:r>
    </w:p>
    <w:p w:rsidR="003D5AB5" w:rsidRPr="009E2B9D" w:rsidRDefault="003D5AB5" w:rsidP="009E2B9D">
      <w:pPr>
        <w:pStyle w:val="Prrafodelista"/>
        <w:numPr>
          <w:ilvl w:val="3"/>
          <w:numId w:val="15"/>
        </w:numPr>
        <w:spacing w:line="480" w:lineRule="auto"/>
        <w:jc w:val="both"/>
        <w:rPr>
          <w:rFonts w:cs="Arial"/>
          <w:b/>
          <w:szCs w:val="24"/>
        </w:rPr>
      </w:pPr>
      <w:r w:rsidRPr="009E2B9D">
        <w:rPr>
          <w:rFonts w:cs="Arial"/>
          <w:b/>
          <w:szCs w:val="24"/>
        </w:rPr>
        <w:t>Eslabones Primarios no Controlables</w:t>
      </w:r>
    </w:p>
    <w:p w:rsidR="003D5AB5" w:rsidRPr="008E37C5" w:rsidRDefault="003D5AB5" w:rsidP="009E2B9D">
      <w:pPr>
        <w:pStyle w:val="Prrafodelista"/>
        <w:numPr>
          <w:ilvl w:val="0"/>
          <w:numId w:val="8"/>
        </w:numPr>
        <w:spacing w:after="160" w:line="480" w:lineRule="auto"/>
        <w:jc w:val="both"/>
        <w:rPr>
          <w:rFonts w:cs="Arial"/>
          <w:b/>
          <w:szCs w:val="24"/>
        </w:rPr>
      </w:pPr>
      <w:r>
        <w:rPr>
          <w:rFonts w:cs="Arial"/>
          <w:b/>
          <w:szCs w:val="24"/>
        </w:rPr>
        <w:t xml:space="preserve">Clientes: </w:t>
      </w:r>
      <w:r>
        <w:rPr>
          <w:rFonts w:cs="Arial"/>
          <w:szCs w:val="24"/>
        </w:rPr>
        <w:t>Los principales clientes de la inmobiliaria son familias, matrimonios jóvenes, adultos mayores, estos clientes buscan seguridad al momento de la compra como también estabilidad y tranquilidad al obtener la vivienda propia.</w:t>
      </w:r>
    </w:p>
    <w:p w:rsidR="003D5AB5" w:rsidRPr="00E029C9" w:rsidRDefault="003D5AB5" w:rsidP="009E2B9D">
      <w:pPr>
        <w:pStyle w:val="Prrafodelista"/>
        <w:numPr>
          <w:ilvl w:val="0"/>
          <w:numId w:val="8"/>
        </w:numPr>
        <w:spacing w:after="160" w:line="480" w:lineRule="auto"/>
        <w:jc w:val="both"/>
        <w:rPr>
          <w:rFonts w:cs="Arial"/>
          <w:b/>
          <w:szCs w:val="24"/>
        </w:rPr>
      </w:pPr>
      <w:r>
        <w:rPr>
          <w:rFonts w:cs="Arial"/>
          <w:b/>
          <w:szCs w:val="24"/>
        </w:rPr>
        <w:t xml:space="preserve">Otros Clientes: </w:t>
      </w:r>
      <w:r>
        <w:rPr>
          <w:rFonts w:cs="Arial"/>
          <w:szCs w:val="24"/>
        </w:rPr>
        <w:t xml:space="preserve">Jóvenes profesionales e inversionistas que buscan una oportunidad de negocio obteniendo rentabilidad en el corto plaza. </w:t>
      </w:r>
    </w:p>
    <w:p w:rsidR="003D5AB5" w:rsidRPr="009E2B9D" w:rsidRDefault="003D5AB5" w:rsidP="009E2B9D">
      <w:pPr>
        <w:pStyle w:val="Prrafodelista"/>
        <w:numPr>
          <w:ilvl w:val="3"/>
          <w:numId w:val="15"/>
        </w:numPr>
        <w:spacing w:line="480" w:lineRule="auto"/>
        <w:jc w:val="both"/>
        <w:rPr>
          <w:rFonts w:cs="Arial"/>
          <w:b/>
          <w:szCs w:val="24"/>
        </w:rPr>
      </w:pPr>
      <w:r w:rsidRPr="009E2B9D">
        <w:rPr>
          <w:rFonts w:cs="Arial"/>
          <w:b/>
          <w:szCs w:val="24"/>
        </w:rPr>
        <w:t>Eslabones de Apoyo</w:t>
      </w:r>
    </w:p>
    <w:p w:rsidR="003D5AB5" w:rsidRPr="009E2B9D" w:rsidRDefault="003D5AB5" w:rsidP="009E2B9D">
      <w:pPr>
        <w:pStyle w:val="Prrafodelista"/>
        <w:numPr>
          <w:ilvl w:val="0"/>
          <w:numId w:val="8"/>
        </w:numPr>
        <w:spacing w:after="160" w:line="480" w:lineRule="auto"/>
        <w:jc w:val="both"/>
        <w:rPr>
          <w:rFonts w:cs="Arial"/>
          <w:b/>
          <w:szCs w:val="24"/>
        </w:rPr>
      </w:pPr>
      <w:r>
        <w:rPr>
          <w:b/>
          <w:noProof/>
          <w:u w:val="single"/>
          <w:lang w:eastAsia="es-CL"/>
        </w:rPr>
        <w:drawing>
          <wp:anchor distT="0" distB="0" distL="114300" distR="114300" simplePos="0" relativeHeight="251672576" behindDoc="1" locked="0" layoutInCell="1" allowOverlap="1" wp14:anchorId="65AF2037" wp14:editId="0A73CAB4">
            <wp:simplePos x="0" y="0"/>
            <wp:positionH relativeFrom="margin">
              <wp:posOffset>472440</wp:posOffset>
            </wp:positionH>
            <wp:positionV relativeFrom="paragraph">
              <wp:posOffset>664210</wp:posOffset>
            </wp:positionV>
            <wp:extent cx="5562600" cy="2903855"/>
            <wp:effectExtent l="0" t="0" r="0" b="0"/>
            <wp:wrapTight wrapText="bothSides">
              <wp:wrapPolygon edited="0">
                <wp:start x="0" y="0"/>
                <wp:lineTo x="0" y="21397"/>
                <wp:lineTo x="21526" y="21397"/>
                <wp:lineTo x="21526" y="0"/>
                <wp:lineTo x="0" y="0"/>
              </wp:wrapPolygon>
            </wp:wrapTight>
            <wp:docPr id="2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6"/>
                    <a:srcRect l="27318" t="30289" r="25951" b="32528"/>
                    <a:stretch/>
                  </pic:blipFill>
                  <pic:spPr bwMode="auto">
                    <a:xfrm>
                      <a:off x="0" y="0"/>
                      <a:ext cx="5562600" cy="29038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E2B9D">
        <w:rPr>
          <w:rFonts w:cs="Arial"/>
          <w:b/>
          <w:szCs w:val="24"/>
        </w:rPr>
        <w:t xml:space="preserve">Dirección General y Recursos Humanos: </w:t>
      </w:r>
      <w:r w:rsidRPr="009E2B9D">
        <w:rPr>
          <w:rFonts w:cs="Arial"/>
          <w:szCs w:val="24"/>
        </w:rPr>
        <w:t>A continuación se presenta el organigrama de la empresa.</w:t>
      </w:r>
    </w:p>
    <w:p w:rsidR="003D5AB5" w:rsidRDefault="003D5AB5" w:rsidP="003D5AB5">
      <w:pPr>
        <w:pStyle w:val="Prrafodelista"/>
        <w:spacing w:line="480" w:lineRule="auto"/>
        <w:jc w:val="both"/>
        <w:rPr>
          <w:rFonts w:cs="Arial"/>
          <w:noProof/>
          <w:sz w:val="20"/>
          <w:szCs w:val="20"/>
          <w:lang w:eastAsia="es-CL"/>
        </w:rPr>
      </w:pPr>
      <w:r>
        <w:rPr>
          <w:rFonts w:cs="Arial"/>
          <w:noProof/>
          <w:sz w:val="20"/>
          <w:szCs w:val="20"/>
          <w:lang w:eastAsia="es-CL"/>
        </w:rPr>
        <w:t>Fuente: Sub gerencia comercial de Maestra Inmobiliaria</w:t>
      </w:r>
    </w:p>
    <w:p w:rsidR="003D5AB5" w:rsidRDefault="003D5AB5" w:rsidP="003D5AB5">
      <w:pPr>
        <w:pStyle w:val="Prrafodelista"/>
        <w:spacing w:line="480" w:lineRule="auto"/>
        <w:jc w:val="both"/>
        <w:rPr>
          <w:rFonts w:cs="Arial"/>
          <w:szCs w:val="24"/>
          <w:lang w:eastAsia="es-CL"/>
        </w:rPr>
      </w:pPr>
      <w:r>
        <w:rPr>
          <w:rFonts w:cs="Arial"/>
          <w:noProof/>
          <w:szCs w:val="24"/>
          <w:lang w:eastAsia="es-CL"/>
        </w:rPr>
        <w:lastRenderedPageBreak/>
        <w:t xml:space="preserve">El </w:t>
      </w:r>
      <w:r>
        <w:rPr>
          <w:rFonts w:cs="Arial"/>
          <w:szCs w:val="24"/>
          <w:lang w:eastAsia="es-CL"/>
        </w:rPr>
        <w:t>área</w:t>
      </w:r>
      <w:r>
        <w:rPr>
          <w:rFonts w:cs="Arial"/>
          <w:noProof/>
          <w:szCs w:val="24"/>
          <w:lang w:eastAsia="es-CL"/>
        </w:rPr>
        <w:t xml:space="preserve"> comercial </w:t>
      </w:r>
      <w:r>
        <w:rPr>
          <w:rFonts w:cs="Arial"/>
          <w:szCs w:val="24"/>
          <w:lang w:eastAsia="es-CL"/>
        </w:rPr>
        <w:t>se encuentra compuesto por un Gerente Comercial, un Sub Gerente Comercial, departamento de escrituración y un departamento de marketing.</w:t>
      </w:r>
    </w:p>
    <w:p w:rsidR="003D5AB5" w:rsidRDefault="003D5AB5" w:rsidP="009E2B9D">
      <w:pPr>
        <w:pStyle w:val="Prrafodelista"/>
        <w:numPr>
          <w:ilvl w:val="0"/>
          <w:numId w:val="8"/>
        </w:numPr>
        <w:spacing w:after="160" w:line="480" w:lineRule="auto"/>
        <w:jc w:val="both"/>
        <w:rPr>
          <w:rFonts w:cs="Arial"/>
          <w:szCs w:val="24"/>
          <w:lang w:eastAsia="es-CL"/>
        </w:rPr>
      </w:pPr>
      <w:r>
        <w:rPr>
          <w:rFonts w:cs="Arial"/>
          <w:b/>
          <w:szCs w:val="24"/>
          <w:lang w:eastAsia="es-CL"/>
        </w:rPr>
        <w:t xml:space="preserve">Organización Interna y Tecnología: </w:t>
      </w:r>
      <w:r>
        <w:rPr>
          <w:rFonts w:cs="Arial"/>
          <w:szCs w:val="24"/>
          <w:lang w:eastAsia="es-CL"/>
        </w:rPr>
        <w:t>En cuanto a la tecnología Maestra Inmobiliaria va a la vanguardia en los avances que presenta el mercado, permitiendo a los clientes obtener información de sus proyectos además de asesorías de compra a través de su página web</w:t>
      </w:r>
      <w:r>
        <w:rPr>
          <w:rStyle w:val="Refdenotaalpie"/>
          <w:rFonts w:cs="Arial"/>
          <w:szCs w:val="24"/>
          <w:lang w:eastAsia="es-CL"/>
        </w:rPr>
        <w:footnoteReference w:id="2"/>
      </w:r>
      <w:r>
        <w:rPr>
          <w:rFonts w:cs="Arial"/>
          <w:szCs w:val="24"/>
          <w:lang w:eastAsia="es-CL"/>
        </w:rPr>
        <w:t xml:space="preserve">. </w:t>
      </w:r>
    </w:p>
    <w:p w:rsidR="003D5AB5" w:rsidRDefault="003D5AB5" w:rsidP="003D5AB5">
      <w:pPr>
        <w:pStyle w:val="Prrafodelista"/>
        <w:spacing w:line="480" w:lineRule="auto"/>
        <w:jc w:val="both"/>
        <w:rPr>
          <w:rFonts w:cs="Arial"/>
          <w:szCs w:val="24"/>
          <w:lang w:eastAsia="es-CL"/>
        </w:rPr>
      </w:pPr>
      <w:r>
        <w:rPr>
          <w:rFonts w:cs="Arial"/>
          <w:szCs w:val="24"/>
          <w:lang w:eastAsia="es-CL"/>
        </w:rPr>
        <w:t>Cada proyecto en particular se encuentra constituido por un jede de proyecto el cual es supervisado directamente por el Sub Gerente Comercial, dos ejecutivos de ventas en promedio por sala de venta y un equipo a cargo de la promoción del proyecto.</w:t>
      </w:r>
    </w:p>
    <w:p w:rsidR="003D5AB5" w:rsidRDefault="003D5AB5" w:rsidP="009E2B9D">
      <w:pPr>
        <w:pStyle w:val="Prrafodelista"/>
        <w:numPr>
          <w:ilvl w:val="0"/>
          <w:numId w:val="8"/>
        </w:numPr>
        <w:spacing w:after="160" w:line="480" w:lineRule="auto"/>
        <w:jc w:val="both"/>
        <w:rPr>
          <w:rFonts w:cs="Arial"/>
          <w:szCs w:val="24"/>
          <w:lang w:eastAsia="es-CL"/>
        </w:rPr>
      </w:pPr>
      <w:r>
        <w:rPr>
          <w:rFonts w:cs="Arial"/>
          <w:b/>
          <w:szCs w:val="24"/>
          <w:lang w:eastAsia="es-CL"/>
        </w:rPr>
        <w:t xml:space="preserve">Infraestructura y Ambiente: </w:t>
      </w:r>
      <w:r>
        <w:rPr>
          <w:rFonts w:cs="Arial"/>
          <w:szCs w:val="24"/>
          <w:lang w:eastAsia="es-CL"/>
        </w:rPr>
        <w:t xml:space="preserve">La mayoría de los proyectos que tiene la empresa están compuestos por instalaciones seguras y solidad las que cuentan principalmente con departamentos equipados con tres dormitorios, un baño, living comedor y cocina americana. El entorno que rodea la mayoría de los proyectos cuentan con juegos para niños, piscina, lavandería, conserjería las 24 horas del día, estacionamientos particulares y de visitas. </w:t>
      </w:r>
    </w:p>
    <w:p w:rsidR="003D5AB5" w:rsidRDefault="003D5AB5" w:rsidP="009E2B9D">
      <w:pPr>
        <w:pStyle w:val="Prrafodelista"/>
        <w:numPr>
          <w:ilvl w:val="0"/>
          <w:numId w:val="8"/>
        </w:numPr>
        <w:spacing w:after="160" w:line="480" w:lineRule="auto"/>
        <w:jc w:val="both"/>
        <w:rPr>
          <w:rFonts w:cs="Arial"/>
          <w:szCs w:val="24"/>
          <w:lang w:eastAsia="es-CL"/>
        </w:rPr>
      </w:pPr>
      <w:r>
        <w:rPr>
          <w:rFonts w:cs="Arial"/>
          <w:b/>
          <w:szCs w:val="24"/>
          <w:lang w:eastAsia="es-CL"/>
        </w:rPr>
        <w:t>Abastecimiento:</w:t>
      </w:r>
      <w:r>
        <w:rPr>
          <w:rFonts w:cs="Arial"/>
          <w:szCs w:val="24"/>
          <w:lang w:eastAsia="es-CL"/>
        </w:rPr>
        <w:t xml:space="preserve"> Con el propósito de resguardar su calidad Maestra Inmobiliaria cuenta con constructoras propias las que son Constructora M</w:t>
      </w:r>
      <w:r w:rsidR="00795952">
        <w:rPr>
          <w:rFonts w:cs="Arial"/>
          <w:szCs w:val="24"/>
          <w:lang w:eastAsia="es-CL"/>
        </w:rPr>
        <w:t>a</w:t>
      </w:r>
      <w:r>
        <w:rPr>
          <w:rFonts w:cs="Arial"/>
          <w:szCs w:val="24"/>
          <w:lang w:eastAsia="es-CL"/>
        </w:rPr>
        <w:t xml:space="preserve">estra, Domus y Traversía, estas dan seguridad al momento de cumplir con los plazos estipulados y en caso de problemas con las viviendas entregadas ofrecer una solución a tiempo y eficaz, esto permite impedir un mal marketing </w:t>
      </w:r>
      <w:r>
        <w:rPr>
          <w:rFonts w:cs="Arial"/>
          <w:szCs w:val="24"/>
          <w:lang w:eastAsia="es-CL"/>
        </w:rPr>
        <w:lastRenderedPageBreak/>
        <w:t xml:space="preserve">boca boca, para así resguardar la imagen de la compañía en la industria inmobiliaria para entregar confiabilidad y obtener lealtad de sus clientes.  </w:t>
      </w:r>
    </w:p>
    <w:p w:rsidR="003D5AB5" w:rsidRPr="005A2898" w:rsidRDefault="003D5AB5" w:rsidP="009E2B9D">
      <w:pPr>
        <w:pStyle w:val="Prrafodelista"/>
        <w:numPr>
          <w:ilvl w:val="2"/>
          <w:numId w:val="15"/>
        </w:numPr>
        <w:spacing w:line="480" w:lineRule="auto"/>
        <w:ind w:left="426"/>
        <w:jc w:val="both"/>
        <w:rPr>
          <w:rFonts w:cs="Arial"/>
          <w:szCs w:val="24"/>
        </w:rPr>
      </w:pPr>
      <w:r w:rsidRPr="005A2898">
        <w:rPr>
          <w:rFonts w:cs="Arial"/>
          <w:b/>
          <w:szCs w:val="24"/>
        </w:rPr>
        <w:t xml:space="preserve">Fortaleza: </w:t>
      </w:r>
      <w:r w:rsidRPr="005A2898">
        <w:rPr>
          <w:rFonts w:cs="Arial"/>
          <w:szCs w:val="24"/>
        </w:rPr>
        <w:t xml:space="preserve">Se deben identificar aquellos elementos internos que sean positivos en la organización dentro de sus distintos procesos y que a la vez permitan diferenciarla frente a su competencia. De acuerdo al análisis realizado en Maestra Inmobiliaria, se identificaron las siguientes fortalezas. </w:t>
      </w:r>
    </w:p>
    <w:p w:rsidR="003D5AB5" w:rsidRPr="00710E14" w:rsidRDefault="003D5AB5" w:rsidP="00710E14">
      <w:pPr>
        <w:pStyle w:val="Prrafodelista"/>
        <w:numPr>
          <w:ilvl w:val="0"/>
          <w:numId w:val="23"/>
        </w:numPr>
        <w:spacing w:after="160" w:line="480" w:lineRule="auto"/>
        <w:jc w:val="both"/>
        <w:rPr>
          <w:rFonts w:cs="Arial"/>
          <w:szCs w:val="24"/>
        </w:rPr>
      </w:pPr>
      <w:r w:rsidRPr="00710E14">
        <w:rPr>
          <w:rFonts w:cs="Arial"/>
          <w:szCs w:val="24"/>
        </w:rPr>
        <w:t xml:space="preserve"> Experiencia en el mercado inmobiliario</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Altos estándares de calidad en sus infraestructuras</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Oportunidades de negocios en el corto plazo</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Precios económicos con altos estándares de calidad</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Empresa que posee el proceso completo de construcción y venta de proyectos inmobiliarios</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Estabilidad financiera</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Personal capacitado y profesionalismo en sus labores</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Buen clima laboral permitiendo un excelente trabajo en equipo</w:t>
      </w:r>
    </w:p>
    <w:p w:rsidR="003D5AB5" w:rsidRDefault="003D5AB5" w:rsidP="00710E14">
      <w:pPr>
        <w:pStyle w:val="Prrafodelista"/>
        <w:numPr>
          <w:ilvl w:val="0"/>
          <w:numId w:val="23"/>
        </w:numPr>
        <w:spacing w:after="160" w:line="480" w:lineRule="auto"/>
        <w:jc w:val="both"/>
        <w:rPr>
          <w:rFonts w:cs="Arial"/>
          <w:szCs w:val="24"/>
        </w:rPr>
      </w:pPr>
      <w:r>
        <w:rPr>
          <w:rFonts w:cs="Arial"/>
          <w:szCs w:val="24"/>
        </w:rPr>
        <w:t>Imagen de marca en crecimiento</w:t>
      </w:r>
    </w:p>
    <w:p w:rsidR="003D5AB5" w:rsidRPr="005A2898" w:rsidRDefault="003D5AB5" w:rsidP="009E2B9D">
      <w:pPr>
        <w:pStyle w:val="Prrafodelista"/>
        <w:numPr>
          <w:ilvl w:val="2"/>
          <w:numId w:val="17"/>
        </w:numPr>
        <w:spacing w:line="480" w:lineRule="auto"/>
        <w:ind w:left="0" w:firstLine="11"/>
        <w:jc w:val="both"/>
        <w:rPr>
          <w:rFonts w:cs="Arial"/>
          <w:szCs w:val="24"/>
        </w:rPr>
      </w:pPr>
      <w:r w:rsidRPr="005A2898">
        <w:rPr>
          <w:rFonts w:cs="Arial"/>
          <w:b/>
          <w:szCs w:val="24"/>
        </w:rPr>
        <w:t xml:space="preserve">Debilidades: </w:t>
      </w:r>
      <w:r w:rsidRPr="005A2898">
        <w:rPr>
          <w:rFonts w:cs="Arial"/>
          <w:szCs w:val="24"/>
        </w:rPr>
        <w:t>Son aquellos problemas internos que posee la compañía, que luego de ser identificados y definidos se deben desarrollar las estrategias adecuadas para que estas debilidades se vayan superando. Es importante entender que como compañía nuestras propias debilidades son oportunidades para ir mejorando continuamente. De acuerdo al análisis realizado en Maestra Inmobiliaria se han identificado las siguientes debilidades.</w:t>
      </w:r>
    </w:p>
    <w:p w:rsidR="003D5AB5" w:rsidRPr="00710E14" w:rsidRDefault="003D5AB5" w:rsidP="00710E14">
      <w:pPr>
        <w:pStyle w:val="Prrafodelista"/>
        <w:numPr>
          <w:ilvl w:val="0"/>
          <w:numId w:val="24"/>
        </w:numPr>
        <w:spacing w:after="160" w:line="480" w:lineRule="auto"/>
        <w:jc w:val="both"/>
        <w:rPr>
          <w:rFonts w:cs="Arial"/>
          <w:szCs w:val="24"/>
        </w:rPr>
      </w:pPr>
      <w:r w:rsidRPr="00710E14">
        <w:rPr>
          <w:rFonts w:cs="Arial"/>
          <w:szCs w:val="24"/>
        </w:rPr>
        <w:t>Encontrarse evaluada dentro de las 10 inmobiliarias con más reclamos dentro del país por sus propios</w:t>
      </w:r>
      <w:r w:rsidR="00C310A0" w:rsidRPr="00710E14">
        <w:rPr>
          <w:rFonts w:cs="Arial"/>
          <w:szCs w:val="24"/>
        </w:rPr>
        <w:t xml:space="preserve"> clientes</w:t>
      </w:r>
      <w:r w:rsidRPr="00710E14">
        <w:rPr>
          <w:rFonts w:cs="Arial"/>
          <w:szCs w:val="24"/>
        </w:rPr>
        <w:t xml:space="preserve"> en el año 2014</w:t>
      </w:r>
    </w:p>
    <w:p w:rsidR="003D5AB5" w:rsidRDefault="003D5AB5" w:rsidP="00710E14">
      <w:pPr>
        <w:pStyle w:val="Prrafodelista"/>
        <w:numPr>
          <w:ilvl w:val="0"/>
          <w:numId w:val="24"/>
        </w:numPr>
        <w:spacing w:after="160" w:line="480" w:lineRule="auto"/>
        <w:jc w:val="both"/>
        <w:rPr>
          <w:rFonts w:cs="Arial"/>
          <w:szCs w:val="24"/>
        </w:rPr>
      </w:pPr>
      <w:r>
        <w:rPr>
          <w:rFonts w:cs="Arial"/>
          <w:szCs w:val="24"/>
        </w:rPr>
        <w:lastRenderedPageBreak/>
        <w:t>No contar con políticas de responsabilidad social empresarial</w:t>
      </w:r>
    </w:p>
    <w:p w:rsidR="003D5AB5" w:rsidRDefault="003D5AB5" w:rsidP="00710E14">
      <w:pPr>
        <w:pStyle w:val="Prrafodelista"/>
        <w:numPr>
          <w:ilvl w:val="0"/>
          <w:numId w:val="24"/>
        </w:numPr>
        <w:spacing w:after="160" w:line="480" w:lineRule="auto"/>
        <w:jc w:val="both"/>
        <w:rPr>
          <w:rFonts w:cs="Arial"/>
          <w:szCs w:val="24"/>
        </w:rPr>
      </w:pPr>
      <w:r>
        <w:rPr>
          <w:rFonts w:cs="Arial"/>
          <w:szCs w:val="24"/>
        </w:rPr>
        <w:t>Altos niveles de rotación en el personal</w:t>
      </w:r>
    </w:p>
    <w:p w:rsidR="00710E14" w:rsidRDefault="00710E14" w:rsidP="00710E14">
      <w:pPr>
        <w:pStyle w:val="Prrafodelista"/>
        <w:numPr>
          <w:ilvl w:val="0"/>
          <w:numId w:val="24"/>
        </w:numPr>
        <w:spacing w:after="160" w:line="480" w:lineRule="auto"/>
        <w:jc w:val="both"/>
        <w:rPr>
          <w:rFonts w:cs="Arial"/>
          <w:szCs w:val="24"/>
        </w:rPr>
      </w:pPr>
      <w:r>
        <w:rPr>
          <w:rFonts w:cs="Arial"/>
          <w:szCs w:val="24"/>
        </w:rPr>
        <w:t>Demora en la respuesta de post – venta.</w:t>
      </w:r>
    </w:p>
    <w:p w:rsidR="003D5AB5" w:rsidRDefault="003D5AB5" w:rsidP="009E2B9D">
      <w:pPr>
        <w:pStyle w:val="Prrafodelista"/>
        <w:spacing w:after="160" w:line="480" w:lineRule="auto"/>
        <w:ind w:left="585"/>
        <w:jc w:val="both"/>
        <w:rPr>
          <w:rFonts w:cs="Arial"/>
          <w:szCs w:val="24"/>
        </w:rPr>
      </w:pPr>
    </w:p>
    <w:p w:rsidR="003D5AB5" w:rsidRDefault="009E2B9D" w:rsidP="003D5AB5">
      <w:pPr>
        <w:spacing w:line="480" w:lineRule="auto"/>
        <w:ind w:left="360"/>
        <w:jc w:val="both"/>
        <w:rPr>
          <w:rFonts w:cs="Arial"/>
          <w:b/>
          <w:szCs w:val="24"/>
        </w:rPr>
      </w:pPr>
      <w:r>
        <w:rPr>
          <w:rFonts w:cs="Arial"/>
          <w:b/>
          <w:szCs w:val="24"/>
        </w:rPr>
        <w:t xml:space="preserve">3.4. </w:t>
      </w:r>
      <w:r w:rsidR="003D5AB5">
        <w:rPr>
          <w:rFonts w:cs="Arial"/>
          <w:b/>
          <w:szCs w:val="24"/>
        </w:rPr>
        <w:t>Propuesta de plan de fidelización para inversionistas del rubro inmobiliario</w:t>
      </w:r>
    </w:p>
    <w:p w:rsidR="003D5AB5" w:rsidRDefault="003D5AB5" w:rsidP="003D5AB5">
      <w:pPr>
        <w:spacing w:line="480" w:lineRule="auto"/>
        <w:ind w:left="360"/>
        <w:jc w:val="both"/>
        <w:rPr>
          <w:rFonts w:cs="Arial"/>
          <w:szCs w:val="24"/>
        </w:rPr>
      </w:pPr>
      <w:r>
        <w:rPr>
          <w:rFonts w:cs="Arial"/>
          <w:szCs w:val="24"/>
        </w:rPr>
        <w:t>Teniendo en cuenta los problemas de fidelización encontrados en la investigación de mercado realizada en el capítulo II, es de suma importancia y beneficioso para la empresa realizar un plan de fidelización enfocado en los inversionistas ya que estos serán los que volverán a comprar en reiteradas ocasiones en la inmobiliaria, la propuesta constara con los siguientes pasos a seguir:</w:t>
      </w:r>
    </w:p>
    <w:p w:rsidR="003D5AB5" w:rsidRDefault="003D5AB5" w:rsidP="009E2B9D">
      <w:pPr>
        <w:pStyle w:val="Prrafodelista"/>
        <w:numPr>
          <w:ilvl w:val="0"/>
          <w:numId w:val="8"/>
        </w:numPr>
        <w:spacing w:after="160" w:line="480" w:lineRule="auto"/>
        <w:jc w:val="both"/>
        <w:rPr>
          <w:rFonts w:cs="Arial"/>
          <w:szCs w:val="24"/>
        </w:rPr>
      </w:pPr>
      <w:r>
        <w:rPr>
          <w:rFonts w:cs="Arial"/>
          <w:szCs w:val="24"/>
        </w:rPr>
        <w:t>Para lograr una base de datos personal de la propia empresa, en su plataforma de venta debe agregar un link el cual a medida que se identifiquen inversionistas en las salas de venta por medio de los ejecutivos de venta estos lo agreguen ingresándolos automáticamente al software. También debe realizar un estudio dentro de los proyectos ya vendidos identificando las propiedades que fueron compradas con el fin de inversión, recopilando la información del inversionista y agregándolo al software. De esta forma ya podemos tener un software CRM en el que podamos orientar la empresa hacia el inversionista ya que lo considerara como una base importante de la actividad y razón de ser de la empresa buscando como camino para el éxito de la propia empresa la satisfacción del inversionista.</w:t>
      </w:r>
    </w:p>
    <w:p w:rsidR="003D5AB5" w:rsidRDefault="003D5AB5" w:rsidP="009E2B9D">
      <w:pPr>
        <w:pStyle w:val="Prrafodelista"/>
        <w:numPr>
          <w:ilvl w:val="0"/>
          <w:numId w:val="8"/>
        </w:numPr>
        <w:spacing w:after="160" w:line="480" w:lineRule="auto"/>
        <w:jc w:val="both"/>
        <w:rPr>
          <w:rFonts w:cs="Arial"/>
          <w:szCs w:val="24"/>
        </w:rPr>
      </w:pPr>
      <w:r>
        <w:rPr>
          <w:rFonts w:cs="Arial"/>
          <w:szCs w:val="24"/>
        </w:rPr>
        <w:lastRenderedPageBreak/>
        <w:t>Una vez identificado un número importante de inversionistas ya sean aquellos que ya han invertido anteriormente en proyectos de la inmobiliaria o nuevos inversionistas identificados por los vendedores comenzar a trabajar con ellos ofreciendo una buena oportunidad de negocio como forma de crear un vínculo y posteriormente fidelizarlos. En parte del plan de fidelización es sumamente importante para lograr el objetivo fundamental que se busca.</w:t>
      </w:r>
    </w:p>
    <w:p w:rsidR="003D5AB5" w:rsidRDefault="003D5AB5" w:rsidP="009E2B9D">
      <w:pPr>
        <w:pStyle w:val="Prrafodelista"/>
        <w:numPr>
          <w:ilvl w:val="0"/>
          <w:numId w:val="8"/>
        </w:numPr>
        <w:spacing w:after="160" w:line="480" w:lineRule="auto"/>
        <w:jc w:val="both"/>
        <w:rPr>
          <w:rFonts w:cs="Arial"/>
          <w:szCs w:val="24"/>
        </w:rPr>
      </w:pPr>
      <w:r>
        <w:rPr>
          <w:rFonts w:cs="Arial"/>
          <w:szCs w:val="24"/>
        </w:rPr>
        <w:t xml:space="preserve">Contactaremos a los inversionistas en la etapa de lanzamiento del proyecto inmobiliario, porque es en esta etapa donde la empresa como también el inversionista se verán beneficiados, ya que Maestra no trabaja con venta privada este será en la etapa de venta en blanco en donde el precio de lanzamiento de los proyectos inmobiliarios de esta empresa rodea el valor entre las 950 UF y 1000UF. La oferta que le haremos al inversionista es que la inmobiliaria se encuentra interesada en trabajar conjuntamente con él. </w:t>
      </w:r>
    </w:p>
    <w:p w:rsidR="003D5AB5" w:rsidRDefault="003D5AB5" w:rsidP="009E2B9D">
      <w:pPr>
        <w:pStyle w:val="Prrafodelista"/>
        <w:numPr>
          <w:ilvl w:val="0"/>
          <w:numId w:val="8"/>
        </w:numPr>
        <w:spacing w:after="160" w:line="480" w:lineRule="auto"/>
        <w:jc w:val="both"/>
        <w:rPr>
          <w:rFonts w:cs="Arial"/>
          <w:szCs w:val="24"/>
        </w:rPr>
      </w:pPr>
      <w:r>
        <w:rPr>
          <w:rFonts w:cs="Arial"/>
          <w:szCs w:val="24"/>
        </w:rPr>
        <w:t xml:space="preserve">Desde la etapa de lanzamiento hasta la etapa de venta con entrega inmediata el precio de venta de las propiedades en Maestra Inmobiliaria aumenta en casi un 50%, es ahí en donde se encuentra el negocio ya que si se vende un stock limitado de propiedades a inversionistas que se encuentren en su CRM la inmobiliaria tendrá un menor nivel de endeudamiento bancario que tiene la empresa al momento de comenzar con la construcción del proyecto inmobiliario, cabe mencionar que al comenzar con la construcción del proyecto este ya cuenta con los permiso pertinentes para esto a diferencia de la venta en blanco que solo cuenta con el terreno y el proyecto aprobado pero solo por la misma inmobiliaria. El compromiso de la inmobiliaria y donde finalmente encontramos la fidelización del inversionista es que esta firmara </w:t>
      </w:r>
      <w:r>
        <w:rPr>
          <w:rFonts w:cs="Arial"/>
          <w:szCs w:val="24"/>
        </w:rPr>
        <w:lastRenderedPageBreak/>
        <w:t>un compromiso en el cual se declara que la inmobiliaria al momento de comenzar con la etapa de venta con entrega inmediata los primeros departamentos o casas del proyecto que tendrán prioridad de venta son las unidades que han sido compradas por los inversionistas si así ellos lo quieren, en el caso de que la finalidad del inversionista sea comprar a un buen precio para posteriormente venderlo a uno más alto, en el caso de que el inversionista tenga como finalidad arrendarlo es ahí donde terminara el proceso para la inmobiliaria ya que no se debe perder el foco que es que el inversionista siga invirtiendo en los demás proyectos tomando en cuenta que el tiempo de recupero de la inversión por parte del inversionista en el caso de arrendar la propiedad es mayor.</w:t>
      </w:r>
    </w:p>
    <w:p w:rsidR="003D5AB5" w:rsidRDefault="003D5AB5" w:rsidP="003D5AB5">
      <w:pPr>
        <w:spacing w:line="480" w:lineRule="auto"/>
        <w:ind w:left="360"/>
        <w:jc w:val="both"/>
        <w:rPr>
          <w:rFonts w:cs="Arial"/>
          <w:szCs w:val="24"/>
        </w:rPr>
      </w:pPr>
      <w:r>
        <w:rPr>
          <w:rFonts w:cs="Arial"/>
          <w:szCs w:val="24"/>
        </w:rPr>
        <w:t xml:space="preserve">Aplicando esta estrategia se lograra que el inversionista sienta un compromiso por la Inmobiliaria ya que está a la vez presento interés en que ganen tanto el inversionista como la inmobiliaria, de esta forma si la inmobiliaria cumple con su compromiso de entregarle un retorno alrededor de los años al inversionista este sentirá seguridad y satisfacción por lo que las probabilidades de que este vuelva a invertir en la misma inmobiliaria son altas. Es importante recalcar que este nicho no se encuentra cubierto ya que dentro de la investigación de mercado realizada en el capítulo dos se observó que el 81% del total de inversionistas encuestados no sienten ningún tipo de compromiso con alguna inmobiliaria en particular. </w:t>
      </w:r>
    </w:p>
    <w:p w:rsidR="003D5AB5" w:rsidRPr="006D442C" w:rsidRDefault="003D5AB5" w:rsidP="003D5AB5">
      <w:pPr>
        <w:spacing w:line="480" w:lineRule="auto"/>
        <w:ind w:left="360"/>
        <w:jc w:val="both"/>
        <w:rPr>
          <w:rFonts w:cs="Arial"/>
          <w:szCs w:val="24"/>
        </w:rPr>
      </w:pPr>
      <w:r>
        <w:rPr>
          <w:rFonts w:cs="Arial"/>
          <w:szCs w:val="24"/>
        </w:rPr>
        <w:t xml:space="preserve">Finalmente no se debe perder el ciclo de vida que compone nuestro CRM el cual comenzaría con la integración del inversionista al software, ingresar los datos de </w:t>
      </w:r>
      <w:r>
        <w:rPr>
          <w:rFonts w:cs="Arial"/>
          <w:szCs w:val="24"/>
        </w:rPr>
        <w:lastRenderedPageBreak/>
        <w:t xml:space="preserve">este, analizarlo, optimizar la estrategia que se implementara, accionar la estrategia planteada, interacción con el inversionista para de esta forma volver al inicio de nuestro ciclo. </w:t>
      </w:r>
    </w:p>
    <w:p w:rsidR="003D5AB5" w:rsidRDefault="003D5AB5"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Default="00710E14" w:rsidP="003D5AB5">
      <w:pPr>
        <w:spacing w:line="480" w:lineRule="auto"/>
        <w:ind w:left="360"/>
        <w:jc w:val="both"/>
        <w:rPr>
          <w:rFonts w:cs="Arial"/>
          <w:szCs w:val="24"/>
        </w:rPr>
      </w:pPr>
    </w:p>
    <w:p w:rsidR="00710E14" w:rsidRPr="00CE45F1" w:rsidRDefault="00710E14" w:rsidP="003D5AB5">
      <w:pPr>
        <w:spacing w:line="480" w:lineRule="auto"/>
        <w:ind w:left="360"/>
        <w:jc w:val="both"/>
        <w:rPr>
          <w:rFonts w:cs="Arial"/>
          <w:szCs w:val="24"/>
        </w:rPr>
      </w:pPr>
    </w:p>
    <w:p w:rsidR="003D5AB5" w:rsidRDefault="003D5AB5" w:rsidP="003D5AB5">
      <w:pPr>
        <w:spacing w:line="480" w:lineRule="auto"/>
        <w:ind w:left="360"/>
        <w:jc w:val="center"/>
        <w:rPr>
          <w:rFonts w:cs="Arial"/>
          <w:b/>
          <w:szCs w:val="24"/>
        </w:rPr>
      </w:pPr>
      <w:r>
        <w:rPr>
          <w:rFonts w:cs="Arial"/>
          <w:b/>
          <w:szCs w:val="24"/>
        </w:rPr>
        <w:lastRenderedPageBreak/>
        <w:t xml:space="preserve">CONCLUSIÓN </w:t>
      </w:r>
    </w:p>
    <w:p w:rsidR="003D5AB5" w:rsidRDefault="003D5AB5" w:rsidP="003D5AB5">
      <w:pPr>
        <w:spacing w:line="480" w:lineRule="auto"/>
        <w:ind w:left="360"/>
        <w:jc w:val="center"/>
        <w:rPr>
          <w:rFonts w:cs="Arial"/>
          <w:b/>
          <w:szCs w:val="24"/>
        </w:rPr>
      </w:pPr>
    </w:p>
    <w:p w:rsidR="003D5AB5" w:rsidRDefault="003D5AB5" w:rsidP="003D5AB5">
      <w:pPr>
        <w:pStyle w:val="Prrafodelista"/>
        <w:numPr>
          <w:ilvl w:val="0"/>
          <w:numId w:val="13"/>
        </w:numPr>
        <w:spacing w:after="160" w:line="480" w:lineRule="auto"/>
        <w:jc w:val="both"/>
        <w:rPr>
          <w:rFonts w:cs="Arial"/>
          <w:szCs w:val="24"/>
        </w:rPr>
      </w:pPr>
      <w:r>
        <w:rPr>
          <w:rFonts w:cs="Arial"/>
          <w:szCs w:val="24"/>
        </w:rPr>
        <w:t>Se concluye que debido a las nuevas reformas que se están aplicando a nivel nacional, el mercado inmobiliario presentara fuertes transformaciones principalmente en el valor de las propiedades ya sean nuevas o antiguas a partir del 1 de Enero del año 2016.</w:t>
      </w:r>
    </w:p>
    <w:p w:rsidR="003D5AB5" w:rsidRDefault="003D5AB5" w:rsidP="003D5AB5">
      <w:pPr>
        <w:pStyle w:val="Prrafodelista"/>
        <w:numPr>
          <w:ilvl w:val="0"/>
          <w:numId w:val="13"/>
        </w:numPr>
        <w:spacing w:after="160" w:line="480" w:lineRule="auto"/>
        <w:ind w:left="714" w:hanging="357"/>
        <w:jc w:val="both"/>
        <w:rPr>
          <w:rFonts w:cs="Arial"/>
          <w:szCs w:val="24"/>
        </w:rPr>
      </w:pPr>
      <w:r>
        <w:rPr>
          <w:rFonts w:cs="Arial"/>
          <w:szCs w:val="24"/>
        </w:rPr>
        <w:t>De acuerdo al estudio de mercado realizado se evidenciaron los fuertes problemas de fidelización que hay por parte de las inmobiliarias a inversionistas de este sector, los que a su vez presentaron la necesidad de tener ofertas particulares para ello. Para confirmar estos problemas de fidelización en este mercado es que un 77% de la muestra encuestada no ha repetido una inversión en una inmobiliaria en particular.</w:t>
      </w:r>
    </w:p>
    <w:p w:rsidR="003D5AB5" w:rsidRDefault="003D5AB5" w:rsidP="003D5AB5">
      <w:pPr>
        <w:pStyle w:val="Prrafodelista"/>
        <w:numPr>
          <w:ilvl w:val="0"/>
          <w:numId w:val="13"/>
        </w:numPr>
        <w:spacing w:after="160" w:line="480" w:lineRule="auto"/>
        <w:ind w:left="714" w:hanging="357"/>
        <w:jc w:val="both"/>
        <w:rPr>
          <w:rFonts w:cs="Arial"/>
          <w:szCs w:val="24"/>
        </w:rPr>
      </w:pPr>
      <w:r>
        <w:rPr>
          <w:rFonts w:cs="Arial"/>
          <w:szCs w:val="24"/>
        </w:rPr>
        <w:t xml:space="preserve"> Ya que este mercado cada vez es más competitivo por el alto número de ofertas existentes es importante que Maestra Inmobiliaria utilizando este tipo de estrategias obtendrá ventajas competitivas frente a su competencia.</w:t>
      </w:r>
    </w:p>
    <w:p w:rsidR="003D5AB5" w:rsidRDefault="003D5AB5" w:rsidP="003D5AB5">
      <w:pPr>
        <w:pStyle w:val="Prrafodelista"/>
        <w:numPr>
          <w:ilvl w:val="0"/>
          <w:numId w:val="13"/>
        </w:numPr>
        <w:spacing w:after="160" w:line="480" w:lineRule="auto"/>
        <w:jc w:val="both"/>
        <w:rPr>
          <w:rFonts w:cs="Arial"/>
          <w:szCs w:val="24"/>
        </w:rPr>
      </w:pPr>
      <w:r>
        <w:rPr>
          <w:rFonts w:cs="Arial"/>
          <w:szCs w:val="24"/>
        </w:rPr>
        <w:t>Es importante recalcar que el tiempo esperado por la mayoría de los inversionistas encuestados con respecto al retorno de su inversión es superior a los cinco años en todos los casos respondidos, es por esto que presentar una oportunidad de negocio al corto plazo con un retorno aproximadamente a los dos años es totalmente atractivo.</w:t>
      </w:r>
    </w:p>
    <w:p w:rsidR="003D5AB5" w:rsidRDefault="003D5AB5" w:rsidP="003D5AB5">
      <w:pPr>
        <w:pStyle w:val="Prrafodelista"/>
        <w:numPr>
          <w:ilvl w:val="0"/>
          <w:numId w:val="13"/>
        </w:numPr>
        <w:spacing w:after="160" w:line="480" w:lineRule="auto"/>
        <w:jc w:val="both"/>
        <w:rPr>
          <w:rFonts w:cs="Arial"/>
          <w:szCs w:val="24"/>
        </w:rPr>
      </w:pPr>
      <w:r>
        <w:rPr>
          <w:rFonts w:cs="Arial"/>
          <w:szCs w:val="24"/>
        </w:rPr>
        <w:t xml:space="preserve">Los beneficios que obtendría la compañía son sumamente importantes en distintos ámbito ya que le permitiría aumentar su participación de mercado, potenciar su imagen de marca, consolidar su relación con los inversionistas, </w:t>
      </w:r>
      <w:r>
        <w:rPr>
          <w:rFonts w:cs="Arial"/>
          <w:szCs w:val="24"/>
        </w:rPr>
        <w:lastRenderedPageBreak/>
        <w:t>obtendría beneficios económicos en el corto plazo lo que les permitirá disminuir su nivel de endeudamiento al momento de comenzar con los proyectos inmobiliarios.</w:t>
      </w:r>
    </w:p>
    <w:p w:rsidR="003D5AB5" w:rsidRPr="001A56E4" w:rsidRDefault="003D5AB5" w:rsidP="003D5AB5">
      <w:pPr>
        <w:pStyle w:val="Prrafodelista"/>
        <w:numPr>
          <w:ilvl w:val="0"/>
          <w:numId w:val="13"/>
        </w:numPr>
        <w:spacing w:after="160" w:line="480" w:lineRule="auto"/>
        <w:jc w:val="both"/>
        <w:rPr>
          <w:rFonts w:cs="Arial"/>
          <w:szCs w:val="24"/>
        </w:rPr>
      </w:pPr>
      <w:r>
        <w:rPr>
          <w:rFonts w:cs="Arial"/>
          <w:szCs w:val="24"/>
        </w:rPr>
        <w:t xml:space="preserve">Finalmente este trabajo demostró el atractivo existente en este nicho dentro del mercado inmobiliario ya que al no estar los inversionistas relacionados directamente con una inmobiliaria en particular demuestra una necesidad y una oferta de negocio no cubierto dentro de este mercado. </w:t>
      </w:r>
    </w:p>
    <w:p w:rsidR="003D5AB5" w:rsidRPr="001E4259" w:rsidRDefault="003D5AB5" w:rsidP="003D5AB5">
      <w:pPr>
        <w:spacing w:line="480" w:lineRule="auto"/>
        <w:ind w:left="360"/>
        <w:jc w:val="both"/>
        <w:rPr>
          <w:rFonts w:cs="Arial"/>
          <w:szCs w:val="24"/>
        </w:rPr>
      </w:pPr>
    </w:p>
    <w:p w:rsidR="003D5AB5" w:rsidRPr="00FD24F6" w:rsidRDefault="003D5AB5" w:rsidP="003D5AB5">
      <w:pPr>
        <w:spacing w:line="480" w:lineRule="auto"/>
        <w:ind w:left="360"/>
        <w:jc w:val="both"/>
        <w:rPr>
          <w:rFonts w:cs="Arial"/>
          <w:szCs w:val="24"/>
        </w:rPr>
      </w:pPr>
    </w:p>
    <w:p w:rsidR="003D5AB5" w:rsidRPr="00D77070" w:rsidRDefault="003D5AB5" w:rsidP="003D5AB5">
      <w:pPr>
        <w:spacing w:line="480" w:lineRule="auto"/>
        <w:jc w:val="both"/>
        <w:rPr>
          <w:rFonts w:ascii="Helvetica" w:hAnsi="Helvetica"/>
          <w:color w:val="333333"/>
          <w:sz w:val="21"/>
          <w:szCs w:val="21"/>
        </w:rPr>
      </w:pPr>
      <w:r>
        <w:rPr>
          <w:rFonts w:ascii="Helvetica" w:hAnsi="Helvetica"/>
          <w:color w:val="333333"/>
          <w:sz w:val="21"/>
          <w:szCs w:val="21"/>
        </w:rPr>
        <w:br/>
      </w:r>
    </w:p>
    <w:p w:rsidR="003D5AB5" w:rsidRDefault="003D5AB5" w:rsidP="003D5AB5">
      <w:pPr>
        <w:spacing w:line="480" w:lineRule="auto"/>
        <w:jc w:val="center"/>
        <w:rPr>
          <w:rFonts w:cs="Arial"/>
          <w:szCs w:val="24"/>
        </w:rPr>
      </w:pPr>
      <w:r>
        <w:rPr>
          <w:rFonts w:ascii="Helvetica" w:hAnsi="Helvetica"/>
          <w:color w:val="333333"/>
          <w:sz w:val="21"/>
          <w:szCs w:val="21"/>
        </w:rPr>
        <w:br/>
      </w: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Pr="006328BD" w:rsidRDefault="003D5AB5" w:rsidP="003D5AB5">
      <w:pPr>
        <w:rPr>
          <w:rFonts w:cs="Arial"/>
          <w:szCs w:val="24"/>
        </w:rPr>
      </w:pPr>
    </w:p>
    <w:p w:rsidR="003D5AB5" w:rsidRDefault="003D5AB5" w:rsidP="003D5AB5">
      <w:pPr>
        <w:rPr>
          <w:rFonts w:cs="Arial"/>
          <w:szCs w:val="24"/>
        </w:rPr>
      </w:pPr>
    </w:p>
    <w:p w:rsidR="00313F20" w:rsidRDefault="003D5AB5" w:rsidP="00313F20">
      <w:pPr>
        <w:spacing w:line="480" w:lineRule="auto"/>
        <w:ind w:left="360"/>
        <w:jc w:val="center"/>
        <w:rPr>
          <w:rFonts w:cs="Arial"/>
          <w:b/>
          <w:szCs w:val="24"/>
        </w:rPr>
      </w:pPr>
      <w:r>
        <w:rPr>
          <w:rFonts w:cs="Arial"/>
          <w:szCs w:val="24"/>
        </w:rPr>
        <w:lastRenderedPageBreak/>
        <w:tab/>
      </w:r>
      <w:r w:rsidR="00313F20">
        <w:rPr>
          <w:rFonts w:cs="Arial"/>
          <w:b/>
          <w:szCs w:val="24"/>
        </w:rPr>
        <w:t>BIBLIOGRAFÍA</w:t>
      </w:r>
    </w:p>
    <w:sdt>
      <w:sdtPr>
        <w:rPr>
          <w:rFonts w:eastAsiaTheme="minorHAnsi" w:cstheme="minorBidi"/>
          <w:b w:val="0"/>
          <w:bCs w:val="0"/>
          <w:szCs w:val="22"/>
          <w:lang w:val="es-CL"/>
        </w:rPr>
        <w:id w:val="362713241"/>
        <w:docPartObj>
          <w:docPartGallery w:val="Bibliographies"/>
          <w:docPartUnique/>
        </w:docPartObj>
      </w:sdtPr>
      <w:sdtEndPr/>
      <w:sdtContent>
        <w:p w:rsidR="00313F20" w:rsidRDefault="00313F20" w:rsidP="00313F20">
          <w:pPr>
            <w:pStyle w:val="Ttulo1"/>
            <w:jc w:val="left"/>
          </w:pP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fldChar w:fldCharType="begin"/>
          </w:r>
          <w:r w:rsidRPr="00313F20">
            <w:rPr>
              <w:rFonts w:cs="Arial"/>
              <w:szCs w:val="24"/>
            </w:rPr>
            <w:instrText>BIBLIOGRAPHY</w:instrText>
          </w:r>
          <w:r w:rsidRPr="00313F20">
            <w:rPr>
              <w:rFonts w:cs="Arial"/>
              <w:szCs w:val="24"/>
            </w:rPr>
            <w:fldChar w:fldCharType="separate"/>
          </w:r>
          <w:r w:rsidRPr="00313F20">
            <w:rPr>
              <w:rFonts w:cs="Arial"/>
              <w:szCs w:val="24"/>
            </w:rPr>
            <w:t>Alonso, G. (s.f.). Variante de la cadena de valor para empresas de servicios. Obtenido de http://www.palermo.edu/economicas/cbrs/pdf/marketing servicios.pdf</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Association, A. M. (2012). direccion de marketing. En K. y. Keller, dirección de marketing (pág. 5). mexico: pearson.</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española, D. d. (14 de 6 de 2015). inmobiliaria. Obtenido de http://buscon.rae.es/drae/srv/search?id=GzdD4kIYFDb2lqEEPDcw</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Horovitz, J. (2000). Esquema de fidelización basados en la autoestima . En J. Horovitz, los siete secretos del servicio al cliente (págs. 80-81). España: Prentice Hall.</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Horovitz, J. (2000). Fidelidad a través de recompensas o como evitar descuentos. En J. Horovitz, los siete secretos del servicio al cliente (págs. 82-83). España: Prentice Hall.</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Inmobiliaria, M. (s.f.). Maestra Inmobiliaria. Obtenido de http://www.maestra.cl/sitio/maestra-inmobiliaria-quienes-somos.php</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Keller, K. y. (2012). Marketing relacional. En K. y. Keller, direccion de marketin (págs. 20-21). mexico: Pearson .</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Kloter, P. (2014). definiciones de. Obtenido de http://definicion.de/marketing/</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Kotler Philip, A. G. (2001). Marketing. En A. G. Kotler Philip, Marketing (pág. 7). mexico: pearson .</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lastRenderedPageBreak/>
            <w:t>Kotler, K. (2012). Actualización de las cuatro ps. En K. Kotler, Dirección de Marketing (pág. 25). Mexico: Pearson .</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Kotler, P. (2001). Analisis, planeación, implementación y control. En P. Kotler. Mexico: Pearson.</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Lambin, G. y. (2008). Marketing Estratégico. En G. y. Lambin, Dirección de Marketing (págs. 8 - 9). Mexico: Mc Graw Hill.</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McCarthy, J. (2014). Definicion de. Obtenido de http://definicion.de/marketing/</w:t>
          </w:r>
        </w:p>
        <w:p w:rsidR="00313F20" w:rsidRPr="00313F20" w:rsidRDefault="00313F20" w:rsidP="00313F20">
          <w:pPr>
            <w:pStyle w:val="Prrafodelista"/>
            <w:numPr>
              <w:ilvl w:val="0"/>
              <w:numId w:val="22"/>
            </w:numPr>
            <w:spacing w:after="160" w:line="480" w:lineRule="auto"/>
            <w:jc w:val="both"/>
            <w:rPr>
              <w:rFonts w:cs="Arial"/>
              <w:szCs w:val="24"/>
            </w:rPr>
          </w:pPr>
          <w:r w:rsidRPr="00313F20">
            <w:rPr>
              <w:rFonts w:cs="Arial"/>
              <w:szCs w:val="24"/>
            </w:rPr>
            <w:t>Portalinmobiliario. (4 de 4 de 2012). portalinmobiliario.com. Obtenido de http://www.portalinmobiliario.com/diario/noticia.asp?NoticiaID=18950</w:t>
          </w:r>
        </w:p>
        <w:p w:rsidR="00313F20" w:rsidRDefault="00313F20" w:rsidP="00313F20">
          <w:pPr>
            <w:pStyle w:val="Prrafodelista"/>
            <w:spacing w:after="160" w:line="480" w:lineRule="auto"/>
            <w:jc w:val="both"/>
          </w:pPr>
          <w:r w:rsidRPr="00313F20">
            <w:rPr>
              <w:rFonts w:cs="Arial"/>
              <w:szCs w:val="24"/>
            </w:rPr>
            <w:fldChar w:fldCharType="end"/>
          </w:r>
        </w:p>
      </w:sdtContent>
    </w:sdt>
    <w:p w:rsidR="00313F20" w:rsidRDefault="00313F20" w:rsidP="00313F20">
      <w:pPr>
        <w:spacing w:line="480" w:lineRule="auto"/>
        <w:ind w:left="360"/>
        <w:rPr>
          <w:rFonts w:cs="Arial"/>
          <w:b/>
          <w:szCs w:val="24"/>
        </w:rPr>
      </w:pPr>
    </w:p>
    <w:p w:rsidR="003D5AB5" w:rsidRPr="006328BD" w:rsidRDefault="003D5AB5" w:rsidP="003D5AB5">
      <w:pPr>
        <w:tabs>
          <w:tab w:val="left" w:pos="2430"/>
        </w:tabs>
        <w:rPr>
          <w:rFonts w:cs="Arial"/>
          <w:szCs w:val="24"/>
        </w:rPr>
      </w:pPr>
    </w:p>
    <w:p w:rsidR="00C46577" w:rsidRDefault="00C46577" w:rsidP="001C6B64">
      <w:pPr>
        <w:jc w:val="both"/>
      </w:pPr>
    </w:p>
    <w:p w:rsidR="00C46577" w:rsidRDefault="00C46577" w:rsidP="001C6B64">
      <w:pPr>
        <w:tabs>
          <w:tab w:val="left" w:pos="1060"/>
        </w:tabs>
        <w:jc w:val="both"/>
      </w:pPr>
      <w:r>
        <w:tab/>
      </w:r>
    </w:p>
    <w:p w:rsidR="00313F20" w:rsidRDefault="00313F20" w:rsidP="001C6B64">
      <w:pPr>
        <w:tabs>
          <w:tab w:val="left" w:pos="1060"/>
        </w:tabs>
        <w:jc w:val="both"/>
      </w:pPr>
    </w:p>
    <w:p w:rsidR="00313F20" w:rsidRDefault="00313F20">
      <w:pPr>
        <w:spacing w:after="160" w:line="259" w:lineRule="auto"/>
      </w:pPr>
      <w:r>
        <w:br w:type="page"/>
      </w:r>
    </w:p>
    <w:p w:rsidR="00313F20" w:rsidRDefault="00313F20" w:rsidP="00313F20">
      <w:pPr>
        <w:spacing w:line="480" w:lineRule="auto"/>
        <w:ind w:left="360"/>
        <w:jc w:val="center"/>
        <w:rPr>
          <w:rFonts w:cs="Arial"/>
          <w:b/>
          <w:szCs w:val="24"/>
        </w:rPr>
      </w:pPr>
      <w:r>
        <w:rPr>
          <w:rFonts w:cs="Arial"/>
          <w:b/>
          <w:szCs w:val="24"/>
        </w:rPr>
        <w:lastRenderedPageBreak/>
        <w:t>ANEXO</w:t>
      </w:r>
    </w:p>
    <w:p w:rsidR="00710E14" w:rsidRDefault="00CE42B2" w:rsidP="00CE42B2">
      <w:pPr>
        <w:spacing w:line="480" w:lineRule="auto"/>
        <w:rPr>
          <w:rFonts w:cs="Arial"/>
          <w:b/>
          <w:szCs w:val="24"/>
        </w:rPr>
      </w:pPr>
      <w:r>
        <w:rPr>
          <w:rFonts w:cs="Arial"/>
          <w:b/>
          <w:szCs w:val="24"/>
        </w:rPr>
        <w:t>Anexo 1. Encuesta:</w:t>
      </w:r>
    </w:p>
    <w:p w:rsidR="00CE42B2" w:rsidRDefault="00CE42B2" w:rsidP="00CE42B2">
      <w:r>
        <w:rPr>
          <w:noProof/>
          <w:lang w:eastAsia="es-CL"/>
        </w:rPr>
        <w:drawing>
          <wp:inline distT="0" distB="0" distL="0" distR="0" wp14:anchorId="018BB881" wp14:editId="6831DF37">
            <wp:extent cx="1475452" cy="546265"/>
            <wp:effectExtent l="19050" t="0" r="0" b="0"/>
            <wp:docPr id="5" name="Imagen 5" descr="http://www.eico.cl/wp-content/uploads/214x112xlogo-eico.jpg.pagespeed.ic.s8-kCDJ52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ico.cl/wp-content/uploads/214x112xlogo-eico.jpg.pagespeed.ic.s8-kCDJ52O.jpg"/>
                    <pic:cNvPicPr>
                      <a:picLocks noChangeAspect="1" noChangeArrowheads="1"/>
                    </pic:cNvPicPr>
                  </pic:nvPicPr>
                  <pic:blipFill>
                    <a:blip r:embed="rId37" cstate="print"/>
                    <a:srcRect/>
                    <a:stretch>
                      <a:fillRect/>
                    </a:stretch>
                  </pic:blipFill>
                  <pic:spPr bwMode="auto">
                    <a:xfrm>
                      <a:off x="0" y="0"/>
                      <a:ext cx="1475352" cy="546228"/>
                    </a:xfrm>
                    <a:prstGeom prst="rect">
                      <a:avLst/>
                    </a:prstGeom>
                    <a:noFill/>
                    <a:ln w="9525">
                      <a:noFill/>
                      <a:miter lim="800000"/>
                      <a:headEnd/>
                      <a:tailEnd/>
                    </a:ln>
                  </pic:spPr>
                </pic:pic>
              </a:graphicData>
            </a:graphic>
          </wp:inline>
        </w:drawing>
      </w:r>
      <w:r>
        <w:t xml:space="preserve">          </w:t>
      </w:r>
      <w:r w:rsidR="00FE5B60">
        <w:t xml:space="preserve">                           </w:t>
      </w:r>
      <w:r>
        <w:t xml:space="preserve">                     </w:t>
      </w:r>
      <w:r w:rsidR="00FE5B60">
        <w:rPr>
          <w:noProof/>
          <w:lang w:eastAsia="es-CL"/>
        </w:rPr>
        <w:drawing>
          <wp:inline distT="0" distB="0" distL="0" distR="0" wp14:anchorId="7E5E1139" wp14:editId="79C7A71F">
            <wp:extent cx="1489116" cy="546264"/>
            <wp:effectExtent l="19050" t="0" r="0" b="0"/>
            <wp:docPr id="29" name="Imagen 29" descr="http://www.eico.cl/wp-content/uploads/230x112xlogo-uv.jpg.pagespeed.ic.ff7dtw-4f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ico.cl/wp-content/uploads/230x112xlogo-uv.jpg.pagespeed.ic.ff7dtw-4fm.jpg"/>
                    <pic:cNvPicPr>
                      <a:picLocks noChangeAspect="1" noChangeArrowheads="1"/>
                    </pic:cNvPicPr>
                  </pic:nvPicPr>
                  <pic:blipFill>
                    <a:blip r:embed="rId38" cstate="print"/>
                    <a:srcRect/>
                    <a:stretch>
                      <a:fillRect/>
                    </a:stretch>
                  </pic:blipFill>
                  <pic:spPr bwMode="auto">
                    <a:xfrm>
                      <a:off x="0" y="0"/>
                      <a:ext cx="1489144" cy="546274"/>
                    </a:xfrm>
                    <a:prstGeom prst="rect">
                      <a:avLst/>
                    </a:prstGeom>
                    <a:noFill/>
                    <a:ln w="9525">
                      <a:noFill/>
                      <a:miter lim="800000"/>
                      <a:headEnd/>
                      <a:tailEnd/>
                    </a:ln>
                  </pic:spPr>
                </pic:pic>
              </a:graphicData>
            </a:graphic>
          </wp:inline>
        </w:drawing>
      </w:r>
      <w:r>
        <w:t xml:space="preserve">                                                 </w:t>
      </w:r>
    </w:p>
    <w:p w:rsidR="00CE42B2" w:rsidRDefault="00CE42B2" w:rsidP="00CE42B2">
      <w:pPr>
        <w:jc w:val="center"/>
        <w:rPr>
          <w:rFonts w:cs="Arial"/>
          <w:b/>
          <w:sz w:val="28"/>
        </w:rPr>
      </w:pPr>
      <w:r>
        <w:rPr>
          <w:rFonts w:cs="Arial"/>
          <w:b/>
          <w:sz w:val="28"/>
        </w:rPr>
        <w:t>“Encuesta para medir la fidelidad que sienten los inversionistas frente a inmobiliarias a la hora de tomar una decisión de compra</w:t>
      </w:r>
      <w:r w:rsidRPr="00955C80">
        <w:rPr>
          <w:rFonts w:cs="Arial"/>
          <w:b/>
          <w:sz w:val="28"/>
        </w:rPr>
        <w:t>”</w:t>
      </w:r>
    </w:p>
    <w:p w:rsidR="00CE42B2" w:rsidRDefault="00CE42B2" w:rsidP="00CE42B2">
      <w:pPr>
        <w:jc w:val="both"/>
        <w:rPr>
          <w:rFonts w:cs="Arial"/>
        </w:rPr>
      </w:pPr>
      <w:r>
        <w:rPr>
          <w:rFonts w:cs="Arial"/>
        </w:rPr>
        <w:t>Estimado/a, esta encuesta va dirigida a personas naturales que compren bienes raíces para inversión, su objetivo es recopilar información acerca de que tan fiel se siente el inversionista con las inmobiliarias a la hora de tomar una decisión de compra, además de poder saber cuáles son las preferencias de estos mismo al momento de tomar dicha decisión. La información recopilada en esta encuesta será utilizada para realizar un trabajo de tesis para optar al título profesional de Ingeniero Comercial de la Universidad de Valparaíso.</w:t>
      </w:r>
    </w:p>
    <w:p w:rsidR="00CE42B2" w:rsidRDefault="00CE42B2" w:rsidP="00CE42B2">
      <w:pPr>
        <w:jc w:val="both"/>
        <w:rPr>
          <w:rFonts w:cs="Arial"/>
        </w:rPr>
      </w:pPr>
      <w:r>
        <w:rPr>
          <w:rFonts w:cs="Arial"/>
        </w:rPr>
        <w:t>Muchas gracias.</w:t>
      </w:r>
    </w:p>
    <w:p w:rsidR="00CE42B2" w:rsidRPr="00697269" w:rsidRDefault="00CE42B2" w:rsidP="00CE42B2">
      <w:pPr>
        <w:jc w:val="both"/>
        <w:rPr>
          <w:rFonts w:cs="Arial"/>
        </w:rPr>
      </w:pPr>
    </w:p>
    <w:tbl>
      <w:tblPr>
        <w:tblStyle w:val="Tablaconcuadrcula"/>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35"/>
        <w:gridCol w:w="2835"/>
        <w:gridCol w:w="4677"/>
      </w:tblGrid>
      <w:tr w:rsidR="00CE42B2" w:rsidTr="00602D14">
        <w:tc>
          <w:tcPr>
            <w:tcW w:w="2235" w:type="dxa"/>
          </w:tcPr>
          <w:p w:rsidR="00CE42B2" w:rsidRDefault="00CE42B2" w:rsidP="00602D14">
            <w:pPr>
              <w:jc w:val="both"/>
              <w:rPr>
                <w:rFonts w:cs="Arial"/>
                <w:b/>
              </w:rPr>
            </w:pPr>
            <w:r>
              <w:rPr>
                <w:rFonts w:cs="Arial"/>
                <w:b/>
              </w:rPr>
              <w:t>Género:</w:t>
            </w:r>
          </w:p>
          <w:p w:rsidR="00CE42B2" w:rsidRDefault="00CE42B2" w:rsidP="00CE42B2">
            <w:pPr>
              <w:pStyle w:val="Prrafodelista"/>
              <w:numPr>
                <w:ilvl w:val="0"/>
                <w:numId w:val="31"/>
              </w:numPr>
              <w:spacing w:after="0" w:line="240" w:lineRule="auto"/>
              <w:jc w:val="both"/>
              <w:rPr>
                <w:rFonts w:cs="Arial"/>
                <w:b/>
              </w:rPr>
            </w:pPr>
            <w:r w:rsidRPr="004F5945">
              <w:rPr>
                <w:rFonts w:cs="Arial"/>
                <w:b/>
              </w:rPr>
              <w:t>Femenino</w:t>
            </w:r>
          </w:p>
          <w:p w:rsidR="00CE42B2" w:rsidRPr="004F5945" w:rsidRDefault="00CE42B2" w:rsidP="00CE42B2">
            <w:pPr>
              <w:pStyle w:val="Prrafodelista"/>
              <w:numPr>
                <w:ilvl w:val="0"/>
                <w:numId w:val="31"/>
              </w:numPr>
              <w:spacing w:after="0" w:line="240" w:lineRule="auto"/>
              <w:jc w:val="both"/>
              <w:rPr>
                <w:rFonts w:cs="Arial"/>
                <w:b/>
              </w:rPr>
            </w:pPr>
            <w:r w:rsidRPr="004F5945">
              <w:rPr>
                <w:rFonts w:cs="Arial"/>
                <w:b/>
              </w:rPr>
              <w:t>Masculino</w:t>
            </w:r>
          </w:p>
        </w:tc>
        <w:tc>
          <w:tcPr>
            <w:tcW w:w="2835" w:type="dxa"/>
          </w:tcPr>
          <w:p w:rsidR="00CE42B2" w:rsidRDefault="00CE42B2" w:rsidP="00602D14">
            <w:pPr>
              <w:jc w:val="both"/>
              <w:rPr>
                <w:rFonts w:cs="Arial"/>
                <w:b/>
              </w:rPr>
            </w:pPr>
            <w:r>
              <w:rPr>
                <w:rFonts w:cs="Arial"/>
                <w:b/>
              </w:rPr>
              <w:t xml:space="preserve">Edad: </w:t>
            </w:r>
          </w:p>
          <w:p w:rsidR="00CE42B2" w:rsidRDefault="00CE42B2" w:rsidP="00CE42B2">
            <w:pPr>
              <w:pStyle w:val="Prrafodelista"/>
              <w:numPr>
                <w:ilvl w:val="0"/>
                <w:numId w:val="33"/>
              </w:numPr>
              <w:spacing w:after="0" w:line="240" w:lineRule="auto"/>
              <w:jc w:val="both"/>
              <w:rPr>
                <w:rFonts w:cs="Arial"/>
                <w:b/>
              </w:rPr>
            </w:pPr>
            <w:r>
              <w:rPr>
                <w:rFonts w:cs="Arial"/>
                <w:b/>
              </w:rPr>
              <w:t>18 a 30 años</w:t>
            </w:r>
          </w:p>
          <w:p w:rsidR="00CE42B2" w:rsidRDefault="00CE42B2" w:rsidP="00CE42B2">
            <w:pPr>
              <w:pStyle w:val="Prrafodelista"/>
              <w:numPr>
                <w:ilvl w:val="0"/>
                <w:numId w:val="33"/>
              </w:numPr>
              <w:spacing w:after="0" w:line="240" w:lineRule="auto"/>
              <w:jc w:val="both"/>
              <w:rPr>
                <w:rFonts w:cs="Arial"/>
                <w:b/>
              </w:rPr>
            </w:pPr>
            <w:r>
              <w:rPr>
                <w:rFonts w:cs="Arial"/>
                <w:b/>
              </w:rPr>
              <w:t>31 a 40 años</w:t>
            </w:r>
          </w:p>
          <w:p w:rsidR="00CE42B2" w:rsidRDefault="00CE42B2" w:rsidP="00CE42B2">
            <w:pPr>
              <w:pStyle w:val="Prrafodelista"/>
              <w:numPr>
                <w:ilvl w:val="0"/>
                <w:numId w:val="33"/>
              </w:numPr>
              <w:spacing w:after="0" w:line="240" w:lineRule="auto"/>
              <w:jc w:val="both"/>
              <w:rPr>
                <w:rFonts w:cs="Arial"/>
                <w:b/>
              </w:rPr>
            </w:pPr>
            <w:r>
              <w:rPr>
                <w:rFonts w:cs="Arial"/>
                <w:b/>
              </w:rPr>
              <w:t>41 a 50 años</w:t>
            </w:r>
          </w:p>
          <w:p w:rsidR="00CE42B2" w:rsidRDefault="00CE42B2" w:rsidP="00CE42B2">
            <w:pPr>
              <w:pStyle w:val="Prrafodelista"/>
              <w:numPr>
                <w:ilvl w:val="0"/>
                <w:numId w:val="33"/>
              </w:numPr>
              <w:spacing w:after="0" w:line="240" w:lineRule="auto"/>
              <w:jc w:val="both"/>
              <w:rPr>
                <w:rFonts w:cs="Arial"/>
                <w:b/>
              </w:rPr>
            </w:pPr>
            <w:r>
              <w:rPr>
                <w:rFonts w:cs="Arial"/>
                <w:b/>
              </w:rPr>
              <w:t>51 a 60 años</w:t>
            </w:r>
          </w:p>
          <w:p w:rsidR="00CE42B2" w:rsidRPr="000F66AD" w:rsidRDefault="00CE42B2" w:rsidP="00CE42B2">
            <w:pPr>
              <w:pStyle w:val="Prrafodelista"/>
              <w:numPr>
                <w:ilvl w:val="0"/>
                <w:numId w:val="33"/>
              </w:numPr>
              <w:spacing w:after="0" w:line="240" w:lineRule="auto"/>
              <w:jc w:val="both"/>
              <w:rPr>
                <w:rFonts w:cs="Arial"/>
                <w:b/>
              </w:rPr>
            </w:pPr>
            <w:r>
              <w:rPr>
                <w:rFonts w:cs="Arial"/>
                <w:b/>
              </w:rPr>
              <w:t>61 o más años</w:t>
            </w:r>
          </w:p>
        </w:tc>
        <w:tc>
          <w:tcPr>
            <w:tcW w:w="4677" w:type="dxa"/>
          </w:tcPr>
          <w:p w:rsidR="00CE42B2" w:rsidRDefault="00CE42B2" w:rsidP="00602D14">
            <w:pPr>
              <w:jc w:val="both"/>
              <w:rPr>
                <w:rFonts w:cs="Arial"/>
                <w:b/>
              </w:rPr>
            </w:pPr>
            <w:r>
              <w:rPr>
                <w:rFonts w:cs="Arial"/>
                <w:b/>
              </w:rPr>
              <w:t>Nivel Educacional:</w:t>
            </w:r>
          </w:p>
          <w:p w:rsidR="00CE42B2" w:rsidRDefault="00CE42B2" w:rsidP="00CE42B2">
            <w:pPr>
              <w:pStyle w:val="Prrafodelista"/>
              <w:numPr>
                <w:ilvl w:val="0"/>
                <w:numId w:val="34"/>
              </w:numPr>
              <w:spacing w:after="0" w:line="240" w:lineRule="auto"/>
              <w:rPr>
                <w:rFonts w:cs="Arial"/>
                <w:b/>
              </w:rPr>
            </w:pPr>
            <w:r>
              <w:rPr>
                <w:rFonts w:cs="Arial"/>
                <w:b/>
              </w:rPr>
              <w:t>Educación Básica Incompleta</w:t>
            </w:r>
          </w:p>
          <w:p w:rsidR="00CE42B2" w:rsidRDefault="00CE42B2" w:rsidP="00CE42B2">
            <w:pPr>
              <w:pStyle w:val="Prrafodelista"/>
              <w:numPr>
                <w:ilvl w:val="0"/>
                <w:numId w:val="34"/>
              </w:numPr>
              <w:spacing w:after="0" w:line="240" w:lineRule="auto"/>
              <w:rPr>
                <w:rFonts w:cs="Arial"/>
                <w:b/>
              </w:rPr>
            </w:pPr>
            <w:r>
              <w:rPr>
                <w:rFonts w:cs="Arial"/>
                <w:b/>
              </w:rPr>
              <w:t>Educación Básica Completa</w:t>
            </w:r>
          </w:p>
          <w:p w:rsidR="00CE42B2" w:rsidRDefault="00CE42B2" w:rsidP="00CE42B2">
            <w:pPr>
              <w:pStyle w:val="Prrafodelista"/>
              <w:numPr>
                <w:ilvl w:val="0"/>
                <w:numId w:val="34"/>
              </w:numPr>
              <w:spacing w:after="0" w:line="240" w:lineRule="auto"/>
              <w:rPr>
                <w:rFonts w:cs="Arial"/>
                <w:b/>
              </w:rPr>
            </w:pPr>
            <w:r>
              <w:rPr>
                <w:rFonts w:cs="Arial"/>
                <w:b/>
              </w:rPr>
              <w:t>Educación Media Incompleta</w:t>
            </w:r>
          </w:p>
          <w:p w:rsidR="00CE42B2" w:rsidRPr="00637225" w:rsidRDefault="00CE42B2" w:rsidP="00CE42B2">
            <w:pPr>
              <w:pStyle w:val="Prrafodelista"/>
              <w:numPr>
                <w:ilvl w:val="0"/>
                <w:numId w:val="34"/>
              </w:numPr>
              <w:spacing w:after="0" w:line="240" w:lineRule="auto"/>
              <w:rPr>
                <w:rFonts w:cs="Arial"/>
                <w:b/>
              </w:rPr>
            </w:pPr>
            <w:r>
              <w:rPr>
                <w:rFonts w:cs="Arial"/>
                <w:b/>
              </w:rPr>
              <w:t>Educación Media Completa</w:t>
            </w:r>
          </w:p>
          <w:p w:rsidR="00CE42B2" w:rsidRPr="00C14D91" w:rsidRDefault="00CE42B2" w:rsidP="00CE42B2">
            <w:pPr>
              <w:pStyle w:val="Prrafodelista"/>
              <w:numPr>
                <w:ilvl w:val="0"/>
                <w:numId w:val="34"/>
              </w:numPr>
              <w:spacing w:after="0" w:line="240" w:lineRule="auto"/>
              <w:rPr>
                <w:rFonts w:cs="Arial"/>
                <w:b/>
              </w:rPr>
            </w:pPr>
            <w:r>
              <w:rPr>
                <w:rFonts w:cs="Arial"/>
                <w:b/>
              </w:rPr>
              <w:t>Educación Superior Incompleta</w:t>
            </w:r>
          </w:p>
          <w:p w:rsidR="00CE42B2" w:rsidRPr="00C14D91" w:rsidRDefault="00CE42B2" w:rsidP="00CE42B2">
            <w:pPr>
              <w:pStyle w:val="Prrafodelista"/>
              <w:numPr>
                <w:ilvl w:val="0"/>
                <w:numId w:val="34"/>
              </w:numPr>
              <w:spacing w:after="0" w:line="240" w:lineRule="auto"/>
              <w:rPr>
                <w:rFonts w:cs="Arial"/>
                <w:b/>
              </w:rPr>
            </w:pPr>
            <w:r>
              <w:rPr>
                <w:rFonts w:cs="Arial"/>
                <w:b/>
              </w:rPr>
              <w:t>Educación Superior Completa</w:t>
            </w:r>
          </w:p>
        </w:tc>
      </w:tr>
    </w:tbl>
    <w:p w:rsidR="00CE42B2" w:rsidRDefault="00CE42B2" w:rsidP="00CE42B2">
      <w:pPr>
        <w:jc w:val="both"/>
        <w:rPr>
          <w:rFonts w:cs="Arial"/>
          <w:b/>
        </w:rPr>
      </w:pPr>
    </w:p>
    <w:p w:rsidR="00CE42B2" w:rsidRPr="004F5945" w:rsidRDefault="00CE42B2" w:rsidP="00CE42B2">
      <w:pPr>
        <w:jc w:val="both"/>
        <w:rPr>
          <w:rFonts w:cs="Arial"/>
          <w:b/>
        </w:rPr>
      </w:pPr>
      <w:r w:rsidRPr="001962CF">
        <w:rPr>
          <w:rFonts w:cs="Arial"/>
          <w:b/>
        </w:rPr>
        <w:t xml:space="preserve">Marque con </w:t>
      </w:r>
      <w:r>
        <w:rPr>
          <w:rFonts w:cs="Arial"/>
          <w:b/>
        </w:rPr>
        <w:t>una “X” la alternativa correspondiente a su elección</w:t>
      </w:r>
      <w:r w:rsidRPr="001962CF">
        <w:rPr>
          <w:rFonts w:cs="Arial"/>
          <w:b/>
        </w:rPr>
        <w:t>.</w:t>
      </w:r>
    </w:p>
    <w:p w:rsidR="00CE42B2" w:rsidRDefault="00CE42B2" w:rsidP="00CE42B2">
      <w:pPr>
        <w:pStyle w:val="Prrafodelista"/>
        <w:numPr>
          <w:ilvl w:val="0"/>
          <w:numId w:val="25"/>
        </w:numPr>
        <w:jc w:val="both"/>
        <w:rPr>
          <w:rFonts w:cs="Arial"/>
        </w:rPr>
      </w:pPr>
      <w:r>
        <w:rPr>
          <w:rFonts w:cs="Arial"/>
        </w:rPr>
        <w:t>¿Usted siente algún compromiso con alguna inmobiliaria en particular a la hora de invertir en una Bien raíz?</w:t>
      </w:r>
    </w:p>
    <w:p w:rsidR="00CE42B2" w:rsidRDefault="00CE42B2" w:rsidP="00CE42B2">
      <w:pPr>
        <w:pStyle w:val="Prrafodelista"/>
        <w:numPr>
          <w:ilvl w:val="0"/>
          <w:numId w:val="26"/>
        </w:numPr>
        <w:jc w:val="both"/>
        <w:rPr>
          <w:rFonts w:cs="Arial"/>
        </w:rPr>
      </w:pPr>
      <w:r>
        <w:rPr>
          <w:rFonts w:cs="Arial"/>
        </w:rPr>
        <w:t>Si</w:t>
      </w:r>
    </w:p>
    <w:p w:rsidR="00CE42B2" w:rsidRDefault="00CE42B2" w:rsidP="00CE42B2">
      <w:pPr>
        <w:pStyle w:val="Prrafodelista"/>
        <w:numPr>
          <w:ilvl w:val="0"/>
          <w:numId w:val="26"/>
        </w:numPr>
        <w:jc w:val="both"/>
        <w:rPr>
          <w:rFonts w:cs="Arial"/>
        </w:rPr>
      </w:pPr>
      <w:r>
        <w:rPr>
          <w:rFonts w:cs="Arial"/>
        </w:rPr>
        <w:t>No</w:t>
      </w:r>
    </w:p>
    <w:p w:rsidR="00CE42B2" w:rsidRPr="00071907" w:rsidRDefault="00CE42B2" w:rsidP="00CE42B2">
      <w:pPr>
        <w:ind w:left="1080"/>
        <w:jc w:val="both"/>
        <w:rPr>
          <w:rFonts w:cs="Arial"/>
        </w:rPr>
      </w:pPr>
      <w:r>
        <w:rPr>
          <w:rFonts w:cs="Arial"/>
        </w:rPr>
        <w:t>En el caso de que su respuesta sea “Si” cuál es el nombre de esta inmobiliaria ________________________________________________</w:t>
      </w:r>
    </w:p>
    <w:p w:rsidR="00CE42B2" w:rsidRPr="00A500C9" w:rsidRDefault="00CE42B2" w:rsidP="00CE42B2">
      <w:pPr>
        <w:pStyle w:val="Prrafodelista"/>
        <w:ind w:left="1440"/>
        <w:jc w:val="both"/>
        <w:rPr>
          <w:rFonts w:cs="Arial"/>
        </w:rPr>
      </w:pPr>
    </w:p>
    <w:p w:rsidR="00CE42B2" w:rsidRDefault="00CE42B2" w:rsidP="00CE42B2">
      <w:pPr>
        <w:pStyle w:val="Prrafodelista"/>
        <w:numPr>
          <w:ilvl w:val="0"/>
          <w:numId w:val="25"/>
        </w:numPr>
        <w:jc w:val="both"/>
        <w:rPr>
          <w:rFonts w:cs="Arial"/>
        </w:rPr>
      </w:pPr>
      <w:r>
        <w:rPr>
          <w:rFonts w:cs="Arial"/>
        </w:rPr>
        <w:lastRenderedPageBreak/>
        <w:t>A la hora de invertir en una propiedad cual es la principal característica en la que usted se fija:</w:t>
      </w:r>
    </w:p>
    <w:p w:rsidR="00CE42B2" w:rsidRDefault="00CE42B2" w:rsidP="00CE42B2">
      <w:pPr>
        <w:pStyle w:val="Prrafodelista"/>
        <w:numPr>
          <w:ilvl w:val="0"/>
          <w:numId w:val="36"/>
        </w:numPr>
        <w:jc w:val="both"/>
        <w:rPr>
          <w:rFonts w:cs="Arial"/>
        </w:rPr>
      </w:pPr>
      <w:r>
        <w:rPr>
          <w:rFonts w:cs="Arial"/>
        </w:rPr>
        <w:t>Precio</w:t>
      </w:r>
    </w:p>
    <w:p w:rsidR="00CE42B2" w:rsidRDefault="00CE42B2" w:rsidP="00CE42B2">
      <w:pPr>
        <w:pStyle w:val="Prrafodelista"/>
        <w:numPr>
          <w:ilvl w:val="0"/>
          <w:numId w:val="36"/>
        </w:numPr>
        <w:jc w:val="both"/>
        <w:rPr>
          <w:rFonts w:cs="Arial"/>
        </w:rPr>
      </w:pPr>
      <w:r>
        <w:rPr>
          <w:rFonts w:cs="Arial"/>
        </w:rPr>
        <w:t>Calidad</w:t>
      </w:r>
    </w:p>
    <w:p w:rsidR="00CE42B2" w:rsidRDefault="00CE42B2" w:rsidP="00CE42B2">
      <w:pPr>
        <w:pStyle w:val="Prrafodelista"/>
        <w:numPr>
          <w:ilvl w:val="0"/>
          <w:numId w:val="36"/>
        </w:numPr>
        <w:jc w:val="both"/>
        <w:rPr>
          <w:rFonts w:cs="Arial"/>
        </w:rPr>
      </w:pPr>
      <w:r>
        <w:rPr>
          <w:rFonts w:cs="Arial"/>
        </w:rPr>
        <w:t xml:space="preserve">Ubicación </w:t>
      </w:r>
    </w:p>
    <w:p w:rsidR="00CE42B2" w:rsidRDefault="00CE42B2" w:rsidP="00CE42B2">
      <w:pPr>
        <w:pStyle w:val="Prrafodelista"/>
        <w:numPr>
          <w:ilvl w:val="0"/>
          <w:numId w:val="36"/>
        </w:numPr>
        <w:jc w:val="both"/>
        <w:rPr>
          <w:rFonts w:cs="Arial"/>
        </w:rPr>
      </w:pPr>
      <w:r>
        <w:rPr>
          <w:rFonts w:cs="Arial"/>
        </w:rPr>
        <w:t xml:space="preserve">Facilidad de pago o convenios </w:t>
      </w:r>
    </w:p>
    <w:p w:rsidR="00CE42B2" w:rsidRDefault="00CE42B2" w:rsidP="00CE42B2">
      <w:pPr>
        <w:pStyle w:val="Prrafodelista"/>
        <w:numPr>
          <w:ilvl w:val="0"/>
          <w:numId w:val="36"/>
        </w:numPr>
        <w:jc w:val="both"/>
        <w:rPr>
          <w:rFonts w:cs="Arial"/>
        </w:rPr>
      </w:pPr>
      <w:r>
        <w:rPr>
          <w:rFonts w:cs="Arial"/>
        </w:rPr>
        <w:t>Experiencia de la inmobiliaria</w:t>
      </w:r>
    </w:p>
    <w:p w:rsidR="00CE42B2" w:rsidRPr="00A56797" w:rsidRDefault="00CE42B2" w:rsidP="00CE42B2">
      <w:pPr>
        <w:jc w:val="both"/>
        <w:rPr>
          <w:rFonts w:cs="Arial"/>
        </w:rPr>
      </w:pPr>
      <w:r>
        <w:rPr>
          <w:rFonts w:cs="Arial"/>
        </w:rPr>
        <w:t xml:space="preserve">                </w:t>
      </w:r>
      <w:r w:rsidRPr="00A56797">
        <w:rPr>
          <w:rFonts w:cs="Arial"/>
        </w:rPr>
        <w:t>Ordene las alternativas según su prioridad__________________</w:t>
      </w:r>
    </w:p>
    <w:p w:rsidR="00CE42B2" w:rsidRDefault="00CE42B2" w:rsidP="00CE42B2">
      <w:pPr>
        <w:pStyle w:val="Prrafodelista"/>
        <w:numPr>
          <w:ilvl w:val="0"/>
          <w:numId w:val="25"/>
        </w:numPr>
        <w:jc w:val="both"/>
        <w:rPr>
          <w:rFonts w:cs="Arial"/>
        </w:rPr>
      </w:pPr>
      <w:r>
        <w:rPr>
          <w:rFonts w:cs="Arial"/>
        </w:rPr>
        <w:t>¿A la hora de invertir en un Bien raíz usted se informa sobre la antigüedad comercial de la inmobiliaria?</w:t>
      </w:r>
    </w:p>
    <w:p w:rsidR="00CE42B2" w:rsidRDefault="00CE42B2" w:rsidP="00CE42B2">
      <w:pPr>
        <w:pStyle w:val="Prrafodelista"/>
        <w:numPr>
          <w:ilvl w:val="0"/>
          <w:numId w:val="27"/>
        </w:numPr>
        <w:jc w:val="both"/>
        <w:rPr>
          <w:rFonts w:cs="Arial"/>
        </w:rPr>
      </w:pPr>
      <w:r>
        <w:rPr>
          <w:rFonts w:cs="Arial"/>
        </w:rPr>
        <w:t>Si</w:t>
      </w:r>
    </w:p>
    <w:p w:rsidR="00CE42B2" w:rsidRPr="00A56797" w:rsidRDefault="00CE42B2" w:rsidP="00CE42B2">
      <w:pPr>
        <w:pStyle w:val="Prrafodelista"/>
        <w:numPr>
          <w:ilvl w:val="0"/>
          <w:numId w:val="27"/>
        </w:numPr>
        <w:jc w:val="both"/>
        <w:rPr>
          <w:rFonts w:cs="Arial"/>
        </w:rPr>
      </w:pPr>
      <w:r>
        <w:rPr>
          <w:rFonts w:cs="Arial"/>
        </w:rPr>
        <w:t>No</w:t>
      </w:r>
    </w:p>
    <w:p w:rsidR="00CE42B2" w:rsidRPr="00A500C9" w:rsidRDefault="00CE42B2" w:rsidP="00CE42B2">
      <w:pPr>
        <w:jc w:val="both"/>
        <w:rPr>
          <w:rFonts w:cs="Arial"/>
        </w:rPr>
      </w:pPr>
    </w:p>
    <w:p w:rsidR="00CE42B2" w:rsidRDefault="00CE42B2" w:rsidP="00CE42B2">
      <w:pPr>
        <w:pStyle w:val="Prrafodelista"/>
        <w:numPr>
          <w:ilvl w:val="0"/>
          <w:numId w:val="25"/>
        </w:numPr>
        <w:jc w:val="both"/>
        <w:rPr>
          <w:rFonts w:cs="Arial"/>
        </w:rPr>
      </w:pPr>
      <w:r>
        <w:rPr>
          <w:rFonts w:cs="Arial"/>
        </w:rPr>
        <w:t xml:space="preserve">¿A usted le gustaría que las inmobiliarias le informen de los proyectos y promociones que tiene para usted? </w:t>
      </w:r>
    </w:p>
    <w:p w:rsidR="00CE42B2" w:rsidRDefault="00CE42B2" w:rsidP="00CE42B2">
      <w:pPr>
        <w:pStyle w:val="Prrafodelista"/>
        <w:numPr>
          <w:ilvl w:val="0"/>
          <w:numId w:val="32"/>
        </w:numPr>
        <w:jc w:val="both"/>
        <w:rPr>
          <w:rFonts w:cs="Arial"/>
        </w:rPr>
      </w:pPr>
      <w:r>
        <w:rPr>
          <w:rFonts w:cs="Arial"/>
        </w:rPr>
        <w:t>Si</w:t>
      </w:r>
    </w:p>
    <w:p w:rsidR="00CE42B2" w:rsidRDefault="00CE42B2" w:rsidP="00CE42B2">
      <w:pPr>
        <w:pStyle w:val="Prrafodelista"/>
        <w:numPr>
          <w:ilvl w:val="0"/>
          <w:numId w:val="32"/>
        </w:numPr>
        <w:jc w:val="both"/>
        <w:rPr>
          <w:rFonts w:cs="Arial"/>
        </w:rPr>
      </w:pPr>
      <w:r>
        <w:rPr>
          <w:rFonts w:cs="Arial"/>
        </w:rPr>
        <w:t>No</w:t>
      </w:r>
    </w:p>
    <w:p w:rsidR="00CE42B2" w:rsidRPr="00745223" w:rsidRDefault="00CE42B2" w:rsidP="00CB0441">
      <w:pPr>
        <w:ind w:left="1164"/>
        <w:jc w:val="both"/>
        <w:rPr>
          <w:rFonts w:cs="Arial"/>
        </w:rPr>
      </w:pPr>
      <w:r>
        <w:rPr>
          <w:rFonts w:cs="Arial"/>
        </w:rPr>
        <w:t>Si la respuesta es “SI” indicar medio que le gustaría recibir la información ____________________</w:t>
      </w:r>
    </w:p>
    <w:p w:rsidR="00CE42B2" w:rsidRDefault="00CE42B2" w:rsidP="00CE42B2">
      <w:pPr>
        <w:pStyle w:val="Prrafodelista"/>
        <w:numPr>
          <w:ilvl w:val="0"/>
          <w:numId w:val="25"/>
        </w:numPr>
        <w:jc w:val="both"/>
        <w:rPr>
          <w:rFonts w:cs="Arial"/>
        </w:rPr>
      </w:pPr>
      <w:r>
        <w:rPr>
          <w:rFonts w:cs="Arial"/>
        </w:rPr>
        <w:t>¿En cuál etapa del proceso de venta inmobiliario prefiere comprar?</w:t>
      </w:r>
    </w:p>
    <w:p w:rsidR="00CE42B2" w:rsidRDefault="00CE42B2" w:rsidP="00CE42B2">
      <w:pPr>
        <w:pStyle w:val="Prrafodelista"/>
        <w:numPr>
          <w:ilvl w:val="0"/>
          <w:numId w:val="37"/>
        </w:numPr>
        <w:jc w:val="both"/>
        <w:rPr>
          <w:rFonts w:cs="Arial"/>
        </w:rPr>
      </w:pPr>
      <w:r>
        <w:rPr>
          <w:rFonts w:cs="Arial"/>
        </w:rPr>
        <w:t>Venta Privada</w:t>
      </w:r>
    </w:p>
    <w:p w:rsidR="00CE42B2" w:rsidRDefault="00CE42B2" w:rsidP="00CE42B2">
      <w:pPr>
        <w:pStyle w:val="Prrafodelista"/>
        <w:numPr>
          <w:ilvl w:val="0"/>
          <w:numId w:val="37"/>
        </w:numPr>
        <w:jc w:val="both"/>
        <w:rPr>
          <w:rFonts w:cs="Arial"/>
        </w:rPr>
      </w:pPr>
      <w:r>
        <w:rPr>
          <w:rFonts w:cs="Arial"/>
        </w:rPr>
        <w:t>Venta en Blanco</w:t>
      </w:r>
    </w:p>
    <w:p w:rsidR="00CE42B2" w:rsidRDefault="00CE42B2" w:rsidP="00CE42B2">
      <w:pPr>
        <w:pStyle w:val="Prrafodelista"/>
        <w:numPr>
          <w:ilvl w:val="0"/>
          <w:numId w:val="37"/>
        </w:numPr>
        <w:jc w:val="both"/>
        <w:rPr>
          <w:rFonts w:cs="Arial"/>
        </w:rPr>
      </w:pPr>
      <w:r>
        <w:rPr>
          <w:rFonts w:cs="Arial"/>
        </w:rPr>
        <w:t>Venta en Verde</w:t>
      </w:r>
    </w:p>
    <w:p w:rsidR="00CE42B2" w:rsidRDefault="00CE42B2" w:rsidP="00CE42B2">
      <w:pPr>
        <w:pStyle w:val="Prrafodelista"/>
        <w:numPr>
          <w:ilvl w:val="0"/>
          <w:numId w:val="37"/>
        </w:numPr>
        <w:jc w:val="both"/>
        <w:rPr>
          <w:rFonts w:cs="Arial"/>
        </w:rPr>
      </w:pPr>
      <w:r>
        <w:rPr>
          <w:rFonts w:cs="Arial"/>
        </w:rPr>
        <w:t>Venta con entrega inmediata</w:t>
      </w:r>
    </w:p>
    <w:p w:rsidR="00CE42B2" w:rsidRPr="00CE42B2" w:rsidRDefault="00CE42B2" w:rsidP="00CE42B2">
      <w:pPr>
        <w:jc w:val="both"/>
        <w:rPr>
          <w:rFonts w:cs="Arial"/>
        </w:rPr>
      </w:pPr>
    </w:p>
    <w:p w:rsidR="00CE42B2" w:rsidRDefault="00CE42B2" w:rsidP="00CE42B2">
      <w:pPr>
        <w:pStyle w:val="Prrafodelista"/>
        <w:numPr>
          <w:ilvl w:val="0"/>
          <w:numId w:val="25"/>
        </w:numPr>
        <w:jc w:val="both"/>
        <w:rPr>
          <w:rFonts w:cs="Arial"/>
        </w:rPr>
      </w:pPr>
      <w:r>
        <w:rPr>
          <w:rFonts w:cs="Arial"/>
        </w:rPr>
        <w:t>Con respecto a la pregunta 5 ¿usted conoce todas las etapas de ventas mencionadas?</w:t>
      </w:r>
    </w:p>
    <w:p w:rsidR="00CE42B2" w:rsidRDefault="00CE42B2" w:rsidP="00CE42B2">
      <w:pPr>
        <w:pStyle w:val="Prrafodelista"/>
        <w:numPr>
          <w:ilvl w:val="0"/>
          <w:numId w:val="28"/>
        </w:numPr>
        <w:jc w:val="both"/>
        <w:rPr>
          <w:rFonts w:cs="Arial"/>
        </w:rPr>
      </w:pPr>
      <w:r>
        <w:rPr>
          <w:rFonts w:cs="Arial"/>
        </w:rPr>
        <w:t>Si</w:t>
      </w:r>
    </w:p>
    <w:p w:rsidR="00CE42B2" w:rsidRDefault="00CE42B2" w:rsidP="00CE42B2">
      <w:pPr>
        <w:pStyle w:val="Prrafodelista"/>
        <w:numPr>
          <w:ilvl w:val="0"/>
          <w:numId w:val="28"/>
        </w:numPr>
        <w:jc w:val="both"/>
        <w:rPr>
          <w:rFonts w:cs="Arial"/>
        </w:rPr>
      </w:pPr>
      <w:r>
        <w:rPr>
          <w:rFonts w:cs="Arial"/>
        </w:rPr>
        <w:t>No</w:t>
      </w:r>
    </w:p>
    <w:p w:rsidR="00CE42B2" w:rsidRDefault="00CE42B2" w:rsidP="00CE42B2">
      <w:pPr>
        <w:ind w:left="1080"/>
        <w:jc w:val="both"/>
        <w:rPr>
          <w:rFonts w:cs="Arial"/>
        </w:rPr>
      </w:pPr>
      <w:r>
        <w:rPr>
          <w:rFonts w:cs="Arial"/>
        </w:rPr>
        <w:t>* En caso de responder “No</w:t>
      </w:r>
      <w:r w:rsidRPr="00844548">
        <w:rPr>
          <w:rFonts w:cs="Arial"/>
        </w:rPr>
        <w:t xml:space="preserve">”, </w:t>
      </w:r>
      <w:r>
        <w:rPr>
          <w:rFonts w:cs="Arial"/>
        </w:rPr>
        <w:t>¿Cuál o cuáles etapas usted no conoce</w:t>
      </w:r>
      <w:r w:rsidRPr="00844548">
        <w:rPr>
          <w:rFonts w:cs="Arial"/>
        </w:rPr>
        <w:t>?</w:t>
      </w:r>
    </w:p>
    <w:p w:rsidR="00CE42B2" w:rsidRPr="00E327B1" w:rsidRDefault="00CE42B2" w:rsidP="00CE42B2">
      <w:pPr>
        <w:ind w:left="1080"/>
        <w:jc w:val="both"/>
        <w:rPr>
          <w:rFonts w:cs="Arial"/>
        </w:rPr>
      </w:pPr>
      <w:r w:rsidRPr="00844548">
        <w:rPr>
          <w:rFonts w:cs="Arial"/>
        </w:rPr>
        <w:t>__________________________________________________________</w:t>
      </w:r>
    </w:p>
    <w:p w:rsidR="00CE42B2" w:rsidRDefault="00CE42B2" w:rsidP="00CE42B2">
      <w:pPr>
        <w:pStyle w:val="Prrafodelista"/>
        <w:jc w:val="both"/>
        <w:rPr>
          <w:rFonts w:cs="Arial"/>
        </w:rPr>
      </w:pPr>
    </w:p>
    <w:p w:rsidR="00FE5B60" w:rsidRDefault="00FE5B60" w:rsidP="00FE5B60">
      <w:pPr>
        <w:pStyle w:val="Prrafodelista"/>
        <w:jc w:val="both"/>
        <w:rPr>
          <w:rFonts w:cs="Arial"/>
        </w:rPr>
      </w:pPr>
    </w:p>
    <w:p w:rsidR="00FE5B60" w:rsidRDefault="00FE5B60" w:rsidP="00FE5B60">
      <w:pPr>
        <w:pStyle w:val="Prrafodelista"/>
        <w:jc w:val="both"/>
        <w:rPr>
          <w:rFonts w:cs="Arial"/>
        </w:rPr>
      </w:pPr>
    </w:p>
    <w:p w:rsidR="00CE42B2" w:rsidRDefault="00CE42B2" w:rsidP="00CE42B2">
      <w:pPr>
        <w:pStyle w:val="Prrafodelista"/>
        <w:numPr>
          <w:ilvl w:val="0"/>
          <w:numId w:val="25"/>
        </w:numPr>
        <w:jc w:val="both"/>
        <w:rPr>
          <w:rFonts w:cs="Arial"/>
        </w:rPr>
      </w:pPr>
      <w:r>
        <w:rPr>
          <w:rFonts w:cs="Arial"/>
        </w:rPr>
        <w:lastRenderedPageBreak/>
        <w:t>¿Ha invertido en más de una propiedad en la misma inmobiliaria?</w:t>
      </w:r>
    </w:p>
    <w:p w:rsidR="00CE42B2" w:rsidRDefault="00CE42B2" w:rsidP="00CE42B2">
      <w:pPr>
        <w:pStyle w:val="Prrafodelista"/>
        <w:numPr>
          <w:ilvl w:val="0"/>
          <w:numId w:val="29"/>
        </w:numPr>
        <w:jc w:val="both"/>
        <w:rPr>
          <w:rFonts w:cs="Arial"/>
        </w:rPr>
      </w:pPr>
      <w:r>
        <w:rPr>
          <w:rFonts w:cs="Arial"/>
        </w:rPr>
        <w:t>Si</w:t>
      </w:r>
    </w:p>
    <w:p w:rsidR="00CE42B2" w:rsidRDefault="00CE42B2" w:rsidP="00CE42B2">
      <w:pPr>
        <w:pStyle w:val="Prrafodelista"/>
        <w:numPr>
          <w:ilvl w:val="0"/>
          <w:numId w:val="29"/>
        </w:numPr>
        <w:jc w:val="both"/>
        <w:rPr>
          <w:rFonts w:cs="Arial"/>
        </w:rPr>
      </w:pPr>
      <w:r>
        <w:rPr>
          <w:rFonts w:cs="Arial"/>
        </w:rPr>
        <w:t>No</w:t>
      </w:r>
    </w:p>
    <w:p w:rsidR="00CE42B2" w:rsidRPr="00F63CEF" w:rsidRDefault="00CE42B2" w:rsidP="00CE42B2">
      <w:pPr>
        <w:jc w:val="both"/>
        <w:rPr>
          <w:rFonts w:cs="Arial"/>
        </w:rPr>
      </w:pPr>
    </w:p>
    <w:p w:rsidR="00CE42B2" w:rsidRDefault="00CE42B2" w:rsidP="00CE42B2">
      <w:pPr>
        <w:pStyle w:val="Prrafodelista"/>
        <w:numPr>
          <w:ilvl w:val="0"/>
          <w:numId w:val="25"/>
        </w:numPr>
        <w:jc w:val="both"/>
        <w:rPr>
          <w:rFonts w:cs="Arial"/>
        </w:rPr>
      </w:pPr>
      <w:r>
        <w:rPr>
          <w:rFonts w:cs="Arial"/>
        </w:rPr>
        <w:t>¿Cree usted que las inmobiliarias deberían realizar ofertas diferenciadas para inversionistas de este rubro?</w:t>
      </w:r>
    </w:p>
    <w:p w:rsidR="00CE42B2" w:rsidRDefault="00CE42B2" w:rsidP="00CE42B2">
      <w:pPr>
        <w:pStyle w:val="Prrafodelista"/>
        <w:numPr>
          <w:ilvl w:val="0"/>
          <w:numId w:val="30"/>
        </w:numPr>
        <w:jc w:val="both"/>
        <w:rPr>
          <w:rFonts w:cs="Arial"/>
        </w:rPr>
      </w:pPr>
      <w:r>
        <w:rPr>
          <w:rFonts w:cs="Arial"/>
        </w:rPr>
        <w:t>Si</w:t>
      </w:r>
    </w:p>
    <w:p w:rsidR="00CE42B2" w:rsidRPr="00A500C9" w:rsidRDefault="00CE42B2" w:rsidP="00CE42B2">
      <w:pPr>
        <w:pStyle w:val="Prrafodelista"/>
        <w:numPr>
          <w:ilvl w:val="0"/>
          <w:numId w:val="30"/>
        </w:numPr>
        <w:jc w:val="both"/>
        <w:rPr>
          <w:rFonts w:cs="Arial"/>
        </w:rPr>
      </w:pPr>
      <w:r>
        <w:rPr>
          <w:rFonts w:cs="Arial"/>
        </w:rPr>
        <w:t>No</w:t>
      </w:r>
    </w:p>
    <w:p w:rsidR="00CE42B2" w:rsidRDefault="00CE42B2" w:rsidP="00CE42B2">
      <w:pPr>
        <w:pStyle w:val="Prrafodelista"/>
        <w:numPr>
          <w:ilvl w:val="0"/>
          <w:numId w:val="25"/>
        </w:numPr>
        <w:jc w:val="both"/>
        <w:rPr>
          <w:rFonts w:cs="Arial"/>
        </w:rPr>
      </w:pPr>
      <w:r>
        <w:rPr>
          <w:rFonts w:cs="Arial"/>
        </w:rPr>
        <w:t>Al momento de invertir en una propiedad, ¿En cuánto tiempo espera tener retornos de esta inversión?</w:t>
      </w:r>
    </w:p>
    <w:p w:rsidR="00CE42B2" w:rsidRDefault="00CE42B2" w:rsidP="00CE42B2">
      <w:pPr>
        <w:pStyle w:val="Prrafodelista"/>
        <w:jc w:val="both"/>
        <w:rPr>
          <w:rFonts w:cs="Arial"/>
        </w:rPr>
      </w:pPr>
      <w:r>
        <w:rPr>
          <w:rFonts w:cs="Arial"/>
        </w:rPr>
        <w:t xml:space="preserve">Ponga la cantidad de tiempo en el siguiente espacio. </w:t>
      </w:r>
    </w:p>
    <w:p w:rsidR="00CE42B2" w:rsidRDefault="00CE42B2" w:rsidP="00CE42B2">
      <w:pPr>
        <w:pStyle w:val="Prrafodelista"/>
        <w:jc w:val="both"/>
        <w:rPr>
          <w:rFonts w:cs="Arial"/>
        </w:rPr>
      </w:pPr>
      <w:r>
        <w:rPr>
          <w:rFonts w:cs="Arial"/>
        </w:rPr>
        <w:t>___________</w:t>
      </w:r>
    </w:p>
    <w:p w:rsidR="00CE42B2" w:rsidRDefault="00CE42B2" w:rsidP="00CE42B2">
      <w:pPr>
        <w:pStyle w:val="Prrafodelista"/>
        <w:jc w:val="both"/>
        <w:rPr>
          <w:rFonts w:cs="Arial"/>
        </w:rPr>
      </w:pPr>
    </w:p>
    <w:p w:rsidR="00CE42B2" w:rsidRPr="00BA0A2E" w:rsidRDefault="00CE42B2" w:rsidP="00CE42B2">
      <w:pPr>
        <w:pStyle w:val="Prrafodelista"/>
        <w:numPr>
          <w:ilvl w:val="0"/>
          <w:numId w:val="25"/>
        </w:numPr>
        <w:jc w:val="both"/>
        <w:rPr>
          <w:rFonts w:cs="Arial"/>
        </w:rPr>
      </w:pPr>
      <w:r>
        <w:rPr>
          <w:rFonts w:cs="Arial"/>
        </w:rPr>
        <w:t xml:space="preserve"> ¿De qué forma usted financia normalmente las inversiones de propiedades?</w:t>
      </w:r>
    </w:p>
    <w:p w:rsidR="00CE42B2" w:rsidRDefault="00CE42B2" w:rsidP="00CE42B2">
      <w:pPr>
        <w:pStyle w:val="Prrafodelista"/>
        <w:numPr>
          <w:ilvl w:val="0"/>
          <w:numId w:val="35"/>
        </w:numPr>
        <w:jc w:val="both"/>
        <w:rPr>
          <w:rFonts w:cs="Arial"/>
        </w:rPr>
      </w:pPr>
      <w:r>
        <w:rPr>
          <w:rFonts w:cs="Arial"/>
        </w:rPr>
        <w:t>Al Contado</w:t>
      </w:r>
    </w:p>
    <w:p w:rsidR="00CE42B2" w:rsidRDefault="00CE42B2" w:rsidP="00CE42B2">
      <w:pPr>
        <w:pStyle w:val="Prrafodelista"/>
        <w:numPr>
          <w:ilvl w:val="0"/>
          <w:numId w:val="35"/>
        </w:numPr>
        <w:jc w:val="both"/>
        <w:rPr>
          <w:rFonts w:cs="Arial"/>
        </w:rPr>
      </w:pPr>
      <w:r>
        <w:rPr>
          <w:rFonts w:cs="Arial"/>
        </w:rPr>
        <w:t>Crédito Bancario</w:t>
      </w:r>
    </w:p>
    <w:p w:rsidR="00CE42B2" w:rsidRDefault="00CE42B2" w:rsidP="00CE42B2">
      <w:pPr>
        <w:pStyle w:val="Prrafodelista"/>
        <w:numPr>
          <w:ilvl w:val="0"/>
          <w:numId w:val="35"/>
        </w:numPr>
        <w:jc w:val="both"/>
        <w:rPr>
          <w:rFonts w:cs="Arial"/>
        </w:rPr>
      </w:pPr>
      <w:r>
        <w:rPr>
          <w:rFonts w:cs="Arial"/>
        </w:rPr>
        <w:t>Pie y Crédito</w:t>
      </w:r>
    </w:p>
    <w:p w:rsidR="00CE42B2" w:rsidRDefault="00CE42B2" w:rsidP="00CE42B2">
      <w:pPr>
        <w:ind w:left="1080"/>
        <w:jc w:val="both"/>
        <w:rPr>
          <w:rFonts w:cs="Arial"/>
        </w:rPr>
      </w:pPr>
      <w:r>
        <w:rPr>
          <w:rFonts w:cs="Arial"/>
        </w:rPr>
        <w:t>En el caso de que su respuesta sea la alternativa “b” ¿A cuántos años solicita el crédito?</w:t>
      </w:r>
      <w:r w:rsidRPr="002328B2">
        <w:rPr>
          <w:rFonts w:cs="Arial"/>
        </w:rPr>
        <w:t xml:space="preserve"> </w:t>
      </w:r>
    </w:p>
    <w:p w:rsidR="00CE42B2" w:rsidRDefault="00CE42B2" w:rsidP="00CE42B2">
      <w:pPr>
        <w:ind w:left="1080"/>
        <w:jc w:val="both"/>
        <w:rPr>
          <w:rFonts w:cs="Arial"/>
        </w:rPr>
      </w:pPr>
      <w:r>
        <w:rPr>
          <w:rFonts w:cs="Arial"/>
        </w:rPr>
        <w:t>_______________</w:t>
      </w:r>
    </w:p>
    <w:p w:rsidR="00CE42B2" w:rsidRDefault="00CE42B2" w:rsidP="00CE42B2">
      <w:pPr>
        <w:ind w:left="1080"/>
        <w:jc w:val="both"/>
        <w:rPr>
          <w:rFonts w:cs="Arial"/>
        </w:rPr>
      </w:pPr>
      <w:r>
        <w:rPr>
          <w:rFonts w:cs="Arial"/>
        </w:rPr>
        <w:t>Si la respuesta es la “c” indicar porcentaje del pie ____% y Porcentaje del crédito ___%</w:t>
      </w:r>
    </w:p>
    <w:p w:rsidR="00CE42B2" w:rsidRDefault="00CE42B2" w:rsidP="00CE42B2">
      <w:pPr>
        <w:pStyle w:val="Prrafodelista"/>
        <w:jc w:val="both"/>
        <w:rPr>
          <w:rFonts w:cs="Arial"/>
        </w:rPr>
      </w:pPr>
    </w:p>
    <w:p w:rsidR="00CE42B2" w:rsidRPr="00BA0A2E" w:rsidRDefault="00CE42B2" w:rsidP="00CE42B2">
      <w:pPr>
        <w:pStyle w:val="Prrafodelista"/>
        <w:numPr>
          <w:ilvl w:val="0"/>
          <w:numId w:val="25"/>
        </w:numPr>
        <w:jc w:val="both"/>
        <w:rPr>
          <w:rFonts w:cs="Arial"/>
        </w:rPr>
      </w:pPr>
      <w:r>
        <w:rPr>
          <w:rFonts w:cs="Arial"/>
        </w:rPr>
        <w:t xml:space="preserve"> Nivel de Ingreso</w:t>
      </w:r>
    </w:p>
    <w:p w:rsidR="00CE42B2" w:rsidRDefault="00CE42B2" w:rsidP="00CE42B2">
      <w:pPr>
        <w:pStyle w:val="Prrafodelista"/>
        <w:numPr>
          <w:ilvl w:val="1"/>
          <w:numId w:val="25"/>
        </w:numPr>
        <w:jc w:val="both"/>
        <w:rPr>
          <w:rFonts w:cs="Arial"/>
        </w:rPr>
      </w:pPr>
      <w:r>
        <w:rPr>
          <w:rFonts w:cs="Arial"/>
        </w:rPr>
        <w:t>Menos de $1.000.000</w:t>
      </w:r>
    </w:p>
    <w:p w:rsidR="00CE42B2" w:rsidRDefault="00CE42B2" w:rsidP="00CE42B2">
      <w:pPr>
        <w:pStyle w:val="Prrafodelista"/>
        <w:numPr>
          <w:ilvl w:val="1"/>
          <w:numId w:val="25"/>
        </w:numPr>
        <w:jc w:val="both"/>
        <w:rPr>
          <w:rFonts w:cs="Arial"/>
        </w:rPr>
      </w:pPr>
      <w:r>
        <w:rPr>
          <w:rFonts w:cs="Arial"/>
        </w:rPr>
        <w:t>Entre $1.000.000 y $2.000.000</w:t>
      </w:r>
    </w:p>
    <w:p w:rsidR="00CE42B2" w:rsidRDefault="00CE42B2" w:rsidP="00CE42B2">
      <w:pPr>
        <w:pStyle w:val="Prrafodelista"/>
        <w:numPr>
          <w:ilvl w:val="1"/>
          <w:numId w:val="25"/>
        </w:numPr>
        <w:jc w:val="both"/>
        <w:rPr>
          <w:rFonts w:cs="Arial"/>
        </w:rPr>
      </w:pPr>
      <w:r>
        <w:rPr>
          <w:rFonts w:cs="Arial"/>
        </w:rPr>
        <w:t>Más de $2.000.000</w:t>
      </w:r>
    </w:p>
    <w:p w:rsidR="005F7A84" w:rsidRDefault="005F7A84" w:rsidP="005F7A84">
      <w:pPr>
        <w:jc w:val="both"/>
        <w:rPr>
          <w:rFonts w:cs="Arial"/>
        </w:rPr>
      </w:pPr>
    </w:p>
    <w:p w:rsidR="005F7A84" w:rsidRDefault="005F7A84" w:rsidP="005F7A84">
      <w:pPr>
        <w:jc w:val="both"/>
        <w:rPr>
          <w:rFonts w:cs="Arial"/>
        </w:rPr>
      </w:pPr>
    </w:p>
    <w:p w:rsidR="005F7A84" w:rsidRPr="005F7A84" w:rsidRDefault="005F7A84" w:rsidP="005F7A84">
      <w:pPr>
        <w:jc w:val="both"/>
        <w:rPr>
          <w:rFonts w:cs="Arial"/>
        </w:rPr>
      </w:pPr>
    </w:p>
    <w:p w:rsidR="00CE42B2" w:rsidRDefault="00CE42B2" w:rsidP="00CE42B2">
      <w:pPr>
        <w:ind w:left="1080"/>
        <w:jc w:val="both"/>
        <w:rPr>
          <w:rFonts w:cs="Arial"/>
        </w:rPr>
      </w:pPr>
    </w:p>
    <w:p w:rsidR="00CE42B2" w:rsidRDefault="00CE42B2" w:rsidP="00CE42B2">
      <w:pPr>
        <w:spacing w:line="480" w:lineRule="auto"/>
        <w:rPr>
          <w:rFonts w:cs="Arial"/>
          <w:b/>
          <w:szCs w:val="24"/>
        </w:rPr>
      </w:pPr>
    </w:p>
    <w:p w:rsidR="00313F20" w:rsidRDefault="00313F20" w:rsidP="00313F20">
      <w:pPr>
        <w:spacing w:line="480" w:lineRule="auto"/>
        <w:ind w:left="360"/>
        <w:jc w:val="center"/>
        <w:rPr>
          <w:rFonts w:cs="Arial"/>
          <w:b/>
          <w:szCs w:val="24"/>
        </w:rPr>
      </w:pPr>
    </w:p>
    <w:p w:rsidR="00313F20" w:rsidRDefault="00313F20" w:rsidP="00313F20">
      <w:pPr>
        <w:spacing w:line="480" w:lineRule="auto"/>
        <w:ind w:left="360"/>
        <w:rPr>
          <w:rFonts w:cs="Arial"/>
          <w:b/>
          <w:szCs w:val="24"/>
        </w:rPr>
      </w:pPr>
      <w:r>
        <w:rPr>
          <w:rFonts w:cs="Arial"/>
          <w:b/>
          <w:szCs w:val="24"/>
        </w:rPr>
        <w:t xml:space="preserve"> </w:t>
      </w:r>
    </w:p>
    <w:p w:rsidR="00313F20" w:rsidRPr="00C46577" w:rsidRDefault="00313F20" w:rsidP="001C6B64">
      <w:pPr>
        <w:tabs>
          <w:tab w:val="left" w:pos="1060"/>
        </w:tabs>
        <w:jc w:val="both"/>
      </w:pPr>
    </w:p>
    <w:sectPr w:rsidR="00313F20" w:rsidRPr="00C46577" w:rsidSect="0041018E">
      <w:headerReference w:type="default" r:id="rId39"/>
      <w:footerReference w:type="default" r:id="rId40"/>
      <w:pgSz w:w="12240" w:h="15840"/>
      <w:pgMar w:top="1418" w:right="1701"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121A" w:rsidRDefault="001A121A" w:rsidP="00FD4391">
      <w:pPr>
        <w:spacing w:after="0" w:line="240" w:lineRule="auto"/>
      </w:pPr>
      <w:r>
        <w:separator/>
      </w:r>
    </w:p>
  </w:endnote>
  <w:endnote w:type="continuationSeparator" w:id="0">
    <w:p w:rsidR="001A121A" w:rsidRDefault="001A121A" w:rsidP="00FD43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0636194"/>
      <w:docPartObj>
        <w:docPartGallery w:val="Page Numbers (Bottom of Page)"/>
        <w:docPartUnique/>
      </w:docPartObj>
    </w:sdtPr>
    <w:sdtEndPr/>
    <w:sdtContent>
      <w:p w:rsidR="00663154" w:rsidRDefault="00663154">
        <w:pPr>
          <w:pStyle w:val="Piedepgina"/>
          <w:jc w:val="center"/>
        </w:pPr>
        <w:r>
          <w:fldChar w:fldCharType="begin"/>
        </w:r>
        <w:r>
          <w:instrText>PAGE   \* MERGEFORMAT</w:instrText>
        </w:r>
        <w:r>
          <w:fldChar w:fldCharType="separate"/>
        </w:r>
        <w:r w:rsidR="00A334A7" w:rsidRPr="00A334A7">
          <w:rPr>
            <w:noProof/>
            <w:lang w:val="es-ES"/>
          </w:rPr>
          <w:t>ix</w:t>
        </w:r>
        <w:r>
          <w:fldChar w:fldCharType="end"/>
        </w:r>
      </w:p>
    </w:sdtContent>
  </w:sdt>
  <w:p w:rsidR="0039621F" w:rsidRDefault="0039621F" w:rsidP="0039621F">
    <w:pPr>
      <w:pStyle w:val="Piedep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334454"/>
      <w:docPartObj>
        <w:docPartGallery w:val="Page Numbers (Bottom of Page)"/>
        <w:docPartUnique/>
      </w:docPartObj>
    </w:sdtPr>
    <w:sdtEndPr/>
    <w:sdtContent>
      <w:p w:rsidR="00602D14" w:rsidRDefault="00602D14">
        <w:pPr>
          <w:pStyle w:val="Piedepgina"/>
          <w:jc w:val="center"/>
        </w:pPr>
        <w:r>
          <w:fldChar w:fldCharType="begin"/>
        </w:r>
        <w:r>
          <w:instrText>PAGE   \* MERGEFORMAT</w:instrText>
        </w:r>
        <w:r>
          <w:fldChar w:fldCharType="separate"/>
        </w:r>
        <w:r w:rsidR="00A334A7" w:rsidRPr="00A334A7">
          <w:rPr>
            <w:noProof/>
            <w:lang w:val="es-ES"/>
          </w:rPr>
          <w:t>11</w:t>
        </w:r>
        <w:r>
          <w:fldChar w:fldCharType="end"/>
        </w:r>
      </w:p>
    </w:sdtContent>
  </w:sdt>
  <w:p w:rsidR="00602D14" w:rsidRDefault="00602D1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121A" w:rsidRDefault="001A121A" w:rsidP="00FD4391">
      <w:pPr>
        <w:spacing w:after="0" w:line="240" w:lineRule="auto"/>
      </w:pPr>
      <w:r>
        <w:separator/>
      </w:r>
    </w:p>
  </w:footnote>
  <w:footnote w:type="continuationSeparator" w:id="0">
    <w:p w:rsidR="001A121A" w:rsidRDefault="001A121A" w:rsidP="00FD4391">
      <w:pPr>
        <w:spacing w:after="0" w:line="240" w:lineRule="auto"/>
      </w:pPr>
      <w:r>
        <w:continuationSeparator/>
      </w:r>
    </w:p>
  </w:footnote>
  <w:footnote w:id="1">
    <w:p w:rsidR="00602D14" w:rsidRDefault="00602D14" w:rsidP="00856D69">
      <w:pPr>
        <w:pStyle w:val="Textonotapie"/>
      </w:pPr>
      <w:r>
        <w:rPr>
          <w:rStyle w:val="Refdenotaalpie"/>
        </w:rPr>
        <w:footnoteRef/>
      </w:r>
      <w:r>
        <w:t xml:space="preserve"> Servicio Nacional del Consumidor.</w:t>
      </w:r>
    </w:p>
  </w:footnote>
  <w:footnote w:id="2">
    <w:p w:rsidR="00602D14" w:rsidRPr="0049010E" w:rsidRDefault="00602D14" w:rsidP="003D5AB5">
      <w:pPr>
        <w:pStyle w:val="Textonotapie"/>
      </w:pPr>
      <w:r>
        <w:rPr>
          <w:rStyle w:val="Refdenotaalpie"/>
        </w:rPr>
        <w:footnoteRef/>
      </w:r>
      <w:r>
        <w:t xml:space="preserve"> www.maestra.cl</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02D14" w:rsidRDefault="00602D1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912EC"/>
    <w:multiLevelType w:val="multilevel"/>
    <w:tmpl w:val="4DFC47AA"/>
    <w:lvl w:ilvl="0">
      <w:start w:val="1"/>
      <w:numFmt w:val="decimal"/>
      <w:lvlText w:val="%1."/>
      <w:lvlJc w:val="left"/>
      <w:pPr>
        <w:ind w:left="390" w:hanging="390"/>
      </w:pPr>
      <w:rPr>
        <w:rFonts w:hint="default"/>
      </w:rPr>
    </w:lvl>
    <w:lvl w:ilvl="1">
      <w:start w:val="2"/>
      <w:numFmt w:val="decimal"/>
      <w:lvlText w:val="%1.%2."/>
      <w:lvlJc w:val="left"/>
      <w:pPr>
        <w:ind w:left="2880" w:hanging="72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440" w:hanging="2160"/>
      </w:pPr>
      <w:rPr>
        <w:rFonts w:hint="default"/>
      </w:rPr>
    </w:lvl>
  </w:abstractNum>
  <w:abstractNum w:abstractNumId="1" w15:restartNumberingAfterBreak="0">
    <w:nsid w:val="0B0D13F3"/>
    <w:multiLevelType w:val="multilevel"/>
    <w:tmpl w:val="ED08F528"/>
    <w:lvl w:ilvl="0">
      <w:start w:val="2"/>
      <w:numFmt w:val="decimal"/>
      <w:lvlText w:val="%1."/>
      <w:lvlJc w:val="left"/>
      <w:pPr>
        <w:ind w:left="585" w:hanging="585"/>
      </w:pPr>
      <w:rPr>
        <w:rFonts w:hint="default"/>
      </w:rPr>
    </w:lvl>
    <w:lvl w:ilvl="1">
      <w:start w:val="6"/>
      <w:numFmt w:val="decimal"/>
      <w:lvlText w:val="%1.%2."/>
      <w:lvlJc w:val="left"/>
      <w:pPr>
        <w:ind w:left="1375" w:hanging="720"/>
      </w:pPr>
      <w:rPr>
        <w:rFonts w:hint="default"/>
      </w:rPr>
    </w:lvl>
    <w:lvl w:ilvl="2">
      <w:start w:val="1"/>
      <w:numFmt w:val="decimal"/>
      <w:lvlText w:val="%1.%2.%3."/>
      <w:lvlJc w:val="left"/>
      <w:pPr>
        <w:ind w:left="2030" w:hanging="720"/>
      </w:pPr>
      <w:rPr>
        <w:rFonts w:hint="default"/>
      </w:rPr>
    </w:lvl>
    <w:lvl w:ilvl="3">
      <w:start w:val="1"/>
      <w:numFmt w:val="decimal"/>
      <w:lvlText w:val="%1.%2.%3.%4."/>
      <w:lvlJc w:val="left"/>
      <w:pPr>
        <w:ind w:left="3045" w:hanging="1080"/>
      </w:pPr>
      <w:rPr>
        <w:rFonts w:hint="default"/>
      </w:rPr>
    </w:lvl>
    <w:lvl w:ilvl="4">
      <w:start w:val="1"/>
      <w:numFmt w:val="decimal"/>
      <w:lvlText w:val="%1.%2.%3.%4.%5."/>
      <w:lvlJc w:val="left"/>
      <w:pPr>
        <w:ind w:left="3700" w:hanging="1080"/>
      </w:pPr>
      <w:rPr>
        <w:rFonts w:hint="default"/>
      </w:rPr>
    </w:lvl>
    <w:lvl w:ilvl="5">
      <w:start w:val="1"/>
      <w:numFmt w:val="decimal"/>
      <w:lvlText w:val="%1.%2.%3.%4.%5.%6."/>
      <w:lvlJc w:val="left"/>
      <w:pPr>
        <w:ind w:left="4715" w:hanging="1440"/>
      </w:pPr>
      <w:rPr>
        <w:rFonts w:hint="default"/>
      </w:rPr>
    </w:lvl>
    <w:lvl w:ilvl="6">
      <w:start w:val="1"/>
      <w:numFmt w:val="decimal"/>
      <w:lvlText w:val="%1.%2.%3.%4.%5.%6.%7."/>
      <w:lvlJc w:val="left"/>
      <w:pPr>
        <w:ind w:left="5370" w:hanging="1440"/>
      </w:pPr>
      <w:rPr>
        <w:rFonts w:hint="default"/>
      </w:rPr>
    </w:lvl>
    <w:lvl w:ilvl="7">
      <w:start w:val="1"/>
      <w:numFmt w:val="decimal"/>
      <w:lvlText w:val="%1.%2.%3.%4.%5.%6.%7.%8."/>
      <w:lvlJc w:val="left"/>
      <w:pPr>
        <w:ind w:left="6385" w:hanging="1800"/>
      </w:pPr>
      <w:rPr>
        <w:rFonts w:hint="default"/>
      </w:rPr>
    </w:lvl>
    <w:lvl w:ilvl="8">
      <w:start w:val="1"/>
      <w:numFmt w:val="decimal"/>
      <w:lvlText w:val="%1.%2.%3.%4.%5.%6.%7.%8.%9."/>
      <w:lvlJc w:val="left"/>
      <w:pPr>
        <w:ind w:left="7400" w:hanging="2160"/>
      </w:pPr>
      <w:rPr>
        <w:rFonts w:hint="default"/>
      </w:rPr>
    </w:lvl>
  </w:abstractNum>
  <w:abstractNum w:abstractNumId="2" w15:restartNumberingAfterBreak="0">
    <w:nsid w:val="0B8C27D4"/>
    <w:multiLevelType w:val="hybridMultilevel"/>
    <w:tmpl w:val="56345FB0"/>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 w15:restartNumberingAfterBreak="0">
    <w:nsid w:val="112B491D"/>
    <w:multiLevelType w:val="multilevel"/>
    <w:tmpl w:val="4DE6E57A"/>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2654ED3"/>
    <w:multiLevelType w:val="hybridMultilevel"/>
    <w:tmpl w:val="2F6A7DF4"/>
    <w:lvl w:ilvl="0" w:tplc="B4DAC00C">
      <w:start w:val="1"/>
      <w:numFmt w:val="bullet"/>
      <w:lvlText w:val="-"/>
      <w:lvlJc w:val="left"/>
      <w:pPr>
        <w:ind w:left="1080" w:hanging="360"/>
      </w:pPr>
      <w:rPr>
        <w:rFonts w:ascii="Arial" w:eastAsiaTheme="minorHAnsi" w:hAnsi="Arial" w:cs="Arial" w:hint="default"/>
        <w:b/>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5" w15:restartNumberingAfterBreak="0">
    <w:nsid w:val="15E47BC0"/>
    <w:multiLevelType w:val="hybridMultilevel"/>
    <w:tmpl w:val="B0E49BD6"/>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6" w15:restartNumberingAfterBreak="0">
    <w:nsid w:val="18646CB9"/>
    <w:multiLevelType w:val="hybridMultilevel"/>
    <w:tmpl w:val="ED406760"/>
    <w:lvl w:ilvl="0" w:tplc="340A0011">
      <w:start w:val="1"/>
      <w:numFmt w:val="decimal"/>
      <w:lvlText w:val="%1)"/>
      <w:lvlJc w:val="left"/>
      <w:pPr>
        <w:ind w:left="720" w:hanging="360"/>
      </w:pPr>
    </w:lvl>
    <w:lvl w:ilvl="1" w:tplc="340A0017">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8842D2E"/>
    <w:multiLevelType w:val="hybridMultilevel"/>
    <w:tmpl w:val="C8DA080E"/>
    <w:lvl w:ilvl="0" w:tplc="600E628C">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9602961"/>
    <w:multiLevelType w:val="multilevel"/>
    <w:tmpl w:val="421CA71E"/>
    <w:lvl w:ilvl="0">
      <w:start w:val="1"/>
      <w:numFmt w:val="decimal"/>
      <w:lvlText w:val="%1."/>
      <w:lvlJc w:val="left"/>
      <w:pPr>
        <w:ind w:left="390" w:hanging="390"/>
      </w:pPr>
      <w:rPr>
        <w:rFonts w:hint="default"/>
      </w:rPr>
    </w:lvl>
    <w:lvl w:ilvl="1">
      <w:start w:val="2"/>
      <w:numFmt w:val="decimal"/>
      <w:lvlText w:val="%1.%2."/>
      <w:lvlJc w:val="left"/>
      <w:pPr>
        <w:ind w:left="1185" w:hanging="720"/>
      </w:pPr>
      <w:rPr>
        <w:rFonts w:hint="default"/>
      </w:rPr>
    </w:lvl>
    <w:lvl w:ilvl="2">
      <w:start w:val="1"/>
      <w:numFmt w:val="decimal"/>
      <w:lvlText w:val="%1.%2.%3."/>
      <w:lvlJc w:val="left"/>
      <w:pPr>
        <w:ind w:left="1650" w:hanging="720"/>
      </w:pPr>
      <w:rPr>
        <w:rFonts w:hint="default"/>
      </w:rPr>
    </w:lvl>
    <w:lvl w:ilvl="3">
      <w:start w:val="1"/>
      <w:numFmt w:val="decimal"/>
      <w:lvlText w:val="%1.%2.%3.%4."/>
      <w:lvlJc w:val="left"/>
      <w:pPr>
        <w:ind w:left="2475" w:hanging="1080"/>
      </w:pPr>
      <w:rPr>
        <w:rFonts w:hint="default"/>
      </w:rPr>
    </w:lvl>
    <w:lvl w:ilvl="4">
      <w:start w:val="1"/>
      <w:numFmt w:val="decimal"/>
      <w:lvlText w:val="%1.%2.%3.%4.%5."/>
      <w:lvlJc w:val="left"/>
      <w:pPr>
        <w:ind w:left="2940" w:hanging="1080"/>
      </w:pPr>
      <w:rPr>
        <w:rFonts w:hint="default"/>
      </w:rPr>
    </w:lvl>
    <w:lvl w:ilvl="5">
      <w:start w:val="1"/>
      <w:numFmt w:val="decimal"/>
      <w:lvlText w:val="%1.%2.%3.%4.%5.%6."/>
      <w:lvlJc w:val="left"/>
      <w:pPr>
        <w:ind w:left="3765" w:hanging="1440"/>
      </w:pPr>
      <w:rPr>
        <w:rFonts w:hint="default"/>
      </w:rPr>
    </w:lvl>
    <w:lvl w:ilvl="6">
      <w:start w:val="1"/>
      <w:numFmt w:val="decimal"/>
      <w:lvlText w:val="%1.%2.%3.%4.%5.%6.%7."/>
      <w:lvlJc w:val="left"/>
      <w:pPr>
        <w:ind w:left="4230" w:hanging="1440"/>
      </w:pPr>
      <w:rPr>
        <w:rFonts w:hint="default"/>
      </w:rPr>
    </w:lvl>
    <w:lvl w:ilvl="7">
      <w:start w:val="1"/>
      <w:numFmt w:val="decimal"/>
      <w:lvlText w:val="%1.%2.%3.%4.%5.%6.%7.%8."/>
      <w:lvlJc w:val="left"/>
      <w:pPr>
        <w:ind w:left="5055" w:hanging="1800"/>
      </w:pPr>
      <w:rPr>
        <w:rFonts w:hint="default"/>
      </w:rPr>
    </w:lvl>
    <w:lvl w:ilvl="8">
      <w:start w:val="1"/>
      <w:numFmt w:val="decimal"/>
      <w:lvlText w:val="%1.%2.%3.%4.%5.%6.%7.%8.%9."/>
      <w:lvlJc w:val="left"/>
      <w:pPr>
        <w:ind w:left="5880" w:hanging="2160"/>
      </w:pPr>
      <w:rPr>
        <w:rFonts w:hint="default"/>
      </w:rPr>
    </w:lvl>
  </w:abstractNum>
  <w:abstractNum w:abstractNumId="9" w15:restartNumberingAfterBreak="0">
    <w:nsid w:val="1A4169E7"/>
    <w:multiLevelType w:val="multilevel"/>
    <w:tmpl w:val="22C8AF04"/>
    <w:lvl w:ilvl="0">
      <w:start w:val="1"/>
      <w:numFmt w:val="decimal"/>
      <w:lvlText w:val="%1."/>
      <w:lvlJc w:val="left"/>
      <w:pPr>
        <w:ind w:left="360" w:hanging="360"/>
      </w:pPr>
      <w:rPr>
        <w:rFonts w:hint="default"/>
      </w:rPr>
    </w:lvl>
    <w:lvl w:ilvl="1">
      <w:start w:val="1"/>
      <w:numFmt w:val="decimal"/>
      <w:lvlText w:val="%2."/>
      <w:lvlJc w:val="left"/>
      <w:pPr>
        <w:ind w:left="360" w:hanging="360"/>
      </w:pPr>
      <w:rPr>
        <w:rFonts w:ascii="Arial" w:eastAsiaTheme="minorHAnsi" w:hAnsi="Arial" w:cs="Arial"/>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1D2A1995"/>
    <w:multiLevelType w:val="multilevel"/>
    <w:tmpl w:val="48E4AAAC"/>
    <w:lvl w:ilvl="0">
      <w:start w:val="2"/>
      <w:numFmt w:val="decimal"/>
      <w:lvlText w:val="%1"/>
      <w:lvlJc w:val="left"/>
      <w:pPr>
        <w:ind w:left="525" w:hanging="525"/>
      </w:pPr>
      <w:rPr>
        <w:rFonts w:hint="default"/>
      </w:rPr>
    </w:lvl>
    <w:lvl w:ilvl="1">
      <w:start w:val="4"/>
      <w:numFmt w:val="decimal"/>
      <w:lvlText w:val="%1.%2"/>
      <w:lvlJc w:val="left"/>
      <w:pPr>
        <w:ind w:left="1166" w:hanging="525"/>
      </w:pPr>
      <w:rPr>
        <w:rFonts w:hint="default"/>
      </w:rPr>
    </w:lvl>
    <w:lvl w:ilvl="2">
      <w:start w:val="1"/>
      <w:numFmt w:val="decimal"/>
      <w:lvlText w:val="%1.%2.%3"/>
      <w:lvlJc w:val="left"/>
      <w:pPr>
        <w:ind w:left="2002" w:hanging="720"/>
      </w:pPr>
      <w:rPr>
        <w:rFonts w:hint="default"/>
      </w:rPr>
    </w:lvl>
    <w:lvl w:ilvl="3">
      <w:start w:val="1"/>
      <w:numFmt w:val="decimal"/>
      <w:lvlText w:val="%1.%2.%3.%4"/>
      <w:lvlJc w:val="left"/>
      <w:pPr>
        <w:ind w:left="3003" w:hanging="1080"/>
      </w:pPr>
      <w:rPr>
        <w:rFonts w:hint="default"/>
      </w:rPr>
    </w:lvl>
    <w:lvl w:ilvl="4">
      <w:start w:val="1"/>
      <w:numFmt w:val="decimal"/>
      <w:lvlText w:val="%1.%2.%3.%4.%5"/>
      <w:lvlJc w:val="left"/>
      <w:pPr>
        <w:ind w:left="3644" w:hanging="1080"/>
      </w:pPr>
      <w:rPr>
        <w:rFonts w:hint="default"/>
      </w:rPr>
    </w:lvl>
    <w:lvl w:ilvl="5">
      <w:start w:val="1"/>
      <w:numFmt w:val="decimal"/>
      <w:lvlText w:val="%1.%2.%3.%4.%5.%6"/>
      <w:lvlJc w:val="left"/>
      <w:pPr>
        <w:ind w:left="4645" w:hanging="1440"/>
      </w:pPr>
      <w:rPr>
        <w:rFonts w:hint="default"/>
      </w:rPr>
    </w:lvl>
    <w:lvl w:ilvl="6">
      <w:start w:val="1"/>
      <w:numFmt w:val="decimal"/>
      <w:lvlText w:val="%1.%2.%3.%4.%5.%6.%7"/>
      <w:lvlJc w:val="left"/>
      <w:pPr>
        <w:ind w:left="5286" w:hanging="1440"/>
      </w:pPr>
      <w:rPr>
        <w:rFonts w:hint="default"/>
      </w:rPr>
    </w:lvl>
    <w:lvl w:ilvl="7">
      <w:start w:val="1"/>
      <w:numFmt w:val="decimal"/>
      <w:lvlText w:val="%1.%2.%3.%4.%5.%6.%7.%8"/>
      <w:lvlJc w:val="left"/>
      <w:pPr>
        <w:ind w:left="6287" w:hanging="1800"/>
      </w:pPr>
      <w:rPr>
        <w:rFonts w:hint="default"/>
      </w:rPr>
    </w:lvl>
    <w:lvl w:ilvl="8">
      <w:start w:val="1"/>
      <w:numFmt w:val="decimal"/>
      <w:lvlText w:val="%1.%2.%3.%4.%5.%6.%7.%8.%9"/>
      <w:lvlJc w:val="left"/>
      <w:pPr>
        <w:ind w:left="6928" w:hanging="1800"/>
      </w:pPr>
      <w:rPr>
        <w:rFonts w:hint="default"/>
      </w:rPr>
    </w:lvl>
  </w:abstractNum>
  <w:abstractNum w:abstractNumId="11" w15:restartNumberingAfterBreak="0">
    <w:nsid w:val="1EB23818"/>
    <w:multiLevelType w:val="hybridMultilevel"/>
    <w:tmpl w:val="8140E50E"/>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3E23E89"/>
    <w:multiLevelType w:val="hybridMultilevel"/>
    <w:tmpl w:val="6900C176"/>
    <w:lvl w:ilvl="0" w:tplc="D7403786">
      <w:start w:val="1"/>
      <w:numFmt w:val="decimal"/>
      <w:lvlText w:val="%1)"/>
      <w:lvlJc w:val="left"/>
      <w:pPr>
        <w:ind w:left="1800" w:hanging="360"/>
      </w:pPr>
      <w:rPr>
        <w:rFonts w:hint="default"/>
      </w:r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3" w15:restartNumberingAfterBreak="0">
    <w:nsid w:val="2AC91BE2"/>
    <w:multiLevelType w:val="multilevel"/>
    <w:tmpl w:val="A8844DF6"/>
    <w:lvl w:ilvl="0">
      <w:start w:val="3"/>
      <w:numFmt w:val="decimal"/>
      <w:lvlText w:val="%1."/>
      <w:lvlJc w:val="left"/>
      <w:pPr>
        <w:ind w:left="780" w:hanging="780"/>
      </w:pPr>
      <w:rPr>
        <w:rFonts w:hint="default"/>
      </w:rPr>
    </w:lvl>
    <w:lvl w:ilvl="1">
      <w:start w:val="6"/>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D0D118C"/>
    <w:multiLevelType w:val="hybridMultilevel"/>
    <w:tmpl w:val="6B5AC94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035119D"/>
    <w:multiLevelType w:val="hybridMultilevel"/>
    <w:tmpl w:val="E494BC28"/>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16" w15:restartNumberingAfterBreak="0">
    <w:nsid w:val="31787862"/>
    <w:multiLevelType w:val="hybridMultilevel"/>
    <w:tmpl w:val="1DB404F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3217604D"/>
    <w:multiLevelType w:val="multilevel"/>
    <w:tmpl w:val="7602865C"/>
    <w:lvl w:ilvl="0">
      <w:start w:val="1"/>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483426B"/>
    <w:multiLevelType w:val="hybridMultilevel"/>
    <w:tmpl w:val="F65A6EBA"/>
    <w:lvl w:ilvl="0" w:tplc="10ACDB92">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35F523AE"/>
    <w:multiLevelType w:val="multilevel"/>
    <w:tmpl w:val="063EF638"/>
    <w:lvl w:ilvl="0">
      <w:start w:val="3"/>
      <w:numFmt w:val="decimal"/>
      <w:lvlText w:val="%1."/>
      <w:lvlJc w:val="left"/>
      <w:pPr>
        <w:ind w:left="585" w:hanging="585"/>
      </w:pPr>
      <w:rPr>
        <w:rFonts w:hint="default"/>
        <w:b/>
      </w:rPr>
    </w:lvl>
    <w:lvl w:ilvl="1">
      <w:start w:val="6"/>
      <w:numFmt w:val="decimal"/>
      <w:lvlText w:val="%1.%2."/>
      <w:lvlJc w:val="left"/>
      <w:pPr>
        <w:ind w:left="1080" w:hanging="720"/>
      </w:pPr>
      <w:rPr>
        <w:rFonts w:hint="default"/>
        <w:b/>
      </w:rPr>
    </w:lvl>
    <w:lvl w:ilvl="2">
      <w:start w:val="4"/>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5040" w:hanging="2160"/>
      </w:pPr>
      <w:rPr>
        <w:rFonts w:hint="default"/>
        <w:b/>
      </w:rPr>
    </w:lvl>
  </w:abstractNum>
  <w:abstractNum w:abstractNumId="20" w15:restartNumberingAfterBreak="0">
    <w:nsid w:val="38031749"/>
    <w:multiLevelType w:val="hybridMultilevel"/>
    <w:tmpl w:val="2E9C83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399F398A"/>
    <w:multiLevelType w:val="hybridMultilevel"/>
    <w:tmpl w:val="085E5DD8"/>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AAB625F"/>
    <w:multiLevelType w:val="multilevel"/>
    <w:tmpl w:val="457E6FB6"/>
    <w:lvl w:ilvl="0">
      <w:start w:val="1"/>
      <w:numFmt w:val="decimal"/>
      <w:lvlText w:val="%1"/>
      <w:lvlJc w:val="left"/>
      <w:pPr>
        <w:ind w:left="525" w:hanging="525"/>
      </w:pPr>
      <w:rPr>
        <w:rFonts w:hint="default"/>
      </w:rPr>
    </w:lvl>
    <w:lvl w:ilvl="1">
      <w:start w:val="2"/>
      <w:numFmt w:val="decimal"/>
      <w:lvlText w:val="%1.%2"/>
      <w:lvlJc w:val="left"/>
      <w:pPr>
        <w:ind w:left="1245" w:hanging="52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3" w15:restartNumberingAfterBreak="0">
    <w:nsid w:val="3D8E287A"/>
    <w:multiLevelType w:val="multilevel"/>
    <w:tmpl w:val="609A871E"/>
    <w:lvl w:ilvl="0">
      <w:start w:val="2"/>
      <w:numFmt w:val="decimal"/>
      <w:lvlText w:val="%1."/>
      <w:lvlJc w:val="left"/>
      <w:pPr>
        <w:ind w:left="360" w:hanging="360"/>
      </w:pPr>
      <w:rPr>
        <w:rFonts w:hint="default"/>
        <w:b/>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0FD6975"/>
    <w:multiLevelType w:val="multilevel"/>
    <w:tmpl w:val="D99A9C4E"/>
    <w:lvl w:ilvl="0">
      <w:start w:val="1"/>
      <w:numFmt w:val="decimal"/>
      <w:lvlText w:val="%1"/>
      <w:lvlJc w:val="left"/>
      <w:pPr>
        <w:ind w:left="525" w:hanging="525"/>
      </w:pPr>
      <w:rPr>
        <w:rFonts w:hint="default"/>
        <w:b/>
      </w:rPr>
    </w:lvl>
    <w:lvl w:ilvl="1">
      <w:start w:val="2"/>
      <w:numFmt w:val="decimal"/>
      <w:lvlText w:val="%1.%2"/>
      <w:lvlJc w:val="left"/>
      <w:pPr>
        <w:ind w:left="525" w:hanging="525"/>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5" w15:restartNumberingAfterBreak="0">
    <w:nsid w:val="43705A8A"/>
    <w:multiLevelType w:val="hybridMultilevel"/>
    <w:tmpl w:val="16B200F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5BE50A8"/>
    <w:multiLevelType w:val="hybridMultilevel"/>
    <w:tmpl w:val="178C9D40"/>
    <w:lvl w:ilvl="0" w:tplc="BD6ECFF2">
      <w:start w:val="1"/>
      <w:numFmt w:val="lowerLetter"/>
      <w:lvlText w:val="%1)"/>
      <w:lvlJc w:val="left"/>
      <w:pPr>
        <w:ind w:left="1485" w:hanging="360"/>
      </w:pPr>
      <w:rPr>
        <w:rFonts w:hint="default"/>
      </w:rPr>
    </w:lvl>
    <w:lvl w:ilvl="1" w:tplc="340A0019" w:tentative="1">
      <w:start w:val="1"/>
      <w:numFmt w:val="lowerLetter"/>
      <w:lvlText w:val="%2."/>
      <w:lvlJc w:val="left"/>
      <w:pPr>
        <w:ind w:left="2205" w:hanging="360"/>
      </w:pPr>
    </w:lvl>
    <w:lvl w:ilvl="2" w:tplc="340A001B" w:tentative="1">
      <w:start w:val="1"/>
      <w:numFmt w:val="lowerRoman"/>
      <w:lvlText w:val="%3."/>
      <w:lvlJc w:val="right"/>
      <w:pPr>
        <w:ind w:left="2925" w:hanging="180"/>
      </w:pPr>
    </w:lvl>
    <w:lvl w:ilvl="3" w:tplc="340A000F" w:tentative="1">
      <w:start w:val="1"/>
      <w:numFmt w:val="decimal"/>
      <w:lvlText w:val="%4."/>
      <w:lvlJc w:val="left"/>
      <w:pPr>
        <w:ind w:left="3645" w:hanging="360"/>
      </w:pPr>
    </w:lvl>
    <w:lvl w:ilvl="4" w:tplc="340A0019" w:tentative="1">
      <w:start w:val="1"/>
      <w:numFmt w:val="lowerLetter"/>
      <w:lvlText w:val="%5."/>
      <w:lvlJc w:val="left"/>
      <w:pPr>
        <w:ind w:left="4365" w:hanging="360"/>
      </w:pPr>
    </w:lvl>
    <w:lvl w:ilvl="5" w:tplc="340A001B" w:tentative="1">
      <w:start w:val="1"/>
      <w:numFmt w:val="lowerRoman"/>
      <w:lvlText w:val="%6."/>
      <w:lvlJc w:val="right"/>
      <w:pPr>
        <w:ind w:left="5085" w:hanging="180"/>
      </w:pPr>
    </w:lvl>
    <w:lvl w:ilvl="6" w:tplc="340A000F" w:tentative="1">
      <w:start w:val="1"/>
      <w:numFmt w:val="decimal"/>
      <w:lvlText w:val="%7."/>
      <w:lvlJc w:val="left"/>
      <w:pPr>
        <w:ind w:left="5805" w:hanging="360"/>
      </w:pPr>
    </w:lvl>
    <w:lvl w:ilvl="7" w:tplc="340A0019" w:tentative="1">
      <w:start w:val="1"/>
      <w:numFmt w:val="lowerLetter"/>
      <w:lvlText w:val="%8."/>
      <w:lvlJc w:val="left"/>
      <w:pPr>
        <w:ind w:left="6525" w:hanging="360"/>
      </w:pPr>
    </w:lvl>
    <w:lvl w:ilvl="8" w:tplc="340A001B" w:tentative="1">
      <w:start w:val="1"/>
      <w:numFmt w:val="lowerRoman"/>
      <w:lvlText w:val="%9."/>
      <w:lvlJc w:val="right"/>
      <w:pPr>
        <w:ind w:left="7245" w:hanging="180"/>
      </w:pPr>
    </w:lvl>
  </w:abstractNum>
  <w:abstractNum w:abstractNumId="27" w15:restartNumberingAfterBreak="0">
    <w:nsid w:val="472216A1"/>
    <w:multiLevelType w:val="hybridMultilevel"/>
    <w:tmpl w:val="91829C1A"/>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8" w15:restartNumberingAfterBreak="0">
    <w:nsid w:val="4D046ABC"/>
    <w:multiLevelType w:val="multilevel"/>
    <w:tmpl w:val="FB1E339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9" w15:restartNumberingAfterBreak="0">
    <w:nsid w:val="4F6B738C"/>
    <w:multiLevelType w:val="hybridMultilevel"/>
    <w:tmpl w:val="1EFC070A"/>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0" w15:restartNumberingAfterBreak="0">
    <w:nsid w:val="50726CD9"/>
    <w:multiLevelType w:val="hybridMultilevel"/>
    <w:tmpl w:val="C8B8E58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485429F"/>
    <w:multiLevelType w:val="hybridMultilevel"/>
    <w:tmpl w:val="FE26A05E"/>
    <w:lvl w:ilvl="0" w:tplc="340A0017">
      <w:start w:val="1"/>
      <w:numFmt w:val="lowerLetter"/>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32" w15:restartNumberingAfterBreak="0">
    <w:nsid w:val="57A23441"/>
    <w:multiLevelType w:val="multilevel"/>
    <w:tmpl w:val="D16A4ADA"/>
    <w:lvl w:ilvl="0">
      <w:start w:val="3"/>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3" w15:restartNumberingAfterBreak="0">
    <w:nsid w:val="581615EE"/>
    <w:multiLevelType w:val="multilevel"/>
    <w:tmpl w:val="EC04DA1E"/>
    <w:lvl w:ilvl="0">
      <w:start w:val="3"/>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34" w15:restartNumberingAfterBreak="0">
    <w:nsid w:val="5C4756E6"/>
    <w:multiLevelType w:val="hybridMultilevel"/>
    <w:tmpl w:val="BABAFE40"/>
    <w:lvl w:ilvl="0" w:tplc="95BAA80E">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5D6C5547"/>
    <w:multiLevelType w:val="multilevel"/>
    <w:tmpl w:val="13E2167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5E8D0698"/>
    <w:multiLevelType w:val="hybridMultilevel"/>
    <w:tmpl w:val="5BFE8316"/>
    <w:lvl w:ilvl="0" w:tplc="340A0017">
      <w:start w:val="1"/>
      <w:numFmt w:val="lowerLetter"/>
      <w:lvlText w:val="%1)"/>
      <w:lvlJc w:val="left"/>
      <w:pPr>
        <w:ind w:left="1524" w:hanging="360"/>
      </w:pPr>
    </w:lvl>
    <w:lvl w:ilvl="1" w:tplc="340A0019" w:tentative="1">
      <w:start w:val="1"/>
      <w:numFmt w:val="lowerLetter"/>
      <w:lvlText w:val="%2."/>
      <w:lvlJc w:val="left"/>
      <w:pPr>
        <w:ind w:left="2244" w:hanging="360"/>
      </w:pPr>
    </w:lvl>
    <w:lvl w:ilvl="2" w:tplc="340A001B" w:tentative="1">
      <w:start w:val="1"/>
      <w:numFmt w:val="lowerRoman"/>
      <w:lvlText w:val="%3."/>
      <w:lvlJc w:val="right"/>
      <w:pPr>
        <w:ind w:left="2964" w:hanging="180"/>
      </w:pPr>
    </w:lvl>
    <w:lvl w:ilvl="3" w:tplc="340A000F" w:tentative="1">
      <w:start w:val="1"/>
      <w:numFmt w:val="decimal"/>
      <w:lvlText w:val="%4."/>
      <w:lvlJc w:val="left"/>
      <w:pPr>
        <w:ind w:left="3684" w:hanging="360"/>
      </w:pPr>
    </w:lvl>
    <w:lvl w:ilvl="4" w:tplc="340A0019" w:tentative="1">
      <w:start w:val="1"/>
      <w:numFmt w:val="lowerLetter"/>
      <w:lvlText w:val="%5."/>
      <w:lvlJc w:val="left"/>
      <w:pPr>
        <w:ind w:left="4404" w:hanging="360"/>
      </w:pPr>
    </w:lvl>
    <w:lvl w:ilvl="5" w:tplc="340A001B" w:tentative="1">
      <w:start w:val="1"/>
      <w:numFmt w:val="lowerRoman"/>
      <w:lvlText w:val="%6."/>
      <w:lvlJc w:val="right"/>
      <w:pPr>
        <w:ind w:left="5124" w:hanging="180"/>
      </w:pPr>
    </w:lvl>
    <w:lvl w:ilvl="6" w:tplc="340A000F" w:tentative="1">
      <w:start w:val="1"/>
      <w:numFmt w:val="decimal"/>
      <w:lvlText w:val="%7."/>
      <w:lvlJc w:val="left"/>
      <w:pPr>
        <w:ind w:left="5844" w:hanging="360"/>
      </w:pPr>
    </w:lvl>
    <w:lvl w:ilvl="7" w:tplc="340A0019" w:tentative="1">
      <w:start w:val="1"/>
      <w:numFmt w:val="lowerLetter"/>
      <w:lvlText w:val="%8."/>
      <w:lvlJc w:val="left"/>
      <w:pPr>
        <w:ind w:left="6564" w:hanging="360"/>
      </w:pPr>
    </w:lvl>
    <w:lvl w:ilvl="8" w:tplc="340A001B" w:tentative="1">
      <w:start w:val="1"/>
      <w:numFmt w:val="lowerRoman"/>
      <w:lvlText w:val="%9."/>
      <w:lvlJc w:val="right"/>
      <w:pPr>
        <w:ind w:left="7284" w:hanging="180"/>
      </w:pPr>
    </w:lvl>
  </w:abstractNum>
  <w:abstractNum w:abstractNumId="37" w15:restartNumberingAfterBreak="0">
    <w:nsid w:val="612A4CC4"/>
    <w:multiLevelType w:val="hybridMultilevel"/>
    <w:tmpl w:val="97B6BDD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15:restartNumberingAfterBreak="0">
    <w:nsid w:val="63F31C68"/>
    <w:multiLevelType w:val="hybridMultilevel"/>
    <w:tmpl w:val="472CD77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15:restartNumberingAfterBreak="0">
    <w:nsid w:val="68460CAD"/>
    <w:multiLevelType w:val="hybridMultilevel"/>
    <w:tmpl w:val="0AEEBC0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78564853"/>
    <w:multiLevelType w:val="hybridMultilevel"/>
    <w:tmpl w:val="3EACBA3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15:restartNumberingAfterBreak="0">
    <w:nsid w:val="79B43E9C"/>
    <w:multiLevelType w:val="hybridMultilevel"/>
    <w:tmpl w:val="B0CAA7D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2" w15:restartNumberingAfterBreak="0">
    <w:nsid w:val="7A4505AE"/>
    <w:multiLevelType w:val="hybridMultilevel"/>
    <w:tmpl w:val="61AED07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15:restartNumberingAfterBreak="0">
    <w:nsid w:val="7C580FDE"/>
    <w:multiLevelType w:val="multilevel"/>
    <w:tmpl w:val="B4F82BFE"/>
    <w:lvl w:ilvl="0">
      <w:start w:val="2"/>
      <w:numFmt w:val="decimal"/>
      <w:lvlText w:val="%1."/>
      <w:lvlJc w:val="left"/>
      <w:pPr>
        <w:ind w:left="585" w:hanging="585"/>
      </w:pPr>
      <w:rPr>
        <w:rFonts w:hint="default"/>
      </w:rPr>
    </w:lvl>
    <w:lvl w:ilvl="1">
      <w:start w:val="4"/>
      <w:numFmt w:val="decimal"/>
      <w:lvlText w:val="%1.%2."/>
      <w:lvlJc w:val="left"/>
      <w:pPr>
        <w:ind w:left="1375" w:hanging="720"/>
      </w:pPr>
      <w:rPr>
        <w:rFonts w:hint="default"/>
      </w:rPr>
    </w:lvl>
    <w:lvl w:ilvl="2">
      <w:start w:val="3"/>
      <w:numFmt w:val="decimal"/>
      <w:lvlText w:val="%1.%2.%3."/>
      <w:lvlJc w:val="left"/>
      <w:pPr>
        <w:ind w:left="2030" w:hanging="720"/>
      </w:pPr>
      <w:rPr>
        <w:rFonts w:hint="default"/>
      </w:rPr>
    </w:lvl>
    <w:lvl w:ilvl="3">
      <w:start w:val="1"/>
      <w:numFmt w:val="decimal"/>
      <w:lvlText w:val="%1.%2.%3.%4."/>
      <w:lvlJc w:val="left"/>
      <w:pPr>
        <w:ind w:left="3045" w:hanging="1080"/>
      </w:pPr>
      <w:rPr>
        <w:rFonts w:hint="default"/>
      </w:rPr>
    </w:lvl>
    <w:lvl w:ilvl="4">
      <w:start w:val="1"/>
      <w:numFmt w:val="decimal"/>
      <w:lvlText w:val="%1.%2.%3.%4.%5."/>
      <w:lvlJc w:val="left"/>
      <w:pPr>
        <w:ind w:left="3700" w:hanging="1080"/>
      </w:pPr>
      <w:rPr>
        <w:rFonts w:hint="default"/>
      </w:rPr>
    </w:lvl>
    <w:lvl w:ilvl="5">
      <w:start w:val="1"/>
      <w:numFmt w:val="decimal"/>
      <w:lvlText w:val="%1.%2.%3.%4.%5.%6."/>
      <w:lvlJc w:val="left"/>
      <w:pPr>
        <w:ind w:left="4715" w:hanging="1440"/>
      </w:pPr>
      <w:rPr>
        <w:rFonts w:hint="default"/>
      </w:rPr>
    </w:lvl>
    <w:lvl w:ilvl="6">
      <w:start w:val="1"/>
      <w:numFmt w:val="decimal"/>
      <w:lvlText w:val="%1.%2.%3.%4.%5.%6.%7."/>
      <w:lvlJc w:val="left"/>
      <w:pPr>
        <w:ind w:left="5370" w:hanging="1440"/>
      </w:pPr>
      <w:rPr>
        <w:rFonts w:hint="default"/>
      </w:rPr>
    </w:lvl>
    <w:lvl w:ilvl="7">
      <w:start w:val="1"/>
      <w:numFmt w:val="decimal"/>
      <w:lvlText w:val="%1.%2.%3.%4.%5.%6.%7.%8."/>
      <w:lvlJc w:val="left"/>
      <w:pPr>
        <w:ind w:left="6385" w:hanging="1800"/>
      </w:pPr>
      <w:rPr>
        <w:rFonts w:hint="default"/>
      </w:rPr>
    </w:lvl>
    <w:lvl w:ilvl="8">
      <w:start w:val="1"/>
      <w:numFmt w:val="decimal"/>
      <w:lvlText w:val="%1.%2.%3.%4.%5.%6.%7.%8.%9."/>
      <w:lvlJc w:val="left"/>
      <w:pPr>
        <w:ind w:left="7400" w:hanging="2160"/>
      </w:pPr>
      <w:rPr>
        <w:rFonts w:hint="default"/>
      </w:rPr>
    </w:lvl>
  </w:abstractNum>
  <w:num w:numId="1">
    <w:abstractNumId w:val="30"/>
  </w:num>
  <w:num w:numId="2">
    <w:abstractNumId w:val="39"/>
  </w:num>
  <w:num w:numId="3">
    <w:abstractNumId w:val="16"/>
  </w:num>
  <w:num w:numId="4">
    <w:abstractNumId w:val="9"/>
  </w:num>
  <w:num w:numId="5">
    <w:abstractNumId w:val="3"/>
  </w:num>
  <w:num w:numId="6">
    <w:abstractNumId w:val="24"/>
  </w:num>
  <w:num w:numId="7">
    <w:abstractNumId w:val="4"/>
  </w:num>
  <w:num w:numId="8">
    <w:abstractNumId w:val="18"/>
  </w:num>
  <w:num w:numId="9">
    <w:abstractNumId w:val="38"/>
  </w:num>
  <w:num w:numId="10">
    <w:abstractNumId w:val="7"/>
  </w:num>
  <w:num w:numId="11">
    <w:abstractNumId w:val="14"/>
  </w:num>
  <w:num w:numId="12">
    <w:abstractNumId w:val="34"/>
  </w:num>
  <w:num w:numId="13">
    <w:abstractNumId w:val="25"/>
  </w:num>
  <w:num w:numId="14">
    <w:abstractNumId w:val="32"/>
  </w:num>
  <w:num w:numId="15">
    <w:abstractNumId w:val="35"/>
  </w:num>
  <w:num w:numId="16">
    <w:abstractNumId w:val="13"/>
  </w:num>
  <w:num w:numId="17">
    <w:abstractNumId w:val="19"/>
  </w:num>
  <w:num w:numId="18">
    <w:abstractNumId w:val="23"/>
  </w:num>
  <w:num w:numId="19">
    <w:abstractNumId w:val="33"/>
  </w:num>
  <w:num w:numId="20">
    <w:abstractNumId w:val="28"/>
  </w:num>
  <w:num w:numId="21">
    <w:abstractNumId w:val="20"/>
  </w:num>
  <w:num w:numId="22">
    <w:abstractNumId w:val="42"/>
  </w:num>
  <w:num w:numId="23">
    <w:abstractNumId w:val="41"/>
  </w:num>
  <w:num w:numId="24">
    <w:abstractNumId w:val="40"/>
  </w:num>
  <w:num w:numId="25">
    <w:abstractNumId w:val="6"/>
  </w:num>
  <w:num w:numId="26">
    <w:abstractNumId w:val="15"/>
  </w:num>
  <w:num w:numId="27">
    <w:abstractNumId w:val="5"/>
  </w:num>
  <w:num w:numId="28">
    <w:abstractNumId w:val="31"/>
  </w:num>
  <w:num w:numId="29">
    <w:abstractNumId w:val="2"/>
  </w:num>
  <w:num w:numId="30">
    <w:abstractNumId w:val="29"/>
  </w:num>
  <w:num w:numId="31">
    <w:abstractNumId w:val="21"/>
  </w:num>
  <w:num w:numId="32">
    <w:abstractNumId w:val="36"/>
  </w:num>
  <w:num w:numId="33">
    <w:abstractNumId w:val="37"/>
  </w:num>
  <w:num w:numId="34">
    <w:abstractNumId w:val="11"/>
  </w:num>
  <w:num w:numId="35">
    <w:abstractNumId w:val="27"/>
  </w:num>
  <w:num w:numId="36">
    <w:abstractNumId w:val="12"/>
  </w:num>
  <w:num w:numId="37">
    <w:abstractNumId w:val="26"/>
  </w:num>
  <w:num w:numId="38">
    <w:abstractNumId w:val="0"/>
  </w:num>
  <w:num w:numId="39">
    <w:abstractNumId w:val="17"/>
  </w:num>
  <w:num w:numId="40">
    <w:abstractNumId w:val="8"/>
  </w:num>
  <w:num w:numId="41">
    <w:abstractNumId w:val="22"/>
  </w:num>
  <w:num w:numId="42">
    <w:abstractNumId w:val="10"/>
  </w:num>
  <w:num w:numId="43">
    <w:abstractNumId w:val="43"/>
  </w:num>
  <w:num w:numId="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0762"/>
    <w:rsid w:val="0001000C"/>
    <w:rsid w:val="00010BDC"/>
    <w:rsid w:val="00014184"/>
    <w:rsid w:val="00040881"/>
    <w:rsid w:val="000607B6"/>
    <w:rsid w:val="0006252F"/>
    <w:rsid w:val="00067AFF"/>
    <w:rsid w:val="00073C98"/>
    <w:rsid w:val="00083FDD"/>
    <w:rsid w:val="000846EB"/>
    <w:rsid w:val="0009168C"/>
    <w:rsid w:val="000A1783"/>
    <w:rsid w:val="000C01E1"/>
    <w:rsid w:val="000C6E28"/>
    <w:rsid w:val="001204F4"/>
    <w:rsid w:val="0013058E"/>
    <w:rsid w:val="00174145"/>
    <w:rsid w:val="00181F36"/>
    <w:rsid w:val="001844E2"/>
    <w:rsid w:val="00191545"/>
    <w:rsid w:val="001A121A"/>
    <w:rsid w:val="001B4A71"/>
    <w:rsid w:val="001C6B64"/>
    <w:rsid w:val="001C7D74"/>
    <w:rsid w:val="001C7EEE"/>
    <w:rsid w:val="001D7714"/>
    <w:rsid w:val="002041AF"/>
    <w:rsid w:val="00211463"/>
    <w:rsid w:val="00215B7B"/>
    <w:rsid w:val="002251D9"/>
    <w:rsid w:val="00233A22"/>
    <w:rsid w:val="00243A1D"/>
    <w:rsid w:val="00250762"/>
    <w:rsid w:val="00260EEA"/>
    <w:rsid w:val="00276557"/>
    <w:rsid w:val="00291595"/>
    <w:rsid w:val="002A09EF"/>
    <w:rsid w:val="002A4922"/>
    <w:rsid w:val="002B2287"/>
    <w:rsid w:val="002C144E"/>
    <w:rsid w:val="002C3309"/>
    <w:rsid w:val="002C3DA1"/>
    <w:rsid w:val="002E014D"/>
    <w:rsid w:val="002E2C64"/>
    <w:rsid w:val="002F0B50"/>
    <w:rsid w:val="00313F20"/>
    <w:rsid w:val="00315215"/>
    <w:rsid w:val="00324685"/>
    <w:rsid w:val="003527BB"/>
    <w:rsid w:val="00353526"/>
    <w:rsid w:val="00372252"/>
    <w:rsid w:val="00376A54"/>
    <w:rsid w:val="003847F1"/>
    <w:rsid w:val="0039621F"/>
    <w:rsid w:val="003A15DB"/>
    <w:rsid w:val="003A2C66"/>
    <w:rsid w:val="003A4D54"/>
    <w:rsid w:val="003B0C3D"/>
    <w:rsid w:val="003B19EE"/>
    <w:rsid w:val="003B2D95"/>
    <w:rsid w:val="003C1742"/>
    <w:rsid w:val="003C769A"/>
    <w:rsid w:val="003D5AB5"/>
    <w:rsid w:val="003F0666"/>
    <w:rsid w:val="003F5045"/>
    <w:rsid w:val="0040214D"/>
    <w:rsid w:val="0041018E"/>
    <w:rsid w:val="004343B0"/>
    <w:rsid w:val="004355D5"/>
    <w:rsid w:val="00456940"/>
    <w:rsid w:val="00483F0B"/>
    <w:rsid w:val="004860D8"/>
    <w:rsid w:val="0049799A"/>
    <w:rsid w:val="004D70F5"/>
    <w:rsid w:val="004E1232"/>
    <w:rsid w:val="004F51ED"/>
    <w:rsid w:val="0051049E"/>
    <w:rsid w:val="00511EED"/>
    <w:rsid w:val="00515052"/>
    <w:rsid w:val="00532E05"/>
    <w:rsid w:val="005336CC"/>
    <w:rsid w:val="005343CA"/>
    <w:rsid w:val="00546624"/>
    <w:rsid w:val="0055735E"/>
    <w:rsid w:val="005820F9"/>
    <w:rsid w:val="005826DE"/>
    <w:rsid w:val="00586D01"/>
    <w:rsid w:val="005A2898"/>
    <w:rsid w:val="005A4AEA"/>
    <w:rsid w:val="005A57CD"/>
    <w:rsid w:val="005C3482"/>
    <w:rsid w:val="005D704A"/>
    <w:rsid w:val="005D7183"/>
    <w:rsid w:val="005F7A84"/>
    <w:rsid w:val="005F7C61"/>
    <w:rsid w:val="006007D5"/>
    <w:rsid w:val="006007E6"/>
    <w:rsid w:val="00602D14"/>
    <w:rsid w:val="0063495F"/>
    <w:rsid w:val="00663154"/>
    <w:rsid w:val="00664997"/>
    <w:rsid w:val="0067746F"/>
    <w:rsid w:val="006C0987"/>
    <w:rsid w:val="006D0834"/>
    <w:rsid w:val="006D51AA"/>
    <w:rsid w:val="006E1BCF"/>
    <w:rsid w:val="00701616"/>
    <w:rsid w:val="00710E14"/>
    <w:rsid w:val="00714BA5"/>
    <w:rsid w:val="007155E7"/>
    <w:rsid w:val="007227FE"/>
    <w:rsid w:val="007257A5"/>
    <w:rsid w:val="0073052E"/>
    <w:rsid w:val="00734C2F"/>
    <w:rsid w:val="007559E0"/>
    <w:rsid w:val="00765B56"/>
    <w:rsid w:val="00785728"/>
    <w:rsid w:val="00795952"/>
    <w:rsid w:val="00796C33"/>
    <w:rsid w:val="007E17F2"/>
    <w:rsid w:val="007E3363"/>
    <w:rsid w:val="007E3D8F"/>
    <w:rsid w:val="007F0FC0"/>
    <w:rsid w:val="00811D0F"/>
    <w:rsid w:val="00813A68"/>
    <w:rsid w:val="00856D69"/>
    <w:rsid w:val="00894761"/>
    <w:rsid w:val="008A74E7"/>
    <w:rsid w:val="008B3D08"/>
    <w:rsid w:val="008B5FBC"/>
    <w:rsid w:val="008E0ED2"/>
    <w:rsid w:val="008E5E3F"/>
    <w:rsid w:val="008E760D"/>
    <w:rsid w:val="00917EDA"/>
    <w:rsid w:val="0095151A"/>
    <w:rsid w:val="00977F5E"/>
    <w:rsid w:val="00980C7D"/>
    <w:rsid w:val="0098190D"/>
    <w:rsid w:val="0098228D"/>
    <w:rsid w:val="00984351"/>
    <w:rsid w:val="00990EBC"/>
    <w:rsid w:val="009A030C"/>
    <w:rsid w:val="009A241C"/>
    <w:rsid w:val="009E2B9D"/>
    <w:rsid w:val="009F0074"/>
    <w:rsid w:val="00A0168F"/>
    <w:rsid w:val="00A10977"/>
    <w:rsid w:val="00A17A7D"/>
    <w:rsid w:val="00A334A7"/>
    <w:rsid w:val="00A42107"/>
    <w:rsid w:val="00A51A5D"/>
    <w:rsid w:val="00A76D12"/>
    <w:rsid w:val="00A84340"/>
    <w:rsid w:val="00AA0625"/>
    <w:rsid w:val="00AA6DA6"/>
    <w:rsid w:val="00AA74B6"/>
    <w:rsid w:val="00AD365B"/>
    <w:rsid w:val="00AD6F1B"/>
    <w:rsid w:val="00AD7AEC"/>
    <w:rsid w:val="00AE6B0D"/>
    <w:rsid w:val="00AE6E43"/>
    <w:rsid w:val="00AF5902"/>
    <w:rsid w:val="00B00383"/>
    <w:rsid w:val="00B06685"/>
    <w:rsid w:val="00B13968"/>
    <w:rsid w:val="00B37295"/>
    <w:rsid w:val="00B453CE"/>
    <w:rsid w:val="00B50C66"/>
    <w:rsid w:val="00B70BCC"/>
    <w:rsid w:val="00B71580"/>
    <w:rsid w:val="00B75D42"/>
    <w:rsid w:val="00B7785A"/>
    <w:rsid w:val="00BB6CA9"/>
    <w:rsid w:val="00BD3729"/>
    <w:rsid w:val="00C11AEF"/>
    <w:rsid w:val="00C16FFF"/>
    <w:rsid w:val="00C310A0"/>
    <w:rsid w:val="00C40C5F"/>
    <w:rsid w:val="00C42DAC"/>
    <w:rsid w:val="00C44E6F"/>
    <w:rsid w:val="00C46577"/>
    <w:rsid w:val="00C54609"/>
    <w:rsid w:val="00C83D56"/>
    <w:rsid w:val="00C84330"/>
    <w:rsid w:val="00C90CAC"/>
    <w:rsid w:val="00C913CD"/>
    <w:rsid w:val="00CB0441"/>
    <w:rsid w:val="00CB4989"/>
    <w:rsid w:val="00CB61EF"/>
    <w:rsid w:val="00CC1B6B"/>
    <w:rsid w:val="00CC3282"/>
    <w:rsid w:val="00CE42B2"/>
    <w:rsid w:val="00D01656"/>
    <w:rsid w:val="00D02859"/>
    <w:rsid w:val="00D07292"/>
    <w:rsid w:val="00D27FE6"/>
    <w:rsid w:val="00D37543"/>
    <w:rsid w:val="00D60F2A"/>
    <w:rsid w:val="00D648AB"/>
    <w:rsid w:val="00D8298F"/>
    <w:rsid w:val="00D90A04"/>
    <w:rsid w:val="00DD76E6"/>
    <w:rsid w:val="00E27BE6"/>
    <w:rsid w:val="00E3353C"/>
    <w:rsid w:val="00E412DF"/>
    <w:rsid w:val="00E44862"/>
    <w:rsid w:val="00E63090"/>
    <w:rsid w:val="00E67037"/>
    <w:rsid w:val="00EA0387"/>
    <w:rsid w:val="00EC4E24"/>
    <w:rsid w:val="00EC666A"/>
    <w:rsid w:val="00EE0765"/>
    <w:rsid w:val="00F04C4E"/>
    <w:rsid w:val="00F12AA4"/>
    <w:rsid w:val="00F51FCF"/>
    <w:rsid w:val="00F54E85"/>
    <w:rsid w:val="00F64042"/>
    <w:rsid w:val="00F66FC9"/>
    <w:rsid w:val="00F72C5F"/>
    <w:rsid w:val="00F76C13"/>
    <w:rsid w:val="00F777A1"/>
    <w:rsid w:val="00F91DDA"/>
    <w:rsid w:val="00F9602E"/>
    <w:rsid w:val="00FA3EE4"/>
    <w:rsid w:val="00FB08EF"/>
    <w:rsid w:val="00FB74B7"/>
    <w:rsid w:val="00FC431F"/>
    <w:rsid w:val="00FD4391"/>
    <w:rsid w:val="00FD7918"/>
    <w:rsid w:val="00FE5413"/>
    <w:rsid w:val="00FE5B60"/>
    <w:rsid w:val="00FE71D1"/>
    <w:rsid w:val="00FE77C9"/>
    <w:rsid w:val="00FF0EFD"/>
    <w:rsid w:val="00FF412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8D28C69-1185-4BF3-B800-E69E4EC18A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0C5F"/>
    <w:pPr>
      <w:spacing w:after="200" w:line="276" w:lineRule="auto"/>
    </w:pPr>
    <w:rPr>
      <w:rFonts w:ascii="Arial" w:hAnsi="Arial"/>
      <w:sz w:val="24"/>
    </w:rPr>
  </w:style>
  <w:style w:type="paragraph" w:styleId="Ttulo1">
    <w:name w:val="heading 1"/>
    <w:basedOn w:val="Normal"/>
    <w:next w:val="Normal"/>
    <w:link w:val="Ttulo1Car"/>
    <w:uiPriority w:val="9"/>
    <w:qFormat/>
    <w:rsid w:val="003A2C66"/>
    <w:pPr>
      <w:keepNext/>
      <w:keepLines/>
      <w:spacing w:before="480" w:after="0"/>
      <w:jc w:val="center"/>
      <w:outlineLvl w:val="0"/>
    </w:pPr>
    <w:rPr>
      <w:rFonts w:eastAsiaTheme="majorEastAsia" w:cstheme="majorBidi"/>
      <w:b/>
      <w:bCs/>
      <w:szCs w:val="2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40C5F"/>
    <w:pPr>
      <w:ind w:left="720"/>
      <w:contextualSpacing/>
    </w:pPr>
  </w:style>
  <w:style w:type="character" w:styleId="Hipervnculo">
    <w:name w:val="Hyperlink"/>
    <w:basedOn w:val="Fuentedeprrafopredeter"/>
    <w:uiPriority w:val="99"/>
    <w:unhideWhenUsed/>
    <w:rsid w:val="00A42107"/>
    <w:rPr>
      <w:color w:val="0563C1" w:themeColor="hyperlink"/>
      <w:u w:val="single"/>
    </w:rPr>
  </w:style>
  <w:style w:type="table" w:styleId="Tablaconcuadrcula">
    <w:name w:val="Table Grid"/>
    <w:basedOn w:val="Tablanormal"/>
    <w:uiPriority w:val="59"/>
    <w:rsid w:val="006C09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D439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D4391"/>
    <w:rPr>
      <w:rFonts w:ascii="Arial" w:hAnsi="Arial"/>
      <w:sz w:val="24"/>
    </w:rPr>
  </w:style>
  <w:style w:type="paragraph" w:styleId="Piedepgina">
    <w:name w:val="footer"/>
    <w:basedOn w:val="Normal"/>
    <w:link w:val="PiedepginaCar"/>
    <w:uiPriority w:val="99"/>
    <w:unhideWhenUsed/>
    <w:rsid w:val="00FD439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D4391"/>
    <w:rPr>
      <w:rFonts w:ascii="Arial" w:hAnsi="Arial"/>
      <w:sz w:val="24"/>
    </w:rPr>
  </w:style>
  <w:style w:type="paragraph" w:styleId="Textonotapie">
    <w:name w:val="footnote text"/>
    <w:basedOn w:val="Normal"/>
    <w:link w:val="TextonotapieCar"/>
    <w:uiPriority w:val="99"/>
    <w:unhideWhenUsed/>
    <w:rsid w:val="00F64042"/>
    <w:pPr>
      <w:spacing w:after="0" w:line="240" w:lineRule="auto"/>
    </w:pPr>
    <w:rPr>
      <w:sz w:val="20"/>
      <w:szCs w:val="20"/>
    </w:rPr>
  </w:style>
  <w:style w:type="character" w:customStyle="1" w:styleId="TextonotapieCar">
    <w:name w:val="Texto nota pie Car"/>
    <w:basedOn w:val="Fuentedeprrafopredeter"/>
    <w:link w:val="Textonotapie"/>
    <w:uiPriority w:val="99"/>
    <w:rsid w:val="00F64042"/>
    <w:rPr>
      <w:rFonts w:ascii="Arial" w:hAnsi="Arial"/>
      <w:sz w:val="20"/>
      <w:szCs w:val="20"/>
    </w:rPr>
  </w:style>
  <w:style w:type="character" w:styleId="Refdenotaalpie">
    <w:name w:val="footnote reference"/>
    <w:basedOn w:val="Fuentedeprrafopredeter"/>
    <w:uiPriority w:val="99"/>
    <w:unhideWhenUsed/>
    <w:rsid w:val="00F64042"/>
    <w:rPr>
      <w:vertAlign w:val="superscript"/>
    </w:rPr>
  </w:style>
  <w:style w:type="paragraph" w:customStyle="1" w:styleId="TITULO1">
    <w:name w:val="TITULO 1"/>
    <w:basedOn w:val="Normal"/>
    <w:next w:val="Normal"/>
    <w:qFormat/>
    <w:rsid w:val="002251D9"/>
    <w:pPr>
      <w:spacing w:before="120" w:after="120" w:line="480" w:lineRule="auto"/>
    </w:pPr>
    <w:rPr>
      <w:rFonts w:eastAsia="Times New Roman" w:cs="Arial"/>
      <w:b/>
      <w:bCs/>
      <w:szCs w:val="24"/>
      <w:u w:val="single"/>
      <w:lang w:val="es-ES" w:eastAsia="es-ES"/>
    </w:rPr>
  </w:style>
  <w:style w:type="character" w:customStyle="1" w:styleId="Ttulo1Car">
    <w:name w:val="Título 1 Car"/>
    <w:basedOn w:val="Fuentedeprrafopredeter"/>
    <w:link w:val="Ttulo1"/>
    <w:uiPriority w:val="9"/>
    <w:rsid w:val="003A2C66"/>
    <w:rPr>
      <w:rFonts w:ascii="Arial" w:eastAsiaTheme="majorEastAsia" w:hAnsi="Arial" w:cstheme="majorBidi"/>
      <w:b/>
      <w:bCs/>
      <w:sz w:val="24"/>
      <w:szCs w:val="28"/>
      <w:lang w:val="es-ES"/>
    </w:rPr>
  </w:style>
  <w:style w:type="character" w:customStyle="1" w:styleId="hps">
    <w:name w:val="hps"/>
    <w:basedOn w:val="Fuentedeprrafopredeter"/>
    <w:rsid w:val="005826DE"/>
  </w:style>
  <w:style w:type="paragraph" w:styleId="Bibliografa">
    <w:name w:val="Bibliography"/>
    <w:basedOn w:val="Normal"/>
    <w:next w:val="Normal"/>
    <w:uiPriority w:val="37"/>
    <w:unhideWhenUsed/>
    <w:rsid w:val="00313F20"/>
  </w:style>
  <w:style w:type="paragraph" w:styleId="HTMLconformatoprevio">
    <w:name w:val="HTML Preformatted"/>
    <w:basedOn w:val="Normal"/>
    <w:link w:val="HTMLconformatoprevioCar"/>
    <w:uiPriority w:val="99"/>
    <w:semiHidden/>
    <w:unhideWhenUsed/>
    <w:rsid w:val="008B3D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semiHidden/>
    <w:rsid w:val="008B3D08"/>
    <w:rPr>
      <w:rFonts w:ascii="Courier New" w:eastAsia="Times New Roman" w:hAnsi="Courier New" w:cs="Courier New"/>
      <w:sz w:val="20"/>
      <w:szCs w:val="20"/>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981947">
      <w:bodyDiv w:val="1"/>
      <w:marLeft w:val="0"/>
      <w:marRight w:val="0"/>
      <w:marTop w:val="0"/>
      <w:marBottom w:val="0"/>
      <w:divBdr>
        <w:top w:val="none" w:sz="0" w:space="0" w:color="auto"/>
        <w:left w:val="none" w:sz="0" w:space="0" w:color="auto"/>
        <w:bottom w:val="none" w:sz="0" w:space="0" w:color="auto"/>
        <w:right w:val="none" w:sz="0" w:space="0" w:color="auto"/>
      </w:divBdr>
    </w:div>
    <w:div w:id="220139966">
      <w:bodyDiv w:val="1"/>
      <w:marLeft w:val="0"/>
      <w:marRight w:val="0"/>
      <w:marTop w:val="0"/>
      <w:marBottom w:val="0"/>
      <w:divBdr>
        <w:top w:val="none" w:sz="0" w:space="0" w:color="auto"/>
        <w:left w:val="none" w:sz="0" w:space="0" w:color="auto"/>
        <w:bottom w:val="none" w:sz="0" w:space="0" w:color="auto"/>
        <w:right w:val="none" w:sz="0" w:space="0" w:color="auto"/>
      </w:divBdr>
    </w:div>
    <w:div w:id="349599795">
      <w:bodyDiv w:val="1"/>
      <w:marLeft w:val="0"/>
      <w:marRight w:val="0"/>
      <w:marTop w:val="0"/>
      <w:marBottom w:val="0"/>
      <w:divBdr>
        <w:top w:val="none" w:sz="0" w:space="0" w:color="auto"/>
        <w:left w:val="none" w:sz="0" w:space="0" w:color="auto"/>
        <w:bottom w:val="none" w:sz="0" w:space="0" w:color="auto"/>
        <w:right w:val="none" w:sz="0" w:space="0" w:color="auto"/>
      </w:divBdr>
    </w:div>
    <w:div w:id="380250209">
      <w:bodyDiv w:val="1"/>
      <w:marLeft w:val="0"/>
      <w:marRight w:val="0"/>
      <w:marTop w:val="0"/>
      <w:marBottom w:val="0"/>
      <w:divBdr>
        <w:top w:val="none" w:sz="0" w:space="0" w:color="auto"/>
        <w:left w:val="none" w:sz="0" w:space="0" w:color="auto"/>
        <w:bottom w:val="none" w:sz="0" w:space="0" w:color="auto"/>
        <w:right w:val="none" w:sz="0" w:space="0" w:color="auto"/>
      </w:divBdr>
    </w:div>
    <w:div w:id="381902251">
      <w:bodyDiv w:val="1"/>
      <w:marLeft w:val="0"/>
      <w:marRight w:val="0"/>
      <w:marTop w:val="0"/>
      <w:marBottom w:val="0"/>
      <w:divBdr>
        <w:top w:val="none" w:sz="0" w:space="0" w:color="auto"/>
        <w:left w:val="none" w:sz="0" w:space="0" w:color="auto"/>
        <w:bottom w:val="none" w:sz="0" w:space="0" w:color="auto"/>
        <w:right w:val="none" w:sz="0" w:space="0" w:color="auto"/>
      </w:divBdr>
    </w:div>
    <w:div w:id="404298176">
      <w:bodyDiv w:val="1"/>
      <w:marLeft w:val="0"/>
      <w:marRight w:val="0"/>
      <w:marTop w:val="0"/>
      <w:marBottom w:val="0"/>
      <w:divBdr>
        <w:top w:val="none" w:sz="0" w:space="0" w:color="auto"/>
        <w:left w:val="none" w:sz="0" w:space="0" w:color="auto"/>
        <w:bottom w:val="none" w:sz="0" w:space="0" w:color="auto"/>
        <w:right w:val="none" w:sz="0" w:space="0" w:color="auto"/>
      </w:divBdr>
    </w:div>
    <w:div w:id="535123337">
      <w:bodyDiv w:val="1"/>
      <w:marLeft w:val="0"/>
      <w:marRight w:val="0"/>
      <w:marTop w:val="0"/>
      <w:marBottom w:val="0"/>
      <w:divBdr>
        <w:top w:val="none" w:sz="0" w:space="0" w:color="auto"/>
        <w:left w:val="none" w:sz="0" w:space="0" w:color="auto"/>
        <w:bottom w:val="none" w:sz="0" w:space="0" w:color="auto"/>
        <w:right w:val="none" w:sz="0" w:space="0" w:color="auto"/>
      </w:divBdr>
    </w:div>
    <w:div w:id="552350459">
      <w:bodyDiv w:val="1"/>
      <w:marLeft w:val="0"/>
      <w:marRight w:val="0"/>
      <w:marTop w:val="0"/>
      <w:marBottom w:val="0"/>
      <w:divBdr>
        <w:top w:val="none" w:sz="0" w:space="0" w:color="auto"/>
        <w:left w:val="none" w:sz="0" w:space="0" w:color="auto"/>
        <w:bottom w:val="none" w:sz="0" w:space="0" w:color="auto"/>
        <w:right w:val="none" w:sz="0" w:space="0" w:color="auto"/>
      </w:divBdr>
    </w:div>
    <w:div w:id="701394286">
      <w:bodyDiv w:val="1"/>
      <w:marLeft w:val="0"/>
      <w:marRight w:val="0"/>
      <w:marTop w:val="0"/>
      <w:marBottom w:val="0"/>
      <w:divBdr>
        <w:top w:val="none" w:sz="0" w:space="0" w:color="auto"/>
        <w:left w:val="none" w:sz="0" w:space="0" w:color="auto"/>
        <w:bottom w:val="none" w:sz="0" w:space="0" w:color="auto"/>
        <w:right w:val="none" w:sz="0" w:space="0" w:color="auto"/>
      </w:divBdr>
      <w:divsChild>
        <w:div w:id="724108946">
          <w:marLeft w:val="0"/>
          <w:marRight w:val="0"/>
          <w:marTop w:val="0"/>
          <w:marBottom w:val="0"/>
          <w:divBdr>
            <w:top w:val="none" w:sz="0" w:space="0" w:color="auto"/>
            <w:left w:val="none" w:sz="0" w:space="0" w:color="auto"/>
            <w:bottom w:val="none" w:sz="0" w:space="0" w:color="auto"/>
            <w:right w:val="none" w:sz="0" w:space="0" w:color="auto"/>
          </w:divBdr>
          <w:divsChild>
            <w:div w:id="1534344311">
              <w:marLeft w:val="0"/>
              <w:marRight w:val="0"/>
              <w:marTop w:val="0"/>
              <w:marBottom w:val="0"/>
              <w:divBdr>
                <w:top w:val="none" w:sz="0" w:space="0" w:color="auto"/>
                <w:left w:val="none" w:sz="0" w:space="0" w:color="auto"/>
                <w:bottom w:val="none" w:sz="0" w:space="0" w:color="auto"/>
                <w:right w:val="none" w:sz="0" w:space="0" w:color="auto"/>
              </w:divBdr>
              <w:divsChild>
                <w:div w:id="1091315533">
                  <w:marLeft w:val="0"/>
                  <w:marRight w:val="0"/>
                  <w:marTop w:val="0"/>
                  <w:marBottom w:val="0"/>
                  <w:divBdr>
                    <w:top w:val="none" w:sz="0" w:space="0" w:color="auto"/>
                    <w:left w:val="none" w:sz="0" w:space="0" w:color="auto"/>
                    <w:bottom w:val="none" w:sz="0" w:space="0" w:color="auto"/>
                    <w:right w:val="none" w:sz="0" w:space="0" w:color="auto"/>
                  </w:divBdr>
                  <w:divsChild>
                    <w:div w:id="1335717857">
                      <w:marLeft w:val="0"/>
                      <w:marRight w:val="0"/>
                      <w:marTop w:val="0"/>
                      <w:marBottom w:val="0"/>
                      <w:divBdr>
                        <w:top w:val="none" w:sz="0" w:space="0" w:color="auto"/>
                        <w:left w:val="none" w:sz="0" w:space="0" w:color="auto"/>
                        <w:bottom w:val="none" w:sz="0" w:space="0" w:color="auto"/>
                        <w:right w:val="none" w:sz="0" w:space="0" w:color="auto"/>
                      </w:divBdr>
                      <w:divsChild>
                        <w:div w:id="2005283812">
                          <w:marLeft w:val="0"/>
                          <w:marRight w:val="0"/>
                          <w:marTop w:val="45"/>
                          <w:marBottom w:val="0"/>
                          <w:divBdr>
                            <w:top w:val="none" w:sz="0" w:space="0" w:color="auto"/>
                            <w:left w:val="none" w:sz="0" w:space="0" w:color="auto"/>
                            <w:bottom w:val="none" w:sz="0" w:space="0" w:color="auto"/>
                            <w:right w:val="none" w:sz="0" w:space="0" w:color="auto"/>
                          </w:divBdr>
                          <w:divsChild>
                            <w:div w:id="1469664728">
                              <w:marLeft w:val="0"/>
                              <w:marRight w:val="0"/>
                              <w:marTop w:val="0"/>
                              <w:marBottom w:val="0"/>
                              <w:divBdr>
                                <w:top w:val="none" w:sz="0" w:space="0" w:color="auto"/>
                                <w:left w:val="none" w:sz="0" w:space="0" w:color="auto"/>
                                <w:bottom w:val="none" w:sz="0" w:space="0" w:color="auto"/>
                                <w:right w:val="none" w:sz="0" w:space="0" w:color="auto"/>
                              </w:divBdr>
                              <w:divsChild>
                                <w:div w:id="1864710851">
                                  <w:marLeft w:val="2070"/>
                                  <w:marRight w:val="3810"/>
                                  <w:marTop w:val="0"/>
                                  <w:marBottom w:val="0"/>
                                  <w:divBdr>
                                    <w:top w:val="none" w:sz="0" w:space="0" w:color="auto"/>
                                    <w:left w:val="none" w:sz="0" w:space="0" w:color="auto"/>
                                    <w:bottom w:val="none" w:sz="0" w:space="0" w:color="auto"/>
                                    <w:right w:val="none" w:sz="0" w:space="0" w:color="auto"/>
                                  </w:divBdr>
                                  <w:divsChild>
                                    <w:div w:id="1852140891">
                                      <w:marLeft w:val="0"/>
                                      <w:marRight w:val="0"/>
                                      <w:marTop w:val="0"/>
                                      <w:marBottom w:val="0"/>
                                      <w:divBdr>
                                        <w:top w:val="none" w:sz="0" w:space="0" w:color="auto"/>
                                        <w:left w:val="none" w:sz="0" w:space="0" w:color="auto"/>
                                        <w:bottom w:val="none" w:sz="0" w:space="0" w:color="auto"/>
                                        <w:right w:val="none" w:sz="0" w:space="0" w:color="auto"/>
                                      </w:divBdr>
                                      <w:divsChild>
                                        <w:div w:id="814106625">
                                          <w:marLeft w:val="0"/>
                                          <w:marRight w:val="0"/>
                                          <w:marTop w:val="0"/>
                                          <w:marBottom w:val="0"/>
                                          <w:divBdr>
                                            <w:top w:val="none" w:sz="0" w:space="0" w:color="auto"/>
                                            <w:left w:val="none" w:sz="0" w:space="0" w:color="auto"/>
                                            <w:bottom w:val="none" w:sz="0" w:space="0" w:color="auto"/>
                                            <w:right w:val="none" w:sz="0" w:space="0" w:color="auto"/>
                                          </w:divBdr>
                                          <w:divsChild>
                                            <w:div w:id="954361331">
                                              <w:marLeft w:val="0"/>
                                              <w:marRight w:val="0"/>
                                              <w:marTop w:val="0"/>
                                              <w:marBottom w:val="0"/>
                                              <w:divBdr>
                                                <w:top w:val="none" w:sz="0" w:space="0" w:color="auto"/>
                                                <w:left w:val="none" w:sz="0" w:space="0" w:color="auto"/>
                                                <w:bottom w:val="none" w:sz="0" w:space="0" w:color="auto"/>
                                                <w:right w:val="none" w:sz="0" w:space="0" w:color="auto"/>
                                              </w:divBdr>
                                              <w:divsChild>
                                                <w:div w:id="140200566">
                                                  <w:marLeft w:val="0"/>
                                                  <w:marRight w:val="0"/>
                                                  <w:marTop w:val="0"/>
                                                  <w:marBottom w:val="0"/>
                                                  <w:divBdr>
                                                    <w:top w:val="none" w:sz="0" w:space="0" w:color="auto"/>
                                                    <w:left w:val="none" w:sz="0" w:space="0" w:color="auto"/>
                                                    <w:bottom w:val="none" w:sz="0" w:space="0" w:color="auto"/>
                                                    <w:right w:val="none" w:sz="0" w:space="0" w:color="auto"/>
                                                  </w:divBdr>
                                                  <w:divsChild>
                                                    <w:div w:id="203450549">
                                                      <w:marLeft w:val="0"/>
                                                      <w:marRight w:val="0"/>
                                                      <w:marTop w:val="0"/>
                                                      <w:marBottom w:val="345"/>
                                                      <w:divBdr>
                                                        <w:top w:val="none" w:sz="0" w:space="0" w:color="auto"/>
                                                        <w:left w:val="none" w:sz="0" w:space="0" w:color="auto"/>
                                                        <w:bottom w:val="none" w:sz="0" w:space="0" w:color="auto"/>
                                                        <w:right w:val="none" w:sz="0" w:space="0" w:color="auto"/>
                                                      </w:divBdr>
                                                      <w:divsChild>
                                                        <w:div w:id="1185896401">
                                                          <w:marLeft w:val="0"/>
                                                          <w:marRight w:val="0"/>
                                                          <w:marTop w:val="0"/>
                                                          <w:marBottom w:val="0"/>
                                                          <w:divBdr>
                                                            <w:top w:val="none" w:sz="0" w:space="0" w:color="auto"/>
                                                            <w:left w:val="none" w:sz="0" w:space="0" w:color="auto"/>
                                                            <w:bottom w:val="none" w:sz="0" w:space="0" w:color="auto"/>
                                                            <w:right w:val="none" w:sz="0" w:space="0" w:color="auto"/>
                                                          </w:divBdr>
                                                          <w:divsChild>
                                                            <w:div w:id="459735469">
                                                              <w:marLeft w:val="0"/>
                                                              <w:marRight w:val="0"/>
                                                              <w:marTop w:val="0"/>
                                                              <w:marBottom w:val="0"/>
                                                              <w:divBdr>
                                                                <w:top w:val="none" w:sz="0" w:space="0" w:color="auto"/>
                                                                <w:left w:val="none" w:sz="0" w:space="0" w:color="auto"/>
                                                                <w:bottom w:val="none" w:sz="0" w:space="0" w:color="auto"/>
                                                                <w:right w:val="none" w:sz="0" w:space="0" w:color="auto"/>
                                                              </w:divBdr>
                                                              <w:divsChild>
                                                                <w:div w:id="324287473">
                                                                  <w:marLeft w:val="0"/>
                                                                  <w:marRight w:val="0"/>
                                                                  <w:marTop w:val="0"/>
                                                                  <w:marBottom w:val="0"/>
                                                                  <w:divBdr>
                                                                    <w:top w:val="none" w:sz="0" w:space="0" w:color="auto"/>
                                                                    <w:left w:val="none" w:sz="0" w:space="0" w:color="auto"/>
                                                                    <w:bottom w:val="none" w:sz="0" w:space="0" w:color="auto"/>
                                                                    <w:right w:val="none" w:sz="0" w:space="0" w:color="auto"/>
                                                                  </w:divBdr>
                                                                  <w:divsChild>
                                                                    <w:div w:id="953096254">
                                                                      <w:marLeft w:val="0"/>
                                                                      <w:marRight w:val="0"/>
                                                                      <w:marTop w:val="0"/>
                                                                      <w:marBottom w:val="0"/>
                                                                      <w:divBdr>
                                                                        <w:top w:val="none" w:sz="0" w:space="0" w:color="auto"/>
                                                                        <w:left w:val="none" w:sz="0" w:space="0" w:color="auto"/>
                                                                        <w:bottom w:val="none" w:sz="0" w:space="0" w:color="auto"/>
                                                                        <w:right w:val="none" w:sz="0" w:space="0" w:color="auto"/>
                                                                      </w:divBdr>
                                                                      <w:divsChild>
                                                                        <w:div w:id="517233789">
                                                                          <w:marLeft w:val="0"/>
                                                                          <w:marRight w:val="0"/>
                                                                          <w:marTop w:val="0"/>
                                                                          <w:marBottom w:val="0"/>
                                                                          <w:divBdr>
                                                                            <w:top w:val="none" w:sz="0" w:space="0" w:color="auto"/>
                                                                            <w:left w:val="none" w:sz="0" w:space="0" w:color="auto"/>
                                                                            <w:bottom w:val="none" w:sz="0" w:space="0" w:color="auto"/>
                                                                            <w:right w:val="none" w:sz="0" w:space="0" w:color="auto"/>
                                                                          </w:divBdr>
                                                                          <w:divsChild>
                                                                            <w:div w:id="469397025">
                                                                              <w:marLeft w:val="0"/>
                                                                              <w:marRight w:val="0"/>
                                                                              <w:marTop w:val="0"/>
                                                                              <w:marBottom w:val="0"/>
                                                                              <w:divBdr>
                                                                                <w:top w:val="none" w:sz="0" w:space="0" w:color="auto"/>
                                                                                <w:left w:val="none" w:sz="0" w:space="0" w:color="auto"/>
                                                                                <w:bottom w:val="none" w:sz="0" w:space="0" w:color="auto"/>
                                                                                <w:right w:val="none" w:sz="0" w:space="0" w:color="auto"/>
                                                                              </w:divBdr>
                                                                              <w:divsChild>
                                                                                <w:div w:id="433482720">
                                                                                  <w:marLeft w:val="0"/>
                                                                                  <w:marRight w:val="0"/>
                                                                                  <w:marTop w:val="0"/>
                                                                                  <w:marBottom w:val="0"/>
                                                                                  <w:divBdr>
                                                                                    <w:top w:val="none" w:sz="0" w:space="0" w:color="auto"/>
                                                                                    <w:left w:val="none" w:sz="0" w:space="0" w:color="auto"/>
                                                                                    <w:bottom w:val="none" w:sz="0" w:space="0" w:color="auto"/>
                                                                                    <w:right w:val="none" w:sz="0" w:space="0" w:color="auto"/>
                                                                                  </w:divBdr>
                                                                                  <w:divsChild>
                                                                                    <w:div w:id="66729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23552166">
      <w:bodyDiv w:val="1"/>
      <w:marLeft w:val="0"/>
      <w:marRight w:val="0"/>
      <w:marTop w:val="0"/>
      <w:marBottom w:val="0"/>
      <w:divBdr>
        <w:top w:val="none" w:sz="0" w:space="0" w:color="auto"/>
        <w:left w:val="none" w:sz="0" w:space="0" w:color="auto"/>
        <w:bottom w:val="none" w:sz="0" w:space="0" w:color="auto"/>
        <w:right w:val="none" w:sz="0" w:space="0" w:color="auto"/>
      </w:divBdr>
    </w:div>
    <w:div w:id="986670329">
      <w:bodyDiv w:val="1"/>
      <w:marLeft w:val="0"/>
      <w:marRight w:val="0"/>
      <w:marTop w:val="0"/>
      <w:marBottom w:val="0"/>
      <w:divBdr>
        <w:top w:val="none" w:sz="0" w:space="0" w:color="auto"/>
        <w:left w:val="none" w:sz="0" w:space="0" w:color="auto"/>
        <w:bottom w:val="none" w:sz="0" w:space="0" w:color="auto"/>
        <w:right w:val="none" w:sz="0" w:space="0" w:color="auto"/>
      </w:divBdr>
    </w:div>
    <w:div w:id="1115640255">
      <w:bodyDiv w:val="1"/>
      <w:marLeft w:val="0"/>
      <w:marRight w:val="0"/>
      <w:marTop w:val="0"/>
      <w:marBottom w:val="0"/>
      <w:divBdr>
        <w:top w:val="none" w:sz="0" w:space="0" w:color="auto"/>
        <w:left w:val="none" w:sz="0" w:space="0" w:color="auto"/>
        <w:bottom w:val="none" w:sz="0" w:space="0" w:color="auto"/>
        <w:right w:val="none" w:sz="0" w:space="0" w:color="auto"/>
      </w:divBdr>
    </w:div>
    <w:div w:id="1412240310">
      <w:bodyDiv w:val="1"/>
      <w:marLeft w:val="0"/>
      <w:marRight w:val="0"/>
      <w:marTop w:val="0"/>
      <w:marBottom w:val="0"/>
      <w:divBdr>
        <w:top w:val="none" w:sz="0" w:space="0" w:color="auto"/>
        <w:left w:val="none" w:sz="0" w:space="0" w:color="auto"/>
        <w:bottom w:val="none" w:sz="0" w:space="0" w:color="auto"/>
        <w:right w:val="none" w:sz="0" w:space="0" w:color="auto"/>
      </w:divBdr>
    </w:div>
    <w:div w:id="1681850551">
      <w:bodyDiv w:val="1"/>
      <w:marLeft w:val="0"/>
      <w:marRight w:val="0"/>
      <w:marTop w:val="0"/>
      <w:marBottom w:val="0"/>
      <w:divBdr>
        <w:top w:val="none" w:sz="0" w:space="0" w:color="auto"/>
        <w:left w:val="none" w:sz="0" w:space="0" w:color="auto"/>
        <w:bottom w:val="none" w:sz="0" w:space="0" w:color="auto"/>
        <w:right w:val="none" w:sz="0" w:space="0" w:color="auto"/>
      </w:divBdr>
    </w:div>
    <w:div w:id="1693415182">
      <w:bodyDiv w:val="1"/>
      <w:marLeft w:val="0"/>
      <w:marRight w:val="0"/>
      <w:marTop w:val="0"/>
      <w:marBottom w:val="0"/>
      <w:divBdr>
        <w:top w:val="none" w:sz="0" w:space="0" w:color="auto"/>
        <w:left w:val="none" w:sz="0" w:space="0" w:color="auto"/>
        <w:bottom w:val="none" w:sz="0" w:space="0" w:color="auto"/>
        <w:right w:val="none" w:sz="0" w:space="0" w:color="auto"/>
      </w:divBdr>
    </w:div>
    <w:div w:id="1733113022">
      <w:bodyDiv w:val="1"/>
      <w:marLeft w:val="0"/>
      <w:marRight w:val="0"/>
      <w:marTop w:val="0"/>
      <w:marBottom w:val="0"/>
      <w:divBdr>
        <w:top w:val="none" w:sz="0" w:space="0" w:color="auto"/>
        <w:left w:val="none" w:sz="0" w:space="0" w:color="auto"/>
        <w:bottom w:val="none" w:sz="0" w:space="0" w:color="auto"/>
        <w:right w:val="none" w:sz="0" w:space="0" w:color="auto"/>
      </w:divBdr>
    </w:div>
    <w:div w:id="1733507707">
      <w:bodyDiv w:val="1"/>
      <w:marLeft w:val="0"/>
      <w:marRight w:val="0"/>
      <w:marTop w:val="0"/>
      <w:marBottom w:val="0"/>
      <w:divBdr>
        <w:top w:val="none" w:sz="0" w:space="0" w:color="auto"/>
        <w:left w:val="none" w:sz="0" w:space="0" w:color="auto"/>
        <w:bottom w:val="none" w:sz="0" w:space="0" w:color="auto"/>
        <w:right w:val="none" w:sz="0" w:space="0" w:color="auto"/>
      </w:divBdr>
    </w:div>
    <w:div w:id="1822967699">
      <w:bodyDiv w:val="1"/>
      <w:marLeft w:val="0"/>
      <w:marRight w:val="0"/>
      <w:marTop w:val="0"/>
      <w:marBottom w:val="0"/>
      <w:divBdr>
        <w:top w:val="none" w:sz="0" w:space="0" w:color="auto"/>
        <w:left w:val="none" w:sz="0" w:space="0" w:color="auto"/>
        <w:bottom w:val="none" w:sz="0" w:space="0" w:color="auto"/>
        <w:right w:val="none" w:sz="0" w:space="0" w:color="auto"/>
      </w:divBdr>
    </w:div>
    <w:div w:id="1871721747">
      <w:bodyDiv w:val="1"/>
      <w:marLeft w:val="0"/>
      <w:marRight w:val="0"/>
      <w:marTop w:val="0"/>
      <w:marBottom w:val="0"/>
      <w:divBdr>
        <w:top w:val="none" w:sz="0" w:space="0" w:color="auto"/>
        <w:left w:val="none" w:sz="0" w:space="0" w:color="auto"/>
        <w:bottom w:val="none" w:sz="0" w:space="0" w:color="auto"/>
        <w:right w:val="none" w:sz="0" w:space="0" w:color="auto"/>
      </w:divBdr>
    </w:div>
    <w:div w:id="1910266342">
      <w:bodyDiv w:val="1"/>
      <w:marLeft w:val="0"/>
      <w:marRight w:val="0"/>
      <w:marTop w:val="0"/>
      <w:marBottom w:val="0"/>
      <w:divBdr>
        <w:top w:val="none" w:sz="0" w:space="0" w:color="auto"/>
        <w:left w:val="none" w:sz="0" w:space="0" w:color="auto"/>
        <w:bottom w:val="none" w:sz="0" w:space="0" w:color="auto"/>
        <w:right w:val="none" w:sz="0" w:space="0" w:color="auto"/>
      </w:divBdr>
    </w:div>
    <w:div w:id="1968855990">
      <w:bodyDiv w:val="1"/>
      <w:marLeft w:val="0"/>
      <w:marRight w:val="0"/>
      <w:marTop w:val="0"/>
      <w:marBottom w:val="0"/>
      <w:divBdr>
        <w:top w:val="none" w:sz="0" w:space="0" w:color="auto"/>
        <w:left w:val="none" w:sz="0" w:space="0" w:color="auto"/>
        <w:bottom w:val="none" w:sz="0" w:space="0" w:color="auto"/>
        <w:right w:val="none" w:sz="0" w:space="0" w:color="auto"/>
      </w:divBdr>
    </w:div>
    <w:div w:id="2060549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www.gestiopolis.com/recursos6/Docs/Mkt/crm-fidelizacion-del-cliente.htm" TargetMode="External"/><Relationship Id="rId26" Type="http://schemas.openxmlformats.org/officeDocument/2006/relationships/chart" Target="charts/chart8.xml"/><Relationship Id="rId39" Type="http://schemas.openxmlformats.org/officeDocument/2006/relationships/header" Target="header1.xml"/><Relationship Id="rId21" Type="http://schemas.openxmlformats.org/officeDocument/2006/relationships/chart" Target="charts/chart3.xml"/><Relationship Id="rId34" Type="http://schemas.openxmlformats.org/officeDocument/2006/relationships/image" Target="media/image6.jpe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gestiopolis.com/recursos6/Docs/Mkt/crm-fidelizacion-del-cliente.htm" TargetMode="External"/><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image" Target="media/image8.jpe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chart" Target="charts/chart1.xml"/><Relationship Id="rId31" Type="http://schemas.openxmlformats.org/officeDocument/2006/relationships/chart" Target="charts/chart13.xml"/><Relationship Id="rId4" Type="http://schemas.openxmlformats.org/officeDocument/2006/relationships/settings" Target="settings.xml"/><Relationship Id="rId9" Type="http://schemas.openxmlformats.org/officeDocument/2006/relationships/image" Target="http://www.pactoglobal.cl/wp-content/uploads/2011/05/u-valparaiso.jpg" TargetMode="External"/><Relationship Id="rId14" Type="http://schemas.openxmlformats.org/officeDocument/2006/relationships/hyperlink" Target="http://www.gestiopolis.com/recursos6/Docs/Mkt/crm-fidelizacion-del-cliente.htm" TargetMode="External"/><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hyperlink" Target="http://www.palermo.edu/economicas/cbrs/pdf/marketing_servicios.pdf"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josesande.com/2010/02/03/tema-6-tipos-de-canales-de-distribucion/" TargetMode="External"/><Relationship Id="rId17" Type="http://schemas.openxmlformats.org/officeDocument/2006/relationships/image" Target="media/image5.pn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image" Target="media/image9.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Gonzalo%20Ramirez\Desktop\tabulacion%20pregunta%20(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Gonzalo%20Ramirez\Desktop\tabulacion%20pregunta%20(3).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Gonzalo%20Ramirez\Desktop\tabulacion%20pregunta%20(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Gonzalo%20Ramirez\Desktop\tabulacion%20pregunta%20(3).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Gonzalo%20Ramirez\Desktop\tabulacion%20pregunta%20(3).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Gonzalo%20Ramirez\Desktop\TABULACIONES.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es-CL" sz="1200">
                <a:latin typeface="Arial" panose="020B0604020202020204" pitchFamily="34" charset="0"/>
                <a:cs typeface="Arial" panose="020B0604020202020204" pitchFamily="34" charset="0"/>
              </a:rPr>
              <a:t>Compromiso</a:t>
            </a:r>
            <a:r>
              <a:rPr lang="es-CL" sz="1200" baseline="0">
                <a:latin typeface="Arial" panose="020B0604020202020204" pitchFamily="34" charset="0"/>
                <a:cs typeface="Arial" panose="020B0604020202020204" pitchFamily="34" charset="0"/>
              </a:rPr>
              <a:t> del inversionista</a:t>
            </a:r>
            <a:endParaRPr lang="es-CL" sz="1200">
              <a:latin typeface="Arial" panose="020B0604020202020204" pitchFamily="34" charset="0"/>
              <a:cs typeface="Arial" panose="020B0604020202020204" pitchFamily="34" charset="0"/>
            </a:endParaRPr>
          </a:p>
        </c:rich>
      </c:tx>
      <c:layout>
        <c:manualLayout>
          <c:xMode val="edge"/>
          <c:yMode val="edge"/>
          <c:x val="0.25270822397200349"/>
          <c:y val="5.5555555555555552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4999999999999997E-2"/>
          <c:y val="0.19432888597258677"/>
          <c:w val="0.84539851268591426"/>
          <c:h val="0.75474518810148727"/>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layout>
                <c:manualLayout>
                  <c:x val="8.7766622922134635E-2"/>
                  <c:y val="9.7604622338874306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0977121609798778"/>
                  <c:y val="-0.29673447069116371"/>
                </c:manualLayout>
              </c:layout>
              <c:dLblPos val="bestFit"/>
              <c:showLegendKey val="0"/>
              <c:showVal val="0"/>
              <c:showCatName val="1"/>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1"/>
            <c:showSerName val="0"/>
            <c:showPercent val="1"/>
            <c:showBubbleSize val="0"/>
            <c:showLeaderLines val="0"/>
            <c:extLst>
              <c:ext xmlns:c15="http://schemas.microsoft.com/office/drawing/2012/chart" uri="{CE6537A1-D6FC-4f65-9D91-7224C49458BB}"/>
            </c:extLst>
          </c:dLbls>
          <c:cat>
            <c:strRef>
              <c:f>'PREG 1'!$A$4:$A$5</c:f>
              <c:strCache>
                <c:ptCount val="2"/>
                <c:pt idx="0">
                  <c:v>SI</c:v>
                </c:pt>
                <c:pt idx="1">
                  <c:v>NO</c:v>
                </c:pt>
              </c:strCache>
            </c:strRef>
          </c:cat>
          <c:val>
            <c:numRef>
              <c:f>'PREG 1'!$B$4:$B$5</c:f>
              <c:numCache>
                <c:formatCode>0.00</c:formatCode>
                <c:ptCount val="2"/>
                <c:pt idx="0">
                  <c:v>19.148936170212767</c:v>
                </c:pt>
                <c:pt idx="1">
                  <c:v>80.851063829787236</c:v>
                </c:pt>
              </c:numCache>
            </c:numRef>
          </c:val>
        </c:ser>
        <c:dLbls>
          <c:dLblPos val="ctr"/>
          <c:showLegendKey val="0"/>
          <c:showVal val="0"/>
          <c:showCatName val="1"/>
          <c:showSerName val="0"/>
          <c:showPercent val="0"/>
          <c:showBubbleSize val="0"/>
          <c:showLeaderLines val="0"/>
        </c:dLbls>
      </c:pie3DChart>
      <c:spPr>
        <a:noFill/>
        <a:ln>
          <a:noFill/>
        </a:ln>
        <a:effectLst/>
      </c:spPr>
    </c:plotArea>
    <c:legend>
      <c:legendPos val="r"/>
      <c:layout>
        <c:manualLayout>
          <c:xMode val="edge"/>
          <c:yMode val="edge"/>
          <c:x val="0.77873184601924761"/>
          <c:y val="0.72968686205890942"/>
          <c:w val="0.16571259842519684"/>
          <c:h val="0.1562510936132983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t" anchorCtr="0"/>
          <a:lstStyle/>
          <a:p>
            <a:pPr>
              <a:defRPr sz="1800" b="1" i="0" u="none" strike="noStrike" kern="1200" baseline="0">
                <a:solidFill>
                  <a:schemeClr val="dk1">
                    <a:lumMod val="75000"/>
                    <a:lumOff val="25000"/>
                  </a:schemeClr>
                </a:solidFill>
                <a:latin typeface="+mn-lt"/>
                <a:ea typeface="+mn-ea"/>
                <a:cs typeface="+mn-cs"/>
              </a:defRPr>
            </a:pPr>
            <a:r>
              <a:rPr lang="es-CL" sz="1200">
                <a:latin typeface="Arial" panose="020B0604020202020204" pitchFamily="34" charset="0"/>
                <a:cs typeface="Arial" panose="020B0604020202020204" pitchFamily="34" charset="0"/>
              </a:rPr>
              <a:t>Conocimiento de</a:t>
            </a:r>
            <a:r>
              <a:rPr lang="es-CL" sz="1200" baseline="0">
                <a:latin typeface="Arial" panose="020B0604020202020204" pitchFamily="34" charset="0"/>
                <a:cs typeface="Arial" panose="020B0604020202020204" pitchFamily="34" charset="0"/>
              </a:rPr>
              <a:t> las etapas de venta inmobiliaria por parte del inversionista</a:t>
            </a:r>
            <a:endParaRPr lang="es-CL" sz="1200">
              <a:latin typeface="Arial" panose="020B0604020202020204" pitchFamily="34" charset="0"/>
              <a:cs typeface="Arial" panose="020B0604020202020204" pitchFamily="34" charset="0"/>
            </a:endParaRPr>
          </a:p>
        </c:rich>
      </c:tx>
      <c:layout>
        <c:manualLayout>
          <c:xMode val="edge"/>
          <c:yMode val="edge"/>
          <c:x val="9.2243000874890638E-2"/>
          <c:y val="4.6296296296296294E-2"/>
        </c:manualLayout>
      </c:layout>
      <c:overlay val="0"/>
      <c:spPr>
        <a:noFill/>
        <a:ln>
          <a:noFill/>
        </a:ln>
        <a:effectLst/>
      </c:spPr>
      <c:txPr>
        <a:bodyPr rot="0" spcFirstLastPara="1" vertOverflow="ellipsis" vert="horz" wrap="square" anchor="t" anchorCtr="0"/>
        <a:lstStyle/>
        <a:p>
          <a:pPr>
            <a:defRPr sz="1800" b="1" i="0" u="none" strike="noStrike" kern="1200" baseline="0">
              <a:solidFill>
                <a:schemeClr val="dk1">
                  <a:lumMod val="75000"/>
                  <a:lumOff val="25000"/>
                </a:schemeClr>
              </a:solidFill>
              <a:latin typeface="+mn-lt"/>
              <a:ea typeface="+mn-ea"/>
              <a:cs typeface="+mn-cs"/>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888888888888889E-2"/>
          <c:y val="0.2313659230096238"/>
          <c:w val="0.84539851268591426"/>
          <c:h val="0.75474518810148727"/>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layout>
                <c:manualLayout>
                  <c:x val="1.5559930008747888E-3"/>
                  <c:y val="-0.1403390201224847"/>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1.1765310586176728E-2"/>
                  <c:y val="4.9926363371245258E-2"/>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6'!$A$5:$A$6</c:f>
              <c:strCache>
                <c:ptCount val="2"/>
                <c:pt idx="0">
                  <c:v>SI</c:v>
                </c:pt>
                <c:pt idx="1">
                  <c:v>NO</c:v>
                </c:pt>
              </c:strCache>
            </c:strRef>
          </c:cat>
          <c:val>
            <c:numRef>
              <c:f>'PREG 6'!$B$5:$B$6</c:f>
              <c:numCache>
                <c:formatCode>General</c:formatCode>
                <c:ptCount val="2"/>
                <c:pt idx="0">
                  <c:v>55.319148936170215</c:v>
                </c:pt>
                <c:pt idx="1">
                  <c:v>44.680851063829785</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8706517935258091"/>
          <c:y val="0.78061278798483524"/>
          <c:w val="0.16849037620297463"/>
          <c:h val="0.1562510936132983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es-CL" sz="1200">
                <a:latin typeface="Arial" panose="020B0604020202020204" pitchFamily="34" charset="0"/>
                <a:cs typeface="Arial" panose="020B0604020202020204" pitchFamily="34" charset="0"/>
              </a:rPr>
              <a:t>Inversion</a:t>
            </a:r>
            <a:r>
              <a:rPr lang="es-CL" sz="1200" baseline="0">
                <a:latin typeface="Arial" panose="020B0604020202020204" pitchFamily="34" charset="0"/>
                <a:cs typeface="Arial" panose="020B0604020202020204" pitchFamily="34" charset="0"/>
              </a:rPr>
              <a:t> en la misma inmobiliaria</a:t>
            </a:r>
            <a:endParaRPr lang="es-CL" sz="1200">
              <a:latin typeface="Arial" panose="020B0604020202020204" pitchFamily="34" charset="0"/>
              <a:cs typeface="Arial" panose="020B0604020202020204" pitchFamily="34" charset="0"/>
            </a:endParaRPr>
          </a:p>
        </c:rich>
      </c:tx>
      <c:layout>
        <c:manualLayout>
          <c:xMode val="edge"/>
          <c:yMode val="edge"/>
          <c:x val="0.21295122484689413"/>
          <c:y val="5.5555555555555552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555555555555555E-2"/>
          <c:y val="0.18428258967629044"/>
          <c:w val="0.82203018372703407"/>
          <c:h val="0.79256926217556134"/>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7'!$A$4:$A$5</c:f>
              <c:strCache>
                <c:ptCount val="2"/>
                <c:pt idx="0">
                  <c:v>SI</c:v>
                </c:pt>
                <c:pt idx="1">
                  <c:v>NO</c:v>
                </c:pt>
              </c:strCache>
            </c:strRef>
          </c:cat>
          <c:val>
            <c:numRef>
              <c:f>'PREG 7'!$B$4:$B$5</c:f>
              <c:numCache>
                <c:formatCode>General</c:formatCode>
                <c:ptCount val="2"/>
                <c:pt idx="0">
                  <c:v>23.404255319148938</c:v>
                </c:pt>
                <c:pt idx="1">
                  <c:v>76.59574468085107</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3869685039370081"/>
          <c:y val="0.71354913969087208"/>
          <c:w val="0.189080927384077"/>
          <c:h val="0.1784806065908428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es-CL" sz="1200">
                <a:latin typeface="Arial" panose="020B0604020202020204" pitchFamily="34" charset="0"/>
                <a:cs typeface="Arial" panose="020B0604020202020204" pitchFamily="34" charset="0"/>
              </a:rPr>
              <a:t>Diferenciación</a:t>
            </a:r>
            <a:r>
              <a:rPr lang="es-CL" sz="1200" baseline="0">
                <a:latin typeface="Arial" panose="020B0604020202020204" pitchFamily="34" charset="0"/>
                <a:cs typeface="Arial" panose="020B0604020202020204" pitchFamily="34" charset="0"/>
              </a:rPr>
              <a:t> en la oferta inmobiliaria</a:t>
            </a:r>
            <a:endParaRPr lang="es-CL" sz="1200">
              <a:latin typeface="Arial" panose="020B0604020202020204" pitchFamily="34" charset="0"/>
              <a:cs typeface="Arial" panose="020B0604020202020204" pitchFamily="34" charset="0"/>
            </a:endParaRPr>
          </a:p>
        </c:rich>
      </c:tx>
      <c:layout>
        <c:manualLayout>
          <c:xMode val="edge"/>
          <c:yMode val="edge"/>
          <c:x val="0.17961789151356083"/>
          <c:y val="7.407407407407407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8333333333333334E-2"/>
          <c:y val="0.20743073782443858"/>
          <c:w val="0.82203018372703407"/>
          <c:h val="0.79256926217556134"/>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1"/>
              <c:layout>
                <c:manualLayout>
                  <c:x val="5.8130358705161804E-2"/>
                  <c:y val="0.12457312627588218"/>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8'!$A$5:$A$6</c:f>
              <c:strCache>
                <c:ptCount val="2"/>
                <c:pt idx="0">
                  <c:v>SI</c:v>
                </c:pt>
                <c:pt idx="1">
                  <c:v>NO</c:v>
                </c:pt>
              </c:strCache>
            </c:strRef>
          </c:cat>
          <c:val>
            <c:numRef>
              <c:f>'PREG 8'!$B$5:$B$6</c:f>
              <c:numCache>
                <c:formatCode>General</c:formatCode>
                <c:ptCount val="2"/>
                <c:pt idx="0">
                  <c:v>87.234042553191486</c:v>
                </c:pt>
                <c:pt idx="1">
                  <c:v>12.76595744680851</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664746281714786"/>
          <c:y val="0.73669728783902011"/>
          <c:w val="0.18074759405074367"/>
          <c:h val="0.1784806065908428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200" b="1" i="0" u="none" strike="noStrike" kern="1200" baseline="0">
              <a:solidFill>
                <a:schemeClr val="dk1"/>
              </a:solidFill>
              <a:latin typeface="Arial" panose="020B0604020202020204" pitchFamily="34" charset="0"/>
              <a:ea typeface="+mn-ea"/>
              <a:cs typeface="Arial" panose="020B0604020202020204" pitchFamily="34" charset="0"/>
            </a:defRPr>
          </a:pPr>
          <a:endParaRPr lang="es-CL"/>
        </a:p>
      </c:txPr>
    </c:title>
    <c:autoTitleDeleted val="0"/>
    <c:plotArea>
      <c:layout/>
      <c:barChart>
        <c:barDir val="col"/>
        <c:grouping val="clustered"/>
        <c:varyColors val="0"/>
        <c:ser>
          <c:idx val="0"/>
          <c:order val="0"/>
          <c:tx>
            <c:strRef>
              <c:f>'PREG 9'!$C$4</c:f>
              <c:strCache>
                <c:ptCount val="1"/>
                <c:pt idx="0">
                  <c:v>N° de encuestados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'PREG 9'!$B$5:$B$10</c:f>
              <c:numCache>
                <c:formatCode>General</c:formatCode>
                <c:ptCount val="6"/>
                <c:pt idx="0">
                  <c:v>5</c:v>
                </c:pt>
                <c:pt idx="1">
                  <c:v>8</c:v>
                </c:pt>
                <c:pt idx="2">
                  <c:v>10</c:v>
                </c:pt>
                <c:pt idx="3">
                  <c:v>15</c:v>
                </c:pt>
                <c:pt idx="4">
                  <c:v>20</c:v>
                </c:pt>
                <c:pt idx="5">
                  <c:v>25</c:v>
                </c:pt>
              </c:numCache>
            </c:numRef>
          </c:cat>
          <c:val>
            <c:numRef>
              <c:f>'PREG 9'!$C$5:$C$10</c:f>
              <c:numCache>
                <c:formatCode>General</c:formatCode>
                <c:ptCount val="6"/>
                <c:pt idx="0">
                  <c:v>9</c:v>
                </c:pt>
                <c:pt idx="1">
                  <c:v>12</c:v>
                </c:pt>
                <c:pt idx="2">
                  <c:v>10</c:v>
                </c:pt>
                <c:pt idx="3">
                  <c:v>7</c:v>
                </c:pt>
                <c:pt idx="4">
                  <c:v>8</c:v>
                </c:pt>
                <c:pt idx="5">
                  <c:v>1</c:v>
                </c:pt>
              </c:numCache>
            </c:numRef>
          </c:val>
        </c:ser>
        <c:dLbls>
          <c:showLegendKey val="0"/>
          <c:showVal val="0"/>
          <c:showCatName val="0"/>
          <c:showSerName val="0"/>
          <c:showPercent val="0"/>
          <c:showBubbleSize val="0"/>
        </c:dLbls>
        <c:gapWidth val="100"/>
        <c:overlap val="-24"/>
        <c:axId val="192872480"/>
        <c:axId val="192877920"/>
      </c:barChart>
      <c:catAx>
        <c:axId val="19287248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dk1"/>
                </a:solidFill>
                <a:latin typeface="Arial" panose="020B0604020202020204" pitchFamily="34" charset="0"/>
                <a:ea typeface="+mn-ea"/>
                <a:cs typeface="Arial" panose="020B0604020202020204" pitchFamily="34" charset="0"/>
              </a:defRPr>
            </a:pPr>
            <a:endParaRPr lang="es-CL"/>
          </a:p>
        </c:txPr>
        <c:crossAx val="192877920"/>
        <c:crosses val="autoZero"/>
        <c:auto val="1"/>
        <c:lblAlgn val="ctr"/>
        <c:lblOffset val="100"/>
        <c:noMultiLvlLbl val="0"/>
      </c:catAx>
      <c:valAx>
        <c:axId val="19287792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dk1"/>
                </a:solidFill>
                <a:latin typeface="Arial" panose="020B0604020202020204" pitchFamily="34" charset="0"/>
                <a:ea typeface="+mn-ea"/>
                <a:cs typeface="Arial" panose="020B0604020202020204" pitchFamily="34" charset="0"/>
              </a:defRPr>
            </a:pPr>
            <a:endParaRPr lang="es-CL"/>
          </a:p>
        </c:txPr>
        <c:crossAx val="192872480"/>
        <c:crosses val="autoZero"/>
        <c:crossBetween val="between"/>
      </c:valAx>
      <c:spPr>
        <a:noFill/>
        <a:ln>
          <a:noFill/>
        </a:ln>
        <a:effectLst/>
      </c:spPr>
    </c:plotArea>
    <c:plotVisOnly val="1"/>
    <c:dispBlanksAs val="gap"/>
    <c:showDLblsOverMax val="0"/>
  </c:chart>
  <c:spPr>
    <a:solidFill>
      <a:schemeClr val="lt1"/>
    </a:solidFill>
    <a:ln w="12700" cap="flat" cmpd="sng" algn="ctr">
      <a:solidFill>
        <a:schemeClr val="dk1"/>
      </a:solidFill>
      <a:prstDash val="solid"/>
      <a:miter lim="800000"/>
    </a:ln>
    <a:effectLst/>
  </c:spPr>
  <c:txPr>
    <a:bodyPr/>
    <a:lstStyle/>
    <a:p>
      <a:pPr>
        <a:defRPr>
          <a:solidFill>
            <a:schemeClr val="dk1"/>
          </a:solidFill>
          <a:latin typeface="+mn-lt"/>
          <a:ea typeface="+mn-ea"/>
          <a:cs typeface="+mn-cs"/>
        </a:defRPr>
      </a:pPr>
      <a:endParaRPr lang="es-CL"/>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L" sz="1200">
                <a:latin typeface="Arial" panose="020B0604020202020204" pitchFamily="34" charset="0"/>
                <a:cs typeface="Arial" panose="020B0604020202020204" pitchFamily="34" charset="0"/>
              </a:rPr>
              <a:t>Forma</a:t>
            </a:r>
            <a:r>
              <a:rPr lang="es-CL" sz="1200" baseline="0">
                <a:latin typeface="Arial" panose="020B0604020202020204" pitchFamily="34" charset="0"/>
                <a:cs typeface="Arial" panose="020B0604020202020204" pitchFamily="34" charset="0"/>
              </a:rPr>
              <a:t> de pago </a:t>
            </a:r>
            <a:endParaRPr lang="es-CL" sz="12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10'!$J$4:$J$5</c:f>
              <c:strCache>
                <c:ptCount val="2"/>
                <c:pt idx="0">
                  <c:v>CONTADO</c:v>
                </c:pt>
                <c:pt idx="1">
                  <c:v>PIE Y CRÉDITO</c:v>
                </c:pt>
              </c:strCache>
            </c:strRef>
          </c:cat>
          <c:val>
            <c:numRef>
              <c:f>'PREG 10'!$K$4:$K$5</c:f>
              <c:numCache>
                <c:formatCode>General</c:formatCode>
                <c:ptCount val="2"/>
                <c:pt idx="0">
                  <c:v>12.8</c:v>
                </c:pt>
                <c:pt idx="1">
                  <c:v>87.2</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66919575678040244"/>
          <c:y val="0.48709062408865561"/>
          <c:w val="0.29469313210848647"/>
          <c:h val="0.1784806065908428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200">
                <a:latin typeface="Arial" panose="020B0604020202020204" pitchFamily="34" charset="0"/>
                <a:cs typeface="Arial" panose="020B0604020202020204" pitchFamily="34" charset="0"/>
              </a:rPr>
              <a:t>Nivel de Ingreso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2"/>
          <c:order val="2"/>
          <c:spPr>
            <a:solidFill>
              <a:schemeClr val="accent2">
                <a:shade val="65000"/>
              </a:schemeClr>
            </a:solidFill>
            <a:ln>
              <a:noFill/>
            </a:ln>
            <a:effectLst/>
          </c:spPr>
          <c:invertIfNegative val="0"/>
          <c:cat>
            <c:strRef>
              <c:f>'PRG 11'!$A$4:$A$6</c:f>
              <c:strCache>
                <c:ptCount val="3"/>
                <c:pt idx="0">
                  <c:v>MENOS DE $1.000.000</c:v>
                </c:pt>
                <c:pt idx="1">
                  <c:v>ENTRE $1.000.000 Y $2.000.000</c:v>
                </c:pt>
                <c:pt idx="2">
                  <c:v>MAS DE $2.000.000</c:v>
                </c:pt>
              </c:strCache>
            </c:strRef>
          </c:cat>
          <c:val>
            <c:numRef>
              <c:f>'PRG 11'!$D$4:$D$6</c:f>
              <c:numCache>
                <c:formatCode>General</c:formatCode>
                <c:ptCount val="3"/>
                <c:pt idx="0">
                  <c:v>4.2553191489361701</c:v>
                </c:pt>
                <c:pt idx="1">
                  <c:v>17.021276595744681</c:v>
                </c:pt>
                <c:pt idx="2">
                  <c:v>78.723404255319153</c:v>
                </c:pt>
              </c:numCache>
            </c:numRef>
          </c:val>
        </c:ser>
        <c:dLbls>
          <c:showLegendKey val="0"/>
          <c:showVal val="0"/>
          <c:showCatName val="0"/>
          <c:showSerName val="0"/>
          <c:showPercent val="0"/>
          <c:showBubbleSize val="0"/>
        </c:dLbls>
        <c:gapWidth val="219"/>
        <c:overlap val="-27"/>
        <c:axId val="192876832"/>
        <c:axId val="192875744"/>
        <c:extLst>
          <c:ext xmlns:c15="http://schemas.microsoft.com/office/drawing/2012/chart" uri="{02D57815-91ED-43cb-92C2-25804820EDAC}">
            <c15:filteredBarSeries>
              <c15:ser>
                <c:idx val="0"/>
                <c:order val="0"/>
                <c:spPr>
                  <a:solidFill>
                    <a:schemeClr val="accent2">
                      <a:tint val="65000"/>
                    </a:schemeClr>
                  </a:solidFill>
                  <a:ln>
                    <a:noFill/>
                  </a:ln>
                  <a:effectLst/>
                </c:spPr>
                <c:invertIfNegative val="0"/>
                <c:cat>
                  <c:strRef>
                    <c:extLst>
                      <c:ext uri="{02D57815-91ED-43cb-92C2-25804820EDAC}">
                        <c15:formulaRef>
                          <c15:sqref>'PRG 11'!$A$4:$A$6</c15:sqref>
                        </c15:formulaRef>
                      </c:ext>
                    </c:extLst>
                    <c:strCache>
                      <c:ptCount val="3"/>
                      <c:pt idx="0">
                        <c:v>MENOS DE $1.000.000</c:v>
                      </c:pt>
                      <c:pt idx="1">
                        <c:v>ENTRE $1.000.000 Y $2.000.000</c:v>
                      </c:pt>
                      <c:pt idx="2">
                        <c:v>MAS DE $2.000.000</c:v>
                      </c:pt>
                    </c:strCache>
                  </c:strRef>
                </c:cat>
                <c:val>
                  <c:numRef>
                    <c:extLst>
                      <c:ext uri="{02D57815-91ED-43cb-92C2-25804820EDAC}">
                        <c15:formulaRef>
                          <c15:sqref>'PRG 11'!$B$4:$B$6</c15:sqref>
                        </c15:formulaRef>
                      </c:ext>
                    </c:extLst>
                    <c:numCache>
                      <c:formatCode>General</c:formatCode>
                      <c:ptCount val="3"/>
                    </c:numCache>
                  </c:numRef>
                </c:val>
              </c15:ser>
            </c15:filteredBarSeries>
            <c15:filteredBarSeries>
              <c15:ser>
                <c:idx val="1"/>
                <c:order val="1"/>
                <c:spPr>
                  <a:solidFill>
                    <a:schemeClr val="accent2"/>
                  </a:solidFill>
                  <a:ln>
                    <a:noFill/>
                  </a:ln>
                  <a:effectLst/>
                </c:spPr>
                <c:invertIfNegative val="0"/>
                <c:cat>
                  <c:strRef>
                    <c:extLst xmlns:c15="http://schemas.microsoft.com/office/drawing/2012/chart">
                      <c:ext xmlns:c15="http://schemas.microsoft.com/office/drawing/2012/chart" uri="{02D57815-91ED-43cb-92C2-25804820EDAC}">
                        <c15:formulaRef>
                          <c15:sqref>'PRG 11'!$A$4:$A$6</c15:sqref>
                        </c15:formulaRef>
                      </c:ext>
                    </c:extLst>
                    <c:strCache>
                      <c:ptCount val="3"/>
                      <c:pt idx="0">
                        <c:v>MENOS DE $1.000.000</c:v>
                      </c:pt>
                      <c:pt idx="1">
                        <c:v>ENTRE $1.000.000 Y $2.000.000</c:v>
                      </c:pt>
                      <c:pt idx="2">
                        <c:v>MAS DE $2.000.000</c:v>
                      </c:pt>
                    </c:strCache>
                  </c:strRef>
                </c:cat>
                <c:val>
                  <c:numRef>
                    <c:extLst xmlns:c15="http://schemas.microsoft.com/office/drawing/2012/chart">
                      <c:ext xmlns:c15="http://schemas.microsoft.com/office/drawing/2012/chart" uri="{02D57815-91ED-43cb-92C2-25804820EDAC}">
                        <c15:formulaRef>
                          <c15:sqref>'PRG 11'!$C$4:$C$6</c15:sqref>
                        </c15:formulaRef>
                      </c:ext>
                    </c:extLst>
                    <c:numCache>
                      <c:formatCode>General</c:formatCode>
                      <c:ptCount val="3"/>
                    </c:numCache>
                  </c:numRef>
                </c:val>
              </c15:ser>
            </c15:filteredBarSeries>
          </c:ext>
        </c:extLst>
      </c:barChart>
      <c:catAx>
        <c:axId val="19287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192875744"/>
        <c:crosses val="autoZero"/>
        <c:auto val="1"/>
        <c:lblAlgn val="ctr"/>
        <c:lblOffset val="100"/>
        <c:noMultiLvlLbl val="0"/>
      </c:catAx>
      <c:valAx>
        <c:axId val="192875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CL"/>
          </a:p>
        </c:txPr>
        <c:crossAx val="192876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b="1"/>
              <a:t>Primera Prioridad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v>Primera Prioridad</c:v>
          </c:tx>
          <c:spPr>
            <a:ln w="25400" cap="rnd">
              <a:noFill/>
              <a:round/>
            </a:ln>
            <a:effectLst/>
          </c:spPr>
          <c:marker>
            <c:symbol val="circle"/>
            <c:size val="5"/>
            <c:spPr>
              <a:solidFill>
                <a:schemeClr val="accent1"/>
              </a:solidFill>
              <a:ln w="9525">
                <a:solidFill>
                  <a:schemeClr val="accent1"/>
                </a:solidFill>
              </a:ln>
              <a:effectLst/>
            </c:spPr>
          </c:marker>
          <c:xVal>
            <c:numRef>
              <c:f>Primera!$A$7:$A$53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Primera!$B$7:$B$53</c:f>
              <c:numCache>
                <c:formatCode>General</c:formatCode>
                <c:ptCount val="47"/>
                <c:pt idx="0">
                  <c:v>1</c:v>
                </c:pt>
                <c:pt idx="1">
                  <c:v>1</c:v>
                </c:pt>
                <c:pt idx="2">
                  <c:v>3</c:v>
                </c:pt>
                <c:pt idx="3">
                  <c:v>3</c:v>
                </c:pt>
                <c:pt idx="4">
                  <c:v>1</c:v>
                </c:pt>
                <c:pt idx="5">
                  <c:v>1</c:v>
                </c:pt>
                <c:pt idx="6">
                  <c:v>3</c:v>
                </c:pt>
                <c:pt idx="7">
                  <c:v>3</c:v>
                </c:pt>
                <c:pt idx="8">
                  <c:v>3</c:v>
                </c:pt>
                <c:pt idx="9">
                  <c:v>1</c:v>
                </c:pt>
                <c:pt idx="10">
                  <c:v>3</c:v>
                </c:pt>
                <c:pt idx="11">
                  <c:v>3</c:v>
                </c:pt>
                <c:pt idx="12">
                  <c:v>3</c:v>
                </c:pt>
                <c:pt idx="13">
                  <c:v>3</c:v>
                </c:pt>
                <c:pt idx="14">
                  <c:v>3</c:v>
                </c:pt>
                <c:pt idx="15">
                  <c:v>3</c:v>
                </c:pt>
                <c:pt idx="16">
                  <c:v>3</c:v>
                </c:pt>
                <c:pt idx="17">
                  <c:v>3</c:v>
                </c:pt>
                <c:pt idx="18">
                  <c:v>1</c:v>
                </c:pt>
                <c:pt idx="19">
                  <c:v>3</c:v>
                </c:pt>
                <c:pt idx="20">
                  <c:v>1</c:v>
                </c:pt>
                <c:pt idx="21">
                  <c:v>1</c:v>
                </c:pt>
                <c:pt idx="22">
                  <c:v>3</c:v>
                </c:pt>
                <c:pt idx="23">
                  <c:v>1</c:v>
                </c:pt>
                <c:pt idx="24">
                  <c:v>1</c:v>
                </c:pt>
                <c:pt idx="25">
                  <c:v>3</c:v>
                </c:pt>
                <c:pt idx="26">
                  <c:v>1</c:v>
                </c:pt>
                <c:pt idx="27">
                  <c:v>1</c:v>
                </c:pt>
                <c:pt idx="28">
                  <c:v>1</c:v>
                </c:pt>
                <c:pt idx="29">
                  <c:v>3</c:v>
                </c:pt>
                <c:pt idx="30">
                  <c:v>3</c:v>
                </c:pt>
                <c:pt idx="31">
                  <c:v>1</c:v>
                </c:pt>
                <c:pt idx="32">
                  <c:v>3</c:v>
                </c:pt>
                <c:pt idx="33">
                  <c:v>3</c:v>
                </c:pt>
                <c:pt idx="34">
                  <c:v>1</c:v>
                </c:pt>
                <c:pt idx="35">
                  <c:v>3</c:v>
                </c:pt>
                <c:pt idx="36">
                  <c:v>3</c:v>
                </c:pt>
                <c:pt idx="37">
                  <c:v>3</c:v>
                </c:pt>
                <c:pt idx="38">
                  <c:v>1</c:v>
                </c:pt>
                <c:pt idx="39">
                  <c:v>3</c:v>
                </c:pt>
                <c:pt idx="40">
                  <c:v>3</c:v>
                </c:pt>
                <c:pt idx="41">
                  <c:v>3</c:v>
                </c:pt>
                <c:pt idx="42">
                  <c:v>1</c:v>
                </c:pt>
                <c:pt idx="43">
                  <c:v>3</c:v>
                </c:pt>
                <c:pt idx="44">
                  <c:v>3</c:v>
                </c:pt>
                <c:pt idx="45">
                  <c:v>1</c:v>
                </c:pt>
                <c:pt idx="46">
                  <c:v>3</c:v>
                </c:pt>
              </c:numCache>
            </c:numRef>
          </c:yVal>
          <c:smooth val="0"/>
        </c:ser>
        <c:ser>
          <c:idx val="1"/>
          <c:order val="1"/>
          <c:tx>
            <c:v>Promedio</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Primera!$A$7:$A$53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Primera!$E$7:$E$53</c:f>
              <c:numCache>
                <c:formatCode>_(* #,##0.00_);_(* \(#,##0.00\);_(* "-"??_);_(@_)</c:formatCode>
                <c:ptCount val="47"/>
                <c:pt idx="0">
                  <c:v>1.8085106382978724</c:v>
                </c:pt>
                <c:pt idx="1">
                  <c:v>1.8085106382978724</c:v>
                </c:pt>
                <c:pt idx="2">
                  <c:v>1.8085106382978724</c:v>
                </c:pt>
                <c:pt idx="3">
                  <c:v>1.8085106382978724</c:v>
                </c:pt>
                <c:pt idx="4">
                  <c:v>1.8085106382978724</c:v>
                </c:pt>
                <c:pt idx="5">
                  <c:v>1.8085106382978724</c:v>
                </c:pt>
                <c:pt idx="6">
                  <c:v>1.8085106382978724</c:v>
                </c:pt>
                <c:pt idx="7">
                  <c:v>1.8085106382978724</c:v>
                </c:pt>
                <c:pt idx="8">
                  <c:v>1.8085106382978724</c:v>
                </c:pt>
                <c:pt idx="9">
                  <c:v>1.8085106382978724</c:v>
                </c:pt>
                <c:pt idx="10">
                  <c:v>1.8085106382978724</c:v>
                </c:pt>
                <c:pt idx="11">
                  <c:v>1.8085106382978724</c:v>
                </c:pt>
                <c:pt idx="12">
                  <c:v>1.8085106382978724</c:v>
                </c:pt>
                <c:pt idx="13">
                  <c:v>1.8085106382978724</c:v>
                </c:pt>
                <c:pt idx="14">
                  <c:v>1.8085106382978724</c:v>
                </c:pt>
                <c:pt idx="15">
                  <c:v>1.8085106382978724</c:v>
                </c:pt>
                <c:pt idx="16">
                  <c:v>1.8085106382978724</c:v>
                </c:pt>
                <c:pt idx="17">
                  <c:v>1.8085106382978724</c:v>
                </c:pt>
                <c:pt idx="18">
                  <c:v>1.8085106382978724</c:v>
                </c:pt>
                <c:pt idx="19">
                  <c:v>1.8085106382978724</c:v>
                </c:pt>
                <c:pt idx="20">
                  <c:v>1.8085106382978724</c:v>
                </c:pt>
                <c:pt idx="21">
                  <c:v>1.8085106382978724</c:v>
                </c:pt>
                <c:pt idx="22">
                  <c:v>1.8085106382978724</c:v>
                </c:pt>
                <c:pt idx="23">
                  <c:v>1.8085106382978724</c:v>
                </c:pt>
                <c:pt idx="24">
                  <c:v>1.8085106382978724</c:v>
                </c:pt>
                <c:pt idx="25">
                  <c:v>1.8085106382978724</c:v>
                </c:pt>
                <c:pt idx="26">
                  <c:v>1.8085106382978724</c:v>
                </c:pt>
                <c:pt idx="27">
                  <c:v>1.8085106382978724</c:v>
                </c:pt>
                <c:pt idx="28">
                  <c:v>1.8085106382978724</c:v>
                </c:pt>
                <c:pt idx="29">
                  <c:v>1.8085106382978724</c:v>
                </c:pt>
                <c:pt idx="30">
                  <c:v>1.8085106382978724</c:v>
                </c:pt>
                <c:pt idx="31">
                  <c:v>1.8085106382978724</c:v>
                </c:pt>
                <c:pt idx="32">
                  <c:v>1.8085106382978724</c:v>
                </c:pt>
                <c:pt idx="33">
                  <c:v>1.8085106382978724</c:v>
                </c:pt>
                <c:pt idx="34">
                  <c:v>1.8085106382978724</c:v>
                </c:pt>
                <c:pt idx="35">
                  <c:v>1.8085106382978724</c:v>
                </c:pt>
                <c:pt idx="36">
                  <c:v>1.8085106382978724</c:v>
                </c:pt>
                <c:pt idx="37">
                  <c:v>1.8085106382978724</c:v>
                </c:pt>
                <c:pt idx="38">
                  <c:v>1.8085106382978724</c:v>
                </c:pt>
                <c:pt idx="39">
                  <c:v>1.8085106382978724</c:v>
                </c:pt>
                <c:pt idx="40">
                  <c:v>1.8085106382978724</c:v>
                </c:pt>
                <c:pt idx="41">
                  <c:v>1.8085106382978724</c:v>
                </c:pt>
                <c:pt idx="42">
                  <c:v>1.8085106382978724</c:v>
                </c:pt>
                <c:pt idx="43">
                  <c:v>1.8085106382978724</c:v>
                </c:pt>
                <c:pt idx="44">
                  <c:v>1.8085106382978724</c:v>
                </c:pt>
                <c:pt idx="45">
                  <c:v>1.8085106382978724</c:v>
                </c:pt>
                <c:pt idx="46">
                  <c:v>1.8085106382978724</c:v>
                </c:pt>
              </c:numCache>
            </c:numRef>
          </c:yVal>
          <c:smooth val="0"/>
        </c:ser>
        <c:dLbls>
          <c:showLegendKey val="0"/>
          <c:showVal val="0"/>
          <c:showCatName val="0"/>
          <c:showSerName val="0"/>
          <c:showPercent val="0"/>
          <c:showBubbleSize val="0"/>
        </c:dLbls>
        <c:axId val="180926256"/>
        <c:axId val="180920272"/>
      </c:scatterChart>
      <c:valAx>
        <c:axId val="1809262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180920272"/>
        <c:crosses val="autoZero"/>
        <c:crossBetween val="midCat"/>
      </c:valAx>
      <c:valAx>
        <c:axId val="180920272"/>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180926256"/>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CL" b="1"/>
              <a:t>Segunda Prioridad</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v>Segunda Prioridad</c:v>
          </c:tx>
          <c:spPr>
            <a:ln w="25400" cap="rnd">
              <a:noFill/>
              <a:round/>
            </a:ln>
            <a:effectLst/>
          </c:spPr>
          <c:marker>
            <c:symbol val="circle"/>
            <c:size val="5"/>
            <c:spPr>
              <a:solidFill>
                <a:schemeClr val="accent1"/>
              </a:solidFill>
              <a:ln w="9525">
                <a:solidFill>
                  <a:schemeClr val="accent1"/>
                </a:solidFill>
              </a:ln>
              <a:effectLst/>
            </c:spPr>
          </c:marker>
          <c:xVal>
            <c:numRef>
              <c:f>Segunda!$A$7:$A$53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Segunda!$D$7:$D$53</c:f>
              <c:numCache>
                <c:formatCode>General</c:formatCode>
                <c:ptCount val="47"/>
                <c:pt idx="0">
                  <c:v>2</c:v>
                </c:pt>
                <c:pt idx="1">
                  <c:v>3</c:v>
                </c:pt>
                <c:pt idx="2">
                  <c:v>2</c:v>
                </c:pt>
                <c:pt idx="3">
                  <c:v>1</c:v>
                </c:pt>
                <c:pt idx="4">
                  <c:v>3</c:v>
                </c:pt>
                <c:pt idx="5">
                  <c:v>3</c:v>
                </c:pt>
                <c:pt idx="6">
                  <c:v>1</c:v>
                </c:pt>
                <c:pt idx="7">
                  <c:v>1</c:v>
                </c:pt>
                <c:pt idx="8">
                  <c:v>1</c:v>
                </c:pt>
                <c:pt idx="9">
                  <c:v>3</c:v>
                </c:pt>
                <c:pt idx="10">
                  <c:v>1</c:v>
                </c:pt>
                <c:pt idx="11">
                  <c:v>1</c:v>
                </c:pt>
                <c:pt idx="12">
                  <c:v>1</c:v>
                </c:pt>
                <c:pt idx="13">
                  <c:v>1</c:v>
                </c:pt>
                <c:pt idx="14">
                  <c:v>1</c:v>
                </c:pt>
                <c:pt idx="15">
                  <c:v>1</c:v>
                </c:pt>
                <c:pt idx="16">
                  <c:v>1</c:v>
                </c:pt>
                <c:pt idx="17">
                  <c:v>1</c:v>
                </c:pt>
                <c:pt idx="18">
                  <c:v>3</c:v>
                </c:pt>
                <c:pt idx="19">
                  <c:v>1</c:v>
                </c:pt>
                <c:pt idx="20">
                  <c:v>3</c:v>
                </c:pt>
                <c:pt idx="21">
                  <c:v>3</c:v>
                </c:pt>
                <c:pt idx="22">
                  <c:v>1</c:v>
                </c:pt>
                <c:pt idx="23">
                  <c:v>3</c:v>
                </c:pt>
                <c:pt idx="24">
                  <c:v>2</c:v>
                </c:pt>
                <c:pt idx="25">
                  <c:v>1</c:v>
                </c:pt>
                <c:pt idx="26">
                  <c:v>3</c:v>
                </c:pt>
                <c:pt idx="27">
                  <c:v>3</c:v>
                </c:pt>
                <c:pt idx="28">
                  <c:v>2</c:v>
                </c:pt>
                <c:pt idx="29">
                  <c:v>1</c:v>
                </c:pt>
                <c:pt idx="30">
                  <c:v>1</c:v>
                </c:pt>
                <c:pt idx="31">
                  <c:v>3</c:v>
                </c:pt>
                <c:pt idx="32">
                  <c:v>1</c:v>
                </c:pt>
                <c:pt idx="33">
                  <c:v>2</c:v>
                </c:pt>
                <c:pt idx="34">
                  <c:v>3</c:v>
                </c:pt>
                <c:pt idx="35">
                  <c:v>2</c:v>
                </c:pt>
                <c:pt idx="36">
                  <c:v>1</c:v>
                </c:pt>
                <c:pt idx="37">
                  <c:v>1</c:v>
                </c:pt>
                <c:pt idx="38">
                  <c:v>2</c:v>
                </c:pt>
                <c:pt idx="39">
                  <c:v>2</c:v>
                </c:pt>
                <c:pt idx="40">
                  <c:v>1</c:v>
                </c:pt>
                <c:pt idx="41">
                  <c:v>2</c:v>
                </c:pt>
                <c:pt idx="42">
                  <c:v>3</c:v>
                </c:pt>
                <c:pt idx="43">
                  <c:v>2</c:v>
                </c:pt>
                <c:pt idx="44">
                  <c:v>1</c:v>
                </c:pt>
                <c:pt idx="45">
                  <c:v>3</c:v>
                </c:pt>
                <c:pt idx="46">
                  <c:v>1</c:v>
                </c:pt>
              </c:numCache>
            </c:numRef>
          </c:yVal>
          <c:smooth val="0"/>
        </c:ser>
        <c:ser>
          <c:idx val="1"/>
          <c:order val="1"/>
          <c:tx>
            <c:v>Promedio</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Segunda!$A$7:$A$53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Segunda!$E$7:$E$53</c:f>
              <c:numCache>
                <c:formatCode>_(* #,##0.00_);_(* \(#,##0.00\);_(* "-"??_);_(@_)</c:formatCode>
                <c:ptCount val="47"/>
                <c:pt idx="0">
                  <c:v>1.8085106382978724</c:v>
                </c:pt>
                <c:pt idx="1">
                  <c:v>1.8085106382978724</c:v>
                </c:pt>
                <c:pt idx="2">
                  <c:v>1.8085106382978724</c:v>
                </c:pt>
                <c:pt idx="3">
                  <c:v>1.8085106382978724</c:v>
                </c:pt>
                <c:pt idx="4">
                  <c:v>1.8085106382978724</c:v>
                </c:pt>
                <c:pt idx="5">
                  <c:v>1.8085106382978724</c:v>
                </c:pt>
                <c:pt idx="6">
                  <c:v>1.8085106382978724</c:v>
                </c:pt>
                <c:pt idx="7">
                  <c:v>1.8085106382978724</c:v>
                </c:pt>
                <c:pt idx="8">
                  <c:v>1.8085106382978724</c:v>
                </c:pt>
                <c:pt idx="9">
                  <c:v>1.8085106382978724</c:v>
                </c:pt>
                <c:pt idx="10">
                  <c:v>1.8085106382978724</c:v>
                </c:pt>
                <c:pt idx="11">
                  <c:v>1.8085106382978724</c:v>
                </c:pt>
                <c:pt idx="12">
                  <c:v>1.8085106382978724</c:v>
                </c:pt>
                <c:pt idx="13">
                  <c:v>1.8085106382978724</c:v>
                </c:pt>
                <c:pt idx="14">
                  <c:v>1.8085106382978724</c:v>
                </c:pt>
                <c:pt idx="15">
                  <c:v>1.8085106382978724</c:v>
                </c:pt>
                <c:pt idx="16">
                  <c:v>1.8085106382978724</c:v>
                </c:pt>
                <c:pt idx="17">
                  <c:v>1.8085106382978724</c:v>
                </c:pt>
                <c:pt idx="18">
                  <c:v>1.8085106382978724</c:v>
                </c:pt>
                <c:pt idx="19">
                  <c:v>1.8085106382978724</c:v>
                </c:pt>
                <c:pt idx="20">
                  <c:v>1.8085106382978724</c:v>
                </c:pt>
                <c:pt idx="21">
                  <c:v>1.8085106382978724</c:v>
                </c:pt>
                <c:pt idx="22">
                  <c:v>1.8085106382978724</c:v>
                </c:pt>
                <c:pt idx="23">
                  <c:v>1.8085106382978724</c:v>
                </c:pt>
                <c:pt idx="24">
                  <c:v>1.8085106382978724</c:v>
                </c:pt>
                <c:pt idx="25">
                  <c:v>1.8085106382978724</c:v>
                </c:pt>
                <c:pt idx="26">
                  <c:v>1.8085106382978724</c:v>
                </c:pt>
                <c:pt idx="27">
                  <c:v>1.8085106382978724</c:v>
                </c:pt>
                <c:pt idx="28">
                  <c:v>1.8085106382978724</c:v>
                </c:pt>
                <c:pt idx="29">
                  <c:v>1.8085106382978724</c:v>
                </c:pt>
                <c:pt idx="30">
                  <c:v>1.8085106382978724</c:v>
                </c:pt>
                <c:pt idx="31">
                  <c:v>1.8085106382978724</c:v>
                </c:pt>
                <c:pt idx="32">
                  <c:v>1.8085106382978724</c:v>
                </c:pt>
                <c:pt idx="33">
                  <c:v>1.8085106382978724</c:v>
                </c:pt>
                <c:pt idx="34">
                  <c:v>1.8085106382978724</c:v>
                </c:pt>
                <c:pt idx="35">
                  <c:v>1.8085106382978724</c:v>
                </c:pt>
                <c:pt idx="36">
                  <c:v>1.8085106382978724</c:v>
                </c:pt>
                <c:pt idx="37">
                  <c:v>1.8085106382978724</c:v>
                </c:pt>
                <c:pt idx="38">
                  <c:v>1.8085106382978724</c:v>
                </c:pt>
                <c:pt idx="39">
                  <c:v>1.8085106382978724</c:v>
                </c:pt>
                <c:pt idx="40">
                  <c:v>1.8085106382978724</c:v>
                </c:pt>
                <c:pt idx="41">
                  <c:v>1.8085106382978724</c:v>
                </c:pt>
                <c:pt idx="42">
                  <c:v>1.8085106382978724</c:v>
                </c:pt>
                <c:pt idx="43">
                  <c:v>1.8085106382978724</c:v>
                </c:pt>
                <c:pt idx="44">
                  <c:v>1.8085106382978724</c:v>
                </c:pt>
                <c:pt idx="45">
                  <c:v>1.8085106382978724</c:v>
                </c:pt>
                <c:pt idx="46">
                  <c:v>1.8085106382978724</c:v>
                </c:pt>
              </c:numCache>
            </c:numRef>
          </c:yVal>
          <c:smooth val="0"/>
        </c:ser>
        <c:dLbls>
          <c:showLegendKey val="0"/>
          <c:showVal val="0"/>
          <c:showCatName val="0"/>
          <c:showSerName val="0"/>
          <c:showPercent val="0"/>
          <c:showBubbleSize val="0"/>
        </c:dLbls>
        <c:axId val="180912112"/>
        <c:axId val="180916464"/>
      </c:scatterChart>
      <c:valAx>
        <c:axId val="18091211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180916464"/>
        <c:crosses val="autoZero"/>
        <c:crossBetween val="midCat"/>
      </c:valAx>
      <c:valAx>
        <c:axId val="180916464"/>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180912112"/>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CL" b="1"/>
              <a:t>Tercera Prioridad</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v>Tercera Prioridad</c:v>
          </c:tx>
          <c:spPr>
            <a:ln w="25400" cap="rnd">
              <a:noFill/>
              <a:round/>
            </a:ln>
            <a:effectLst/>
          </c:spPr>
          <c:marker>
            <c:symbol val="circle"/>
            <c:size val="5"/>
            <c:spPr>
              <a:solidFill>
                <a:schemeClr val="accent1"/>
              </a:solidFill>
              <a:ln w="9525">
                <a:solidFill>
                  <a:schemeClr val="accent1"/>
                </a:solidFill>
              </a:ln>
              <a:effectLst/>
            </c:spPr>
          </c:marker>
          <c:xVal>
            <c:numRef>
              <c:f>Tercera!$A$7:$A$53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Tercera!$F$7:$F$53</c:f>
              <c:numCache>
                <c:formatCode>General</c:formatCode>
                <c:ptCount val="47"/>
                <c:pt idx="0">
                  <c:v>3</c:v>
                </c:pt>
                <c:pt idx="1">
                  <c:v>5</c:v>
                </c:pt>
                <c:pt idx="2">
                  <c:v>1</c:v>
                </c:pt>
                <c:pt idx="3">
                  <c:v>2</c:v>
                </c:pt>
                <c:pt idx="4">
                  <c:v>5</c:v>
                </c:pt>
                <c:pt idx="5">
                  <c:v>5</c:v>
                </c:pt>
                <c:pt idx="6">
                  <c:v>2</c:v>
                </c:pt>
                <c:pt idx="7">
                  <c:v>2</c:v>
                </c:pt>
                <c:pt idx="8">
                  <c:v>2</c:v>
                </c:pt>
                <c:pt idx="9">
                  <c:v>5</c:v>
                </c:pt>
                <c:pt idx="10">
                  <c:v>2</c:v>
                </c:pt>
                <c:pt idx="11">
                  <c:v>2</c:v>
                </c:pt>
                <c:pt idx="12">
                  <c:v>2</c:v>
                </c:pt>
                <c:pt idx="13">
                  <c:v>2</c:v>
                </c:pt>
                <c:pt idx="14">
                  <c:v>2</c:v>
                </c:pt>
                <c:pt idx="15">
                  <c:v>2</c:v>
                </c:pt>
                <c:pt idx="16">
                  <c:v>2</c:v>
                </c:pt>
                <c:pt idx="17">
                  <c:v>2</c:v>
                </c:pt>
                <c:pt idx="18">
                  <c:v>5</c:v>
                </c:pt>
                <c:pt idx="19">
                  <c:v>2</c:v>
                </c:pt>
                <c:pt idx="20">
                  <c:v>5</c:v>
                </c:pt>
                <c:pt idx="21">
                  <c:v>5</c:v>
                </c:pt>
                <c:pt idx="22">
                  <c:v>2</c:v>
                </c:pt>
                <c:pt idx="23">
                  <c:v>5</c:v>
                </c:pt>
                <c:pt idx="24">
                  <c:v>3</c:v>
                </c:pt>
                <c:pt idx="25">
                  <c:v>2</c:v>
                </c:pt>
                <c:pt idx="26">
                  <c:v>5</c:v>
                </c:pt>
                <c:pt idx="27">
                  <c:v>5</c:v>
                </c:pt>
                <c:pt idx="28">
                  <c:v>3</c:v>
                </c:pt>
                <c:pt idx="29">
                  <c:v>2</c:v>
                </c:pt>
                <c:pt idx="30">
                  <c:v>2</c:v>
                </c:pt>
                <c:pt idx="31">
                  <c:v>5</c:v>
                </c:pt>
                <c:pt idx="32">
                  <c:v>2</c:v>
                </c:pt>
                <c:pt idx="33">
                  <c:v>1</c:v>
                </c:pt>
                <c:pt idx="34">
                  <c:v>5</c:v>
                </c:pt>
                <c:pt idx="35">
                  <c:v>1</c:v>
                </c:pt>
                <c:pt idx="36">
                  <c:v>2</c:v>
                </c:pt>
                <c:pt idx="37">
                  <c:v>2</c:v>
                </c:pt>
                <c:pt idx="38">
                  <c:v>3</c:v>
                </c:pt>
                <c:pt idx="39">
                  <c:v>1</c:v>
                </c:pt>
                <c:pt idx="40">
                  <c:v>2</c:v>
                </c:pt>
                <c:pt idx="41">
                  <c:v>1</c:v>
                </c:pt>
                <c:pt idx="42">
                  <c:v>5</c:v>
                </c:pt>
                <c:pt idx="43">
                  <c:v>1</c:v>
                </c:pt>
                <c:pt idx="44">
                  <c:v>2</c:v>
                </c:pt>
                <c:pt idx="45">
                  <c:v>5</c:v>
                </c:pt>
                <c:pt idx="46">
                  <c:v>2</c:v>
                </c:pt>
              </c:numCache>
            </c:numRef>
          </c:yVal>
          <c:smooth val="0"/>
        </c:ser>
        <c:ser>
          <c:idx val="1"/>
          <c:order val="1"/>
          <c:tx>
            <c:v>Promedio</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Tercera!$A$7:$A$53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Tercera!$G$7:$G$53</c:f>
              <c:numCache>
                <c:formatCode>_(* #,##0.00_);_(* \(#,##0.00\);_(* "-"??_);_(@_)</c:formatCode>
                <c:ptCount val="47"/>
                <c:pt idx="0">
                  <c:v>2.8510638297872339</c:v>
                </c:pt>
                <c:pt idx="1">
                  <c:v>2.8510638297872339</c:v>
                </c:pt>
                <c:pt idx="2">
                  <c:v>2.8510638297872339</c:v>
                </c:pt>
                <c:pt idx="3">
                  <c:v>2.8510638297872339</c:v>
                </c:pt>
                <c:pt idx="4">
                  <c:v>2.8510638297872339</c:v>
                </c:pt>
                <c:pt idx="5">
                  <c:v>2.8510638297872339</c:v>
                </c:pt>
                <c:pt idx="6">
                  <c:v>2.8510638297872339</c:v>
                </c:pt>
                <c:pt idx="7">
                  <c:v>2.8510638297872339</c:v>
                </c:pt>
                <c:pt idx="8">
                  <c:v>2.8510638297872339</c:v>
                </c:pt>
                <c:pt idx="9">
                  <c:v>2.8510638297872339</c:v>
                </c:pt>
                <c:pt idx="10">
                  <c:v>2.8510638297872339</c:v>
                </c:pt>
                <c:pt idx="11">
                  <c:v>2.8510638297872339</c:v>
                </c:pt>
                <c:pt idx="12">
                  <c:v>2.8510638297872339</c:v>
                </c:pt>
                <c:pt idx="13">
                  <c:v>2.8510638297872339</c:v>
                </c:pt>
                <c:pt idx="14">
                  <c:v>2.8510638297872339</c:v>
                </c:pt>
                <c:pt idx="15">
                  <c:v>2.8510638297872339</c:v>
                </c:pt>
                <c:pt idx="16">
                  <c:v>2.8510638297872339</c:v>
                </c:pt>
                <c:pt idx="17">
                  <c:v>2.8510638297872339</c:v>
                </c:pt>
                <c:pt idx="18">
                  <c:v>2.8510638297872339</c:v>
                </c:pt>
                <c:pt idx="19">
                  <c:v>2.8510638297872339</c:v>
                </c:pt>
                <c:pt idx="20">
                  <c:v>2.8510638297872339</c:v>
                </c:pt>
                <c:pt idx="21">
                  <c:v>2.8510638297872339</c:v>
                </c:pt>
                <c:pt idx="22">
                  <c:v>2.8510638297872339</c:v>
                </c:pt>
                <c:pt idx="23">
                  <c:v>2.8510638297872339</c:v>
                </c:pt>
                <c:pt idx="24">
                  <c:v>2.8510638297872339</c:v>
                </c:pt>
                <c:pt idx="25">
                  <c:v>2.8510638297872339</c:v>
                </c:pt>
                <c:pt idx="26">
                  <c:v>2.8510638297872339</c:v>
                </c:pt>
                <c:pt idx="27">
                  <c:v>2.8510638297872339</c:v>
                </c:pt>
                <c:pt idx="28">
                  <c:v>2.8510638297872339</c:v>
                </c:pt>
                <c:pt idx="29">
                  <c:v>2.8510638297872339</c:v>
                </c:pt>
                <c:pt idx="30">
                  <c:v>2.8510638297872339</c:v>
                </c:pt>
                <c:pt idx="31">
                  <c:v>2.8510638297872339</c:v>
                </c:pt>
                <c:pt idx="32">
                  <c:v>2.8510638297872339</c:v>
                </c:pt>
                <c:pt idx="33">
                  <c:v>2.8510638297872339</c:v>
                </c:pt>
                <c:pt idx="34">
                  <c:v>2.8510638297872339</c:v>
                </c:pt>
                <c:pt idx="35">
                  <c:v>2.8510638297872339</c:v>
                </c:pt>
                <c:pt idx="36">
                  <c:v>2.8510638297872339</c:v>
                </c:pt>
                <c:pt idx="37">
                  <c:v>2.8510638297872339</c:v>
                </c:pt>
                <c:pt idx="38">
                  <c:v>2.8510638297872339</c:v>
                </c:pt>
                <c:pt idx="39">
                  <c:v>2.8510638297872339</c:v>
                </c:pt>
                <c:pt idx="40">
                  <c:v>2.8510638297872339</c:v>
                </c:pt>
                <c:pt idx="41">
                  <c:v>2.8510638297872339</c:v>
                </c:pt>
                <c:pt idx="42">
                  <c:v>2.8510638297872339</c:v>
                </c:pt>
                <c:pt idx="43">
                  <c:v>2.8510638297872339</c:v>
                </c:pt>
                <c:pt idx="44">
                  <c:v>2.8510638297872339</c:v>
                </c:pt>
                <c:pt idx="45">
                  <c:v>2.8510638297872339</c:v>
                </c:pt>
                <c:pt idx="46">
                  <c:v>2.8510638297872339</c:v>
                </c:pt>
              </c:numCache>
            </c:numRef>
          </c:yVal>
          <c:smooth val="0"/>
        </c:ser>
        <c:dLbls>
          <c:showLegendKey val="0"/>
          <c:showVal val="0"/>
          <c:showCatName val="0"/>
          <c:showSerName val="0"/>
          <c:showPercent val="0"/>
          <c:showBubbleSize val="0"/>
        </c:dLbls>
        <c:axId val="975888"/>
        <c:axId val="963376"/>
      </c:scatterChart>
      <c:valAx>
        <c:axId val="97588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963376"/>
        <c:crosses val="autoZero"/>
        <c:crossBetween val="midCat"/>
      </c:valAx>
      <c:valAx>
        <c:axId val="963376"/>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975888"/>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CL" b="1"/>
              <a:t>Cuarta Prioridad</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v>Cuarta Prioridad</c:v>
          </c:tx>
          <c:spPr>
            <a:ln w="25400" cap="rnd">
              <a:noFill/>
              <a:round/>
            </a:ln>
            <a:effectLst/>
          </c:spPr>
          <c:marker>
            <c:symbol val="circle"/>
            <c:size val="5"/>
            <c:spPr>
              <a:solidFill>
                <a:schemeClr val="accent1"/>
              </a:solidFill>
              <a:ln w="9525">
                <a:solidFill>
                  <a:schemeClr val="accent1"/>
                </a:solidFill>
              </a:ln>
              <a:effectLst/>
            </c:spPr>
          </c:marker>
          <c:xVal>
            <c:numRef>
              <c:f>Cuarta!$A$7:$A$53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Cuarta!$H$7:$H$53</c:f>
              <c:numCache>
                <c:formatCode>General</c:formatCode>
                <c:ptCount val="47"/>
                <c:pt idx="0">
                  <c:v>4</c:v>
                </c:pt>
                <c:pt idx="1">
                  <c:v>2</c:v>
                </c:pt>
                <c:pt idx="2">
                  <c:v>4</c:v>
                </c:pt>
                <c:pt idx="3">
                  <c:v>4</c:v>
                </c:pt>
                <c:pt idx="4">
                  <c:v>2</c:v>
                </c:pt>
                <c:pt idx="5">
                  <c:v>2</c:v>
                </c:pt>
                <c:pt idx="6">
                  <c:v>4</c:v>
                </c:pt>
                <c:pt idx="7">
                  <c:v>4</c:v>
                </c:pt>
                <c:pt idx="8">
                  <c:v>4</c:v>
                </c:pt>
                <c:pt idx="9">
                  <c:v>2</c:v>
                </c:pt>
                <c:pt idx="10">
                  <c:v>4</c:v>
                </c:pt>
                <c:pt idx="11">
                  <c:v>4</c:v>
                </c:pt>
                <c:pt idx="12">
                  <c:v>4</c:v>
                </c:pt>
                <c:pt idx="13">
                  <c:v>4</c:v>
                </c:pt>
                <c:pt idx="14">
                  <c:v>4</c:v>
                </c:pt>
                <c:pt idx="15">
                  <c:v>4</c:v>
                </c:pt>
                <c:pt idx="16">
                  <c:v>4</c:v>
                </c:pt>
                <c:pt idx="17">
                  <c:v>4</c:v>
                </c:pt>
                <c:pt idx="18">
                  <c:v>2</c:v>
                </c:pt>
                <c:pt idx="19">
                  <c:v>4</c:v>
                </c:pt>
                <c:pt idx="20">
                  <c:v>2</c:v>
                </c:pt>
                <c:pt idx="21">
                  <c:v>2</c:v>
                </c:pt>
                <c:pt idx="22">
                  <c:v>4</c:v>
                </c:pt>
                <c:pt idx="23">
                  <c:v>2</c:v>
                </c:pt>
                <c:pt idx="24">
                  <c:v>4</c:v>
                </c:pt>
                <c:pt idx="25">
                  <c:v>4</c:v>
                </c:pt>
                <c:pt idx="26">
                  <c:v>2</c:v>
                </c:pt>
                <c:pt idx="27">
                  <c:v>2</c:v>
                </c:pt>
                <c:pt idx="28">
                  <c:v>4</c:v>
                </c:pt>
                <c:pt idx="29">
                  <c:v>4</c:v>
                </c:pt>
                <c:pt idx="30">
                  <c:v>4</c:v>
                </c:pt>
                <c:pt idx="31">
                  <c:v>2</c:v>
                </c:pt>
                <c:pt idx="32">
                  <c:v>4</c:v>
                </c:pt>
                <c:pt idx="33">
                  <c:v>4</c:v>
                </c:pt>
                <c:pt idx="34">
                  <c:v>2</c:v>
                </c:pt>
                <c:pt idx="35">
                  <c:v>4</c:v>
                </c:pt>
                <c:pt idx="36">
                  <c:v>4</c:v>
                </c:pt>
                <c:pt idx="37">
                  <c:v>4</c:v>
                </c:pt>
                <c:pt idx="38">
                  <c:v>4</c:v>
                </c:pt>
                <c:pt idx="39">
                  <c:v>4</c:v>
                </c:pt>
                <c:pt idx="40">
                  <c:v>4</c:v>
                </c:pt>
                <c:pt idx="41">
                  <c:v>4</c:v>
                </c:pt>
                <c:pt idx="42">
                  <c:v>2</c:v>
                </c:pt>
                <c:pt idx="43">
                  <c:v>4</c:v>
                </c:pt>
                <c:pt idx="44">
                  <c:v>4</c:v>
                </c:pt>
                <c:pt idx="45">
                  <c:v>2</c:v>
                </c:pt>
                <c:pt idx="46">
                  <c:v>4</c:v>
                </c:pt>
              </c:numCache>
            </c:numRef>
          </c:yVal>
          <c:smooth val="0"/>
        </c:ser>
        <c:ser>
          <c:idx val="1"/>
          <c:order val="1"/>
          <c:tx>
            <c:v>Promedio</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Cuarta!$A$7:$A$53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Cuarta!$I$7:$I$53</c:f>
              <c:numCache>
                <c:formatCode>_(* #,##0.00_);_(* \(#,##0.00\);_(* "-"??_);_(@_)</c:formatCode>
                <c:ptCount val="47"/>
                <c:pt idx="0">
                  <c:v>3.4042553191489362</c:v>
                </c:pt>
                <c:pt idx="1">
                  <c:v>3.4042553191489362</c:v>
                </c:pt>
                <c:pt idx="2">
                  <c:v>3.4042553191489362</c:v>
                </c:pt>
                <c:pt idx="3">
                  <c:v>3.4042553191489362</c:v>
                </c:pt>
                <c:pt idx="4">
                  <c:v>3.4042553191489362</c:v>
                </c:pt>
                <c:pt idx="5">
                  <c:v>3.4042553191489362</c:v>
                </c:pt>
                <c:pt idx="6">
                  <c:v>3.4042553191489362</c:v>
                </c:pt>
                <c:pt idx="7">
                  <c:v>3.4042553191489362</c:v>
                </c:pt>
                <c:pt idx="8">
                  <c:v>3.4042553191489362</c:v>
                </c:pt>
                <c:pt idx="9">
                  <c:v>3.4042553191489362</c:v>
                </c:pt>
                <c:pt idx="10">
                  <c:v>3.4042553191489362</c:v>
                </c:pt>
                <c:pt idx="11">
                  <c:v>3.4042553191489362</c:v>
                </c:pt>
                <c:pt idx="12">
                  <c:v>3.4042553191489362</c:v>
                </c:pt>
                <c:pt idx="13">
                  <c:v>3.4042553191489362</c:v>
                </c:pt>
                <c:pt idx="14">
                  <c:v>3.4042553191489362</c:v>
                </c:pt>
                <c:pt idx="15">
                  <c:v>3.4042553191489362</c:v>
                </c:pt>
                <c:pt idx="16">
                  <c:v>3.4042553191489362</c:v>
                </c:pt>
                <c:pt idx="17">
                  <c:v>3.4042553191489362</c:v>
                </c:pt>
                <c:pt idx="18">
                  <c:v>3.4042553191489362</c:v>
                </c:pt>
                <c:pt idx="19">
                  <c:v>3.4042553191489362</c:v>
                </c:pt>
                <c:pt idx="20">
                  <c:v>3.4042553191489362</c:v>
                </c:pt>
                <c:pt idx="21">
                  <c:v>3.4042553191489362</c:v>
                </c:pt>
                <c:pt idx="22">
                  <c:v>3.4042553191489362</c:v>
                </c:pt>
                <c:pt idx="23">
                  <c:v>3.4042553191489362</c:v>
                </c:pt>
                <c:pt idx="24">
                  <c:v>3.4042553191489362</c:v>
                </c:pt>
                <c:pt idx="25">
                  <c:v>3.4042553191489362</c:v>
                </c:pt>
                <c:pt idx="26">
                  <c:v>3.4042553191489362</c:v>
                </c:pt>
                <c:pt idx="27">
                  <c:v>3.4042553191489362</c:v>
                </c:pt>
                <c:pt idx="28">
                  <c:v>3.4042553191489362</c:v>
                </c:pt>
                <c:pt idx="29">
                  <c:v>3.4042553191489362</c:v>
                </c:pt>
                <c:pt idx="30">
                  <c:v>3.4042553191489362</c:v>
                </c:pt>
                <c:pt idx="31">
                  <c:v>3.4042553191489362</c:v>
                </c:pt>
                <c:pt idx="32">
                  <c:v>3.4042553191489362</c:v>
                </c:pt>
                <c:pt idx="33">
                  <c:v>3.4042553191489362</c:v>
                </c:pt>
                <c:pt idx="34">
                  <c:v>3.4042553191489362</c:v>
                </c:pt>
                <c:pt idx="35">
                  <c:v>3.4042553191489362</c:v>
                </c:pt>
                <c:pt idx="36">
                  <c:v>3.4042553191489362</c:v>
                </c:pt>
                <c:pt idx="37">
                  <c:v>3.4042553191489362</c:v>
                </c:pt>
                <c:pt idx="38">
                  <c:v>3.4042553191489362</c:v>
                </c:pt>
                <c:pt idx="39">
                  <c:v>3.4042553191489362</c:v>
                </c:pt>
                <c:pt idx="40">
                  <c:v>3.4042553191489362</c:v>
                </c:pt>
                <c:pt idx="41">
                  <c:v>3.4042553191489362</c:v>
                </c:pt>
                <c:pt idx="42">
                  <c:v>3.4042553191489362</c:v>
                </c:pt>
                <c:pt idx="43">
                  <c:v>3.4042553191489362</c:v>
                </c:pt>
                <c:pt idx="44">
                  <c:v>3.4042553191489362</c:v>
                </c:pt>
                <c:pt idx="45">
                  <c:v>3.4042553191489362</c:v>
                </c:pt>
                <c:pt idx="46">
                  <c:v>3.4042553191489362</c:v>
                </c:pt>
              </c:numCache>
            </c:numRef>
          </c:yVal>
          <c:smooth val="0"/>
        </c:ser>
        <c:dLbls>
          <c:showLegendKey val="0"/>
          <c:showVal val="0"/>
          <c:showCatName val="0"/>
          <c:showSerName val="0"/>
          <c:showPercent val="0"/>
          <c:showBubbleSize val="0"/>
        </c:dLbls>
        <c:axId val="969360"/>
        <c:axId val="970992"/>
      </c:scatterChart>
      <c:valAx>
        <c:axId val="9693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970992"/>
        <c:crosses val="autoZero"/>
        <c:crossBetween val="midCat"/>
      </c:valAx>
      <c:valAx>
        <c:axId val="970992"/>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969360"/>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r>
              <a:rPr lang="es-CL" b="1"/>
              <a:t>Quinta Prioridad</a:t>
            </a:r>
          </a:p>
        </c:rich>
      </c:tx>
      <c:overlay val="0"/>
      <c:spPr>
        <a:noFill/>
        <a:ln>
          <a:noFill/>
        </a:ln>
        <a:effectLst/>
      </c:spPr>
      <c:txPr>
        <a:bodyPr rot="0" spcFirstLastPara="1" vertOverflow="ellipsis" vert="horz" wrap="square" anchor="ctr" anchorCtr="1"/>
        <a:lstStyle/>
        <a:p>
          <a:pPr>
            <a:defRPr sz="1400" b="1"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scatterChart>
        <c:scatterStyle val="lineMarker"/>
        <c:varyColors val="0"/>
        <c:ser>
          <c:idx val="0"/>
          <c:order val="0"/>
          <c:tx>
            <c:v>Quinta Prioridad</c:v>
          </c:tx>
          <c:spPr>
            <a:ln w="25400" cap="rnd">
              <a:noFill/>
              <a:round/>
            </a:ln>
            <a:effectLst/>
          </c:spPr>
          <c:marker>
            <c:symbol val="circle"/>
            <c:size val="5"/>
            <c:spPr>
              <a:solidFill>
                <a:schemeClr val="accent1"/>
              </a:solidFill>
              <a:ln w="9525">
                <a:solidFill>
                  <a:schemeClr val="accent1"/>
                </a:solidFill>
              </a:ln>
              <a:effectLst/>
            </c:spPr>
          </c:marker>
          <c:xVal>
            <c:numRef>
              <c:f>Quinta!$A$7:$A$53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Quinta!$J$7:$J$53</c:f>
              <c:numCache>
                <c:formatCode>General</c:formatCode>
                <c:ptCount val="47"/>
                <c:pt idx="0">
                  <c:v>5</c:v>
                </c:pt>
                <c:pt idx="1">
                  <c:v>4</c:v>
                </c:pt>
                <c:pt idx="2">
                  <c:v>5</c:v>
                </c:pt>
                <c:pt idx="3">
                  <c:v>5</c:v>
                </c:pt>
                <c:pt idx="4">
                  <c:v>4</c:v>
                </c:pt>
                <c:pt idx="5">
                  <c:v>4</c:v>
                </c:pt>
                <c:pt idx="6">
                  <c:v>5</c:v>
                </c:pt>
                <c:pt idx="7">
                  <c:v>5</c:v>
                </c:pt>
                <c:pt idx="8">
                  <c:v>5</c:v>
                </c:pt>
                <c:pt idx="9">
                  <c:v>4</c:v>
                </c:pt>
                <c:pt idx="10">
                  <c:v>5</c:v>
                </c:pt>
                <c:pt idx="11">
                  <c:v>5</c:v>
                </c:pt>
                <c:pt idx="12">
                  <c:v>5</c:v>
                </c:pt>
                <c:pt idx="13">
                  <c:v>5</c:v>
                </c:pt>
                <c:pt idx="14">
                  <c:v>5</c:v>
                </c:pt>
                <c:pt idx="15">
                  <c:v>5</c:v>
                </c:pt>
                <c:pt idx="16">
                  <c:v>5</c:v>
                </c:pt>
                <c:pt idx="17">
                  <c:v>5</c:v>
                </c:pt>
                <c:pt idx="18">
                  <c:v>4</c:v>
                </c:pt>
                <c:pt idx="19">
                  <c:v>5</c:v>
                </c:pt>
                <c:pt idx="20">
                  <c:v>4</c:v>
                </c:pt>
                <c:pt idx="21">
                  <c:v>4</c:v>
                </c:pt>
                <c:pt idx="22">
                  <c:v>5</c:v>
                </c:pt>
                <c:pt idx="23">
                  <c:v>4</c:v>
                </c:pt>
                <c:pt idx="24">
                  <c:v>5</c:v>
                </c:pt>
                <c:pt idx="25">
                  <c:v>5</c:v>
                </c:pt>
                <c:pt idx="26">
                  <c:v>4</c:v>
                </c:pt>
                <c:pt idx="27">
                  <c:v>4</c:v>
                </c:pt>
                <c:pt idx="28">
                  <c:v>5</c:v>
                </c:pt>
                <c:pt idx="29">
                  <c:v>5</c:v>
                </c:pt>
                <c:pt idx="30">
                  <c:v>5</c:v>
                </c:pt>
                <c:pt idx="31">
                  <c:v>4</c:v>
                </c:pt>
                <c:pt idx="32">
                  <c:v>5</c:v>
                </c:pt>
                <c:pt idx="33">
                  <c:v>5</c:v>
                </c:pt>
                <c:pt idx="34">
                  <c:v>4</c:v>
                </c:pt>
                <c:pt idx="35">
                  <c:v>5</c:v>
                </c:pt>
                <c:pt idx="36">
                  <c:v>5</c:v>
                </c:pt>
                <c:pt idx="37">
                  <c:v>5</c:v>
                </c:pt>
                <c:pt idx="38">
                  <c:v>5</c:v>
                </c:pt>
                <c:pt idx="39">
                  <c:v>5</c:v>
                </c:pt>
                <c:pt idx="40">
                  <c:v>5</c:v>
                </c:pt>
                <c:pt idx="41">
                  <c:v>5</c:v>
                </c:pt>
                <c:pt idx="42">
                  <c:v>4</c:v>
                </c:pt>
                <c:pt idx="43">
                  <c:v>5</c:v>
                </c:pt>
                <c:pt idx="44">
                  <c:v>5</c:v>
                </c:pt>
                <c:pt idx="45">
                  <c:v>4</c:v>
                </c:pt>
                <c:pt idx="46">
                  <c:v>5</c:v>
                </c:pt>
              </c:numCache>
            </c:numRef>
          </c:yVal>
          <c:smooth val="0"/>
        </c:ser>
        <c:ser>
          <c:idx val="1"/>
          <c:order val="1"/>
          <c:tx>
            <c:v>Promedio</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Quinta!$A$7:$A$53</c:f>
              <c:numCache>
                <c:formatCode>General</c:formatCode>
                <c:ptCount val="47"/>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numCache>
            </c:numRef>
          </c:xVal>
          <c:yVal>
            <c:numRef>
              <c:f>Quinta!$K$7:$K$53</c:f>
              <c:numCache>
                <c:formatCode>_(* #,##0.00_);_(* \(#,##0.00\);_(* "-"??_);_(@_)</c:formatCode>
                <c:ptCount val="47"/>
                <c:pt idx="0">
                  <c:v>4.7021276595744679</c:v>
                </c:pt>
                <c:pt idx="1">
                  <c:v>4.7021276595744679</c:v>
                </c:pt>
                <c:pt idx="2">
                  <c:v>4.7021276595744679</c:v>
                </c:pt>
                <c:pt idx="3">
                  <c:v>4.7021276595744679</c:v>
                </c:pt>
                <c:pt idx="4">
                  <c:v>4.7021276595744679</c:v>
                </c:pt>
                <c:pt idx="5">
                  <c:v>4.7021276595744679</c:v>
                </c:pt>
                <c:pt idx="6">
                  <c:v>4.7021276595744679</c:v>
                </c:pt>
                <c:pt idx="7">
                  <c:v>4.7021276595744679</c:v>
                </c:pt>
                <c:pt idx="8">
                  <c:v>4.7021276595744679</c:v>
                </c:pt>
                <c:pt idx="9">
                  <c:v>4.7021276595744679</c:v>
                </c:pt>
                <c:pt idx="10">
                  <c:v>4.7021276595744679</c:v>
                </c:pt>
                <c:pt idx="11">
                  <c:v>4.7021276595744679</c:v>
                </c:pt>
                <c:pt idx="12">
                  <c:v>4.7021276595744679</c:v>
                </c:pt>
                <c:pt idx="13">
                  <c:v>4.7021276595744679</c:v>
                </c:pt>
                <c:pt idx="14">
                  <c:v>4.7021276595744679</c:v>
                </c:pt>
                <c:pt idx="15">
                  <c:v>4.7021276595744679</c:v>
                </c:pt>
                <c:pt idx="16">
                  <c:v>4.7021276595744679</c:v>
                </c:pt>
                <c:pt idx="17">
                  <c:v>4.7021276595744679</c:v>
                </c:pt>
                <c:pt idx="18">
                  <c:v>4.7021276595744679</c:v>
                </c:pt>
                <c:pt idx="19">
                  <c:v>4.7021276595744679</c:v>
                </c:pt>
                <c:pt idx="20">
                  <c:v>4.7021276595744679</c:v>
                </c:pt>
                <c:pt idx="21">
                  <c:v>4.7021276595744679</c:v>
                </c:pt>
                <c:pt idx="22">
                  <c:v>4.7021276595744679</c:v>
                </c:pt>
                <c:pt idx="23">
                  <c:v>4.7021276595744679</c:v>
                </c:pt>
                <c:pt idx="24">
                  <c:v>4.7021276595744679</c:v>
                </c:pt>
                <c:pt idx="25">
                  <c:v>4.7021276595744679</c:v>
                </c:pt>
                <c:pt idx="26">
                  <c:v>4.7021276595744679</c:v>
                </c:pt>
                <c:pt idx="27">
                  <c:v>4.7021276595744679</c:v>
                </c:pt>
                <c:pt idx="28">
                  <c:v>4.7021276595744679</c:v>
                </c:pt>
                <c:pt idx="29">
                  <c:v>4.7021276595744679</c:v>
                </c:pt>
                <c:pt idx="30">
                  <c:v>4.7021276595744679</c:v>
                </c:pt>
                <c:pt idx="31">
                  <c:v>4.7021276595744679</c:v>
                </c:pt>
                <c:pt idx="32">
                  <c:v>4.7021276595744679</c:v>
                </c:pt>
                <c:pt idx="33">
                  <c:v>4.7021276595744679</c:v>
                </c:pt>
                <c:pt idx="34">
                  <c:v>4.7021276595744679</c:v>
                </c:pt>
                <c:pt idx="35">
                  <c:v>4.7021276595744679</c:v>
                </c:pt>
                <c:pt idx="36">
                  <c:v>4.7021276595744679</c:v>
                </c:pt>
                <c:pt idx="37">
                  <c:v>4.7021276595744679</c:v>
                </c:pt>
                <c:pt idx="38">
                  <c:v>4.7021276595744679</c:v>
                </c:pt>
                <c:pt idx="39">
                  <c:v>4.7021276595744679</c:v>
                </c:pt>
                <c:pt idx="40">
                  <c:v>4.7021276595744679</c:v>
                </c:pt>
                <c:pt idx="41">
                  <c:v>4.7021276595744679</c:v>
                </c:pt>
                <c:pt idx="42">
                  <c:v>4.7021276595744679</c:v>
                </c:pt>
                <c:pt idx="43">
                  <c:v>4.7021276595744679</c:v>
                </c:pt>
                <c:pt idx="44">
                  <c:v>4.7021276595744679</c:v>
                </c:pt>
                <c:pt idx="45">
                  <c:v>4.7021276595744679</c:v>
                </c:pt>
                <c:pt idx="46">
                  <c:v>4.7021276595744679</c:v>
                </c:pt>
              </c:numCache>
            </c:numRef>
          </c:yVal>
          <c:smooth val="0"/>
        </c:ser>
        <c:dLbls>
          <c:showLegendKey val="0"/>
          <c:showVal val="0"/>
          <c:showCatName val="0"/>
          <c:showSerName val="0"/>
          <c:showPercent val="0"/>
          <c:showBubbleSize val="0"/>
        </c:dLbls>
        <c:axId val="159538736"/>
        <c:axId val="159539280"/>
      </c:scatterChart>
      <c:valAx>
        <c:axId val="159538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159539280"/>
        <c:crosses val="autoZero"/>
        <c:crossBetween val="midCat"/>
      </c:valAx>
      <c:valAx>
        <c:axId val="159539280"/>
        <c:scaling>
          <c:orientation val="minMax"/>
          <c:max val="5"/>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CL"/>
          </a:p>
        </c:txPr>
        <c:crossAx val="159538736"/>
        <c:crosses val="autoZero"/>
        <c:crossBetween val="midCat"/>
        <c:majorUnit val="1"/>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es-CL" sz="1200">
                <a:latin typeface="Arial" panose="020B0604020202020204" pitchFamily="34" charset="0"/>
                <a:cs typeface="Arial" panose="020B0604020202020204" pitchFamily="34" charset="0"/>
              </a:rPr>
              <a:t>Antiguedad</a:t>
            </a:r>
            <a:r>
              <a:rPr lang="es-CL" sz="1200" baseline="0">
                <a:latin typeface="Arial" panose="020B0604020202020204" pitchFamily="34" charset="0"/>
                <a:cs typeface="Arial" panose="020B0604020202020204" pitchFamily="34" charset="0"/>
              </a:rPr>
              <a:t> comercial ¿Relevante o no para el inversionista?</a:t>
            </a:r>
            <a:endParaRPr lang="es-CL" sz="12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layout>
                <c:manualLayout>
                  <c:x val="7.468503937007874E-2"/>
                  <c:y val="-0.28131452318460198"/>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2.929702537182852E-2"/>
                  <c:y val="3.2206911636045492E-2"/>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3'!$A$4:$A$5</c:f>
              <c:strCache>
                <c:ptCount val="2"/>
                <c:pt idx="0">
                  <c:v>SI</c:v>
                </c:pt>
                <c:pt idx="1">
                  <c:v>NO</c:v>
                </c:pt>
              </c:strCache>
            </c:strRef>
          </c:cat>
          <c:val>
            <c:numRef>
              <c:f>'PREG 3'!$B$4:$B$5</c:f>
              <c:numCache>
                <c:formatCode>General</c:formatCode>
                <c:ptCount val="2"/>
                <c:pt idx="0">
                  <c:v>70.212765957446805</c:v>
                </c:pt>
                <c:pt idx="1">
                  <c:v>29.787234042553191</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5650962379702535"/>
          <c:y val="0.79913130650335373"/>
          <c:w val="0.19071259842519686"/>
          <c:h val="0.11458442694663165"/>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r>
              <a:rPr lang="es-CL" sz="1200">
                <a:latin typeface="Arial" panose="020B0604020202020204" pitchFamily="34" charset="0"/>
                <a:cs typeface="Arial" panose="020B0604020202020204" pitchFamily="34" charset="0"/>
              </a:rPr>
              <a:t>Información</a:t>
            </a:r>
            <a:r>
              <a:rPr lang="es-CL" sz="1200" baseline="0">
                <a:latin typeface="Arial" panose="020B0604020202020204" pitchFamily="34" charset="0"/>
                <a:cs typeface="Arial" panose="020B0604020202020204" pitchFamily="34" charset="0"/>
              </a:rPr>
              <a:t> y promociones de los proyectos inmobiliarios</a:t>
            </a:r>
            <a:endParaRPr lang="es-CL" sz="1200">
              <a:latin typeface="Arial" panose="020B0604020202020204" pitchFamily="34" charset="0"/>
              <a:cs typeface="Arial" panose="020B0604020202020204" pitchFamily="34" charset="0"/>
            </a:endParaRP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Lbls>
            <c:dLbl>
              <c:idx val="0"/>
              <c:layout>
                <c:manualLayout>
                  <c:x val="0.13506342957130349"/>
                  <c:y val="-0.49013086905803444"/>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8.7351049868766406E-2"/>
                  <c:y val="8.4078813065033495E-2"/>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4'!$A$6:$A$7</c:f>
              <c:strCache>
                <c:ptCount val="2"/>
                <c:pt idx="0">
                  <c:v>SI</c:v>
                </c:pt>
                <c:pt idx="1">
                  <c:v>NO</c:v>
                </c:pt>
              </c:strCache>
            </c:strRef>
          </c:cat>
          <c:val>
            <c:numRef>
              <c:f>'PREG 4'!$B$6:$B$7</c:f>
              <c:numCache>
                <c:formatCode>General</c:formatCode>
                <c:ptCount val="2"/>
                <c:pt idx="0">
                  <c:v>82.978723404255319</c:v>
                </c:pt>
                <c:pt idx="1">
                  <c:v>17.021276595744681</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78150962379702538"/>
          <c:y val="0.71579797317002036"/>
          <c:w val="0.12404593175853018"/>
          <c:h val="0.15625109361329836"/>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L" sz="1200">
                <a:latin typeface="Arial" panose="020B0604020202020204" pitchFamily="34" charset="0"/>
                <a:cs typeface="Arial" panose="020B0604020202020204" pitchFamily="34" charset="0"/>
              </a:rPr>
              <a:t>Preferencia</a:t>
            </a:r>
            <a:r>
              <a:rPr lang="es-CL" sz="1200" baseline="0">
                <a:latin typeface="Arial" panose="020B0604020202020204" pitchFamily="34" charset="0"/>
                <a:cs typeface="Arial" panose="020B0604020202020204" pitchFamily="34" charset="0"/>
              </a:rPr>
              <a:t> del inversionista </a:t>
            </a:r>
            <a:endParaRPr lang="es-CL" sz="1200">
              <a:latin typeface="Arial" panose="020B0604020202020204" pitchFamily="34" charset="0"/>
              <a:cs typeface="Arial" panose="020B0604020202020204" pitchFamily="34" charset="0"/>
            </a:endParaRPr>
          </a:p>
        </c:rich>
      </c:tx>
      <c:layout>
        <c:manualLayout>
          <c:xMode val="edge"/>
          <c:yMode val="edge"/>
          <c:x val="5.6715223097112868E-2"/>
          <c:y val="7.8703703703703706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CL"/>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30833333333333335"/>
          <c:y val="0.16192147856517936"/>
          <c:w val="0.68934186351706039"/>
          <c:h val="0.81956000291630215"/>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Lbls>
            <c:dLbl>
              <c:idx val="0"/>
              <c:layout>
                <c:manualLayout>
                  <c:x val="-2.2437226596675519E-2"/>
                  <c:y val="8.8214129483814477E-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1"/>
              <c:layout>
                <c:manualLayout>
                  <c:x val="-4.4628171478565182E-2"/>
                  <c:y val="0.13909339457567804"/>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3"/>
              <c:layout>
                <c:manualLayout>
                  <c:x val="6.0204724409448719E-2"/>
                  <c:y val="0.17468832020997374"/>
                </c:manualLayout>
              </c:layout>
              <c:dLblPos val="bestFit"/>
              <c:showLegendKey val="0"/>
              <c:showVal val="0"/>
              <c:showCatName val="0"/>
              <c:showSerName val="0"/>
              <c:showPercent val="1"/>
              <c:showBubbleSize val="0"/>
              <c:extLs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lt1"/>
                    </a:solidFill>
                    <a:latin typeface="Arial" panose="020B0604020202020204" pitchFamily="34" charset="0"/>
                    <a:ea typeface="+mn-ea"/>
                    <a:cs typeface="Arial" panose="020B0604020202020204" pitchFamily="34" charset="0"/>
                  </a:defRPr>
                </a:pPr>
                <a:endParaRPr lang="es-CL"/>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'PREG 5'!$A$4:$A$7</c:f>
              <c:strCache>
                <c:ptCount val="4"/>
                <c:pt idx="0">
                  <c:v>V. PRIVADA</c:v>
                </c:pt>
                <c:pt idx="1">
                  <c:v>V. BLANCO</c:v>
                </c:pt>
                <c:pt idx="2">
                  <c:v>V.VERDE</c:v>
                </c:pt>
                <c:pt idx="3">
                  <c:v>V.ENTREGA INMEDIATA</c:v>
                </c:pt>
              </c:strCache>
            </c:strRef>
          </c:cat>
          <c:val>
            <c:numRef>
              <c:f>'PREG 5'!$C$4:$C$7</c:f>
              <c:numCache>
                <c:formatCode>General</c:formatCode>
                <c:ptCount val="4"/>
                <c:pt idx="0">
                  <c:v>4.2553191489361701</c:v>
                </c:pt>
                <c:pt idx="1">
                  <c:v>23.404255319148938</c:v>
                </c:pt>
                <c:pt idx="2">
                  <c:v>42.553191489361701</c:v>
                </c:pt>
                <c:pt idx="3">
                  <c:v>29.787234042553191</c:v>
                </c:pt>
              </c:numCache>
            </c:numRef>
          </c:val>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4.5297462817147759E-4"/>
          <c:y val="0.31822798191892671"/>
          <c:w val="0.34399146981627293"/>
          <c:h val="0.4143540390784485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Arial" panose="020B0604020202020204" pitchFamily="34" charset="0"/>
              <a:ea typeface="+mn-ea"/>
              <a:cs typeface="Arial" panose="020B0604020202020204" pitchFamily="34" charset="0"/>
            </a:defRPr>
          </a:pPr>
          <a:endParaRPr lang="es-CL"/>
        </a:p>
      </c:txPr>
    </c:legend>
    <c:plotVisOnly val="1"/>
    <c:dispBlanksAs val="gap"/>
    <c:showDLblsOverMax val="0"/>
  </c:chart>
  <c:spPr>
    <a:solidFill>
      <a:schemeClr val="bg1"/>
    </a:solidFill>
    <a:ln w="9525" cap="flat" cmpd="sng" algn="ctr">
      <a:solidFill>
        <a:schemeClr val="tx1"/>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withinLinearReversed" id="22">
  <a:schemeClr val="accent2"/>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Ame12</b:Tag>
    <b:SourceType>BookSection</b:SourceType>
    <b:Guid>{30C67F9F-8CFB-4C67-9372-E5820D284DD4}</b:Guid>
    <b:Title>direccion de marketing</b:Title>
    <b:Year>2012</b:Year>
    <b:City>mexico</b:City>
    <b:Publisher>pearson</b:Publisher>
    <b:Author>
      <b:Author>
        <b:NameList>
          <b:Person>
            <b:Last>Association</b:Last>
            <b:First>American</b:First>
            <b:Middle>Marketing</b:Middle>
          </b:Person>
        </b:NameList>
      </b:Author>
      <b:BookAuthor>
        <b:NameList>
          <b:Person>
            <b:Last>Keller</b:Last>
            <b:First>Kotler</b:First>
            <b:Middle>y</b:Middle>
          </b:Person>
        </b:NameList>
      </b:BookAuthor>
    </b:Author>
    <b:BookTitle>dirección de marketing</b:BookTitle>
    <b:Pages>5</b:Pages>
    <b:RefOrder>1</b:RefOrder>
  </b:Source>
  <b:Source>
    <b:Tag>Phi14</b:Tag>
    <b:SourceType>InternetSite</b:SourceType>
    <b:Guid>{3DFDD801-3324-4600-9767-5B9C21B08571}</b:Guid>
    <b:Title>definiciones de</b:Title>
    <b:Year>2014</b:Year>
    <b:Author>
      <b:Author>
        <b:NameList>
          <b:Person>
            <b:Last>Kloter</b:Last>
            <b:First>Philip</b:First>
          </b:Person>
        </b:NameList>
      </b:Author>
    </b:Author>
    <b:URL>http://definicion.de/marketing/</b:URL>
    <b:RefOrder>2</b:RefOrder>
  </b:Source>
  <b:Source>
    <b:Tag>Jer14</b:Tag>
    <b:SourceType>InternetSite</b:SourceType>
    <b:Guid>{22E98E23-F9E2-4F31-8045-4CB13AF493DF}</b:Guid>
    <b:Author>
      <b:Author>
        <b:NameList>
          <b:Person>
            <b:Last>McCarthy</b:Last>
            <b:First>Jerome</b:First>
          </b:Person>
        </b:NameList>
      </b:Author>
    </b:Author>
    <b:Title>Definicion de</b:Title>
    <b:Year>2014</b:Year>
    <b:URL>http://definicion.de/marketing/</b:URL>
    <b:RefOrder>3</b:RefOrder>
  </b:Source>
  <b:Source>
    <b:Tag>Phi01</b:Tag>
    <b:SourceType>BookSection</b:SourceType>
    <b:Guid>{3DDB73A9-F53D-42CB-B657-49892D29A049}</b:Guid>
    <b:Title>Analisis, planeación, implementación y control</b:Title>
    <b:Year>2001</b:Year>
    <b:Author>
      <b:Author>
        <b:NameList>
          <b:Person>
            <b:Last>Kotler</b:Last>
            <b:First>Philip</b:First>
          </b:Person>
        </b:NameList>
      </b:Author>
      <b:BookAuthor>
        <b:NameList>
          <b:Person>
            <b:Last>Kotler</b:Last>
            <b:First>Philip</b:First>
          </b:Person>
        </b:NameList>
      </b:BookAuthor>
    </b:Author>
    <b:Pages>11</b:Pages>
    <b:City>Mexico</b:City>
    <b:Publisher>Pearson</b:Publisher>
    <b:RefOrder>4</b:RefOrder>
  </b:Source>
  <b:Source>
    <b:Tag>Kot01</b:Tag>
    <b:SourceType>BookSection</b:SourceType>
    <b:Guid>{E5435D12-82F0-42B3-8A4E-7AC1A3ED73F7}</b:Guid>
    <b:Author>
      <b:Author>
        <b:NameList>
          <b:Person>
            <b:Last>Kotler Philip</b:Last>
            <b:First>Armstrong</b:First>
            <b:Middle>Gary, Cámara Dionisio y Cruz Ignacio</b:Middle>
          </b:Person>
        </b:NameList>
      </b:Author>
      <b:BookAuthor>
        <b:NameList>
          <b:Person>
            <b:Last>Kotler Philip</b:Last>
            <b:First>Armstrong</b:First>
            <b:Middle>Gary, Cámara Dionisio y Cruz Ignacio</b:Middle>
          </b:Person>
        </b:NameList>
      </b:BookAuthor>
    </b:Author>
    <b:Title>Marketing</b:Title>
    <b:BookTitle>Marketing</b:BookTitle>
    <b:Year>2001</b:Year>
    <b:Pages>7</b:Pages>
    <b:City>mexico</b:City>
    <b:Publisher>pearson </b:Publisher>
    <b:RefOrder>5</b:RefOrder>
  </b:Source>
  <b:Source>
    <b:Tag>Kot121</b:Tag>
    <b:SourceType>BookSection</b:SourceType>
    <b:Guid>{E760B985-DD26-4186-BC7E-D9DD85032958}</b:Guid>
    <b:Author>
      <b:Author>
        <b:NameList>
          <b:Person>
            <b:Last>Keller</b:Last>
            <b:First>Kotler</b:First>
            <b:Middle>y</b:Middle>
          </b:Person>
        </b:NameList>
      </b:Author>
      <b:BookAuthor>
        <b:NameList>
          <b:Person>
            <b:Last>Keller</b:Last>
            <b:First>Kotler</b:First>
            <b:Middle>y</b:Middle>
          </b:Person>
        </b:NameList>
      </b:BookAuthor>
    </b:Author>
    <b:Title>Marketing relacional</b:Title>
    <b:BookTitle>direccion de marketin </b:BookTitle>
    <b:Year>2012</b:Year>
    <b:Pages>20-21</b:Pages>
    <b:City>mexico</b:City>
    <b:Publisher>Pearson </b:Publisher>
    <b:RefOrder>6</b:RefOrder>
  </b:Source>
  <b:Source>
    <b:Tag>Lam08</b:Tag>
    <b:SourceType>BookSection</b:SourceType>
    <b:Guid>{06523030-F85B-4D05-99F7-7AD97D35619C}</b:Guid>
    <b:Author>
      <b:Author>
        <b:NameList>
          <b:Person>
            <b:Last>Lambin</b:Last>
            <b:First>Galluci</b:First>
            <b:Middle>y Sicurello</b:Middle>
          </b:Person>
        </b:NameList>
      </b:Author>
      <b:BookAuthor>
        <b:NameList>
          <b:Person>
            <b:Last>Lambin</b:Last>
            <b:First>Galluci</b:First>
            <b:Middle>y Sicurello</b:Middle>
          </b:Person>
        </b:NameList>
      </b:BookAuthor>
    </b:Author>
    <b:Title>Marketing Estratégico</b:Title>
    <b:BookTitle>Dirección de Marketing </b:BookTitle>
    <b:Year>2008</b:Year>
    <b:Pages>8 - 9</b:Pages>
    <b:City>Mexico</b:City>
    <b:Publisher>Mc Graw Hill</b:Publisher>
    <b:RefOrder>7</b:RefOrder>
  </b:Source>
  <b:Source>
    <b:Tag>Kot122</b:Tag>
    <b:SourceType>BookSection</b:SourceType>
    <b:Guid>{03EE33FB-99B0-43ED-9164-4851BFBC8826}</b:Guid>
    <b:Author>
      <b:Author>
        <b:NameList>
          <b:Person>
            <b:Last>Kotler</b:Last>
            <b:First>Keller</b:First>
          </b:Person>
        </b:NameList>
      </b:Author>
      <b:BookAuthor>
        <b:NameList>
          <b:Person>
            <b:Last>Kotler</b:Last>
            <b:First>Keller</b:First>
          </b:Person>
        </b:NameList>
      </b:BookAuthor>
    </b:Author>
    <b:Title>Actualización de las cuatro ps</b:Title>
    <b:BookTitle>Dirección de Marketing </b:BookTitle>
    <b:Year>2012</b:Year>
    <b:Pages>25</b:Pages>
    <b:City>Mexico</b:City>
    <b:Publisher>Pearson </b:Publisher>
    <b:RefOrder>8</b:RefOrder>
  </b:Source>
  <b:Source>
    <b:Tag>Jac00</b:Tag>
    <b:SourceType>BookSection</b:SourceType>
    <b:Guid>{AB1F2DEB-F6D9-4345-86E7-D868916900EE}</b:Guid>
    <b:Author>
      <b:Author>
        <b:NameList>
          <b:Person>
            <b:Last>Horovitz</b:Last>
            <b:First>Jacques</b:First>
          </b:Person>
        </b:NameList>
      </b:Author>
      <b:BookAuthor>
        <b:NameList>
          <b:Person>
            <b:Last>Horovitz</b:Last>
            <b:First>Jacques</b:First>
          </b:Person>
        </b:NameList>
      </b:BookAuthor>
    </b:Author>
    <b:Title>Esquema de fidelización basados en la autoestima </b:Title>
    <b:BookTitle>los siete secretos del servicio al cliente</b:BookTitle>
    <b:Year>2000</b:Year>
    <b:Pages>80-81</b:Pages>
    <b:City>España</b:City>
    <b:Publisher>Prentice Hall</b:Publisher>
    <b:RefOrder>9</b:RefOrder>
  </b:Source>
  <b:Source>
    <b:Tag>Jac001</b:Tag>
    <b:SourceType>BookSection</b:SourceType>
    <b:Guid>{C665F104-CCC4-4FFB-A493-F07E18B28580}</b:Guid>
    <b:Author>
      <b:Author>
        <b:NameList>
          <b:Person>
            <b:Last>Horovitz</b:Last>
            <b:First>Jacques</b:First>
          </b:Person>
        </b:NameList>
      </b:Author>
      <b:BookAuthor>
        <b:NameList>
          <b:Person>
            <b:Last>Horovitz</b:Last>
            <b:First>Jacques</b:First>
          </b:Person>
        </b:NameList>
      </b:BookAuthor>
    </b:Author>
    <b:Title>Fidelidad a través de recompensas o como evitar descuentos</b:Title>
    <b:BookTitle>los siete secretos del servicio al cliente</b:BookTitle>
    <b:Year>2000</b:Year>
    <b:Pages>82-83</b:Pages>
    <b:City>España</b:City>
    <b:Publisher>Prentice Hall</b:Publisher>
    <b:RefOrder>10</b:RefOrder>
  </b:Source>
  <b:Source>
    <b:Tag>esp15</b:Tag>
    <b:SourceType>InternetSite</b:SourceType>
    <b:Guid>{46BC2E6E-72E2-4376-BDA4-9B669164CF2B}</b:Guid>
    <b:Author>
      <b:Author>
        <b:NameList>
          <b:Person>
            <b:Last>española</b:Last>
            <b:First>Diccionario</b:First>
            <b:Middle>de la real academia</b:Middle>
          </b:Person>
        </b:NameList>
      </b:Author>
    </b:Author>
    <b:Title>inmobiliaria</b:Title>
    <b:Year>2015</b:Year>
    <b:Month>6</b:Month>
    <b:Day>14</b:Day>
    <b:URL>http://buscon.rae.es/drae/srv/search?id=GzdD4kIYFDb2lqEEPDcw</b:URL>
    <b:RefOrder>11</b:RefOrder>
  </b:Source>
  <b:Source>
    <b:Tag>Por12</b:Tag>
    <b:SourceType>InternetSite</b:SourceType>
    <b:Guid>{1FBCDA7D-A653-44E8-BAB3-614AFFF1C6B5}</b:Guid>
    <b:Author>
      <b:Author>
        <b:NameList>
          <b:Person>
            <b:Last>Portalinmobiliario</b:Last>
          </b:Person>
        </b:NameList>
      </b:Author>
    </b:Author>
    <b:Title>portalinmobiliario.com</b:Title>
    <b:Year>2012</b:Year>
    <b:Month>4</b:Month>
    <b:Day>4</b:Day>
    <b:URL>http://www.portalinmobiliario.com/diario/noticia.asp?NoticiaID=18950</b:URL>
    <b:RefOrder>12</b:RefOrder>
  </b:Source>
  <b:Source>
    <b:Tag>Mae</b:Tag>
    <b:SourceType>InternetSite</b:SourceType>
    <b:Guid>{EC521BB3-68E8-48B7-AAC0-E2334A2CDF42}</b:Guid>
    <b:Author>
      <b:Author>
        <b:NameList>
          <b:Person>
            <b:Last>Inmobiliaria</b:Last>
            <b:First>Maestra</b:First>
          </b:Person>
        </b:NameList>
      </b:Author>
    </b:Author>
    <b:Title>Maestra Inmobiliaria</b:Title>
    <b:URL>http://www.maestra.cl/sitio/maestra-inmobiliaria-quienes-somos.php</b:URL>
    <b:RefOrder>13</b:RefOrder>
  </b:Source>
  <b:Source>
    <b:Tag>Gus</b:Tag>
    <b:SourceType>InternetSite</b:SourceType>
    <b:Guid>{E0733DF5-BC6A-493D-92CA-C1135F6168A8}</b:Guid>
    <b:Author>
      <b:Author>
        <b:NameList>
          <b:Person>
            <b:Last>Alonso</b:Last>
            <b:First>Gustavo</b:First>
          </b:Person>
        </b:NameList>
      </b:Author>
    </b:Author>
    <b:Title>Variante de la cadena de valor para empresas de servicios</b:Title>
    <b:URL>http://www.palermo.edu/economicas/cbrs/pdf/marketing servicios.pdf</b:URL>
    <b:RefOrder>14</b:RefOrder>
  </b:Source>
</b:Sources>
</file>

<file path=customXml/itemProps1.xml><?xml version="1.0" encoding="utf-8"?>
<ds:datastoreItem xmlns:ds="http://schemas.openxmlformats.org/officeDocument/2006/customXml" ds:itemID="{F4078D81-3969-4134-AFC0-E6381183C2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18140</TotalTime>
  <Pages>90</Pages>
  <Words>14554</Words>
  <Characters>80047</Characters>
  <Application>Microsoft Office Word</Application>
  <DocSecurity>0</DocSecurity>
  <Lines>667</Lines>
  <Paragraphs>188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94413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gonzalo ramirez</dc:creator>
  <cp:keywords/>
  <dc:description/>
  <cp:lastModifiedBy>gonzalo ramirez</cp:lastModifiedBy>
  <cp:revision>58</cp:revision>
  <dcterms:created xsi:type="dcterms:W3CDTF">2015-07-14T22:43:00Z</dcterms:created>
  <dcterms:modified xsi:type="dcterms:W3CDTF">2015-10-22T20:06:00Z</dcterms:modified>
</cp:coreProperties>
</file>